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원클릭 AS 시스템 요구사항 정의서</w:t>
      </w:r>
    </w:p>
    <w:p>
      <w:pPr/>
      <w:r>
        <w:t xml:space="preserve">Oct 30, 2026</w:t>
      </w:r>
      <w:r>
        <w:t xml:space="preserve"> · </w:t>
      </w:r>
      <w:r>
        <w:t xml:space="preserve">@Bayarchimeg Kalina</w:t>
      </w:r>
    </w:p>
    <w:p>
      <w:pPr>
        <w:pStyle w:val="Heading2"/>
      </w:pPr>
      <w:r>
        <w:t xml:space="preserve">1. 개요</w:t>
      </w:r>
    </w:p>
    <w:p>
      <w:pPr/>
      <w:r>
        <w:t xml:space="preserve">이 문서는 충청남도교육청 원클릭 AS 시스템이 갖춰야 할 요구사항을 정의한다. 학교는 네트워크 장애를 한 번에 신청하고, 업체는 배정된 건을 처리하며, 교육청은 전 과정을 관리·집계한다.</w:t>
      </w:r>
    </w:p>
    <w:p>
      <w:pPr/>
      <w:r>
        <w:rPr>
          <w:b/>
        </w:rPr>
        <w:t xml:space="preserve">범위</w:t>
      </w:r>
    </w:p>
    <w:p>
      <w:pPr>
        <w:pStyle w:val="ListParagraph"/>
        <w:numPr>
          <w:ilvl w:val="0"/>
          <w:numId w:val="2"/>
        </w:numPr>
      </w:pPr>
      <w:r>
        <w:t xml:space="preserve">포함: 무선망·스쿨넷 AS 신청·처리, 통합관리(장애접수·무선장비·자산·공간·기관·업체·통계), 사용자별 메뉴·기능 권한, 교육청별 AS 서비스 설정, 문의처 안내, 게시판, 통합 로그인(비밀번호·OTP·QR)</w:t>
      </w:r>
    </w:p>
    <w:p>
      <w:pPr>
        <w:pStyle w:val="ListParagraph"/>
        <w:numPr>
          <w:ilvl w:val="0"/>
          <w:numId w:val="2"/>
        </w:numPr>
      </w:pPr>
      <w:r>
        <w:t xml:space="preserve">기본 제외(설정으로 켤 수 있음): 정보기기 AS, 스마트기기 지원, 불용PC 수거</w:t>
      </w:r>
    </w:p>
    <w:p>
      <w:pPr>
        <w:pStyle w:val="ListParagraph"/>
        <w:numPr>
          <w:ilvl w:val="0"/>
          <w:numId w:val="2"/>
        </w:numPr>
      </w:pPr>
      <w:r>
        <w:t xml:space="preserve">제외: 문자·카카오 알림톡 실제 발송(연계 미정), 실제 충남 문의처 데이터</w:t>
      </w:r>
    </w:p>
    <w:p>
      <w:pPr/>
      <w:r>
        <w:rPr>
          <w:b/>
        </w:rPr>
        <w:t xml:space="preserve">용어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75"/>
        <w:gridCol w:w="6284"/>
      </w:tblGrid>
      <w:tr>
        <w:trPr>
          <w:tblHeader/>
        </w:trPr>
        <w:tc>
          <w:tcPr>
            <w:tcW w:w="3075" w:type="dxa"/>
            <w:shd w:val="clear" w:color="auto" w:fill="F2F2F2"/>
          </w:tcPr>
          <w:p>
            <w:pPr/>
            <w:r>
              <w:t xml:space="preserve">용어</w:t>
            </w:r>
          </w:p>
        </w:tc>
        <w:tc>
          <w:tcPr>
            <w:tcW w:w="6284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075" w:type="dxa"/>
          </w:tcPr>
          <w:p>
            <w:pPr/>
            <w:r>
              <w:t xml:space="preserve">AS 서비스(접수 유형)</w:t>
            </w:r>
          </w:p>
        </w:tc>
        <w:tc>
          <w:tcPr>
            <w:tcW w:w="6284" w:type="dxa"/>
          </w:tcPr>
          <w:p>
            <w:pPr/>
            <w:r>
              <w:t xml:space="preserve">무선망(M) · 스쿨넷(S) · 정보기기(C) · 스마트기기(T)</w:t>
            </w:r>
          </w:p>
        </w:tc>
      </w:tr>
      <w:tr>
        <w:tc>
          <w:tcPr>
            <w:tcW w:w="3075" w:type="dxa"/>
          </w:tcPr>
          <w:p>
            <w:pPr/>
            <w:r>
              <w:t xml:space="preserve">담당업체</w:t>
            </w:r>
          </w:p>
        </w:tc>
        <w:tc>
          <w:tcPr>
            <w:tcW w:w="6284" w:type="dxa"/>
          </w:tcPr>
          <w:p>
            <w:pPr/>
            <w:r>
              <w:t xml:space="preserve">학교·서비스별로 지정된 유지보수 업체와 기본 담당 기사</w:t>
            </w:r>
          </w:p>
        </w:tc>
      </w:tr>
      <w:tr>
        <w:tc>
          <w:tcPr>
            <w:tcW w:w="3075" w:type="dxa"/>
          </w:tcPr>
          <w:p>
            <w:pPr/>
            <w:r>
              <w:t xml:space="preserve">범위(Scope)</w:t>
            </w:r>
          </w:p>
        </w:tc>
        <w:tc>
          <w:tcPr>
            <w:tcW w:w="6284" w:type="dxa"/>
          </w:tcPr>
          <w:p>
            <w:pPr/>
            <w:r>
              <w:t xml:space="preserve">사용자가 다룰 수 있는 데이터 범위: 도교육청 전체 · 교육지원청 관내 · 자기 학교 · 배정 학교/배정 건</w:t>
            </w:r>
          </w:p>
        </w:tc>
      </w:tr>
      <w:tr>
        <w:tc>
          <w:tcPr>
            <w:tcW w:w="3075" w:type="dxa"/>
          </w:tcPr>
          <w:p>
            <w:pPr/>
            <w:r>
              <w:t xml:space="preserve">처리 기능</w:t>
            </w:r>
          </w:p>
        </w:tc>
        <w:tc>
          <w:tcPr>
            <w:tcW w:w="6284" w:type="dxa"/>
          </w:tcPr>
          <w:p>
            <w:pPr/>
            <w:r>
              <w:t xml:space="preserve">AS 건에 대한 접수 · 반려 · 이관 · 신청 취소 · 삭제</w:t>
            </w:r>
          </w:p>
        </w:tc>
      </w:tr>
      <w:tr>
        <w:tc>
          <w:tcPr>
            <w:tcW w:w="3075" w:type="dxa"/>
          </w:tcPr>
          <w:p>
            <w:pPr/>
            <w:r>
              <w:t xml:space="preserve">메뉴 권한</w:t>
            </w:r>
          </w:p>
        </w:tc>
        <w:tc>
          <w:tcPr>
            <w:tcW w:w="6284" w:type="dxa"/>
          </w:tcPr>
          <w:p>
            <w:pPr/>
            <w:r>
              <w:t xml:space="preserve">메뉴와 그 화면의 API를 여는 권한 코드 (예: AS_MANAGE)</w:t>
            </w:r>
          </w:p>
        </w:tc>
      </w:tr>
    </w:tbl>
    <w:p>
      <w:pPr>
        <w:pStyle w:val="Heading2"/>
      </w:pPr>
      <w:r>
        <w:t xml:space="preserve">2. 사용자 및 역할</w:t>
      </w:r>
    </w:p>
    <w:p>
      <w:pPr/>
      <w:r>
        <w:t xml:space="preserve">사용자는 역할에 따라 기본 메뉴가 정해지고, 소속(학교·업체·교육지원청)에 따라 데이터 범위가 정해진다. 메뉴를 추가로 받아도 데이터 범위는 넓어지지 않는다.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8"/>
        <w:gridCol w:w="2851"/>
        <w:gridCol w:w="1203"/>
        <w:gridCol w:w="2986"/>
      </w:tblGrid>
      <w:tr>
        <w:trPr>
          <w:tblHeader/>
        </w:trPr>
        <w:tc>
          <w:tcPr>
            <w:tcW w:w="2318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2851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1203" w:type="dxa"/>
            <w:shd w:val="clear" w:color="auto" w:fill="F2F2F2"/>
          </w:tcPr>
          <w:p>
            <w:pPr/>
            <w:r>
              <w:t xml:space="preserve">데이터 범위</w:t>
            </w:r>
          </w:p>
        </w:tc>
        <w:tc>
          <w:tcPr>
            <w:tcW w:w="2986" w:type="dxa"/>
            <w:shd w:val="clear" w:color="auto" w:fill="F2F2F2"/>
          </w:tcPr>
          <w:p>
            <w:pPr/>
            <w:r>
              <w:t xml:space="preserve">주요 업무</w:t>
            </w:r>
          </w:p>
        </w:tc>
      </w:tr>
      <w:tr>
        <w:tc>
          <w:tcPr>
            <w:tcW w:w="2318" w:type="dxa"/>
          </w:tcPr>
          <w:p>
            <w:pPr/>
            <w:r>
              <w:t xml:space="preserve">학교 담당자 (SCHOOL_USER)</w:t>
            </w:r>
          </w:p>
        </w:tc>
        <w:tc>
          <w:tcPr>
            <w:tcW w:w="2851" w:type="dxa"/>
          </w:tcPr>
          <w:p>
            <w:pPr/>
            <w:r>
              <w:t xml:space="preserve">학교 정보부장·행정 담당</w:t>
            </w:r>
          </w:p>
        </w:tc>
        <w:tc>
          <w:tcPr>
            <w:tcW w:w="1203" w:type="dxa"/>
          </w:tcPr>
          <w:p>
            <w:pPr/>
            <w:r>
              <w:t xml:space="preserve">자기 학교</w:t>
            </w:r>
          </w:p>
        </w:tc>
        <w:tc>
          <w:tcPr>
            <w:tcW w:w="2986" w:type="dxa"/>
          </w:tcPr>
          <w:p>
            <w:pPr/>
            <w:r>
              <w:t xml:space="preserve">AS 신청·취소·만족도 평가, 자기 학교 자산·공간·재물조사</w:t>
            </w:r>
          </w:p>
        </w:tc>
      </w:tr>
      <w:tr>
        <w:tc>
          <w:tcPr>
            <w:tcW w:w="2318" w:type="dxa"/>
          </w:tcPr>
          <w:p>
            <w:pPr/>
            <w:r>
              <w:t xml:space="preserve">AS 기사 (AS_ENGINEER)</w:t>
            </w:r>
          </w:p>
        </w:tc>
        <w:tc>
          <w:tcPr>
            <w:tcW w:w="2851" w:type="dxa"/>
          </w:tcPr>
          <w:p>
            <w:pPr/>
            <w:r>
              <w:t xml:space="preserve">유지보수 업체 기사</w:t>
            </w:r>
          </w:p>
        </w:tc>
        <w:tc>
          <w:tcPr>
            <w:tcW w:w="1203" w:type="dxa"/>
          </w:tcPr>
          <w:p>
            <w:pPr/>
            <w:r>
              <w:t xml:space="preserve">자기 업체에 배정된 AS, 배정 학교</w:t>
            </w:r>
          </w:p>
        </w:tc>
        <w:tc>
          <w:tcPr>
            <w:tcW w:w="2986" w:type="dxa"/>
          </w:tcPr>
          <w:p>
            <w:pPr/>
            <w:r>
              <w:t xml:space="preserve">접수·반려·이관·방문·처리 보고</w:t>
            </w:r>
          </w:p>
        </w:tc>
      </w:tr>
      <w:tr>
        <w:tc>
          <w:tcPr>
            <w:tcW w:w="2318" w:type="dxa"/>
          </w:tcPr>
          <w:p>
            <w:pPr/>
            <w:r>
              <w:t xml:space="preserve">업체 관리자 (VENDOR_ADMIN)</w:t>
            </w:r>
          </w:p>
        </w:tc>
        <w:tc>
          <w:tcPr>
            <w:tcW w:w="2851" w:type="dxa"/>
          </w:tcPr>
          <w:p>
            <w:pPr/>
            <w:r>
              <w:t xml:space="preserve">유지보수 업체 대표·관리자</w:t>
            </w:r>
          </w:p>
        </w:tc>
        <w:tc>
          <w:tcPr>
            <w:tcW w:w="1203" w:type="dxa"/>
          </w:tcPr>
          <w:p>
            <w:pPr/>
            <w:r>
              <w:t xml:space="preserve">자기 업체</w:t>
            </w:r>
          </w:p>
        </w:tc>
        <w:tc>
          <w:tcPr>
            <w:tcW w:w="2986" w:type="dxa"/>
          </w:tcPr>
          <w:p>
            <w:pPr/>
            <w:r>
              <w:t xml:space="preserve">기사 업무 + 업체 AS 현황·통계</w:t>
            </w:r>
          </w:p>
        </w:tc>
      </w:tr>
      <w:tr>
        <w:tc>
          <w:tcPr>
            <w:tcW w:w="2318" w:type="dxa"/>
          </w:tcPr>
          <w:p>
            <w:pPr/>
            <w:r>
              <w:t xml:space="preserve">교육지원청 담당자 (REGION_ADMIN)</w:t>
            </w:r>
          </w:p>
        </w:tc>
        <w:tc>
          <w:tcPr>
            <w:tcW w:w="2851" w:type="dxa"/>
          </w:tcPr>
          <w:p>
            <w:pPr/>
            <w:r>
              <w:t xml:space="preserve">교육지원청 정보지원팀</w:t>
            </w:r>
          </w:p>
        </w:tc>
        <w:tc>
          <w:tcPr>
            <w:tcW w:w="1203" w:type="dxa"/>
          </w:tcPr>
          <w:p>
            <w:pPr/>
            <w:r>
              <w:t xml:space="preserve">관내 학교</w:t>
            </w:r>
          </w:p>
        </w:tc>
        <w:tc>
          <w:tcPr>
            <w:tcW w:w="2986" w:type="dxa"/>
          </w:tcPr>
          <w:p>
            <w:pPr/>
            <w:r>
              <w:t xml:space="preserve">관내 AS 관리·학교 관리·통계, 관내 문의처 편집</w:t>
            </w:r>
          </w:p>
        </w:tc>
      </w:tr>
      <w:tr>
        <w:tc>
          <w:tcPr>
            <w:tcW w:w="2318" w:type="dxa"/>
          </w:tcPr>
          <w:p>
            <w:pPr/>
            <w:r>
              <w:t xml:space="preserve">교육청 관리자 (EDU_ADMIN)</w:t>
            </w:r>
          </w:p>
        </w:tc>
        <w:tc>
          <w:tcPr>
            <w:tcW w:w="2851" w:type="dxa"/>
          </w:tcPr>
          <w:p>
            <w:pPr/>
            <w:r>
              <w:t xml:space="preserve">도교육청 담당 부서</w:t>
            </w:r>
          </w:p>
        </w:tc>
        <w:tc>
          <w:tcPr>
            <w:tcW w:w="1203" w:type="dxa"/>
          </w:tcPr>
          <w:p>
            <w:pPr/>
            <w:r>
              <w:t xml:space="preserve">교육청 전체</w:t>
            </w:r>
          </w:p>
        </w:tc>
        <w:tc>
          <w:tcPr>
            <w:tcW w:w="2986" w:type="dxa"/>
          </w:tcPr>
          <w:p>
            <w:pPr/>
            <w:r>
              <w:t xml:space="preserve">전체 AS·기관·업체·통계 관리, 사용자 권한 조정</w:t>
            </w:r>
          </w:p>
        </w:tc>
      </w:tr>
      <w:tr>
        <w:tc>
          <w:tcPr>
            <w:tcW w:w="2318" w:type="dxa"/>
          </w:tcPr>
          <w:p>
            <w:pPr/>
            <w:r>
              <w:t xml:space="preserve">시스템 관리자 (SYS_ADMIN + SUPER_ADMIN)</w:t>
            </w:r>
          </w:p>
        </w:tc>
        <w:tc>
          <w:tcPr>
            <w:tcW w:w="2851" w:type="dxa"/>
          </w:tcPr>
          <w:p>
            <w:pPr/>
            <w:r>
              <w:t xml:space="preserve">운영사</w:t>
            </w:r>
          </w:p>
        </w:tc>
        <w:tc>
          <w:tcPr>
            <w:tcW w:w="1203" w:type="dxa"/>
          </w:tcPr>
          <w:p>
            <w:pPr/>
            <w:r>
              <w:t xml:space="preserve">교육청 전체</w:t>
            </w:r>
          </w:p>
        </w:tc>
        <w:tc>
          <w:tcPr>
            <w:tcW w:w="2986" w:type="dxa"/>
          </w:tcPr>
          <w:p>
            <w:pPr/>
            <w:r>
              <w:t xml:space="preserve">교육청의 AS 서비스 설정, 전체 운영</w:t>
            </w:r>
          </w:p>
        </w:tc>
      </w:tr>
    </w:tbl>
    <w:p>
      <w:pPr/>
      <w:r>
        <w:t xml:space="preserve">로그인하지 않은 방문자는 공개 메뉴(시스템소개 등)와 메뉴 구성만 보며, 나머지 화면은 로그인을 요구한다.</w:t>
      </w:r>
    </w:p>
    <w:p>
      <w:pPr>
        <w:pStyle w:val="Heading2"/>
      </w:pPr>
      <w:r>
        <w:t xml:space="preserve">3. 기능 요구사항</w:t>
      </w:r>
    </w:p>
    <w:p>
      <w:pPr/>
      <w:r>
        <w:t xml:space="preserve">기능 요구사항은 8개 영역 36건이며, 모두 현재 시스템에 구현되어 있다. 각 요구사항의 상세 동작은 기능 정의서에서 다룬다.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1"/>
        <w:gridCol w:w="1416"/>
        <w:gridCol w:w="4920"/>
        <w:gridCol w:w="1243"/>
      </w:tblGrid>
      <w:tr>
        <w:trPr>
          <w:tblHeader/>
        </w:trPr>
        <w:tc>
          <w:tcPr>
            <w:tcW w:w="178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16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1243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REQ-AUTH-01</w:t>
            </w:r>
          </w:p>
        </w:tc>
        <w:tc>
          <w:tcPr>
            <w:tcW w:w="1416" w:type="dxa"/>
          </w:tcPr>
          <w:p>
            <w:pPr/>
            <w:r>
              <w:t xml:space="preserve">인증</w:t>
            </w:r>
          </w:p>
        </w:tc>
        <w:tc>
          <w:tcPr>
            <w:tcW w:w="4920" w:type="dxa"/>
          </w:tcPr>
          <w:p>
            <w:pPr/>
            <w:r>
              <w:t xml:space="preserve">아이디·비밀번호로 로그인한다. 5회 연속 실패 시 계정을 30분 잠근다.</w:t>
            </w:r>
          </w:p>
        </w:tc>
        <w:tc>
          <w:tcPr>
            <w:tcW w:w="1243" w:type="dxa"/>
          </w:tcPr>
          <w:p>
            <w:pPr/>
            <w:r>
              <w:t xml:space="preserve">횟수·시간은 설정값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REQ-AUTH-02</w:t>
            </w:r>
          </w:p>
        </w:tc>
        <w:tc>
          <w:tcPr>
            <w:tcW w:w="1416" w:type="dxa"/>
          </w:tcPr>
          <w:p>
            <w:pPr/>
            <w:r>
              <w:t xml:space="preserve">인증</w:t>
            </w:r>
          </w:p>
        </w:tc>
        <w:tc>
          <w:tcPr>
            <w:tcW w:w="4920" w:type="dxa"/>
          </w:tcPr>
          <w:p>
            <w:pPr/>
            <w:r>
              <w:t xml:space="preserve">OTP를 켠 사용자는 6자리 인증번호를 한 번 더 입력한다. 5분 유효, 5회 틀리면 만료, 재발송 가능.</w:t>
            </w:r>
          </w:p>
        </w:tc>
        <w:tc>
          <w:tcPr>
            <w:tcW w:w="1243" w:type="dxa"/>
          </w:tcPr>
          <w:p>
            <w:pPr/>
            <w:r>
              <w:t xml:space="preserve">발송 채널 미정 (6장)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REQ-AUTH-03</w:t>
            </w:r>
          </w:p>
        </w:tc>
        <w:tc>
          <w:tcPr>
            <w:tcW w:w="1416" w:type="dxa"/>
          </w:tcPr>
          <w:p>
            <w:pPr/>
            <w:r>
              <w:t xml:space="preserve">인증</w:t>
            </w:r>
          </w:p>
        </w:tc>
        <w:tc>
          <w:tcPr>
            <w:tcW w:w="4920" w:type="dxa"/>
          </w:tcPr>
          <w:p>
            <w:pPr/>
            <w:r>
              <w:t xml:space="preserve">PC에 표시한 QR을 로그인된 휴대폰이 승인하면 PC가 로그인된다. 2자리 번호를 대조하고 180초 후 만료된다.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REQ-AUTH-04</w:t>
            </w:r>
          </w:p>
        </w:tc>
        <w:tc>
          <w:tcPr>
            <w:tcW w:w="1416" w:type="dxa"/>
          </w:tcPr>
          <w:p>
            <w:pPr/>
            <w:r>
              <w:t xml:space="preserve">인증</w:t>
            </w:r>
          </w:p>
        </w:tc>
        <w:tc>
          <w:tcPr>
            <w:tcW w:w="4920" w:type="dxa"/>
          </w:tcPr>
          <w:p>
            <w:pPr/>
            <w:r>
              <w:t xml:space="preserve">30분 동안 사용이 없으면 자동 로그아웃하고, 2분 전에 경고·연장을 제공한다.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REQ-AUTH-05</w:t>
            </w:r>
          </w:p>
        </w:tc>
        <w:tc>
          <w:tcPr>
            <w:tcW w:w="1416" w:type="dxa"/>
          </w:tcPr>
          <w:p>
            <w:pPr/>
            <w:r>
              <w:t xml:space="preserve">인증</w:t>
            </w:r>
          </w:p>
        </w:tc>
        <w:tc>
          <w:tcPr>
            <w:tcW w:w="4920" w:type="dxa"/>
          </w:tcPr>
          <w:p>
            <w:pPr/>
            <w:r>
              <w:t xml:space="preserve">비밀번호 규칙을 검사한다 (아이디·휴대폰번호 포함 금지 등).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REQ-AUTH-06</w:t>
            </w:r>
          </w:p>
        </w:tc>
        <w:tc>
          <w:tcPr>
            <w:tcW w:w="1416" w:type="dxa"/>
          </w:tcPr>
          <w:p>
            <w:pPr/>
            <w:r>
              <w:t xml:space="preserve">인증</w:t>
            </w:r>
          </w:p>
        </w:tc>
        <w:tc>
          <w:tcPr>
            <w:tcW w:w="4920" w:type="dxa"/>
          </w:tcPr>
          <w:p>
            <w:pPr/>
            <w:r>
              <w:t xml:space="preserve">마이페이지에서 내 정보·OTP 사용 여부를 바꾸고 최근 로그인 5건을 본다.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REQ-AS-01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학교는 무선망·스쿨넷 AS를 신청한다 (장애유형, 증상, 설치장소, 방문요청일시, 첨부 2개).</w:t>
            </w:r>
          </w:p>
        </w:tc>
        <w:tc>
          <w:tcPr>
            <w:tcW w:w="1243" w:type="dxa"/>
          </w:tcPr>
          <w:p>
            <w:pPr/>
            <w:r>
              <w:t xml:space="preserve">방문요청일은 오늘 이후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REQ-AS-02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신청은 학교에 지정된 담당업체·기사에게 자동 배정된다. 담당업체가 없으면 신청을 받지 않는다.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REQ-AS-03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AS 건은 신청완료 → 접수완료 → 처리완료, 또는 반려 상태를 가진다.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REQ-AS-04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처리 기능: 접수(방문예정일), 반려(사유)·반려 취소, 이관(다른 서비스로), 신청 취소, 삭제.</w:t>
            </w:r>
          </w:p>
        </w:tc>
        <w:tc>
          <w:tcPr>
            <w:tcW w:w="1243" w:type="dxa"/>
          </w:tcPr>
          <w:p>
            <w:pPr/>
            <w:r>
              <w:t xml:space="preserve">삭제는 도교육청만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REQ-AS-05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기사는 처리 보고서를 쓰고, 비용을 항목별(최대 20줄)로 유상·무상을 나눠 기록한다.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REQ-AS-06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신청자는 처리완료 건에 만족도를 한 번 평가한다.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REQ-AS-07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결과조회는 상태·유형으로 걸러 자기 범위의 건만 보여 준다.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REQ-AS-08</w:t>
            </w:r>
          </w:p>
        </w:tc>
        <w:tc>
          <w:tcPr>
            <w:tcW w:w="1416" w:type="dxa"/>
          </w:tcPr>
          <w:p>
            <w:pPr/>
            <w:r>
              <w:t xml:space="preserve">AS</w:t>
            </w:r>
          </w:p>
        </w:tc>
        <w:tc>
          <w:tcPr>
            <w:tcW w:w="4920" w:type="dxa"/>
          </w:tcPr>
          <w:p>
            <w:pPr/>
            <w:r>
              <w:t xml:space="preserve">모든 상태 변경을 처리 이력(작업자·일시·내용)으로 남긴다.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REQ-ADM-01</w:t>
            </w:r>
          </w:p>
        </w:tc>
        <w:tc>
          <w:tcPr>
            <w:tcW w:w="1416" w:type="dxa"/>
          </w:tcPr>
          <w:p>
            <w:pPr/>
            <w:r>
              <w:t xml:space="preserve">통합관리</w:t>
            </w:r>
          </w:p>
        </w:tc>
        <w:tc>
          <w:tcPr>
            <w:tcW w:w="4920" w:type="dxa"/>
          </w:tcPr>
          <w:p>
            <w:pPr/>
            <w:r>
              <w:t xml:space="preserve">장애접수관리: 범위 안 모든 AS를 한 목록에서 조회·처리한다.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REQ-ADM-02</w:t>
            </w:r>
          </w:p>
        </w:tc>
        <w:tc>
          <w:tcPr>
            <w:tcW w:w="1416" w:type="dxa"/>
          </w:tcPr>
          <w:p>
            <w:pPr/>
            <w:r>
              <w:t xml:space="preserve">통합관리</w:t>
            </w:r>
          </w:p>
        </w:tc>
        <w:tc>
          <w:tcPr>
            <w:tcW w:w="4920" w:type="dxa"/>
          </w:tcPr>
          <w:p>
            <w:pPr/>
            <w:r>
              <w:t xml:space="preserve">무선장비관리: 학교별 AP·스위치 등을 등록·수정·삭제한다.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REQ-ADM-03</w:t>
            </w:r>
          </w:p>
        </w:tc>
        <w:tc>
          <w:tcPr>
            <w:tcW w:w="1416" w:type="dxa"/>
          </w:tcPr>
          <w:p>
            <w:pPr/>
            <w:r>
              <w:t xml:space="preserve">통합관리</w:t>
            </w:r>
          </w:p>
        </w:tc>
        <w:tc>
          <w:tcPr>
            <w:tcW w:w="4920" w:type="dxa"/>
          </w:tcPr>
          <w:p>
            <w:pPr/>
            <w:r>
              <w:t xml:space="preserve">자산관리: 기관자산, 공간(실), 자산 위치(도면), 재물조사(QR), 일괄 등록을 제공한다.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REQ-ADM-04</w:t>
            </w:r>
          </w:p>
        </w:tc>
        <w:tc>
          <w:tcPr>
            <w:tcW w:w="1416" w:type="dxa"/>
          </w:tcPr>
          <w:p>
            <w:pPr/>
            <w:r>
              <w:t xml:space="preserve">통합관리</w:t>
            </w:r>
          </w:p>
        </w:tc>
        <w:tc>
          <w:tcPr>
            <w:tcW w:w="4920" w:type="dxa"/>
          </w:tcPr>
          <w:p>
            <w:pPr/>
            <w:r>
              <w:t xml:space="preserve">기관정보관리: 학교 정보, 유지관리 계약, 서비스별 담당업체·기사를 관리한다.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REQ-ADM-05</w:t>
            </w:r>
          </w:p>
        </w:tc>
        <w:tc>
          <w:tcPr>
            <w:tcW w:w="1416" w:type="dxa"/>
          </w:tcPr>
          <w:p>
            <w:pPr/>
            <w:r>
              <w:t xml:space="preserve">통합관리</w:t>
            </w:r>
          </w:p>
        </w:tc>
        <w:tc>
          <w:tcPr>
            <w:tcW w:w="4920" w:type="dxa"/>
          </w:tcPr>
          <w:p>
            <w:pPr/>
            <w:r>
              <w:t xml:space="preserve">업체관리: 업체와 담당 분야(서비스)를 관리한다.</w:t>
            </w:r>
          </w:p>
        </w:tc>
        <w:tc>
          <w:tcPr>
            <w:tcW w:w="1243" w:type="dxa"/>
          </w:tcPr>
          <w:p>
            <w:pPr/>
            <w:r>
              <w:t xml:space="preserve">수정은 도교육청만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REQ-ADM-06</w:t>
            </w:r>
          </w:p>
        </w:tc>
        <w:tc>
          <w:tcPr>
            <w:tcW w:w="1416" w:type="dxa"/>
          </w:tcPr>
          <w:p>
            <w:pPr/>
            <w:r>
              <w:t xml:space="preserve">통합관리</w:t>
            </w:r>
          </w:p>
        </w:tc>
        <w:tc>
          <w:tcPr>
            <w:tcW w:w="4920" w:type="dxa"/>
          </w:tcPr>
          <w:p>
            <w:pPr/>
            <w:r>
              <w:t xml:space="preserve">AS통계: 월별·유형별·업체별 건수·비용·만족도를 집계하고 CSV로 내려받는다.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REQ-PERM-01</w:t>
            </w:r>
          </w:p>
        </w:tc>
        <w:tc>
          <w:tcPr>
            <w:tcW w:w="1416" w:type="dxa"/>
          </w:tcPr>
          <w:p>
            <w:pPr/>
            <w:r>
              <w:t xml:space="preserve">권한</w:t>
            </w:r>
          </w:p>
        </w:tc>
        <w:tc>
          <w:tcPr>
            <w:tcW w:w="4920" w:type="dxa"/>
          </w:tcPr>
          <w:p>
            <w:pPr/>
            <w:r>
              <w:t xml:space="preserve">역할마다 기본 메뉴·처리 기능을 주고, 화면과 API를 같은 권한으로 막는다.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REQ-PERM-02</w:t>
            </w:r>
          </w:p>
        </w:tc>
        <w:tc>
          <w:tcPr>
            <w:tcW w:w="1416" w:type="dxa"/>
          </w:tcPr>
          <w:p>
            <w:pPr/>
            <w:r>
              <w:t xml:space="preserve">권한</w:t>
            </w:r>
          </w:p>
        </w:tc>
        <w:tc>
          <w:tcPr>
            <w:tcW w:w="4920" w:type="dxa"/>
          </w:tcPr>
          <w:p>
            <w:pPr/>
            <w:r>
              <w:t xml:space="preserve">관리자는 사용자별로 메뉴를 보이거나 숨기고, 역할 기본값으로 되돌릴 수 있다.</w:t>
            </w:r>
          </w:p>
        </w:tc>
        <w:tc>
          <w:tcPr>
            <w:tcW w:w="1243" w:type="dxa"/>
          </w:tcPr>
          <w:p>
            <w:pPr/>
            <w:r>
              <w:t xml:space="preserve">사용자 메뉴 권한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REQ-PERM-03</w:t>
            </w:r>
          </w:p>
        </w:tc>
        <w:tc>
          <w:tcPr>
            <w:tcW w:w="1416" w:type="dxa"/>
          </w:tcPr>
          <w:p>
            <w:pPr/>
            <w:r>
              <w:t xml:space="preserve">권한</w:t>
            </w:r>
          </w:p>
        </w:tc>
        <w:tc>
          <w:tcPr>
            <w:tcW w:w="4920" w:type="dxa"/>
          </w:tcPr>
          <w:p>
            <w:pPr/>
            <w:r>
              <w:t xml:space="preserve">관리자는 사용자별로 접수·반려·이관·신청 취소·삭제를 끄거나 켤다. 켜도 상태·소속 조건은 그대로다.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REQ-PERM-04</w:t>
            </w:r>
          </w:p>
        </w:tc>
        <w:tc>
          <w:tcPr>
            <w:tcW w:w="1416" w:type="dxa"/>
          </w:tcPr>
          <w:p>
            <w:pPr/>
            <w:r>
              <w:t xml:space="preserve">권한</w:t>
            </w:r>
          </w:p>
        </w:tc>
        <w:tc>
          <w:tcPr>
            <w:tcW w:w="4920" w:type="dxa"/>
          </w:tcPr>
          <w:p>
            <w:pPr/>
            <w:r>
              <w:t xml:space="preserve">메뉴를 더 줘도 데이터 범위는 넓어지지 않는다. 학교는 자기 학교 기본정보만, 기사는 배정 학교만, 교육지원청은 업체 조회만.</w:t>
            </w:r>
          </w:p>
        </w:tc>
        <w:tc>
          <w:tcPr>
            <w:tcW w:w="1243" w:type="dxa"/>
          </w:tcPr>
          <w:p>
            <w:pPr/>
            <w:r>
              <w:t xml:space="preserve">제한 내용을 화면에 안내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REQ-PERM-05</w:t>
            </w:r>
          </w:p>
        </w:tc>
        <w:tc>
          <w:tcPr>
            <w:tcW w:w="1416" w:type="dxa"/>
          </w:tcPr>
          <w:p>
            <w:pPr/>
            <w:r>
              <w:t xml:space="preserve">권한</w:t>
            </w:r>
          </w:p>
        </w:tc>
        <w:tc>
          <w:tcPr>
            <w:tcW w:w="4920" w:type="dxa"/>
          </w:tcPr>
          <w:p>
            <w:pPr/>
            <w:r>
              <w:t xml:space="preserve">사용자 메뉴 권한·AS 서비스 설정 권한은 사용자별로 줄 수 없다.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REQ-SVC-01</w:t>
            </w:r>
          </w:p>
        </w:tc>
        <w:tc>
          <w:tcPr>
            <w:tcW w:w="1416" w:type="dxa"/>
          </w:tcPr>
          <w:p>
            <w:pPr/>
            <w:r>
              <w:t xml:space="preserve">서비스 설정</w:t>
            </w:r>
          </w:p>
        </w:tc>
        <w:tc>
          <w:tcPr>
            <w:tcW w:w="4920" w:type="dxa"/>
          </w:tcPr>
          <w:p>
            <w:pPr/>
            <w:r>
              <w:t xml:space="preserve">교육청별로 쓰는 AS 서비스를 켜고 끈다. 충남 기본값은 무선망·스쿨넷이다.</w:t>
            </w:r>
          </w:p>
        </w:tc>
        <w:tc>
          <w:tcPr>
            <w:tcW w:w="1243" w:type="dxa"/>
          </w:tcPr>
          <w:p>
            <w:pPr/>
            <w:r>
              <w:t xml:space="preserve">시스템 관리자만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REQ-SVC-02</w:t>
            </w:r>
          </w:p>
        </w:tc>
        <w:tc>
          <w:tcPr>
            <w:tcW w:w="1416" w:type="dxa"/>
          </w:tcPr>
          <w:p>
            <w:pPr/>
            <w:r>
              <w:t xml:space="preserve">서비스 설정</w:t>
            </w:r>
          </w:p>
        </w:tc>
        <w:tc>
          <w:tcPr>
            <w:tcW w:w="4920" w:type="dxa"/>
          </w:tcPr>
          <w:p>
            <w:pPr/>
            <w:r>
              <w:t xml:space="preserve">꺼진 서비스는 모든 사용자의 메뉴·신청·이관에서 빠지고, 사용자별 권한으로도 열 수 없다.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REQ-SVC-03</w:t>
            </w:r>
          </w:p>
        </w:tc>
        <w:tc>
          <w:tcPr>
            <w:tcW w:w="1416" w:type="dxa"/>
          </w:tcPr>
          <w:p>
            <w:pPr/>
            <w:r>
              <w:t xml:space="preserve">서비스 설정</w:t>
            </w:r>
          </w:p>
        </w:tc>
        <w:tc>
          <w:tcPr>
            <w:tcW w:w="4920" w:type="dxa"/>
          </w:tcPr>
          <w:p>
            <w:pPr/>
            <w:r>
              <w:t xml:space="preserve">서비스를 꺼도 기존 신청·담당업체 데이터는 지우지 않는다.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REQ-CON-01</w:t>
            </w:r>
          </w:p>
        </w:tc>
        <w:tc>
          <w:tcPr>
            <w:tcW w:w="1416" w:type="dxa"/>
          </w:tcPr>
          <w:p>
            <w:pPr/>
            <w:r>
              <w:t xml:space="preserve">문의처</w:t>
            </w:r>
          </w:p>
        </w:tc>
        <w:tc>
          <w:tcPr>
            <w:tcW w:w="4920" w:type="dxa"/>
          </w:tcPr>
          <w:p>
            <w:pPr/>
            <w:r>
              <w:t xml:space="preserve">도교육청·교육지원청·유지보수 사업자 문의처를 탭과 검색으로 보여 준다. 지역 탭은 내 교육지원청으로 열린다.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REQ-CON-02</w:t>
            </w:r>
          </w:p>
        </w:tc>
        <w:tc>
          <w:tcPr>
            <w:tcW w:w="1416" w:type="dxa"/>
          </w:tcPr>
          <w:p>
            <w:pPr/>
            <w:r>
              <w:t xml:space="preserve">문의처</w:t>
            </w:r>
          </w:p>
        </w:tc>
        <w:tc>
          <w:tcPr>
            <w:tcW w:w="4920" w:type="dxa"/>
          </w:tcPr>
          <w:p>
            <w:pPr/>
            <w:r>
              <w:t xml:space="preserve">우리 학교 담당업체: 서비스별 담당업체·기사 연락처를 실제 지정 기준으로 보여 준다.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REQ-CON-03</w:t>
            </w:r>
          </w:p>
        </w:tc>
        <w:tc>
          <w:tcPr>
            <w:tcW w:w="1416" w:type="dxa"/>
          </w:tcPr>
          <w:p>
            <w:pPr/>
            <w:r>
              <w:t xml:space="preserve">문의처</w:t>
            </w:r>
          </w:p>
        </w:tc>
        <w:tc>
          <w:tcPr>
            <w:tcW w:w="4920" w:type="dxa"/>
          </w:tcPr>
          <w:p>
            <w:pPr/>
            <w:r>
              <w:t xml:space="preserve">도교육청은 모든 구역을, 교육지원청은 자기 구역의 문의처를 화면에서 편집한다.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REQ-CON-04</w:t>
            </w:r>
          </w:p>
        </w:tc>
        <w:tc>
          <w:tcPr>
            <w:tcW w:w="1416" w:type="dxa"/>
          </w:tcPr>
          <w:p>
            <w:pPr/>
            <w:r>
              <w:t xml:space="preserve">문의처</w:t>
            </w:r>
          </w:p>
        </w:tc>
        <w:tc>
          <w:tcPr>
            <w:tcW w:w="4920" w:type="dxa"/>
          </w:tcPr>
          <w:p>
            <w:pPr/>
            <w:r>
              <w:t xml:space="preserve">문의처가 예시 데이터일 때는 화면에 안내 문구를 띄운다.</w:t>
            </w:r>
          </w:p>
        </w:tc>
        <w:tc>
          <w:tcPr>
            <w:tcW w:w="1243" w:type="dxa"/>
          </w:tcPr>
          <w:p>
            <w:pPr/>
            <w:r>
              <w:t xml:space="preserve">설정값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REQ-BRD-01</w:t>
            </w:r>
          </w:p>
        </w:tc>
        <w:tc>
          <w:tcPr>
            <w:tcW w:w="1416" w:type="dxa"/>
          </w:tcPr>
          <w:p>
            <w:pPr/>
            <w:r>
              <w:t xml:space="preserve">게시판</w:t>
            </w:r>
          </w:p>
        </w:tc>
        <w:tc>
          <w:tcPr>
            <w:tcW w:w="4920" w:type="dxa"/>
          </w:tcPr>
          <w:p>
            <w:pPr/>
            <w:r>
              <w:t xml:space="preserve">공지 및 자료실, 질문 및 건의하기(비밀글), 컨설팅 신청, 스쿨넷 SLA 공유 게시판을 제공한다.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REQ-COM-01</w:t>
            </w:r>
          </w:p>
        </w:tc>
        <w:tc>
          <w:tcPr>
            <w:tcW w:w="1416" w:type="dxa"/>
          </w:tcPr>
          <w:p>
            <w:pPr/>
            <w:r>
              <w:t xml:space="preserve">공통</w:t>
            </w:r>
          </w:p>
        </w:tc>
        <w:tc>
          <w:tcPr>
            <w:tcW w:w="4920" w:type="dxa"/>
          </w:tcPr>
          <w:p>
            <w:pPr/>
            <w:r>
              <w:t xml:space="preserve">통합검색(메뉴), 메뉴스크랩, 누리집 지도, 화면 모드(라이트·다크)를 제공한다.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REQ-COM-02</w:t>
            </w:r>
          </w:p>
        </w:tc>
        <w:tc>
          <w:tcPr>
            <w:tcW w:w="1416" w:type="dxa"/>
          </w:tcPr>
          <w:p>
            <w:pPr/>
            <w:r>
              <w:t xml:space="preserve">공통</w:t>
            </w:r>
          </w:p>
        </w:tc>
        <w:tc>
          <w:tcPr>
            <w:tcW w:w="4920" w:type="dxa"/>
          </w:tcPr>
          <w:p>
            <w:pPr/>
            <w:r>
              <w:t xml:space="preserve">권한이 없는 메뉴는 보이지 않고, 주소로 열면 안내를 보여 준다.</w:t>
            </w:r>
          </w:p>
        </w:tc>
        <w:tc>
          <w:tcPr>
            <w:tcW w:w="1243" w:type="dxa"/>
          </w:tcPr>
          <w:p>
            <w:pPr/>
          </w:p>
        </w:tc>
      </w:tr>
      <w:tr>
        <w:tc>
          <w:tcPr>
            <w:tcW w:w="1781" w:type="dxa"/>
          </w:tcPr>
          <w:p>
            <w:pPr/>
            <w:r>
              <w:t xml:space="preserve">REQ-COM-03</w:t>
            </w:r>
          </w:p>
        </w:tc>
        <w:tc>
          <w:tcPr>
            <w:tcW w:w="1416" w:type="dxa"/>
          </w:tcPr>
          <w:p>
            <w:pPr/>
            <w:r>
              <w:t xml:space="preserve">공통</w:t>
            </w:r>
          </w:p>
        </w:tc>
        <w:tc>
          <w:tcPr>
            <w:tcW w:w="4920" w:type="dxa"/>
          </w:tcPr>
          <w:p>
            <w:pPr/>
            <w:r>
              <w:t xml:space="preserve">자산·실 QR 라벨을 찍으면 해당 화면으로 바로 이동한다.</w:t>
            </w:r>
          </w:p>
        </w:tc>
        <w:tc>
          <w:tcPr>
            <w:tcW w:w="1243" w:type="dxa"/>
          </w:tcPr>
          <w:p>
            <w:pPr/>
          </w:p>
        </w:tc>
      </w:tr>
    </w:tbl>
    <w:p>
      <w:pPr>
        <w:pStyle w:val="Heading2"/>
      </w:pPr>
      <w:r>
        <w:t xml:space="preserve">4. 비기능 요구사항</w:t>
      </w:r>
    </w:p>
    <w:p>
      <w:pPr/>
      <w:r>
        <w:t xml:space="preserve">보안은 모든 판단을 서버가 하는 것을 원칙으로 한다. 화면에서 버튼을 숨기는 것은 편의일 뿐이다.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7"/>
        <w:gridCol w:w="1372"/>
        <w:gridCol w:w="6049"/>
      </w:tblGrid>
      <w:tr>
        <w:trPr>
          <w:tblHeader/>
        </w:trPr>
        <w:tc>
          <w:tcPr>
            <w:tcW w:w="193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72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6049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NFR-SEC-01</w:t>
            </w:r>
          </w:p>
        </w:tc>
        <w:tc>
          <w:tcPr>
            <w:tcW w:w="1372" w:type="dxa"/>
          </w:tcPr>
          <w:p>
            <w:pPr/>
            <w:r>
              <w:t xml:space="preserve">보안</w:t>
            </w:r>
          </w:p>
        </w:tc>
        <w:tc>
          <w:tcPr>
            <w:tcW w:w="6049" w:type="dxa"/>
          </w:tcPr>
          <w:p>
            <w:pPr/>
            <w:r>
              <w:t xml:space="preserve">모든 API는 토큰(Bearer)으로 인증하고, 요청마다 권한을 다시 계산한다. 권한을 바꾸면 다음 요청부터 적용된다.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NFR-SEC-02</w:t>
            </w:r>
          </w:p>
        </w:tc>
        <w:tc>
          <w:tcPr>
            <w:tcW w:w="1372" w:type="dxa"/>
          </w:tcPr>
          <w:p>
            <w:pPr/>
            <w:r>
              <w:t xml:space="preserve">보안</w:t>
            </w:r>
          </w:p>
        </w:tc>
        <w:tc>
          <w:tcPr>
            <w:tcW w:w="6049" w:type="dxa"/>
          </w:tcPr>
          <w:p>
            <w:pPr/>
            <w:r>
              <w:t xml:space="preserve">권한과 데이터 범위를 따로 검사한다. 메뉴 권한이 있어도 범위 밖 데이터는 403을 돌려준다.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NFR-SEC-03</w:t>
            </w:r>
          </w:p>
        </w:tc>
        <w:tc>
          <w:tcPr>
            <w:tcW w:w="1372" w:type="dxa"/>
          </w:tcPr>
          <w:p>
            <w:pPr/>
            <w:r>
              <w:t xml:space="preserve">개인정보</w:t>
            </w:r>
          </w:p>
        </w:tc>
        <w:tc>
          <w:tcPr>
            <w:tcW w:w="6049" w:type="dxa"/>
          </w:tcPr>
          <w:p>
            <w:pPr/>
            <w:r>
              <w:t xml:space="preserve">휴대폰번호·이메일은 AES-256-GCM으로 암호화해 저장하고, 비밀번호와 OTP 코드는 해시로만 저장한다.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NFR-SEC-04</w:t>
            </w:r>
          </w:p>
        </w:tc>
        <w:tc>
          <w:tcPr>
            <w:tcW w:w="1372" w:type="dxa"/>
          </w:tcPr>
          <w:p>
            <w:pPr/>
            <w:r>
              <w:t xml:space="preserve">보안</w:t>
            </w:r>
          </w:p>
        </w:tc>
        <w:tc>
          <w:tcPr>
            <w:tcW w:w="6049" w:type="dxa"/>
          </w:tcPr>
          <w:p>
            <w:pPr/>
            <w:r>
              <w:t xml:space="preserve">로그인·OTP·QR 요청은 접속 주소별로 횟수를 제한한다.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NFR-SEC-05</w:t>
            </w:r>
          </w:p>
        </w:tc>
        <w:tc>
          <w:tcPr>
            <w:tcW w:w="1372" w:type="dxa"/>
          </w:tcPr>
          <w:p>
            <w:pPr/>
            <w:r>
              <w:t xml:space="preserve">보안</w:t>
            </w:r>
          </w:p>
        </w:tc>
        <w:tc>
          <w:tcPr>
            <w:tcW w:w="6049" w:type="dxa"/>
          </w:tcPr>
          <w:p>
            <w:pPr/>
            <w:r>
              <w:t xml:space="preserve">운영 환경에서는 개발용 설정(OTP 코드 화면 표시, CORS 전체 허용, 기본 키)을 끄거나 바꾼다.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NFR-SEC-06</w:t>
            </w:r>
          </w:p>
        </w:tc>
        <w:tc>
          <w:tcPr>
            <w:tcW w:w="1372" w:type="dxa"/>
          </w:tcPr>
          <w:p>
            <w:pPr/>
            <w:r>
              <w:t xml:space="preserve">감사</w:t>
            </w:r>
          </w:p>
        </w:tc>
        <w:tc>
          <w:tcPr>
            <w:tcW w:w="6049" w:type="dxa"/>
          </w:tcPr>
          <w:p>
            <w:pPr/>
            <w:r>
              <w:t xml:space="preserve">로그인 기록(방식·접속 주소)과 AS 처리 이력을 남긴다.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NFR-USE-01</w:t>
            </w:r>
          </w:p>
        </w:tc>
        <w:tc>
          <w:tcPr>
            <w:tcW w:w="1372" w:type="dxa"/>
          </w:tcPr>
          <w:p>
            <w:pPr/>
            <w:r>
              <w:t xml:space="preserve">사용성</w:t>
            </w:r>
          </w:p>
        </w:tc>
        <w:tc>
          <w:tcPr>
            <w:tcW w:w="6049" w:type="dxa"/>
          </w:tcPr>
          <w:p>
            <w:pPr/>
            <w:r>
              <w:t xml:space="preserve">화면은 PC와 휴대폰 폭에서 모두 쓸 수 있어야 한다.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NFR-USE-02</w:t>
            </w:r>
          </w:p>
        </w:tc>
        <w:tc>
          <w:tcPr>
            <w:tcW w:w="1372" w:type="dxa"/>
          </w:tcPr>
          <w:p>
            <w:pPr/>
            <w:r>
              <w:t xml:space="preserve">접근성</w:t>
            </w:r>
          </w:p>
        </w:tc>
        <w:tc>
          <w:tcPr>
            <w:tcW w:w="6049" w:type="dxa"/>
          </w:tcPr>
          <w:p>
            <w:pPr/>
            <w:r>
              <w:t xml:space="preserve">키보드 조작, 화면낙독기 레이블, 본문 바로가기를 제공한다. 라이트·다크 모두에서 글자가 읽혀야 한다.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NFR-OPS-01</w:t>
            </w:r>
          </w:p>
        </w:tc>
        <w:tc>
          <w:tcPr>
            <w:tcW w:w="1372" w:type="dxa"/>
          </w:tcPr>
          <w:p>
            <w:pPr/>
            <w:r>
              <w:t xml:space="preserve">운영</w:t>
            </w:r>
          </w:p>
        </w:tc>
        <w:tc>
          <w:tcPr>
            <w:tcW w:w="6049" w:type="dxa"/>
          </w:tcPr>
          <w:p>
            <w:pPr/>
            <w:r>
              <w:t xml:space="preserve">프런트엔드는 정적 파일로 빌드해 백엔드 서버 하나가 함께 제공한다 (별도 Node 서버 불필요).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NFR-OPS-02</w:t>
            </w:r>
          </w:p>
        </w:tc>
        <w:tc>
          <w:tcPr>
            <w:tcW w:w="1372" w:type="dxa"/>
          </w:tcPr>
          <w:p>
            <w:pPr/>
            <w:r>
              <w:t xml:space="preserve">운영</w:t>
            </w:r>
          </w:p>
        </w:tc>
        <w:tc>
          <w:tcPr>
            <w:tcW w:w="6049" w:type="dxa"/>
          </w:tcPr>
          <w:p>
            <w:pPr/>
            <w:r>
              <w:t xml:space="preserve">설정값(포트, 데이터 위치, 키, QR 주소, 기본 서비스 등)은 환경변수로 바꿀 수 있어야 한다.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NFR-OPS-03</w:t>
            </w:r>
          </w:p>
        </w:tc>
        <w:tc>
          <w:tcPr>
            <w:tcW w:w="1372" w:type="dxa"/>
          </w:tcPr>
          <w:p>
            <w:pPr/>
            <w:r>
              <w:t xml:space="preserve">운영</w:t>
            </w:r>
          </w:p>
        </w:tc>
        <w:tc>
          <w:tcPr>
            <w:tcW w:w="6049" w:type="dxa"/>
          </w:tcPr>
          <w:p>
            <w:pPr/>
            <w:r>
              <w:t xml:space="preserve">서버를 업데이트해도 기존 데이터베이스를 초기화하지 않고 새 컬럼·테이블이 자동 추가된다.</w:t>
            </w:r>
          </w:p>
        </w:tc>
      </w:tr>
      <w:tr>
        <w:tc>
          <w:tcPr>
            <w:tcW w:w="1937" w:type="dxa"/>
          </w:tcPr>
          <w:p>
            <w:pPr/>
            <w:r>
              <w:t xml:space="preserve">NFR-QA-01</w:t>
            </w:r>
          </w:p>
        </w:tc>
        <w:tc>
          <w:tcPr>
            <w:tcW w:w="1372" w:type="dxa"/>
          </w:tcPr>
          <w:p>
            <w:pPr/>
            <w:r>
              <w:t xml:space="preserve">품질</w:t>
            </w:r>
          </w:p>
        </w:tc>
        <w:tc>
          <w:tcPr>
            <w:tcW w:w="6049" w:type="dxa"/>
          </w:tcPr>
          <w:p>
            <w:pPr/>
            <w:r>
              <w:t xml:space="preserve">권한·범위·상태 흐름을 검사하는 통합 테스트를 유지한다 (현재 301개 항목 통과).</w:t>
            </w:r>
          </w:p>
        </w:tc>
      </w:tr>
    </w:tbl>
    <w:p>
      <w:pPr/>
      <w:r>
        <w:t xml:space="preserve">성능·가용성 목표(동시 사용자 수, 응답 시간, 가동률)는 아직 정해지지 않았다 (6장).</w:t>
      </w:r>
    </w:p>
    <w:p>
      <w:pPr>
        <w:pStyle w:val="Heading2"/>
      </w:pPr>
      <w:r>
        <w:t xml:space="preserve">5. 데이터 및 인터페이스 요구사항</w:t>
      </w:r>
    </w:p>
    <w:p>
      <w:pPr/>
      <w:r>
        <w:t xml:space="preserve">모든 데이터는 교육청(기관) 단위로 나뉘며, 학교는 반드시 교육지원청 하나에 속한다.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5"/>
        <w:gridCol w:w="4472"/>
        <w:gridCol w:w="3393"/>
      </w:tblGrid>
      <w:tr>
        <w:trPr>
          <w:tblHeader/>
        </w:trPr>
        <w:tc>
          <w:tcPr>
            <w:tcW w:w="1495" w:type="dxa"/>
            <w:shd w:val="clear" w:color="auto" w:fill="F2F2F2"/>
          </w:tcPr>
          <w:p>
            <w:pPr/>
            <w:r>
              <w:t xml:space="preserve">데이터</w:t>
            </w:r>
          </w:p>
        </w:tc>
        <w:tc>
          <w:tcPr>
            <w:tcW w:w="4472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393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기관(교육청)</w:t>
            </w:r>
          </w:p>
        </w:tc>
        <w:tc>
          <w:tcPr>
            <w:tcW w:w="4472" w:type="dxa"/>
          </w:tcPr>
          <w:p>
            <w:pPr/>
            <w:r>
              <w:t xml:space="preserve">이름, 주소, 자산번호 접두어, 사용 AS 서비스</w:t>
            </w:r>
          </w:p>
        </w:tc>
        <w:tc>
          <w:tcPr>
            <w:tcW w:w="3393" w:type="dxa"/>
          </w:tcPr>
          <w:p>
            <w:pPr/>
            <w:r>
              <w:t xml:space="preserve">사용 서비스가 비어 있으면 기본값(무선망·스쿨넷)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교육지원청</w:t>
            </w:r>
          </w:p>
        </w:tc>
        <w:tc>
          <w:tcPr>
            <w:tcW w:w="4472" w:type="dxa"/>
          </w:tcPr>
          <w:p>
            <w:pPr/>
            <w:r>
              <w:t xml:space="preserve">이름, 순서</w:t>
            </w:r>
          </w:p>
        </w:tc>
        <w:tc>
          <w:tcPr>
            <w:tcW w:w="3393" w:type="dxa"/>
          </w:tcPr>
          <w:p>
            <w:pPr/>
            <w:r>
              <w:t xml:space="preserve">도교육청만 추가·수정·삭제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학교</w:t>
            </w:r>
          </w:p>
        </w:tc>
        <w:tc>
          <w:tcPr>
            <w:tcW w:w="4472" w:type="dxa"/>
          </w:tcPr>
          <w:p>
            <w:pPr/>
            <w:r>
              <w:t xml:space="preserve">학교급, 주소, 학급 수, 유지관리 계약</w:t>
            </w:r>
          </w:p>
        </w:tc>
        <w:tc>
          <w:tcPr>
            <w:tcW w:w="3393" w:type="dxa"/>
          </w:tcPr>
          <w:p>
            <w:pPr/>
            <w:r>
              <w:t xml:space="preserve">삭제는 사용 중지로 처리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담당업체</w:t>
            </w:r>
          </w:p>
        </w:tc>
        <w:tc>
          <w:tcPr>
            <w:tcW w:w="4472" w:type="dxa"/>
          </w:tcPr>
          <w:p>
            <w:pPr/>
            <w:r>
              <w:t xml:space="preserve">학교 × 서비스별 업체·기본 기사</w:t>
            </w:r>
          </w:p>
        </w:tc>
        <w:tc>
          <w:tcPr>
            <w:tcW w:w="3393" w:type="dxa"/>
          </w:tcPr>
          <w:p>
            <w:pPr/>
            <w:r>
              <w:t xml:space="preserve">학교·서비스당 하나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업체</w:t>
            </w:r>
          </w:p>
        </w:tc>
        <w:tc>
          <w:tcPr>
            <w:tcW w:w="4472" w:type="dxa"/>
          </w:tcPr>
          <w:p>
            <w:pPr/>
            <w:r>
              <w:t xml:space="preserve">이름, 지역, 담당 분야, 연락처</w:t>
            </w:r>
          </w:p>
        </w:tc>
        <w:tc>
          <w:tcPr>
            <w:tcW w:w="3393" w:type="dxa"/>
          </w:tcPr>
          <w:p>
            <w:pPr/>
            <w:r>
              <w:t xml:space="preserve">담당 분야가 기사의 AS 메뉴를 정한다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사용자</w:t>
            </w:r>
          </w:p>
        </w:tc>
        <w:tc>
          <w:tcPr>
            <w:tcW w:w="4472" w:type="dxa"/>
          </w:tcPr>
          <w:p>
            <w:pPr/>
            <w:r>
              <w:t xml:space="preserve">역할, 소속(학교·업체·지원청 중 하나), 추가·숨김 권한</w:t>
            </w:r>
          </w:p>
        </w:tc>
        <w:tc>
          <w:tcPr>
            <w:tcW w:w="3393" w:type="dxa"/>
          </w:tcPr>
          <w:p>
            <w:pPr/>
            <w:r>
              <w:t xml:space="preserve">역할에 맞는 소속이 없으면 등록 불가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AS 신청</w:t>
            </w:r>
          </w:p>
        </w:tc>
        <w:tc>
          <w:tcPr>
            <w:tcW w:w="4472" w:type="dxa"/>
          </w:tcPr>
          <w:p>
            <w:pPr/>
            <w:r>
              <w:t xml:space="preserve">유형, 상태, 신청·처리 내용, 비용 항목, 만족도, 첨부, 이력</w:t>
            </w:r>
          </w:p>
        </w:tc>
        <w:tc>
          <w:tcPr>
            <w:tcW w:w="3393" w:type="dxa"/>
          </w:tcPr>
          <w:p>
            <w:pPr/>
            <w:r>
              <w:t xml:space="preserve">취소·삭제는 사용 중지로 처리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자산·공간</w:t>
            </w:r>
          </w:p>
        </w:tc>
        <w:tc>
          <w:tcPr>
            <w:tcW w:w="4472" w:type="dxa"/>
          </w:tcPr>
          <w:p>
            <w:pPr/>
            <w:r>
              <w:t xml:space="preserve">자산, 건물·층·실, 도면, 재물조사 기록</w:t>
            </w:r>
          </w:p>
        </w:tc>
        <w:tc>
          <w:tcPr>
            <w:tcW w:w="3393" w:type="dxa"/>
          </w:tcPr>
          <w:p>
            <w:pPr/>
            <w:r>
              <w:t xml:space="preserve">학교 단위 범위 적용</w:t>
            </w:r>
          </w:p>
        </w:tc>
      </w:tr>
      <w:tr>
        <w:tc>
          <w:tcPr>
            <w:tcW w:w="1495" w:type="dxa"/>
          </w:tcPr>
          <w:p>
            <w:pPr/>
            <w:r>
              <w:t xml:space="preserve">문의처</w:t>
            </w:r>
          </w:p>
        </w:tc>
        <w:tc>
          <w:tcPr>
            <w:tcW w:w="4472" w:type="dxa"/>
          </w:tcPr>
          <w:p>
            <w:pPr/>
            <w:r>
              <w:t xml:space="preserve">구역(도교육청·교육지원청), 부서, 항목, 전화, 담당업무</w:t>
            </w:r>
          </w:p>
        </w:tc>
        <w:tc>
          <w:tcPr>
            <w:tcW w:w="3393" w:type="dxa"/>
          </w:tcPr>
          <w:p>
            <w:pPr/>
            <w:r>
              <w:t xml:space="preserve">구역별로 통째 교체</w:t>
            </w:r>
          </w:p>
        </w:tc>
      </w:tr>
    </w:tbl>
    <w:p>
      <w:pPr/>
      <w:r>
        <w:rPr>
          <w:b/>
        </w:rPr>
        <w:t xml:space="preserve">외부 연계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4"/>
        <w:gridCol w:w="4128"/>
        <w:gridCol w:w="2958"/>
      </w:tblGrid>
      <w:tr>
        <w:trPr>
          <w:tblHeader/>
        </w:trPr>
        <w:tc>
          <w:tcPr>
            <w:tcW w:w="2274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4128" w:type="dxa"/>
            <w:shd w:val="clear" w:color="auto" w:fill="F2F2F2"/>
          </w:tcPr>
          <w:p>
            <w:pPr/>
            <w:r>
              <w:t xml:space="preserve">용도</w:t>
            </w:r>
          </w:p>
        </w:tc>
        <w:tc>
          <w:tcPr>
            <w:tcW w:w="2958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2274" w:type="dxa"/>
          </w:tcPr>
          <w:p>
            <w:pPr/>
            <w:r>
              <w:t xml:space="preserve">문자(SMS) 또는 카카오 알림톡</w:t>
            </w:r>
          </w:p>
        </w:tc>
        <w:tc>
          <w:tcPr>
            <w:tcW w:w="4128" w:type="dxa"/>
          </w:tcPr>
          <w:p>
            <w:pPr/>
            <w:r>
              <w:t xml:space="preserve">OTP 인증번호, AS 상태 알림</w:t>
            </w:r>
          </w:p>
        </w:tc>
        <w:tc>
          <w:tcPr>
            <w:tcW w:w="2958" w:type="dxa"/>
          </w:tcPr>
          <w:p>
            <w:pPr/>
            <w:r>
              <w:t xml:space="preserve">미구현 — 발송 대행사 미정</w:t>
            </w:r>
          </w:p>
        </w:tc>
      </w:tr>
      <w:tr>
        <w:tc>
          <w:tcPr>
            <w:tcW w:w="2274" w:type="dxa"/>
          </w:tcPr>
          <w:p>
            <w:pPr/>
            <w:r>
              <w:t xml:space="preserve">소통메신저</w:t>
            </w:r>
          </w:p>
        </w:tc>
        <w:tc>
          <w:tcPr>
            <w:tcW w:w="4128" w:type="dxa"/>
          </w:tcPr>
          <w:p>
            <w:pPr/>
            <w:r>
              <w:t xml:space="preserve">OTP 안내 문구상의 발송 채널</w:t>
            </w:r>
          </w:p>
        </w:tc>
        <w:tc>
          <w:tcPr>
            <w:tcW w:w="2958" w:type="dxa"/>
          </w:tcPr>
          <w:p>
            <w:pPr/>
            <w:r>
              <w:t xml:space="preserve">미구현</w:t>
            </w:r>
          </w:p>
        </w:tc>
      </w:tr>
      <w:tr>
        <w:tc>
          <w:tcPr>
            <w:tcW w:w="2274" w:type="dxa"/>
          </w:tcPr>
          <w:p>
            <w:pPr/>
            <w:r>
              <w:t xml:space="preserve">REST API</w:t>
            </w:r>
          </w:p>
        </w:tc>
        <w:tc>
          <w:tcPr>
            <w:tcW w:w="4128" w:type="dxa"/>
          </w:tcPr>
          <w:p>
            <w:pPr/>
            <w:r>
              <w:t xml:space="preserve">모든 화면 기능 (Swagger: /swagger-ui.html)</w:t>
            </w:r>
          </w:p>
        </w:tc>
        <w:tc>
          <w:tcPr>
            <w:tcW w:w="2958" w:type="dxa"/>
          </w:tcPr>
          <w:p>
            <w:pPr/>
            <w:r>
              <w:t xml:space="preserve">구현</w:t>
            </w:r>
          </w:p>
        </w:tc>
      </w:tr>
    </w:tbl>
    <w:p>
      <w:pPr>
        <w:pStyle w:val="Heading2"/>
      </w:pPr>
      <w:r>
        <w:t xml:space="preserve">6. 제약사항·가정 및 미결 사항</w:t>
      </w:r>
    </w:p>
    <w:p>
      <w:pPr/>
      <w:r>
        <w:t xml:space="preserve">운영 전에 아래 미결 사항을 정해야 한다. 특히 OTP 발송 채널이 없으면 OTP를 켠 사용자는 로그인할 수 없다.</w:t>
      </w:r>
    </w:p>
    <w:p>
      <w:pPr/>
      <w:r>
        <w:rPr>
          <w:b/>
        </w:rPr>
        <w:t xml:space="preserve">제약사항·가정</w:t>
      </w:r>
    </w:p>
    <w:p>
      <w:pPr>
        <w:pStyle w:val="ListParagraph"/>
        <w:numPr>
          <w:ilvl w:val="0"/>
          <w:numId w:val="3"/>
        </w:numPr>
      </w:pPr>
      <w:r>
        <w:t xml:space="preserve">한 계정은 한 종류의 소속(학교·업체·교육지원청)만 가진다.</w:t>
      </w:r>
    </w:p>
    <w:p>
      <w:pPr>
        <w:pStyle w:val="ListParagraph"/>
        <w:numPr>
          <w:ilvl w:val="0"/>
          <w:numId w:val="3"/>
        </w:numPr>
      </w:pPr>
      <w:r>
        <w:t xml:space="preserve">업체 하나는 지역 하나(또는 도 단위 전체)에만 속한다.</w:t>
      </w:r>
    </w:p>
    <w:p>
      <w:pPr>
        <w:pStyle w:val="ListParagraph"/>
        <w:numPr>
          <w:ilvl w:val="0"/>
          <w:numId w:val="3"/>
        </w:numPr>
      </w:pPr>
      <w:r>
        <w:t xml:space="preserve">현재 데모 데이터의 교육지원청·학교·문의처는 충북 기준이다. 충남은 교육지원청 14곳이다.</w:t>
      </w:r>
    </w:p>
    <w:p>
      <w:pPr>
        <w:pStyle w:val="ListParagraph"/>
        <w:numPr>
          <w:ilvl w:val="0"/>
          <w:numId w:val="3"/>
        </w:numPr>
      </w:pPr>
      <w:r>
        <w:t xml:space="preserve">화면에 표시하는 대표전화 041-640-7114는 확인이 필요한 값이다.</w:t>
      </w:r>
    </w:p>
    <w:p>
      <w:pPr/>
      <w:r>
        <w:rPr>
          <w:b/>
        </w:rPr>
        <w:t xml:space="preserve">미결 사항</w:t>
      </w:r>
    </w:p>
    <w:p>
      <w:pPr>
        <w:pStyle w:val="ListParagraph"/>
        <w:numPr>
          <w:ilvl w:val="0"/>
          <w:numId w:val="4"/>
        </w:numPr>
      </w:pPr>
      <w:r>
        <w:t xml:space="preserve">☐ 충남교육청·교육지원청·유지보수 사업자 실제 문의처 목록 확보 (입력 후 예시 데이터 안내 끄기)</w:t>
      </w:r>
    </w:p>
    <w:p>
      <w:pPr>
        <w:pStyle w:val="ListParagraph"/>
        <w:numPr>
          <w:ilvl w:val="0"/>
          <w:numId w:val="4"/>
        </w:numPr>
      </w:pPr>
      <w:r>
        <w:t xml:space="preserve">☐ 충남 교육지원청·학교 기준 데이터로 교체</w:t>
      </w:r>
    </w:p>
    <w:p>
      <w:pPr>
        <w:pStyle w:val="ListParagraph"/>
        <w:numPr>
          <w:ilvl w:val="0"/>
          <w:numId w:val="4"/>
        </w:numPr>
      </w:pPr>
      <w:r>
        <w:t xml:space="preserve">☐ OTP·알림 발송 채널 결정 (문자 / 카카오 알림톡 / 소통메신저)과 대행사 계약</w:t>
      </w:r>
    </w:p>
    <w:p>
      <w:pPr>
        <w:pStyle w:val="ListParagraph"/>
        <w:numPr>
          <w:ilvl w:val="0"/>
          <w:numId w:val="4"/>
        </w:numPr>
      </w:pPr>
      <w:r>
        <w:t xml:space="preserve">☐ 운영 도메인(HTTPS)과 QR 주소, CORS 허용 도메인 확정</w:t>
      </w:r>
    </w:p>
    <w:p>
      <w:pPr>
        <w:pStyle w:val="ListParagraph"/>
        <w:numPr>
          <w:ilvl w:val="0"/>
          <w:numId w:val="4"/>
        </w:numPr>
      </w:pPr>
      <w:r>
        <w:t xml:space="preserve">☐ 도교육청 원클릭 AS 운영 부서의 실제 팀명·연락처 확인 (화면 안내 문구에 사용)</w:t>
      </w:r>
    </w:p>
    <w:p>
      <w:pPr>
        <w:pStyle w:val="ListParagraph"/>
        <w:numPr>
          <w:ilvl w:val="0"/>
          <w:numId w:val="4"/>
        </w:numPr>
      </w:pPr>
      <w:r>
        <w:t xml:space="preserve">☐ 성능·가용성 목표(동시 사용자, 응답 시간, 가동률)와 백업 주기</w:t>
      </w:r>
    </w:p>
    <w:p>
      <w:pPr>
        <w:pStyle w:val="ListParagraph"/>
        <w:numPr>
          <w:ilvl w:val="0"/>
          <w:numId w:val="4"/>
        </w:numPr>
      </w:pPr>
      <w:r>
        <w:t xml:space="preserve">☐ 교육청 관리자에게도 AS 서비스 설정 변경 권한을 줄지 여부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원클릭 AS 시스템 요구사항 정의서</dc:title>
  <dc:description>Claude Docs node/1148b55e-ca1d@9 docx-w7</dc:description>
  <cp:revision>9</cp:revision>
</cp:coreProperties>
</file>