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09434" w14:textId="77777777" w:rsidR="001E558E" w:rsidRDefault="0043261A" w:rsidP="001E558E">
      <w:r>
        <w:t>Kyle Biondich</w:t>
      </w:r>
    </w:p>
    <w:p w14:paraId="5B62898C" w14:textId="71487681" w:rsidR="0043261A" w:rsidRDefault="0043261A" w:rsidP="001E558E">
      <w:r>
        <w:fldChar w:fldCharType="begin"/>
      </w:r>
      <w:r>
        <w:instrText xml:space="preserve"> DATE \@ "M/d/yyyy" </w:instrText>
      </w:r>
      <w:r>
        <w:fldChar w:fldCharType="separate"/>
      </w:r>
      <w:r w:rsidR="000A0CAA">
        <w:rPr>
          <w:noProof/>
        </w:rPr>
        <w:t>9/10/2023</w:t>
      </w:r>
      <w:r>
        <w:fldChar w:fldCharType="end"/>
      </w:r>
    </w:p>
    <w:p w14:paraId="6E43A708" w14:textId="77777777" w:rsidR="001E558E" w:rsidRPr="0043261A" w:rsidRDefault="000A0CAA" w:rsidP="0043261A">
      <w:pPr>
        <w:spacing w:before="100" w:beforeAutospacing="1" w:after="100" w:afterAutospacing="1" w:line="240" w:lineRule="auto"/>
        <w:ind w:left="-360" w:firstLine="360"/>
        <w:jc w:val="left"/>
        <w:textAlignment w:val="top"/>
      </w:pPr>
      <w:hyperlink r:id="rId6" w:history="1">
        <w:r w:rsidR="0043261A" w:rsidRPr="0043261A">
          <w:t>IT FDN 110 A</w:t>
        </w:r>
      </w:hyperlink>
    </w:p>
    <w:p w14:paraId="346BE2AE" w14:textId="77777777" w:rsidR="001E558E" w:rsidRDefault="00907C6B" w:rsidP="001E558E">
      <w:r>
        <w:t>Assignment 0</w:t>
      </w:r>
      <w:r w:rsidR="000207F4">
        <w:t>2</w:t>
      </w:r>
    </w:p>
    <w:p w14:paraId="29E401F5" w14:textId="77777777" w:rsidR="001E558E" w:rsidRDefault="001E558E" w:rsidP="001E558E">
      <w:pPr>
        <w:pStyle w:val="NoSpacing"/>
      </w:pPr>
    </w:p>
    <w:p w14:paraId="2B2BD831" w14:textId="77777777" w:rsidR="001E558E" w:rsidRDefault="000207F4" w:rsidP="001E558E">
      <w:pPr>
        <w:pStyle w:val="Title"/>
      </w:pPr>
      <w:r>
        <w:t>Python Data Types</w:t>
      </w:r>
    </w:p>
    <w:p w14:paraId="4C118E84" w14:textId="77777777" w:rsidR="001E558E" w:rsidRDefault="001E558E" w:rsidP="001E558E">
      <w:pPr>
        <w:pStyle w:val="Heading1"/>
      </w:pPr>
      <w:r>
        <w:t>Introduction</w:t>
      </w:r>
    </w:p>
    <w:p w14:paraId="58953911" w14:textId="77777777" w:rsidR="002C7E01" w:rsidRDefault="00751655" w:rsidP="001E558E">
      <w:r>
        <w:t>Week 2 of the course introduce</w:t>
      </w:r>
      <w:r w:rsidR="00B52EE8">
        <w:t>d</w:t>
      </w:r>
      <w:r w:rsidR="005355C4">
        <w:t xml:space="preserve"> </w:t>
      </w:r>
      <w:r w:rsidR="00F51B6B">
        <w:t>the</w:t>
      </w:r>
      <w:r w:rsidR="005355C4">
        <w:t xml:space="preserve"> different data types </w:t>
      </w:r>
      <w:r w:rsidR="00F51B6B">
        <w:t xml:space="preserve">that exist in </w:t>
      </w:r>
      <w:r w:rsidR="00654826">
        <w:t>programming</w:t>
      </w:r>
      <w:r w:rsidR="00FB148D">
        <w:t xml:space="preserve"> and how they are generally used when writing programs. The following paragraphs </w:t>
      </w:r>
      <w:r w:rsidR="00526606">
        <w:t>outline the</w:t>
      </w:r>
      <w:r w:rsidR="00670C68">
        <w:t xml:space="preserve"> methods that were </w:t>
      </w:r>
      <w:r w:rsidR="00526606">
        <w:t xml:space="preserve">used to transform </w:t>
      </w:r>
      <w:r w:rsidR="002C7E01">
        <w:t xml:space="preserve">between data types to successfully run each calculation. </w:t>
      </w:r>
    </w:p>
    <w:p w14:paraId="6FBB1638" w14:textId="77777777" w:rsidR="002C7E01" w:rsidRDefault="002C7E01" w:rsidP="001E558E"/>
    <w:p w14:paraId="77504266" w14:textId="77777777" w:rsidR="00367B33" w:rsidRDefault="00367B33" w:rsidP="00367B33">
      <w:pPr>
        <w:pStyle w:val="Heading1"/>
      </w:pPr>
      <w:r>
        <w:t>Intended Outcome</w:t>
      </w:r>
    </w:p>
    <w:p w14:paraId="5D103E29" w14:textId="77777777" w:rsidR="00367B33" w:rsidRDefault="00CC4324" w:rsidP="00367B33">
      <w:r>
        <w:t xml:space="preserve">The intended outcome for this </w:t>
      </w:r>
      <w:r w:rsidR="003953E6">
        <w:t xml:space="preserve">week is a script file that presents the user with two prompts, each asking for a number. Then the script </w:t>
      </w:r>
      <w:r w:rsidR="007F09BA">
        <w:t>performs</w:t>
      </w:r>
      <w:r w:rsidR="003953E6">
        <w:t xml:space="preserve"> four mathematical operations, summing the numbers, differencing the number, multiplying the numbers, and lastly, dividing the numbers. </w:t>
      </w:r>
    </w:p>
    <w:p w14:paraId="532D9584" w14:textId="77777777" w:rsidR="00367B33" w:rsidRPr="00367B33" w:rsidRDefault="00CA7694" w:rsidP="00CA7694">
      <w:pPr>
        <w:jc w:val="center"/>
      </w:pPr>
      <w:r w:rsidRPr="00CA7694">
        <w:rPr>
          <w:noProof/>
        </w:rPr>
        <w:drawing>
          <wp:inline distT="0" distB="0" distL="0" distR="0" wp14:anchorId="30337A36" wp14:editId="1F604C4A">
            <wp:extent cx="4953691" cy="153373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D501" w14:textId="77777777" w:rsidR="00CA7694" w:rsidRPr="007F09BA" w:rsidRDefault="00CA7694" w:rsidP="00CA7694">
      <w:pPr>
        <w:jc w:val="center"/>
      </w:pPr>
      <w:r w:rsidRPr="00816C57">
        <w:rPr>
          <w:rStyle w:val="IntenseEmphasis"/>
        </w:rPr>
        <w:t xml:space="preserve">Figure 1: </w:t>
      </w:r>
      <w:r>
        <w:rPr>
          <w:rStyle w:val="IntenseEmphasis"/>
        </w:rPr>
        <w:t>Intended Outcome</w:t>
      </w:r>
    </w:p>
    <w:p w14:paraId="717137FD" w14:textId="77777777" w:rsidR="00367B33" w:rsidRDefault="00367B33" w:rsidP="001E558E"/>
    <w:p w14:paraId="1F7DE0B2" w14:textId="77777777" w:rsidR="002C7E01" w:rsidRPr="000A1100" w:rsidRDefault="00A95F5F" w:rsidP="001E558E">
      <w:pP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</w:rPr>
      </w:pPr>
      <w:r w:rsidRPr="000A1100"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</w:rPr>
        <w:t xml:space="preserve">Input </w:t>
      </w:r>
      <w:r w:rsidR="000A1100"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</w:rPr>
        <w:t>Variables</w:t>
      </w:r>
    </w:p>
    <w:p w14:paraId="3B21C2D6" w14:textId="77777777" w:rsidR="000947C2" w:rsidRDefault="000947C2" w:rsidP="001E558E">
      <w:r>
        <w:t xml:space="preserve">After the header section, I begin by defining the variables that will capture the numbers that the user is asked to provide. </w:t>
      </w:r>
    </w:p>
    <w:p w14:paraId="193C7219" w14:textId="77777777" w:rsidR="000A1100" w:rsidRDefault="000947C2" w:rsidP="001E558E">
      <w:r w:rsidRPr="000947C2">
        <w:rPr>
          <w:noProof/>
        </w:rPr>
        <w:drawing>
          <wp:inline distT="0" distB="0" distL="0" distR="0" wp14:anchorId="086F665E" wp14:editId="7F9202BC">
            <wp:extent cx="5943600" cy="54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E134" w14:textId="77777777" w:rsidR="007F09BA" w:rsidRPr="007F09BA" w:rsidRDefault="007F09BA" w:rsidP="007F09BA">
      <w:pPr>
        <w:jc w:val="center"/>
      </w:pPr>
      <w:r w:rsidRPr="00816C57">
        <w:rPr>
          <w:rStyle w:val="IntenseEmphasis"/>
        </w:rPr>
        <w:t xml:space="preserve">Figure </w:t>
      </w:r>
      <w:r w:rsidR="00CA7694">
        <w:rPr>
          <w:rStyle w:val="IntenseEmphasis"/>
        </w:rPr>
        <w:t>2</w:t>
      </w:r>
      <w:r w:rsidRPr="00816C57">
        <w:rPr>
          <w:rStyle w:val="IntenseEmphasis"/>
        </w:rPr>
        <w:t xml:space="preserve">: </w:t>
      </w:r>
      <w:r>
        <w:rPr>
          <w:rStyle w:val="IntenseEmphasis"/>
        </w:rPr>
        <w:t>Capturing Responses</w:t>
      </w:r>
    </w:p>
    <w:p w14:paraId="6059639A" w14:textId="77777777" w:rsidR="000947C2" w:rsidRPr="000947C2" w:rsidRDefault="000947C2" w:rsidP="000947C2"/>
    <w:p w14:paraId="604EF15F" w14:textId="77777777" w:rsidR="00D062BF" w:rsidRPr="000A1100" w:rsidRDefault="000A1100" w:rsidP="000A1100">
      <w:pPr>
        <w:pStyle w:val="Heading2"/>
      </w:pPr>
      <w:r w:rsidRPr="000A1100">
        <w:rPr>
          <w:bCs w:val="0"/>
          <w:spacing w:val="4"/>
        </w:rPr>
        <w:t>Converting Strings</w:t>
      </w:r>
    </w:p>
    <w:p w14:paraId="4F8EAEF7" w14:textId="77777777" w:rsidR="001E558E" w:rsidRDefault="00010A9D" w:rsidP="001E558E">
      <w:r>
        <w:t xml:space="preserve"> </w:t>
      </w:r>
      <w:r w:rsidR="007F09BA">
        <w:t xml:space="preserve">I had to google </w:t>
      </w:r>
      <w:proofErr w:type="gramStart"/>
      <w:r w:rsidR="007F09BA">
        <w:t>a number of</w:t>
      </w:r>
      <w:proofErr w:type="gramEnd"/>
      <w:r w:rsidR="007F09BA">
        <w:t xml:space="preserve"> ways that python converts strings into numbers. In my search, I was trying to find the simplest solution, which </w:t>
      </w:r>
      <w:sdt>
        <w:sdtPr>
          <w:id w:val="1477122"/>
          <w:citation/>
        </w:sdtPr>
        <w:sdtEndPr/>
        <w:sdtContent>
          <w:r w:rsidR="007F09BA">
            <w:fldChar w:fldCharType="begin"/>
          </w:r>
          <w:r w:rsidR="007F09BA">
            <w:instrText xml:space="preserve"> CITATION Che \l 1033 </w:instrText>
          </w:r>
          <w:r w:rsidR="007F09BA">
            <w:fldChar w:fldCharType="separate"/>
          </w:r>
          <w:r w:rsidR="007F09BA">
            <w:rPr>
              <w:noProof/>
            </w:rPr>
            <w:t>(Checking if a string can be converted to float in python, n.d.)</w:t>
          </w:r>
          <w:r w:rsidR="007F09BA">
            <w:fldChar w:fldCharType="end"/>
          </w:r>
        </w:sdtContent>
      </w:sdt>
      <w:r w:rsidR="007F09BA">
        <w:t xml:space="preserve"> eventually helped me out. Here python will try to convert the string to an integer, and if that fails, will then try to convert the string to a float. The variables ‘number1’ and ‘number2’ use the conversion to store the values as numbers for the rest of the script.</w:t>
      </w:r>
    </w:p>
    <w:p w14:paraId="2FDB1153" w14:textId="77777777" w:rsidR="007F09BA" w:rsidRPr="007F09BA" w:rsidRDefault="007F09BA" w:rsidP="007F09BA">
      <w:pPr>
        <w:jc w:val="center"/>
      </w:pPr>
      <w:r w:rsidRPr="007F09BA">
        <w:rPr>
          <w:rStyle w:val="Heading1Char"/>
          <w:noProof/>
        </w:rPr>
        <w:drawing>
          <wp:inline distT="0" distB="0" distL="0" distR="0" wp14:anchorId="3ED1F6E6" wp14:editId="4CDE09B4">
            <wp:extent cx="5943600" cy="1715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09BA">
        <w:rPr>
          <w:rStyle w:val="Heading1Char"/>
        </w:rPr>
        <w:t xml:space="preserve"> </w:t>
      </w:r>
      <w:r w:rsidRPr="00816C57">
        <w:rPr>
          <w:rStyle w:val="IntenseEmphasis"/>
        </w:rPr>
        <w:t xml:space="preserve">Figure </w:t>
      </w:r>
      <w:r w:rsidR="00CA7694">
        <w:rPr>
          <w:rStyle w:val="IntenseEmphasis"/>
        </w:rPr>
        <w:t>3</w:t>
      </w:r>
      <w:r w:rsidRPr="00816C57">
        <w:rPr>
          <w:rStyle w:val="IntenseEmphasis"/>
        </w:rPr>
        <w:t xml:space="preserve">: </w:t>
      </w:r>
      <w:r>
        <w:rPr>
          <w:rStyle w:val="IntenseEmphasis"/>
        </w:rPr>
        <w:t>Trying to Convert Strings</w:t>
      </w:r>
    </w:p>
    <w:p w14:paraId="02345D98" w14:textId="77777777" w:rsidR="007F09BA" w:rsidRDefault="007F09BA" w:rsidP="001E558E"/>
    <w:p w14:paraId="2DF74BCA" w14:textId="77777777" w:rsidR="00321008" w:rsidRDefault="007F09BA" w:rsidP="001E558E">
      <w:pPr>
        <w:pStyle w:val="Heading1"/>
      </w:pPr>
      <w:r>
        <w:t>Math Functions</w:t>
      </w:r>
      <w:r w:rsidR="00321008">
        <w:t xml:space="preserve"> </w:t>
      </w:r>
    </w:p>
    <w:p w14:paraId="03234760" w14:textId="77777777" w:rsidR="007F09BA" w:rsidRPr="007F09BA" w:rsidRDefault="007F09BA" w:rsidP="007F09BA">
      <w:r>
        <w:t xml:space="preserve">The math functions are defined in Figure </w:t>
      </w:r>
      <w:r w:rsidR="00CA7694">
        <w:t>4</w:t>
      </w:r>
      <w:r>
        <w:t xml:space="preserve">. I discovered the use of F strings and how they provide a simpler method of writing text and variables together. </w:t>
      </w:r>
    </w:p>
    <w:p w14:paraId="7B75E0D3" w14:textId="77777777" w:rsidR="007F19C7" w:rsidRDefault="007F09BA" w:rsidP="00816C57">
      <w:pPr>
        <w:jc w:val="center"/>
      </w:pPr>
      <w:r w:rsidRPr="007F09BA">
        <w:rPr>
          <w:noProof/>
        </w:rPr>
        <w:lastRenderedPageBreak/>
        <w:drawing>
          <wp:inline distT="0" distB="0" distL="0" distR="0" wp14:anchorId="421096D1" wp14:editId="45DF99B5">
            <wp:extent cx="5943600" cy="551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EC46" w14:textId="77777777" w:rsidR="00C62653" w:rsidRPr="000D64EB" w:rsidRDefault="007F19C7" w:rsidP="000D64EB">
      <w:pPr>
        <w:jc w:val="center"/>
        <w:rPr>
          <w:b/>
          <w:bCs/>
          <w:i/>
          <w:iCs/>
        </w:rPr>
      </w:pPr>
      <w:r w:rsidRPr="00816C57">
        <w:rPr>
          <w:rStyle w:val="IntenseEmphasis"/>
        </w:rPr>
        <w:t xml:space="preserve">Figure </w:t>
      </w:r>
      <w:r w:rsidR="00CA7694">
        <w:rPr>
          <w:rStyle w:val="IntenseEmphasis"/>
        </w:rPr>
        <w:t>4</w:t>
      </w:r>
      <w:r w:rsidRPr="00816C57">
        <w:rPr>
          <w:rStyle w:val="IntenseEmphasis"/>
        </w:rPr>
        <w:t xml:space="preserve">: </w:t>
      </w:r>
      <w:r w:rsidR="007F09BA">
        <w:rPr>
          <w:rStyle w:val="IntenseEmphasis"/>
        </w:rPr>
        <w:t>Math Functions</w:t>
      </w:r>
      <w:r w:rsidR="00C62653">
        <w:br w:type="page"/>
      </w:r>
    </w:p>
    <w:p w14:paraId="2CFB204F" w14:textId="77777777" w:rsidR="007F09BA" w:rsidRDefault="007F09BA" w:rsidP="00994C30">
      <w:pPr>
        <w:pStyle w:val="Heading1"/>
      </w:pPr>
      <w:r>
        <w:lastRenderedPageBreak/>
        <w:t>Defining the Main Function</w:t>
      </w:r>
    </w:p>
    <w:p w14:paraId="39133950" w14:textId="77777777" w:rsidR="007F09BA" w:rsidRDefault="007F09BA" w:rsidP="007F09BA">
      <w:r>
        <w:t xml:space="preserve">Lastly, after all the math functions were created, I defined the “Main” function that would call each math function upon initialization. This would pass the values of value1 and value2 to these functions. </w:t>
      </w:r>
    </w:p>
    <w:p w14:paraId="318A77E6" w14:textId="77777777" w:rsidR="007F09BA" w:rsidRDefault="007F09BA" w:rsidP="007F09BA">
      <w:r>
        <w:t xml:space="preserve">I then call the main function, and pass in the values of number1 and number2, which have already been converted to numbers previously. </w:t>
      </w:r>
    </w:p>
    <w:p w14:paraId="2826711F" w14:textId="77777777" w:rsidR="007F09BA" w:rsidRDefault="00E941F6" w:rsidP="007F09BA">
      <w:r w:rsidRPr="00E941F6">
        <w:rPr>
          <w:noProof/>
        </w:rPr>
        <w:drawing>
          <wp:inline distT="0" distB="0" distL="0" distR="0" wp14:anchorId="67FC51DF" wp14:editId="26BD5ECC">
            <wp:extent cx="5943600" cy="17329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7F70" w14:textId="77777777" w:rsidR="00E941F6" w:rsidRPr="007F09BA" w:rsidRDefault="00E941F6" w:rsidP="00E941F6">
      <w:pPr>
        <w:jc w:val="center"/>
      </w:pPr>
      <w:r w:rsidRPr="00816C57">
        <w:rPr>
          <w:rStyle w:val="IntenseEmphasis"/>
        </w:rPr>
        <w:t xml:space="preserve">Figure </w:t>
      </w:r>
      <w:r w:rsidR="00CA7694">
        <w:rPr>
          <w:rStyle w:val="IntenseEmphasis"/>
        </w:rPr>
        <w:t>5</w:t>
      </w:r>
      <w:r w:rsidRPr="00816C57">
        <w:rPr>
          <w:rStyle w:val="IntenseEmphasis"/>
        </w:rPr>
        <w:t xml:space="preserve">: </w:t>
      </w:r>
      <w:r>
        <w:rPr>
          <w:rStyle w:val="IntenseEmphasis"/>
        </w:rPr>
        <w:t>Calling the Main Function</w:t>
      </w:r>
    </w:p>
    <w:p w14:paraId="3DFBC8F9" w14:textId="77777777" w:rsidR="001E558E" w:rsidRPr="00994C30" w:rsidRDefault="001E558E" w:rsidP="00994C30">
      <w:pPr>
        <w:pStyle w:val="Heading1"/>
      </w:pPr>
      <w:r>
        <w:t>Summary</w:t>
      </w:r>
    </w:p>
    <w:p w14:paraId="7F59D7C3" w14:textId="77777777" w:rsidR="00974DA6" w:rsidRDefault="00ED37C9">
      <w:r>
        <w:t xml:space="preserve">In summary, </w:t>
      </w:r>
      <w:r w:rsidR="000B017D">
        <w:t xml:space="preserve">utilizing all the resources provided to the class and the online lecture, </w:t>
      </w:r>
      <w:r>
        <w:t>this paper outlines all the steps that were taken to create a python script that results in a successful execution of the intended out</w:t>
      </w:r>
      <w:r w:rsidR="00CA7694">
        <w:t>come (Figure 1)</w:t>
      </w:r>
      <w:r>
        <w:t xml:space="preserve">. </w:t>
      </w:r>
      <w:r w:rsidR="000B017D">
        <w:t>Following the steps outlined above will allow for the audience to recreate the presented result.</w:t>
      </w:r>
      <w:r w:rsidR="00974DA6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</w:rPr>
        <w:id w:val="1040557594"/>
        <w:docPartObj>
          <w:docPartGallery w:val="Bibliographies"/>
          <w:docPartUnique/>
        </w:docPartObj>
      </w:sdtPr>
      <w:sdtEndPr/>
      <w:sdtContent>
        <w:p w14:paraId="34B755D7" w14:textId="77777777" w:rsidR="007F09BA" w:rsidRDefault="007F09B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7864F8A3" w14:textId="77777777" w:rsidR="007F09BA" w:rsidRDefault="007F09BA" w:rsidP="007F09BA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Checking if a string can be converted to float in python</w:t>
              </w:r>
              <w:r>
                <w:rPr>
                  <w:noProof/>
                </w:rPr>
                <w:t>. (n.d.). Retrieved from Stackoverflow: https://stackoverflow.com/questions/736043/checking-if-a-string-can-be-converted-to-float-in-python</w:t>
              </w:r>
            </w:p>
            <w:p w14:paraId="54A375C2" w14:textId="77777777" w:rsidR="007F09BA" w:rsidRDefault="007F09BA" w:rsidP="007F09B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DE966B9" w14:textId="77777777" w:rsidR="00EE3043" w:rsidRPr="007F09BA" w:rsidRDefault="00EE3043" w:rsidP="007F09BA">
      <w:pPr>
        <w:pStyle w:val="Bibliography"/>
        <w:ind w:left="720" w:hanging="720"/>
        <w:rPr>
          <w:noProof/>
          <w:sz w:val="24"/>
          <w:szCs w:val="24"/>
        </w:rPr>
      </w:pPr>
    </w:p>
    <w:p w14:paraId="1E16997B" w14:textId="77777777" w:rsidR="00EE3043" w:rsidRPr="001E558E" w:rsidRDefault="00EE3043" w:rsidP="001E558E"/>
    <w:sectPr w:rsidR="00EE3043" w:rsidRPr="001E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B3C61"/>
    <w:multiLevelType w:val="multilevel"/>
    <w:tmpl w:val="38C6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79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8E"/>
    <w:rsid w:val="00010A9D"/>
    <w:rsid w:val="000207F4"/>
    <w:rsid w:val="00061B08"/>
    <w:rsid w:val="00063779"/>
    <w:rsid w:val="000947C2"/>
    <w:rsid w:val="000A0CAA"/>
    <w:rsid w:val="000A1100"/>
    <w:rsid w:val="000A3312"/>
    <w:rsid w:val="000B017D"/>
    <w:rsid w:val="000D64EB"/>
    <w:rsid w:val="00196781"/>
    <w:rsid w:val="001A385A"/>
    <w:rsid w:val="001C1222"/>
    <w:rsid w:val="001E4325"/>
    <w:rsid w:val="001E558E"/>
    <w:rsid w:val="00227AF9"/>
    <w:rsid w:val="002C7E01"/>
    <w:rsid w:val="002E1182"/>
    <w:rsid w:val="00310CD3"/>
    <w:rsid w:val="00321008"/>
    <w:rsid w:val="00334934"/>
    <w:rsid w:val="00367B33"/>
    <w:rsid w:val="003953E6"/>
    <w:rsid w:val="0041345F"/>
    <w:rsid w:val="00415BD8"/>
    <w:rsid w:val="0043261A"/>
    <w:rsid w:val="00443363"/>
    <w:rsid w:val="004475C2"/>
    <w:rsid w:val="00526606"/>
    <w:rsid w:val="005355C4"/>
    <w:rsid w:val="005741FC"/>
    <w:rsid w:val="0057741F"/>
    <w:rsid w:val="005C74C4"/>
    <w:rsid w:val="005D22FD"/>
    <w:rsid w:val="00654472"/>
    <w:rsid w:val="00654826"/>
    <w:rsid w:val="00670C68"/>
    <w:rsid w:val="006B3157"/>
    <w:rsid w:val="007150E0"/>
    <w:rsid w:val="007367EB"/>
    <w:rsid w:val="00751655"/>
    <w:rsid w:val="007C4A59"/>
    <w:rsid w:val="007D58D6"/>
    <w:rsid w:val="007D7B91"/>
    <w:rsid w:val="007F09BA"/>
    <w:rsid w:val="007F19C7"/>
    <w:rsid w:val="008069AB"/>
    <w:rsid w:val="00816C57"/>
    <w:rsid w:val="0083262C"/>
    <w:rsid w:val="00840C72"/>
    <w:rsid w:val="0085383F"/>
    <w:rsid w:val="009039D3"/>
    <w:rsid w:val="00907C6B"/>
    <w:rsid w:val="0092109E"/>
    <w:rsid w:val="00926FA9"/>
    <w:rsid w:val="00932322"/>
    <w:rsid w:val="00974DA6"/>
    <w:rsid w:val="009848A1"/>
    <w:rsid w:val="00994C30"/>
    <w:rsid w:val="009B17D4"/>
    <w:rsid w:val="009C2D65"/>
    <w:rsid w:val="00A07A1F"/>
    <w:rsid w:val="00A57A3A"/>
    <w:rsid w:val="00A73471"/>
    <w:rsid w:val="00A80686"/>
    <w:rsid w:val="00A95F5F"/>
    <w:rsid w:val="00AD2B76"/>
    <w:rsid w:val="00B52EE8"/>
    <w:rsid w:val="00B57812"/>
    <w:rsid w:val="00B92452"/>
    <w:rsid w:val="00BB18A7"/>
    <w:rsid w:val="00C012ED"/>
    <w:rsid w:val="00C27780"/>
    <w:rsid w:val="00C62653"/>
    <w:rsid w:val="00C975AD"/>
    <w:rsid w:val="00CA7694"/>
    <w:rsid w:val="00CC3338"/>
    <w:rsid w:val="00CC4324"/>
    <w:rsid w:val="00D062BF"/>
    <w:rsid w:val="00DA10D0"/>
    <w:rsid w:val="00DC0741"/>
    <w:rsid w:val="00DC1457"/>
    <w:rsid w:val="00DE631A"/>
    <w:rsid w:val="00E01A4C"/>
    <w:rsid w:val="00E41244"/>
    <w:rsid w:val="00E941F6"/>
    <w:rsid w:val="00ED0797"/>
    <w:rsid w:val="00ED37C9"/>
    <w:rsid w:val="00EE2182"/>
    <w:rsid w:val="00EE3043"/>
    <w:rsid w:val="00EE703B"/>
    <w:rsid w:val="00F51B6B"/>
    <w:rsid w:val="00FB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7275"/>
  <w15:chartTrackingRefBased/>
  <w15:docId w15:val="{A043851E-6DBD-45BA-87EB-7646ABEB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694"/>
  </w:style>
  <w:style w:type="paragraph" w:styleId="Heading1">
    <w:name w:val="heading 1"/>
    <w:basedOn w:val="Normal"/>
    <w:next w:val="Normal"/>
    <w:link w:val="Heading1Char"/>
    <w:uiPriority w:val="9"/>
    <w:qFormat/>
    <w:rsid w:val="001E558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58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58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58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58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58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58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58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58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58E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55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E558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58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58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58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58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58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558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558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558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58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558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E558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E558E"/>
    <w:rPr>
      <w:i/>
      <w:iCs/>
      <w:color w:val="auto"/>
    </w:rPr>
  </w:style>
  <w:style w:type="paragraph" w:styleId="NoSpacing">
    <w:name w:val="No Spacing"/>
    <w:uiPriority w:val="1"/>
    <w:qFormat/>
    <w:rsid w:val="001E55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558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58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58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E558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E558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E558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558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E558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58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32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62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653"/>
    <w:rPr>
      <w:rFonts w:ascii="Courier New" w:eastAsia="Times New Roman" w:hAnsi="Courier New" w:cs="Courier New"/>
      <w:sz w:val="20"/>
      <w:szCs w:val="20"/>
    </w:rPr>
  </w:style>
  <w:style w:type="character" w:customStyle="1" w:styleId="ellipsible">
    <w:name w:val="ellipsible"/>
    <w:basedOn w:val="DefaultParagraphFont"/>
    <w:rsid w:val="0043261A"/>
  </w:style>
  <w:style w:type="paragraph" w:styleId="Bibliography">
    <w:name w:val="Bibliography"/>
    <w:basedOn w:val="Normal"/>
    <w:next w:val="Normal"/>
    <w:uiPriority w:val="37"/>
    <w:unhideWhenUsed/>
    <w:rsid w:val="00EE3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nvas.uw.edu/courses/1655585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Che</b:Tag>
    <b:SourceType>InternetSite</b:SourceType>
    <b:Guid>{0DB1188D-961C-43DA-8C73-95D0657B6F6F}</b:Guid>
    <b:Title>Checking if a string can be converted to float in python</b:Title>
    <b:InternetSiteTitle>Stackoverflow</b:InternetSiteTitle>
    <b:URL>https://stackoverflow.com/questions/736043/checking-if-a-string-can-be-converted-to-float-in-python</b:URL>
    <b:RefOrder>1</b:RefOrder>
  </b:Source>
</b:Sources>
</file>

<file path=customXml/itemProps1.xml><?xml version="1.0" encoding="utf-8"?>
<ds:datastoreItem xmlns:ds="http://schemas.openxmlformats.org/officeDocument/2006/customXml" ds:itemID="{F9FD66DB-29F2-4900-B4D3-ACE4FABF6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Kyle Biondich</cp:lastModifiedBy>
  <cp:revision>2</cp:revision>
  <dcterms:created xsi:type="dcterms:W3CDTF">2023-09-11T02:45:00Z</dcterms:created>
  <dcterms:modified xsi:type="dcterms:W3CDTF">2023-09-11T02:45:00Z</dcterms:modified>
</cp:coreProperties>
</file>