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200" w:type="dxa"/>
              <w:bottom w:w="200" w:type="dxa"/>
              <w:start w:w="200" w:type="dxa"/>
              <w:end w:w="2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40"/>
              </w:rPr>
              <w:t>仲町台店　売場改善コンサルティング提案書</w:t>
            </w:r>
          </w:p>
          <w:p>
            <w:pPr>
              <w:spacing w:after="0" w:before="8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2"/>
              </w:rPr>
              <w:t>― 弁当依存からの脱却と、時間帯別売場の立て直し ―</w:t>
            </w:r>
          </w:p>
        </w:tc>
      </w:tr>
    </w:tbl>
    <w:p>
      <w:pPr>
        <w:spacing w:before="80"/>
        <w:jc w:val="right"/>
      </w:pPr>
      <w:r>
        <w:rPr>
          <w:rFonts w:ascii="Yu Gothic" w:hAnsi="Yu Gothic" w:eastAsia="Yu Gothic"/>
          <w:color w:val="666666"/>
          <w:sz w:val="18"/>
        </w:rPr>
        <w:t>原案：仲町台店 小泉店長　／　ブラッシュアップ版　　作成日：2026年6月7日</w:t>
      </w:r>
    </w:p>
    <w:p>
      <w:pPr>
        <w:spacing w:after="0" w:before="0"/>
      </w:pPr>
      <w:r>
        <w:rPr>
          <w:rFonts w:ascii="Yu Gothic" w:hAnsi="Yu Gothic" w:eastAsia="Yu Gothic"/>
          <w:sz w:val="8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EF1F5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4"/>
              </w:rPr>
              <w:t>🎯 全体方針</w:t>
            </w:r>
          </w:p>
          <w:p>
            <w:pPr>
              <w:spacing w:after="0" w:before="80"/>
            </w:pPr>
            <w:r>
              <w:rPr>
                <w:rFonts w:ascii="Yu Gothic" w:hAnsi="Yu Gothic" w:eastAsia="Yu Gothic"/>
                <w:b w:val="0"/>
                <w:sz w:val="21"/>
              </w:rPr>
              <w:t>沈んでいる弁当を無理に伸ばすのではなく、獅子ヶ谷店の成功パターン（弁当を絞り、チルド弁当・調理麺の売場を拡大）を仲町台店へ横展開する。「勝ち筋に乗せる」判断を軸に、時間帯別（朝帯・夜帯）の立て直しと発注精度の向上を並行して進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1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基本方針：弁当 → チルド弁当・調理麺へのシフト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555555"/>
                <w:sz w:val="19"/>
              </w:rPr>
              <w:t>📋 店長原案</w:t>
            </w:r>
          </w:p>
          <w:p>
            <w:pPr>
              <w:spacing w:after="0" w:before="40"/>
            </w:pPr>
            <w:r>
              <w:rPr>
                <w:rFonts w:ascii="Yu Gothic" w:hAnsi="Yu Gothic" w:eastAsia="Yu Gothic"/>
                <w:b w:val="0"/>
                <w:sz w:val="21"/>
              </w:rPr>
              <w:t>沈む弁当を伸ばすのではなく、獅子ヶ谷のように弁当を縮め、チルド弁当・調理麺の売場を伸ばす。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✨ 追記・ブラッシュアップ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「縮める」前に根拠数値を取る。弁当の時間帯別販売数・廃棄数・売価値入を1～2週間ログ化し、削る分類・フェイスを数字で決定する。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置き換え後の売場割（什器の段数）を先に図面化。弁当を◯フェイス減らし、チルド弁当◯／調理麺◯へ振り替える棚割を確定してから発注を動かす。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獅子ヶ谷との差分を確認。立地（仲町台＝住宅＋通勤客・駅近）の違いを踏まえ、丸コピーせずチルド構成比を仲町台向けに微調整する。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2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朝帯の立て直し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555555"/>
                <w:sz w:val="19"/>
              </w:rPr>
              <w:t>📋 店長原案</w:t>
            </w:r>
          </w:p>
          <w:p>
            <w:pPr>
              <w:spacing w:after="0" w:before="40"/>
            </w:pPr>
            <w:r>
              <w:rPr>
                <w:rFonts w:ascii="Yu Gothic" w:hAnsi="Yu Gothic" w:eastAsia="Yu Gothic"/>
                <w:b w:val="0"/>
                <w:sz w:val="21"/>
              </w:rPr>
              <w:t>おにぎり・サンド等のアイテム見直し、売場拡充、フェイスアップの徹底。ブリトーセール等で朝の販売を伸ばす。レジ前でプライチの小物チョコ等を展開しプラスワンを目指す。フライヤーの品揃え確認。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✨ 追記・ブラッシュアップ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フェイスアップを時間帯ルール化。朝ピーク前（例 6:30／7:30／8:30）の前出し・補充を時間指定でルーティン化し作業割当表へ。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プラスワンを具体化。レジ前プライチに加え「コーヒー＋ベーカリー」「おにぎり＋汁物」のセット声掛け。コーヒーマシン稼働率は客単価に直結。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ホットスナックは焼き上がり時刻を見える化。朝ピークに合わせ逆算し、POP（焼きたて時刻）で誘導。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欠品ゼロを最優先。主力おにぎり・サンドの基準在庫を引き上げ、朝便基準で発注を見直す。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3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夜帯の立て直し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555555"/>
                <w:sz w:val="19"/>
              </w:rPr>
              <w:t>📋 店長原案</w:t>
            </w:r>
          </w:p>
          <w:p>
            <w:pPr>
              <w:spacing w:after="0" w:before="40"/>
            </w:pPr>
            <w:r>
              <w:rPr>
                <w:rFonts w:ascii="Yu Gothic" w:hAnsi="Yu Gothic" w:eastAsia="Yu Gothic"/>
                <w:b w:val="0"/>
                <w:sz w:val="21"/>
              </w:rPr>
              <w:t>フライヤーの拡充。揚げ止め時間の確認と、その時の品揃え。デイリー（チル弁・麺類・サラダ・惣菜）の品揃え数の見直し。セールがあれば上手に活用する。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✨ 追記・ブラッシュアップ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揚げ止め時間の確認に加え、閉店◯時間前から売れ筋2～3品に絞って揚げる。廃棄を抑えつつ品切れ感を出さない。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デイリーは「単品大量」より「少量多品目」で見切り前提の構成に。値引き開始時間とルールを明文化し廃棄前に売り切る。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夜の客層（仕事帰りの夕食まとめ買い）に合わせ、惣菜＋主食＋一品（サラダ・汁物）の関連陳列を行う。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4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廃棄・発注の見直し（曜日別対策）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555555"/>
                <w:sz w:val="19"/>
              </w:rPr>
              <w:t>📋 店長原案</w:t>
            </w:r>
          </w:p>
          <w:p>
            <w:pPr>
              <w:spacing w:after="0" w:before="40"/>
            </w:pPr>
            <w:r>
              <w:rPr>
                <w:rFonts w:ascii="Yu Gothic" w:hAnsi="Yu Gothic" w:eastAsia="Yu Gothic"/>
                <w:b w:val="0"/>
                <w:sz w:val="21"/>
              </w:rPr>
              <w:t>①月曜日の廃棄＝土日の発注を見直し、値引きのタイミングを早める。②木曜日の廃棄＝新規商品の影響か？　残り具合を見て値引きタイミングを考える。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✨ 追記・ブラッシュアップ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曜日別の発注カーブを作る。曜日別・時間帯別の販売実績で発注基準値を分ける（土日の買われ方は平日と別物になりやすい）。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月曜の廃棄の主因は土曜夜～日曜の発注過多。土曜最終便・日曜朝便の数量を実績ベースで再設定。絞りすぎて月曜朝が品薄にならないよう両端をセット管理。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値引き（見切り）を早める基準を時刻で明文化（例：閉店◯時間前で◯％）。担当者の判断任せにしない。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木曜の廃棄は新規商品を単品で検証。導入週の実績を1～2週追い、定着しない新規は発注を絞るか早めの見切りに切り替える。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5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フライヤー販売の強化（声掛けの仕組み化）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555555"/>
                <w:sz w:val="19"/>
              </w:rPr>
              <w:t>📋 店長原案</w:t>
            </w:r>
          </w:p>
          <w:p>
            <w:pPr>
              <w:spacing w:after="0" w:before="40"/>
            </w:pPr>
            <w:r>
              <w:rPr>
                <w:rFonts w:ascii="Yu Gothic" w:hAnsi="Yu Gothic" w:eastAsia="Yu Gothic"/>
                <w:b w:val="0"/>
                <w:sz w:val="21"/>
              </w:rPr>
              <w:t>フライヤーの販売をもっと伸ばす。セール時はもちろん、新規商品の時もいかに声掛けができるか。主体者が先頭に立って声掛けをし、スタッフも声掛けできるようにする。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80" w:type="dxa"/>
              <w:bottom w:w="80" w:type="dxa"/>
              <w:start w:w="160" w:type="dxa"/>
              <w:end w:w="14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✨ 追記・ブラッシュアップ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主体者（店長・社員）が先頭で声掛けのお手本を見せ、トークの型（ひと言フレーズ）を決めてクルーへ共有。短い言葉が定着のコツ。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声掛けのタイミングをルール化（揚げたて直後・レジ会計時・ピーク前など）し、作業の中に組み込む。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新規商品は導入初週が勝負。POP＋アピール＋声掛けをセットで実施し立ち上がりを早める。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▸ </w:t>
            </w:r>
            <w:r>
              <w:rPr>
                <w:rFonts w:ascii="Yu Gothic" w:hAnsi="Yu Gothic" w:eastAsia="Yu Gothic"/>
                <w:sz w:val="21"/>
              </w:rPr>
              <w:t>フライヤーの日別販売数を掲示し、声掛け強化日と通常日の差をクルーと共有してモチベーションにつなげる。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6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実行ロードマップ（優先順位）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sz w:val="21"/>
        </w:rPr>
        <w:t>4テーマ同時着手は現場が回らない。各2週間スパンで順に着手する。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28"/>
        <w:gridCol w:w="454"/>
        <w:gridCol w:w="1928"/>
        <w:gridCol w:w="454"/>
        <w:gridCol w:w="1928"/>
        <w:gridCol w:w="454"/>
        <w:gridCol w:w="1928"/>
      </w:tblGrid>
      <w:tr>
        <w:tc>
          <w:tcPr>
            <w:tcW w:type="dxa" w:w="1457"/>
            <w:vAlign w:val="center"/>
            <w:shd w:val="clear" w:color="auto" w:fill="2E7D32"/>
            <w:tcMar>
              <w:top w:w="60" w:type="dxa"/>
              <w:bottom w:w="6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STEP1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朝帯の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2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60" w:type="dxa"/>
              <w:bottom w:w="6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STEP2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弁当→チルド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へのシフト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2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60" w:type="dxa"/>
              <w:bottom w:w="6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STEP3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夜帯の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2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1F3B5C"/>
            <w:tcMar>
              <w:top w:w="60" w:type="dxa"/>
              <w:bottom w:w="6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STEP4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発注精度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・廃棄削減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7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KPI管理表（記入例）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4082"/>
        <w:gridCol w:w="1587"/>
        <w:gridCol w:w="1701"/>
      </w:tblGrid>
      <w:tr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指標（KPI）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現状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目標</w:t>
            </w:r>
          </w:p>
        </w:tc>
      </w:tr>
      <w:tr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朝帯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朝帯売上　前年比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＋　％</w:t>
            </w:r>
          </w:p>
        </w:tc>
      </w:tr>
      <w:tr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売場シフト</w:t>
            </w:r>
          </w:p>
        </w:tc>
        <w:tc>
          <w:tcPr>
            <w:tcW w:type="dxa" w:w="408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チルド弁当＋調理麺　売上構成比</w:t>
            </w:r>
          </w:p>
        </w:tc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 xml:space="preserve">　％</w:t>
            </w:r>
          </w:p>
        </w:tc>
      </w:tr>
      <w:tr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夜帯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デイリー廃棄率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 xml:space="preserve">　％以下</w:t>
            </w:r>
          </w:p>
        </w:tc>
      </w:tr>
      <w:tr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廃棄</w:t>
            </w:r>
          </w:p>
        </w:tc>
        <w:tc>
          <w:tcPr>
            <w:tcW w:type="dxa" w:w="408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月・木曜の廃棄金額</w:t>
            </w:r>
          </w:p>
        </w:tc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 xml:space="preserve">　円以下</w:t>
            </w:r>
          </w:p>
        </w:tc>
      </w:tr>
      <w:tr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フライヤー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日別販売数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 xml:space="preserve">　個</w:t>
            </w:r>
          </w:p>
        </w:tc>
      </w:tr>
      <w:tr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全体</w:t>
            </w:r>
          </w:p>
        </w:tc>
        <w:tc>
          <w:tcPr>
            <w:tcW w:type="dxa" w:w="408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客単価</w:t>
            </w:r>
          </w:p>
        </w:tc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 xml:space="preserve">　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Mar>
              <w:top w:w="80" w:type="dxa"/>
              <w:bottom w:w="8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💡 運用のポイント</w:t>
            </w:r>
          </w:p>
          <w:p>
            <w:pPr>
              <w:spacing w:after="0" w:before="40"/>
            </w:pPr>
            <w:r>
              <w:rPr>
                <w:rFonts w:ascii="Yu Gothic" w:hAnsi="Yu Gothic" w:eastAsia="Yu Gothic"/>
                <w:b w:val="0"/>
                <w:sz w:val="20"/>
              </w:rPr>
              <w:t>「やった／やってない」ではなく数字で振り返る。フェイスアップ・揚げ止め・見切り・声掛けはすべて「誰が・いつ・何を」の作業割当に落とし込み、朝礼やノートで全クルーに共有して定着させる。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