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E8" w:rsidRPr="00B21CE8" w:rsidRDefault="00B21CE8" w:rsidP="00B21CE8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CE8">
        <w:rPr>
          <w:rFonts w:ascii="Times New Roman" w:hAnsi="Times New Roman" w:cs="Times New Roman"/>
          <w:sz w:val="36"/>
          <w:szCs w:val="36"/>
        </w:rPr>
        <w:t xml:space="preserve">A time series analysis of GDP of Nepal </w:t>
      </w:r>
    </w:p>
    <w:p w:rsidR="00B21CE8" w:rsidRPr="00B21CE8" w:rsidRDefault="00B21CE8" w:rsidP="00B21CE8">
      <w:pPr>
        <w:jc w:val="center"/>
        <w:rPr>
          <w:rFonts w:ascii="Times New Roman" w:hAnsi="Times New Roman" w:cs="Times New Roman"/>
          <w:sz w:val="36"/>
          <w:szCs w:val="36"/>
        </w:rPr>
      </w:pPr>
      <w:r w:rsidRPr="00B21CE8">
        <w:rPr>
          <w:rFonts w:ascii="Times New Roman" w:hAnsi="Times New Roman" w:cs="Times New Roman"/>
          <w:sz w:val="36"/>
          <w:szCs w:val="36"/>
        </w:rPr>
        <w:t>Using AMIRA model</w:t>
      </w:r>
    </w:p>
    <w:p w:rsidR="00B21CE8" w:rsidRDefault="00B21CE8" w:rsidP="00EF69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an example of time series analysis of GDP of Nepal using ARIMA (Autoregressive integrated moving average model) using R programming. The goal of the project is to predict the GDP of Nepal for next 10 years. This project was done as a term project for the course STA 614: research methodology @ Central department of statistics, Tribhuvan University.</w:t>
      </w:r>
    </w:p>
    <w:p w:rsidR="00B21CE8" w:rsidRDefault="00B21CE8" w:rsidP="00B21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Packages required</w:t>
      </w:r>
    </w:p>
    <w:p w:rsidR="00B21CE8" w:rsidRPr="00B21CE8" w:rsidRDefault="00B21CE8" w:rsidP="00B21C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B21CE8">
        <w:rPr>
          <w:rFonts w:ascii="Times New Roman" w:hAnsi="Times New Roman" w:cs="Times New Roman"/>
          <w:sz w:val="32"/>
          <w:szCs w:val="32"/>
        </w:rPr>
        <w:t>library (rvest)</w:t>
      </w:r>
    </w:p>
    <w:p w:rsidR="00B21CE8" w:rsidRPr="00B21CE8" w:rsidRDefault="00B21CE8" w:rsidP="00B21C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B21CE8">
        <w:rPr>
          <w:rFonts w:ascii="Times New Roman" w:hAnsi="Times New Roman" w:cs="Times New Roman"/>
          <w:sz w:val="32"/>
          <w:szCs w:val="32"/>
        </w:rPr>
        <w:t>library (dplyr)</w:t>
      </w:r>
    </w:p>
    <w:p w:rsidR="00B21CE8" w:rsidRPr="00B21CE8" w:rsidRDefault="00B21CE8" w:rsidP="00B21C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B21CE8">
        <w:rPr>
          <w:rFonts w:ascii="Times New Roman" w:hAnsi="Times New Roman" w:cs="Times New Roman"/>
          <w:sz w:val="32"/>
          <w:szCs w:val="32"/>
        </w:rPr>
        <w:t>library (ggplot2)</w:t>
      </w:r>
    </w:p>
    <w:p w:rsidR="00B21CE8" w:rsidRPr="00B21CE8" w:rsidRDefault="00B21CE8" w:rsidP="00B21C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B21CE8">
        <w:rPr>
          <w:rFonts w:ascii="Times New Roman" w:hAnsi="Times New Roman" w:cs="Times New Roman"/>
          <w:sz w:val="32"/>
          <w:szCs w:val="32"/>
        </w:rPr>
        <w:t>library (forecast)</w:t>
      </w:r>
    </w:p>
    <w:p w:rsidR="00B21CE8" w:rsidRDefault="00B21CE8" w:rsidP="00B21CE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B21CE8">
        <w:rPr>
          <w:rFonts w:ascii="Times New Roman" w:hAnsi="Times New Roman" w:cs="Times New Roman"/>
          <w:sz w:val="32"/>
          <w:szCs w:val="32"/>
        </w:rPr>
        <w:t>library(tseries)</w:t>
      </w:r>
    </w:p>
    <w:p w:rsidR="00B21CE8" w:rsidRDefault="00B21CE8" w:rsidP="00B21CE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downloadable from CRAN repositories.</w:t>
      </w:r>
    </w:p>
    <w:p w:rsidR="00B21CE8" w:rsidRDefault="00B21CE8" w:rsidP="00B21CE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Prerequisites</w:t>
      </w:r>
    </w:p>
    <w:p w:rsidR="00B21CE8" w:rsidRDefault="00B21CE8" w:rsidP="00B21C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Knowledge of R programming</w:t>
      </w:r>
    </w:p>
    <w:p w:rsidR="00B21CE8" w:rsidRDefault="00B21CE8" w:rsidP="00B21C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studio</w:t>
      </w:r>
    </w:p>
    <w:p w:rsidR="00334474" w:rsidRDefault="0033447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34474" w:rsidRDefault="0033447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F6952" w:rsidRDefault="00EF6952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Data description </w:t>
      </w:r>
    </w:p>
    <w:p w:rsidR="00EF6952" w:rsidRDefault="00EF6952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data was scrapped from the link </w:t>
      </w:r>
      <w:hyperlink r:id="rId8" w:history="1">
        <w:r w:rsidRPr="00EF6952">
          <w:rPr>
            <w:rStyle w:val="Hyperlink"/>
            <w:rFonts w:ascii="Times New Roman" w:hAnsi="Times New Roman" w:cs="Times New Roman"/>
            <w:i/>
            <w:sz w:val="32"/>
            <w:szCs w:val="32"/>
          </w:rPr>
          <w:t>https://www.macrotrends.net/countries/NPL/nepal/gdp-gross-domestic-product</w:t>
        </w:r>
      </w:hyperlink>
      <w:r>
        <w:rPr>
          <w:rFonts w:ascii="Times New Roman" w:hAnsi="Times New Roman" w:cs="Times New Roman"/>
          <w:i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The data gives us the </w:t>
      </w:r>
      <w:r w:rsidR="00334474">
        <w:rPr>
          <w:rFonts w:ascii="Times New Roman" w:hAnsi="Times New Roman" w:cs="Times New Roman"/>
          <w:sz w:val="32"/>
          <w:szCs w:val="32"/>
        </w:rPr>
        <w:t>GDP (nominal)</w:t>
      </w:r>
      <w:r>
        <w:rPr>
          <w:rFonts w:ascii="Times New Roman" w:hAnsi="Times New Roman" w:cs="Times New Roman"/>
          <w:sz w:val="32"/>
          <w:szCs w:val="32"/>
        </w:rPr>
        <w:t xml:space="preserve"> of Nepal from 1960 to 2020 along with GDP per capita and percent growth in GDP.</w:t>
      </w:r>
    </w:p>
    <w:p w:rsidR="00EF6952" w:rsidRDefault="00EF6952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Visualization of GDP</w:t>
      </w:r>
    </w:p>
    <w:p w:rsidR="00EF6952" w:rsidRDefault="00EF6952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ggplot2 is an excellent library in R for </w:t>
      </w:r>
      <w:r w:rsidR="00DA4B26">
        <w:rPr>
          <w:rFonts w:ascii="Times New Roman" w:hAnsi="Times New Roman" w:cs="Times New Roman"/>
          <w:sz w:val="32"/>
          <w:szCs w:val="32"/>
        </w:rPr>
        <w:t>interactive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="00DA4B26">
        <w:rPr>
          <w:rFonts w:ascii="Times New Roman" w:hAnsi="Times New Roman" w:cs="Times New Roman"/>
          <w:sz w:val="32"/>
          <w:szCs w:val="32"/>
        </w:rPr>
        <w:t>appealing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4B26">
        <w:rPr>
          <w:rFonts w:ascii="Times New Roman" w:hAnsi="Times New Roman" w:cs="Times New Roman"/>
          <w:sz w:val="32"/>
          <w:szCs w:val="32"/>
        </w:rPr>
        <w:t>visualization. The</w:t>
      </w:r>
      <w:r w:rsidR="004429DF">
        <w:rPr>
          <w:rFonts w:ascii="Times New Roman" w:hAnsi="Times New Roman" w:cs="Times New Roman"/>
          <w:sz w:val="32"/>
          <w:szCs w:val="32"/>
        </w:rPr>
        <w:t xml:space="preserve"> following chat was generated by ggplot2 and show the GDP of Nepal from 1960 to 2020.</w:t>
      </w:r>
      <w:r w:rsidR="00216E10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B62B4" wp14:editId="26567673">
                <wp:simplePos x="0" y="0"/>
                <wp:positionH relativeFrom="column">
                  <wp:posOffset>218440</wp:posOffset>
                </wp:positionH>
                <wp:positionV relativeFrom="paragraph">
                  <wp:posOffset>4126230</wp:posOffset>
                </wp:positionV>
                <wp:extent cx="69437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69E2" w:rsidRPr="00F569E2" w:rsidRDefault="00F569E2" w:rsidP="00F569E2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r w:rsidRPr="00F569E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F569E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569E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F569E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D23BB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F569E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569E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: Line chart of GDP of Nepal from 1960 to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B62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pt;margin-top:324.9pt;width:546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" stroked="f">
                <v:textbox style="mso-fit-shape-to-text:t" inset="0,0,0,0">
                  <w:txbxContent>
                    <w:p w:rsidR="00F569E2" w:rsidRPr="00F569E2" w:rsidRDefault="00F569E2" w:rsidP="00F569E2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/>
                          <w:noProof/>
                          <w:sz w:val="22"/>
                          <w:szCs w:val="22"/>
                        </w:rPr>
                      </w:pPr>
                      <w:r w:rsidRPr="00F569E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Figure </w:t>
                      </w:r>
                      <w:r w:rsidRPr="00F569E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F569E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F569E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separate"/>
                      </w:r>
                      <w:r w:rsidR="001D23BB">
                        <w:rPr>
                          <w:rFonts w:ascii="Times New Roman" w:hAnsi="Times New Roman" w:cs="Times New Roman"/>
                          <w:i/>
                          <w:noProof/>
                          <w:sz w:val="22"/>
                          <w:szCs w:val="22"/>
                        </w:rPr>
                        <w:t>1</w:t>
                      </w:r>
                      <w:r w:rsidRPr="00F569E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F569E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: Line chart of GDP of Nepal from 1960 to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12700</wp:posOffset>
            </wp:positionV>
            <wp:extent cx="6943725" cy="4056380"/>
            <wp:effectExtent l="0" t="0" r="952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P trend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DA4B26" w:rsidRDefault="00DA4B26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Prediction Model Description:</w:t>
      </w:r>
    </w:p>
    <w:p w:rsidR="0007228B" w:rsidRDefault="00DA4B26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goal of this project is to predict the future GDP of Nepal using ARIMA model. For the implementation of ARIMA model the time series must have to be stationary. </w:t>
      </w:r>
      <w:r w:rsidR="0007228B">
        <w:rPr>
          <w:rFonts w:ascii="Times New Roman" w:hAnsi="Times New Roman" w:cs="Times New Roman"/>
          <w:sz w:val="32"/>
          <w:szCs w:val="32"/>
        </w:rPr>
        <w:t xml:space="preserve">Stationary can be obtained be differencing the series for suitable number of time ,but as the histogram of </w:t>
      </w:r>
      <w:r w:rsidR="00EA0534">
        <w:rPr>
          <w:rFonts w:ascii="Times New Roman" w:hAnsi="Times New Roman" w:cs="Times New Roman"/>
          <w:sz w:val="32"/>
          <w:szCs w:val="32"/>
        </w:rPr>
        <w:t>original</w:t>
      </w:r>
      <w:r w:rsidR="0007228B">
        <w:rPr>
          <w:rFonts w:ascii="Times New Roman" w:hAnsi="Times New Roman" w:cs="Times New Roman"/>
          <w:sz w:val="32"/>
          <w:szCs w:val="32"/>
        </w:rPr>
        <w:t xml:space="preserve"> data revels that the data is positively skewed, so we first take the log transformation to make the data more normal. Then stationarity is obtained by differencing the log-transformed series.</w:t>
      </w:r>
    </w:p>
    <w:p w:rsidR="00DA4B26" w:rsidRDefault="00EA0534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DA4B26">
        <w:rPr>
          <w:rFonts w:ascii="Times New Roman" w:hAnsi="Times New Roman" w:cs="Times New Roman"/>
          <w:sz w:val="32"/>
          <w:szCs w:val="32"/>
        </w:rPr>
        <w:t>check the stationary we had used a celebrated augmented dicky Fuller test of stationary</w:t>
      </w:r>
      <w:r w:rsidR="0007228B">
        <w:rPr>
          <w:rFonts w:ascii="Times New Roman" w:hAnsi="Times New Roman" w:cs="Times New Roman"/>
          <w:sz w:val="32"/>
          <w:szCs w:val="32"/>
        </w:rPr>
        <w:t xml:space="preserve"> along with </w:t>
      </w:r>
      <w:r>
        <w:rPr>
          <w:rFonts w:ascii="Times New Roman" w:hAnsi="Times New Roman" w:cs="Times New Roman"/>
          <w:sz w:val="32"/>
          <w:szCs w:val="32"/>
        </w:rPr>
        <w:t>ACF (</w:t>
      </w:r>
      <w:r w:rsidR="0007228B">
        <w:rPr>
          <w:rFonts w:ascii="Times New Roman" w:hAnsi="Times New Roman" w:cs="Times New Roman"/>
          <w:sz w:val="32"/>
          <w:szCs w:val="32"/>
        </w:rPr>
        <w:t xml:space="preserve">autocorrelation function) and </w:t>
      </w:r>
      <w:r>
        <w:rPr>
          <w:rFonts w:ascii="Times New Roman" w:hAnsi="Times New Roman" w:cs="Times New Roman"/>
          <w:sz w:val="32"/>
          <w:szCs w:val="32"/>
        </w:rPr>
        <w:t>PACF (</w:t>
      </w:r>
      <w:r w:rsidR="0007228B">
        <w:rPr>
          <w:rFonts w:ascii="Times New Roman" w:hAnsi="Times New Roman" w:cs="Times New Roman"/>
          <w:sz w:val="32"/>
          <w:szCs w:val="32"/>
        </w:rPr>
        <w:t xml:space="preserve">partial autocorrelation function plot) to </w:t>
      </w:r>
      <w:r>
        <w:rPr>
          <w:rFonts w:ascii="Times New Roman" w:hAnsi="Times New Roman" w:cs="Times New Roman"/>
          <w:sz w:val="32"/>
          <w:szCs w:val="32"/>
        </w:rPr>
        <w:t>cross</w:t>
      </w:r>
      <w:r w:rsidR="0007228B">
        <w:rPr>
          <w:rFonts w:ascii="Times New Roman" w:hAnsi="Times New Roman" w:cs="Times New Roman"/>
          <w:sz w:val="32"/>
          <w:szCs w:val="32"/>
        </w:rPr>
        <w:t xml:space="preserve"> check.</w:t>
      </w:r>
    </w:p>
    <w:p w:rsidR="00EA0534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31750</wp:posOffset>
            </wp:positionV>
            <wp:extent cx="54483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4" y="21471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</w:t>
      </w: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569E2" w:rsidP="00EF6952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:rsidR="00F569E2" w:rsidRDefault="00FA687B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AE40E" wp14:editId="4F8BCEF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448300" cy="635"/>
                <wp:effectExtent l="0" t="0" r="0" b="0"/>
                <wp:wrapThrough wrapText="bothSides">
                  <wp:wrapPolygon edited="0">
                    <wp:start x="0" y="0"/>
                    <wp:lineTo x="0" y="19938"/>
                    <wp:lineTo x="21524" y="19938"/>
                    <wp:lineTo x="21524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687B" w:rsidRPr="00FA687B" w:rsidRDefault="00FA687B" w:rsidP="00FA687B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FA687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FA687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A687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FA687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D23BB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FA687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A687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: Histogram of original vs log transformed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E40E" id="Text Box 3" o:spid="_x0000_s1027" type="#_x0000_t202" style="position:absolute;margin-left:0;margin-top:.55pt;width:429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" stroked="f">
                <v:textbox style="mso-fit-shape-to-text:t" inset="0,0,0,0">
                  <w:txbxContent>
                    <w:p w:rsidR="00FA687B" w:rsidRPr="00FA687B" w:rsidRDefault="00FA687B" w:rsidP="00FA687B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</w:rPr>
                      </w:pPr>
                      <w:r w:rsidRPr="00FA68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Figure </w:t>
                      </w:r>
                      <w:r w:rsidRPr="00FA68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FA68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FA68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1D23BB"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</w:rPr>
                        <w:t>2</w:t>
                      </w:r>
                      <w:r w:rsidRPr="00FA68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fldChar w:fldCharType="end"/>
                      </w:r>
                      <w:r w:rsidRPr="00FA68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: Histogram of original vs log transformed data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FA687B" w:rsidRDefault="00FA687B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A687B" w:rsidRDefault="00DD4885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Finding the best ARIMA model for the transformed series:</w:t>
      </w:r>
    </w:p>
    <w:p w:rsidR="00DD4885" w:rsidRDefault="00DD4885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the series has been log-transformed, next task is to find the best ARIMA model for the series. An ARIMA model consists of three term p,</w:t>
      </w:r>
      <w:r w:rsidR="005D4B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 and q.</w:t>
      </w:r>
    </w:p>
    <w:p w:rsidR="00DD4885" w:rsidRDefault="005D4B07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p: Number of autoregressive terms</w:t>
      </w:r>
    </w:p>
    <w:p w:rsidR="005D4B07" w:rsidRDefault="005D4B07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d: number of time the series should be differenced to make it stationary </w:t>
      </w:r>
    </w:p>
    <w:p w:rsidR="005D4B07" w:rsidRDefault="00845218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q:</w:t>
      </w:r>
      <w:r w:rsidR="005D4B07">
        <w:rPr>
          <w:rFonts w:ascii="Times New Roman" w:hAnsi="Times New Roman" w:cs="Times New Roman"/>
          <w:sz w:val="32"/>
          <w:szCs w:val="32"/>
        </w:rPr>
        <w:t xml:space="preserve"> Number of moving average</w:t>
      </w:r>
      <w:r w:rsidR="00E035BE">
        <w:rPr>
          <w:rFonts w:ascii="Times New Roman" w:hAnsi="Times New Roman" w:cs="Times New Roman"/>
          <w:sz w:val="32"/>
          <w:szCs w:val="32"/>
        </w:rPr>
        <w:t xml:space="preserve"> terms </w:t>
      </w:r>
    </w:p>
    <w:p w:rsidR="00EB34A6" w:rsidRDefault="00EB34A6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#Result of ADF (augmented dickey fuller) test of stationary </w:t>
      </w:r>
    </w:p>
    <w:p w:rsidR="009E650F" w:rsidRDefault="009E650F" w:rsidP="009E650F">
      <w:pPr>
        <w:pStyle w:val="PlainText"/>
        <w:rPr>
          <w:rFonts w:ascii="Courier New" w:hAnsi="Courier New" w:cs="Courier New"/>
        </w:rPr>
      </w:pPr>
    </w:p>
    <w:p w:rsidR="009E650F" w:rsidRPr="009E650F" w:rsidRDefault="00C9717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</w:t>
      </w:r>
      <w:r w:rsidR="009E650F" w:rsidRPr="009E650F">
        <w:rPr>
          <w:rFonts w:ascii="Courier New" w:hAnsi="Courier New" w:cs="Courier New"/>
          <w:i/>
          <w:sz w:val="28"/>
          <w:szCs w:val="28"/>
        </w:rPr>
        <w:t>Augmented Dickey-Fuller Test</w:t>
      </w:r>
    </w:p>
    <w:p w:rsidR="009E650F" w:rsidRPr="009E650F" w:rsidRDefault="009E650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9E650F" w:rsidRPr="009E650F" w:rsidRDefault="00C9717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</w:t>
      </w:r>
      <w:r w:rsidR="009E650F" w:rsidRPr="009E650F">
        <w:rPr>
          <w:rFonts w:ascii="Courier New" w:hAnsi="Courier New" w:cs="Courier New"/>
          <w:i/>
          <w:sz w:val="28"/>
          <w:szCs w:val="28"/>
        </w:rPr>
        <w:t>data:  log_transfromed_series</w:t>
      </w:r>
    </w:p>
    <w:p w:rsidR="009E650F" w:rsidRPr="009E650F" w:rsidRDefault="00C9717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</w:t>
      </w:r>
      <w:r w:rsidR="009E650F" w:rsidRPr="009E650F">
        <w:rPr>
          <w:rFonts w:ascii="Courier New" w:hAnsi="Courier New" w:cs="Courier New"/>
          <w:i/>
          <w:sz w:val="28"/>
          <w:szCs w:val="28"/>
        </w:rPr>
        <w:t>Dickey-Fuller = -1.4818, Lag order = 3, p-value = 0.7844</w:t>
      </w:r>
    </w:p>
    <w:p w:rsidR="009E650F" w:rsidRPr="009E650F" w:rsidRDefault="00C9717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</w:t>
      </w:r>
      <w:r w:rsidR="009E650F" w:rsidRPr="009E650F">
        <w:rPr>
          <w:rFonts w:ascii="Courier New" w:hAnsi="Courier New" w:cs="Courier New"/>
          <w:i/>
          <w:sz w:val="28"/>
          <w:szCs w:val="28"/>
        </w:rPr>
        <w:t>alternative hypothesis: stationary</w:t>
      </w:r>
    </w:p>
    <w:p w:rsidR="009E650F" w:rsidRPr="009E650F" w:rsidRDefault="009E650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9E650F" w:rsidRPr="009E650F" w:rsidRDefault="009E650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9E650F" w:rsidRPr="009E650F" w:rsidRDefault="009E650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9E650F">
        <w:rPr>
          <w:rFonts w:ascii="Courier New" w:hAnsi="Courier New" w:cs="Courier New"/>
          <w:i/>
          <w:sz w:val="28"/>
          <w:szCs w:val="28"/>
        </w:rPr>
        <w:tab/>
      </w:r>
      <w:r w:rsidR="00C9717F">
        <w:rPr>
          <w:rFonts w:ascii="Courier New" w:hAnsi="Courier New" w:cs="Courier New"/>
          <w:i/>
          <w:sz w:val="28"/>
          <w:szCs w:val="28"/>
        </w:rPr>
        <w:t xml:space="preserve">           </w:t>
      </w:r>
      <w:r w:rsidRPr="009E650F">
        <w:rPr>
          <w:rFonts w:ascii="Courier New" w:hAnsi="Courier New" w:cs="Courier New"/>
          <w:i/>
          <w:sz w:val="28"/>
          <w:szCs w:val="28"/>
        </w:rPr>
        <w:t>Augmented Dickey-Fuller Test</w:t>
      </w:r>
    </w:p>
    <w:p w:rsidR="009E650F" w:rsidRPr="009E650F" w:rsidRDefault="009E650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9E650F" w:rsidRPr="009E650F" w:rsidRDefault="00C9717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</w:t>
      </w:r>
      <w:r w:rsidR="009E650F" w:rsidRPr="009E650F">
        <w:rPr>
          <w:rFonts w:ascii="Courier New" w:hAnsi="Courier New" w:cs="Courier New"/>
          <w:i/>
          <w:sz w:val="28"/>
          <w:szCs w:val="28"/>
        </w:rPr>
        <w:t>data:  diff_series</w:t>
      </w:r>
    </w:p>
    <w:p w:rsidR="009E650F" w:rsidRPr="009E650F" w:rsidRDefault="00C9717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</w:t>
      </w:r>
      <w:r w:rsidR="009E650F" w:rsidRPr="009E650F">
        <w:rPr>
          <w:rFonts w:ascii="Courier New" w:hAnsi="Courier New" w:cs="Courier New"/>
          <w:i/>
          <w:sz w:val="28"/>
          <w:szCs w:val="28"/>
        </w:rPr>
        <w:t>Dickey-Fuller = -4.7628, Lag order = 3, p-value = 0.01</w:t>
      </w:r>
    </w:p>
    <w:p w:rsidR="009E650F" w:rsidRPr="009E650F" w:rsidRDefault="00C9717F" w:rsidP="009E650F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</w:t>
      </w:r>
      <w:r w:rsidR="009E650F" w:rsidRPr="009E650F">
        <w:rPr>
          <w:rFonts w:ascii="Courier New" w:hAnsi="Courier New" w:cs="Courier New"/>
          <w:i/>
          <w:sz w:val="28"/>
          <w:szCs w:val="28"/>
        </w:rPr>
        <w:t>alternative hypothesis: stationary</w:t>
      </w:r>
    </w:p>
    <w:p w:rsidR="009E650F" w:rsidRDefault="009E650F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E650F">
        <w:rPr>
          <w:rFonts w:ascii="Times New Roman" w:hAnsi="Times New Roman" w:cs="Times New Roman"/>
          <w:sz w:val="32"/>
          <w:szCs w:val="32"/>
        </w:rPr>
        <w:t xml:space="preserve">Results from augmented </w:t>
      </w:r>
      <w:r>
        <w:rPr>
          <w:rFonts w:ascii="Times New Roman" w:hAnsi="Times New Roman" w:cs="Times New Roman"/>
          <w:sz w:val="32"/>
          <w:szCs w:val="32"/>
        </w:rPr>
        <w:t xml:space="preserve">Dickey-Fuller test shows that the first differenced series of log </w:t>
      </w:r>
      <w:r w:rsidR="00AF2300">
        <w:rPr>
          <w:rFonts w:ascii="Times New Roman" w:hAnsi="Times New Roman" w:cs="Times New Roman"/>
          <w:sz w:val="32"/>
          <w:szCs w:val="32"/>
        </w:rPr>
        <w:t>transformed series is stationary. Now</w:t>
      </w:r>
      <w:r>
        <w:rPr>
          <w:rFonts w:ascii="Times New Roman" w:hAnsi="Times New Roman" w:cs="Times New Roman"/>
          <w:sz w:val="32"/>
          <w:szCs w:val="32"/>
        </w:rPr>
        <w:t xml:space="preserve"> the best ARIMA model for the given log transformed series is obtained by using </w:t>
      </w:r>
      <w:r w:rsidR="00DD367E" w:rsidRPr="009E650F">
        <w:rPr>
          <w:rFonts w:ascii="Times New Roman" w:hAnsi="Times New Roman" w:cs="Times New Roman"/>
          <w:i/>
          <w:sz w:val="32"/>
          <w:szCs w:val="32"/>
        </w:rPr>
        <w:t>auto.arima (</w:t>
      </w:r>
      <w:r w:rsidRPr="009E650F">
        <w:rPr>
          <w:rFonts w:ascii="Times New Roman" w:hAnsi="Times New Roman" w:cs="Times New Roman"/>
          <w:i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function in the FORECAST R package which gives the best ARIMA model </w:t>
      </w:r>
      <w:r w:rsidR="00AF2300">
        <w:rPr>
          <w:rFonts w:ascii="Times New Roman" w:hAnsi="Times New Roman" w:cs="Times New Roman"/>
          <w:sz w:val="32"/>
          <w:szCs w:val="32"/>
        </w:rPr>
        <w:lastRenderedPageBreak/>
        <w:t>based</w:t>
      </w:r>
      <w:r>
        <w:rPr>
          <w:rFonts w:ascii="Times New Roman" w:hAnsi="Times New Roman" w:cs="Times New Roman"/>
          <w:sz w:val="32"/>
          <w:szCs w:val="32"/>
        </w:rPr>
        <w:t xml:space="preserve"> on the </w:t>
      </w:r>
      <w:r w:rsidR="00DD367E">
        <w:rPr>
          <w:rFonts w:ascii="Times New Roman" w:hAnsi="Times New Roman" w:cs="Times New Roman"/>
          <w:sz w:val="32"/>
          <w:szCs w:val="32"/>
        </w:rPr>
        <w:t>AICc (</w:t>
      </w:r>
      <w:r>
        <w:rPr>
          <w:rFonts w:ascii="Times New Roman" w:hAnsi="Times New Roman" w:cs="Times New Roman"/>
          <w:sz w:val="32"/>
          <w:szCs w:val="32"/>
        </w:rPr>
        <w:t>Akaike information criteria corrected for sample size).The result is shown below: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(2, 1, 2) with drift         : -103.9589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(0, 1, 0) with drift         : -103.3401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(1, 1, 0) with drift         : -101.408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(0, 1, 1) with drift         : -102.196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(0, 1, 0)                    : -81.15208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(1, 1, 2) with drift         : -106.3378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(0, 1, 2) with drift         : -108.7183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(0, 1, 3) with drift         : -106.3382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(1, 1, 1) with drift         : -104.722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(1</w:t>
      </w:r>
      <w:r>
        <w:rPr>
          <w:rFonts w:ascii="Courier New" w:hAnsi="Courier New" w:cs="Courier New"/>
          <w:i/>
          <w:sz w:val="28"/>
          <w:szCs w:val="28"/>
        </w:rPr>
        <w:t>, 1, 3</w:t>
      </w:r>
      <w:r w:rsidRPr="004E2C04">
        <w:rPr>
          <w:rFonts w:ascii="Courier New" w:hAnsi="Courier New" w:cs="Courier New"/>
          <w:i/>
          <w:sz w:val="28"/>
          <w:szCs w:val="28"/>
        </w:rPr>
        <w:t>) with drift         : -104.1381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(0</w:t>
      </w:r>
      <w:r>
        <w:rPr>
          <w:rFonts w:ascii="Courier New" w:hAnsi="Courier New" w:cs="Courier New"/>
          <w:i/>
          <w:sz w:val="28"/>
          <w:szCs w:val="28"/>
        </w:rPr>
        <w:t xml:space="preserve">, </w:t>
      </w:r>
      <w:r w:rsidRPr="004E2C04">
        <w:rPr>
          <w:rFonts w:ascii="Courier New" w:hAnsi="Courier New" w:cs="Courier New"/>
          <w:i/>
          <w:sz w:val="28"/>
          <w:szCs w:val="28"/>
        </w:rPr>
        <w:t>1, 2)                    : -88.63073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Best model: ARIMA (0, 1, 2) with drift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Series: gdp_tseries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ARIMA (0, 1, 2) with drift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Box Cox transformation: lambda= 0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Coefficients: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</w:t>
      </w:r>
      <w:r w:rsidRPr="004E2C04">
        <w:rPr>
          <w:rFonts w:ascii="Courier New" w:hAnsi="Courier New" w:cs="Courier New"/>
          <w:i/>
          <w:sz w:val="28"/>
          <w:szCs w:val="28"/>
        </w:rPr>
        <w:t>ma1      ma2   drift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</w:t>
      </w:r>
      <w:r w:rsidRPr="004E2C04">
        <w:rPr>
          <w:rFonts w:ascii="Courier New" w:hAnsi="Courier New" w:cs="Courier New"/>
          <w:i/>
          <w:sz w:val="28"/>
          <w:szCs w:val="28"/>
        </w:rPr>
        <w:t>0.1172 -0.4004 0.0706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s.e.  0.1233   0.1251 0.0085</w:t>
      </w: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4E2C04" w:rsidRP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Sigma^2 = 0.008648:  log likelihood = 58.72</w:t>
      </w:r>
    </w:p>
    <w:p w:rsidR="004E2C04" w:rsidRDefault="004E2C04" w:rsidP="004E2C04">
      <w:pPr>
        <w:pStyle w:val="PlainText"/>
        <w:rPr>
          <w:rFonts w:ascii="Courier New" w:hAnsi="Courier New" w:cs="Courier New"/>
          <w:i/>
          <w:sz w:val="28"/>
          <w:szCs w:val="28"/>
        </w:rPr>
      </w:pPr>
      <w:r w:rsidRPr="004E2C04">
        <w:rPr>
          <w:rFonts w:ascii="Courier New" w:hAnsi="Courier New" w:cs="Courier New"/>
          <w:i/>
          <w:sz w:val="28"/>
          <w:szCs w:val="28"/>
        </w:rPr>
        <w:t>AIC=-109.45   AICc=-108.72   BIC=-101.07</w:t>
      </w:r>
    </w:p>
    <w:p w:rsidR="00703B61" w:rsidRDefault="00703B61" w:rsidP="004E2C04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03B61" w:rsidRDefault="00703B61" w:rsidP="004E2C04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703B61" w:rsidRDefault="00703B61" w:rsidP="004E2C04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4E2C04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resul</w:t>
      </w:r>
      <w:r w:rsidR="00703B61">
        <w:rPr>
          <w:rFonts w:ascii="Times New Roman" w:hAnsi="Times New Roman" w:cs="Times New Roman"/>
          <w:sz w:val="32"/>
          <w:szCs w:val="32"/>
        </w:rPr>
        <w:t xml:space="preserve">t from R gives ARIMA (0, 1, </w:t>
      </w:r>
      <w:r>
        <w:rPr>
          <w:rFonts w:ascii="Times New Roman" w:hAnsi="Times New Roman" w:cs="Times New Roman"/>
          <w:sz w:val="32"/>
          <w:szCs w:val="32"/>
        </w:rPr>
        <w:t xml:space="preserve">2) with drift is a best model with minimum AICc of </w:t>
      </w:r>
    </w:p>
    <w:p w:rsidR="00DD367E" w:rsidRDefault="00703B61" w:rsidP="004E2C04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8606E" wp14:editId="43084144">
                <wp:simplePos x="0" y="0"/>
                <wp:positionH relativeFrom="column">
                  <wp:posOffset>847725</wp:posOffset>
                </wp:positionH>
                <wp:positionV relativeFrom="paragraph">
                  <wp:posOffset>4986020</wp:posOffset>
                </wp:positionV>
                <wp:extent cx="702945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3B61" w:rsidRPr="00703B61" w:rsidRDefault="00703B61" w:rsidP="00703B61">
                            <w:pPr>
                              <w:pStyle w:val="Caption"/>
                              <w:jc w:val="right"/>
                              <w:rPr>
                                <w:rFonts w:ascii="Times New Roman" w:eastAsiaTheme="minorHAnsi" w:hAnsi="Times New Roman" w:cs="Times New Roman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r w:rsidRPr="00703B61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703B61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03B61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703B61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D23BB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703B61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03B61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: Comparison of Actual GDP vs model fitted GDP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8606E" id="Text Box 8" o:spid="_x0000_s1028" type="#_x0000_t202" style="position:absolute;margin-left:66.75pt;margin-top:392.6pt;width:5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" stroked="f">
                <v:textbox style="mso-fit-shape-to-text:t" inset="0,0,0,0">
                  <w:txbxContent>
                    <w:p w:rsidR="00703B61" w:rsidRPr="00703B61" w:rsidRDefault="00703B61" w:rsidP="00703B61">
                      <w:pPr>
                        <w:pStyle w:val="Caption"/>
                        <w:jc w:val="right"/>
                        <w:rPr>
                          <w:rFonts w:ascii="Times New Roman" w:eastAsiaTheme="minorHAnsi" w:hAnsi="Times New Roman" w:cs="Times New Roman"/>
                          <w:i/>
                          <w:noProof/>
                          <w:sz w:val="22"/>
                          <w:szCs w:val="22"/>
                        </w:rPr>
                      </w:pPr>
                      <w:r w:rsidRPr="00703B61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Figure </w:t>
                      </w:r>
                      <w:r w:rsidRPr="00703B61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703B61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703B61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separate"/>
                      </w:r>
                      <w:r w:rsidR="001D23BB">
                        <w:rPr>
                          <w:rFonts w:ascii="Times New Roman" w:hAnsi="Times New Roman" w:cs="Times New Roman"/>
                          <w:i/>
                          <w:noProof/>
                          <w:sz w:val="22"/>
                          <w:szCs w:val="22"/>
                        </w:rPr>
                        <w:t>3</w:t>
                      </w:r>
                      <w:r w:rsidRPr="00703B61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703B61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: Comparison of Actual GDP vs model fitted GDP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285750</wp:posOffset>
            </wp:positionH>
            <wp:positionV relativeFrom="page">
              <wp:posOffset>1590675</wp:posOffset>
            </wp:positionV>
            <wp:extent cx="7029450" cy="44481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i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44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C04">
        <w:rPr>
          <w:rFonts w:ascii="Times New Roman" w:hAnsi="Times New Roman" w:cs="Times New Roman"/>
          <w:sz w:val="32"/>
          <w:szCs w:val="32"/>
        </w:rPr>
        <w:t>-108.72for our data.</w:t>
      </w:r>
    </w:p>
    <w:p w:rsidR="00DD367E" w:rsidRDefault="00DD367E" w:rsidP="004E2C04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866A72" w:rsidRDefault="004E2C04" w:rsidP="004E2C04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further checking the adequacy of our model we will check the residual for its </w:t>
      </w:r>
      <w:r w:rsidR="00A77E59">
        <w:rPr>
          <w:rFonts w:ascii="Times New Roman" w:hAnsi="Times New Roman" w:cs="Times New Roman"/>
          <w:sz w:val="32"/>
          <w:szCs w:val="32"/>
        </w:rPr>
        <w:t>stationary. For</w:t>
      </w:r>
      <w:r w:rsidR="00866A72">
        <w:rPr>
          <w:rFonts w:ascii="Times New Roman" w:hAnsi="Times New Roman" w:cs="Times New Roman"/>
          <w:sz w:val="32"/>
          <w:szCs w:val="32"/>
        </w:rPr>
        <w:t xml:space="preserve"> this we will apply ADF test for residuals and check the ACF and PACF of </w:t>
      </w:r>
      <w:r w:rsidR="00A77E59">
        <w:rPr>
          <w:rFonts w:ascii="Times New Roman" w:hAnsi="Times New Roman" w:cs="Times New Roman"/>
          <w:sz w:val="32"/>
          <w:szCs w:val="32"/>
        </w:rPr>
        <w:t>residuals. The</w:t>
      </w:r>
      <w:r w:rsidR="00866A72">
        <w:rPr>
          <w:rFonts w:ascii="Times New Roman" w:hAnsi="Times New Roman" w:cs="Times New Roman"/>
          <w:sz w:val="32"/>
          <w:szCs w:val="32"/>
        </w:rPr>
        <w:t xml:space="preserve"> results is shown below:</w:t>
      </w:r>
    </w:p>
    <w:p w:rsidR="00A77E59" w:rsidRDefault="00A77E59" w:rsidP="00866A72">
      <w:pPr>
        <w:pStyle w:val="PlainText"/>
        <w:rPr>
          <w:rFonts w:ascii="Courier New" w:hAnsi="Courier New" w:cs="Courier New"/>
          <w:sz w:val="28"/>
          <w:szCs w:val="28"/>
        </w:rPr>
      </w:pPr>
    </w:p>
    <w:p w:rsidR="00866A72" w:rsidRPr="00A77E59" w:rsidRDefault="00A77E59" w:rsidP="00866A72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</w:t>
      </w:r>
      <w:r w:rsidR="00866A72" w:rsidRPr="00A77E59">
        <w:rPr>
          <w:rFonts w:ascii="Courier New" w:hAnsi="Courier New" w:cs="Courier New"/>
          <w:i/>
          <w:sz w:val="28"/>
          <w:szCs w:val="28"/>
        </w:rPr>
        <w:t>Augmented Dickey-Fuller Test</w:t>
      </w:r>
    </w:p>
    <w:p w:rsidR="00866A72" w:rsidRPr="00A77E59" w:rsidRDefault="00866A72" w:rsidP="00866A72">
      <w:pPr>
        <w:pStyle w:val="PlainText"/>
        <w:rPr>
          <w:rFonts w:ascii="Courier New" w:hAnsi="Courier New" w:cs="Courier New"/>
          <w:i/>
          <w:sz w:val="28"/>
          <w:szCs w:val="28"/>
        </w:rPr>
      </w:pPr>
    </w:p>
    <w:p w:rsidR="00866A72" w:rsidRPr="00A77E59" w:rsidRDefault="00A77E59" w:rsidP="00866A72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data: </w:t>
      </w:r>
      <w:r w:rsidR="00866A72" w:rsidRPr="00A77E59">
        <w:rPr>
          <w:rFonts w:ascii="Courier New" w:hAnsi="Courier New" w:cs="Courier New"/>
          <w:i/>
          <w:sz w:val="28"/>
          <w:szCs w:val="28"/>
        </w:rPr>
        <w:t>residuals</w:t>
      </w:r>
    </w:p>
    <w:p w:rsidR="00866A72" w:rsidRPr="00A77E59" w:rsidRDefault="00A77E59" w:rsidP="00866A72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</w:t>
      </w:r>
      <w:r w:rsidR="00866A72" w:rsidRPr="00A77E59">
        <w:rPr>
          <w:rFonts w:ascii="Courier New" w:hAnsi="Courier New" w:cs="Courier New"/>
          <w:i/>
          <w:sz w:val="28"/>
          <w:szCs w:val="28"/>
        </w:rPr>
        <w:t>Dickey-Fuller = -3.681, Lag order = 3, p-value = 0.03387</w:t>
      </w:r>
    </w:p>
    <w:p w:rsidR="00866A72" w:rsidRPr="00A77E59" w:rsidRDefault="00A77E59" w:rsidP="00866A72">
      <w:pPr>
        <w:pStyle w:val="PlainText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</w:t>
      </w:r>
      <w:r w:rsidR="00866A72" w:rsidRPr="00A77E59">
        <w:rPr>
          <w:rFonts w:ascii="Courier New" w:hAnsi="Courier New" w:cs="Courier New"/>
          <w:i/>
          <w:sz w:val="28"/>
          <w:szCs w:val="28"/>
        </w:rPr>
        <w:t>alternative hypothesis: stationary</w:t>
      </w:r>
    </w:p>
    <w:p w:rsidR="00866A72" w:rsidRPr="00A77E59" w:rsidRDefault="00866A72" w:rsidP="00866A72">
      <w:pPr>
        <w:pStyle w:val="PlainTex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845218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447675</wp:posOffset>
            </wp:positionH>
            <wp:positionV relativeFrom="page">
              <wp:posOffset>3629025</wp:posOffset>
            </wp:positionV>
            <wp:extent cx="7486650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77E59" w:rsidRDefault="00A77E59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15325" wp14:editId="18CF93ED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7486650" cy="314325"/>
                <wp:effectExtent l="0" t="0" r="0" b="9525"/>
                <wp:wrapThrough wrapText="bothSides">
                  <wp:wrapPolygon edited="0">
                    <wp:start x="0" y="0"/>
                    <wp:lineTo x="0" y="20945"/>
                    <wp:lineTo x="21545" y="20945"/>
                    <wp:lineTo x="21545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6A72" w:rsidRDefault="00866A72" w:rsidP="00866A72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 w:rsidRPr="00866A7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866A7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66A7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866A7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D23BB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866A7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66A7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: Analysis of residuals from the fitted model </w:t>
                            </w:r>
                          </w:p>
                          <w:p w:rsidR="00A77E59" w:rsidRPr="00A77E59" w:rsidRDefault="00A77E59" w:rsidP="00A77E5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5325" id="Text Box 6" o:spid="_x0000_s1029" type="#_x0000_t202" style="position:absolute;margin-left:0;margin-top:27.65pt;width:589.5pt;height:24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" stroked="f">
                <v:textbox inset="0,0,0,0">
                  <w:txbxContent>
                    <w:p w:rsidR="00866A72" w:rsidRDefault="00866A72" w:rsidP="00866A72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 w:rsidRPr="00866A7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Figure </w:t>
                      </w:r>
                      <w:r w:rsidRPr="00866A7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866A7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866A7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separate"/>
                      </w:r>
                      <w:r w:rsidR="001D23BB">
                        <w:rPr>
                          <w:rFonts w:ascii="Times New Roman" w:hAnsi="Times New Roman" w:cs="Times New Roman"/>
                          <w:i/>
                          <w:noProof/>
                          <w:sz w:val="22"/>
                          <w:szCs w:val="22"/>
                        </w:rPr>
                        <w:t>4</w:t>
                      </w:r>
                      <w:r w:rsidRPr="00866A7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866A7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: Analysis of residuals from the fitted model </w:t>
                      </w:r>
                    </w:p>
                    <w:p w:rsidR="00A77E59" w:rsidRPr="00A77E59" w:rsidRDefault="00A77E59" w:rsidP="00A77E59"/>
                  </w:txbxContent>
                </v:textbox>
                <w10:wrap type="through" anchorx="margin"/>
              </v:shape>
            </w:pict>
          </mc:Fallback>
        </mc:AlternateContent>
      </w:r>
    </w:p>
    <w:p w:rsidR="004E2C04" w:rsidRDefault="00866A72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The residual analysis shows that residual from our fitted model is stationary. Hence the model is appropriate for our data. Now based on the fitted model we have </w:t>
      </w:r>
      <w:r w:rsidR="00845218">
        <w:rPr>
          <w:rFonts w:ascii="Times New Roman" w:hAnsi="Times New Roman" w:cs="Times New Roman"/>
          <w:sz w:val="32"/>
          <w:szCs w:val="32"/>
        </w:rPr>
        <w:t>predicated</w:t>
      </w:r>
      <w:r>
        <w:rPr>
          <w:rFonts w:ascii="Times New Roman" w:hAnsi="Times New Roman" w:cs="Times New Roman"/>
          <w:sz w:val="32"/>
          <w:szCs w:val="32"/>
        </w:rPr>
        <w:t xml:space="preserve"> the GDP of Nepal </w:t>
      </w:r>
      <w:r w:rsidR="00845218">
        <w:rPr>
          <w:rFonts w:ascii="Times New Roman" w:hAnsi="Times New Roman" w:cs="Times New Roman"/>
          <w:sz w:val="32"/>
          <w:szCs w:val="32"/>
        </w:rPr>
        <w:t>up to 2030. The</w:t>
      </w:r>
      <w:r>
        <w:rPr>
          <w:rFonts w:ascii="Times New Roman" w:hAnsi="Times New Roman" w:cs="Times New Roman"/>
          <w:sz w:val="32"/>
          <w:szCs w:val="32"/>
        </w:rPr>
        <w:t xml:space="preserve"> predicted values is shown </w:t>
      </w:r>
      <w:r w:rsidR="00845218">
        <w:rPr>
          <w:rFonts w:ascii="Times New Roman" w:hAnsi="Times New Roman" w:cs="Times New Roman"/>
          <w:sz w:val="32"/>
          <w:szCs w:val="32"/>
        </w:rPr>
        <w:t xml:space="preserve">in a table </w:t>
      </w:r>
      <w:r>
        <w:rPr>
          <w:rFonts w:ascii="Times New Roman" w:hAnsi="Times New Roman" w:cs="Times New Roman"/>
          <w:sz w:val="32"/>
          <w:szCs w:val="32"/>
        </w:rPr>
        <w:t>below:</w:t>
      </w:r>
    </w:p>
    <w:p w:rsidR="00845218" w:rsidRDefault="00845218" w:rsidP="00EF6952">
      <w:pPr>
        <w:spacing w:after="0"/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LINK Excel.Sheet.12 "C:\\Users\\dell\\Documents\\prediction.xlsx" "Sheet1!R1C1:R11C4" \a \f 5 \h  \* MERGEFORMAT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</w:p>
    <w:p w:rsidR="00845218" w:rsidRDefault="00845218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tbl>
      <w:tblPr>
        <w:tblStyle w:val="TableGrid"/>
        <w:tblpPr w:leftFromText="180" w:rightFromText="180" w:vertAnchor="page" w:horzAnchor="margin" w:tblpXSpec="center" w:tblpY="4546"/>
        <w:tblW w:w="5000" w:type="pct"/>
        <w:tblLook w:val="04A0" w:firstRow="1" w:lastRow="0" w:firstColumn="1" w:lastColumn="0" w:noHBand="0" w:noVBand="1"/>
      </w:tblPr>
      <w:tblGrid>
        <w:gridCol w:w="2008"/>
        <w:gridCol w:w="3165"/>
        <w:gridCol w:w="3983"/>
        <w:gridCol w:w="3794"/>
      </w:tblGrid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predicted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95%u</w:t>
            </w:r>
            <w:r w:rsidR="001D23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pper</w:t>
            </w:r>
            <w:r w:rsidRPr="008452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bound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95%l</w:t>
            </w:r>
            <w:r w:rsidR="001D23B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ower</w:t>
            </w:r>
            <w:r w:rsidRPr="0084521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bound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2021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35.71116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42.8508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29.7611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39.58005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52.0184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30.11589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2023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42.47382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57.49966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31.37454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2024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45.57916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63.39036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32.77249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2025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48.91154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69.74183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34.30278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2026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52.48755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76.60398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35.96344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2027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56.32501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84.02752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37.75557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2028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60.44304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92.06531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39.68227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2029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64.86214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100.7732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41.74819</w:t>
            </w:r>
          </w:p>
        </w:tc>
      </w:tr>
      <w:tr w:rsidR="00845218" w:rsidRPr="00845218" w:rsidTr="00B20550">
        <w:trPr>
          <w:trHeight w:val="300"/>
        </w:trPr>
        <w:tc>
          <w:tcPr>
            <w:tcW w:w="77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2030</w:t>
            </w:r>
          </w:p>
        </w:tc>
        <w:tc>
          <w:tcPr>
            <w:tcW w:w="1222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69.60433</w:t>
            </w:r>
          </w:p>
        </w:tc>
        <w:tc>
          <w:tcPr>
            <w:tcW w:w="1538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110.2105</w:t>
            </w:r>
          </w:p>
        </w:tc>
        <w:tc>
          <w:tcPr>
            <w:tcW w:w="1465" w:type="pct"/>
            <w:noWrap/>
            <w:hideMark/>
          </w:tcPr>
          <w:p w:rsidR="00845218" w:rsidRPr="00845218" w:rsidRDefault="00845218" w:rsidP="00B205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45218">
              <w:rPr>
                <w:rFonts w:ascii="Times New Roman" w:hAnsi="Times New Roman" w:cs="Times New Roman"/>
                <w:sz w:val="32"/>
                <w:szCs w:val="32"/>
              </w:rPr>
              <w:t>43.95916</w:t>
            </w:r>
          </w:p>
        </w:tc>
      </w:tr>
    </w:tbl>
    <w:p w:rsidR="004E2C04" w:rsidRDefault="001D23BB" w:rsidP="00EF695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EAD54" wp14:editId="665C6F0B">
                <wp:simplePos x="0" y="0"/>
                <wp:positionH relativeFrom="column">
                  <wp:posOffset>-209550</wp:posOffset>
                </wp:positionH>
                <wp:positionV relativeFrom="paragraph">
                  <wp:posOffset>4905375</wp:posOffset>
                </wp:positionV>
                <wp:extent cx="78676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23BB" w:rsidRPr="001D23BB" w:rsidRDefault="001D23BB" w:rsidP="001D23BB">
                            <w:pPr>
                              <w:pStyle w:val="Caption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r w:rsidRPr="001D23B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D23B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D23B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D23B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D23BB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1D23B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D23BB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: Forecasted GDP using the selected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EAD54" id="Text Box 10" o:spid="_x0000_s1030" type="#_x0000_t202" style="position:absolute;margin-left:-16.5pt;margin-top:386.25pt;width:619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" stroked="f">
                <v:textbox style="mso-fit-shape-to-text:t" inset="0,0,0,0">
                  <w:txbxContent>
                    <w:p w:rsidR="001D23BB" w:rsidRPr="001D23BB" w:rsidRDefault="001D23BB" w:rsidP="001D23BB">
                      <w:pPr>
                        <w:pStyle w:val="Caption"/>
                        <w:jc w:val="right"/>
                        <w:rPr>
                          <w:rFonts w:ascii="Times New Roman" w:hAnsi="Times New Roman" w:cs="Times New Roman"/>
                          <w:i/>
                          <w:noProof/>
                          <w:sz w:val="22"/>
                          <w:szCs w:val="22"/>
                        </w:rPr>
                      </w:pPr>
                      <w:r w:rsidRPr="001D23B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Figure </w:t>
                      </w:r>
                      <w:r w:rsidRPr="001D23B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begin"/>
                      </w:r>
                      <w:r w:rsidRPr="001D23B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D23B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separate"/>
                      </w:r>
                      <w:r w:rsidRPr="001D23BB">
                        <w:rPr>
                          <w:rFonts w:ascii="Times New Roman" w:hAnsi="Times New Roman" w:cs="Times New Roman"/>
                          <w:i/>
                          <w:noProof/>
                          <w:sz w:val="22"/>
                          <w:szCs w:val="22"/>
                        </w:rPr>
                        <w:t>5</w:t>
                      </w:r>
                      <w:r w:rsidRPr="001D23B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fldChar w:fldCharType="end"/>
                      </w:r>
                      <w:r w:rsidRPr="001D23BB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: Forecasted GDP using the selected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-209550</wp:posOffset>
            </wp:positionH>
            <wp:positionV relativeFrom="page">
              <wp:posOffset>1314450</wp:posOffset>
            </wp:positionV>
            <wp:extent cx="7867650" cy="44481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cas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550">
        <w:rPr>
          <w:rFonts w:ascii="Times New Roman" w:hAnsi="Times New Roman" w:cs="Times New Roman"/>
          <w:sz w:val="32"/>
          <w:szCs w:val="32"/>
        </w:rPr>
        <w:t>Fi</w:t>
      </w:r>
      <w:r>
        <w:rPr>
          <w:rFonts w:ascii="Times New Roman" w:hAnsi="Times New Roman" w:cs="Times New Roman"/>
          <w:sz w:val="32"/>
          <w:szCs w:val="32"/>
        </w:rPr>
        <w:t>nally the Forecasted values are plotted:</w:t>
      </w:r>
    </w:p>
    <w:p w:rsidR="001D23BB" w:rsidRDefault="001D23BB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D23BB" w:rsidRDefault="001D23BB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D23BB" w:rsidRDefault="001D23BB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E2C04" w:rsidRPr="009E650F" w:rsidRDefault="004E2C04" w:rsidP="00EF6952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4E2C04" w:rsidRPr="009E650F" w:rsidSect="00EF69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3A1" w:rsidRDefault="00B643A1" w:rsidP="004E2C04">
      <w:pPr>
        <w:spacing w:after="0" w:line="240" w:lineRule="auto"/>
      </w:pPr>
      <w:r>
        <w:separator/>
      </w:r>
    </w:p>
  </w:endnote>
  <w:endnote w:type="continuationSeparator" w:id="0">
    <w:p w:rsidR="00B643A1" w:rsidRDefault="00B643A1" w:rsidP="004E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3A1" w:rsidRDefault="00B643A1" w:rsidP="004E2C04">
      <w:pPr>
        <w:spacing w:after="0" w:line="240" w:lineRule="auto"/>
      </w:pPr>
      <w:r>
        <w:separator/>
      </w:r>
    </w:p>
  </w:footnote>
  <w:footnote w:type="continuationSeparator" w:id="0">
    <w:p w:rsidR="00B643A1" w:rsidRDefault="00B643A1" w:rsidP="004E2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F82"/>
    <w:multiLevelType w:val="hybridMultilevel"/>
    <w:tmpl w:val="0572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4435"/>
    <w:multiLevelType w:val="hybridMultilevel"/>
    <w:tmpl w:val="BC8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E8"/>
    <w:rsid w:val="0007228B"/>
    <w:rsid w:val="0015320D"/>
    <w:rsid w:val="001D23BB"/>
    <w:rsid w:val="00216E10"/>
    <w:rsid w:val="00245C91"/>
    <w:rsid w:val="00334474"/>
    <w:rsid w:val="004429DF"/>
    <w:rsid w:val="004E2C04"/>
    <w:rsid w:val="00582385"/>
    <w:rsid w:val="005D4B07"/>
    <w:rsid w:val="00683E54"/>
    <w:rsid w:val="00703B61"/>
    <w:rsid w:val="00845218"/>
    <w:rsid w:val="00866A72"/>
    <w:rsid w:val="009E650F"/>
    <w:rsid w:val="00A77E59"/>
    <w:rsid w:val="00AD2146"/>
    <w:rsid w:val="00AF2300"/>
    <w:rsid w:val="00B20550"/>
    <w:rsid w:val="00B21CE8"/>
    <w:rsid w:val="00B643A1"/>
    <w:rsid w:val="00C9717F"/>
    <w:rsid w:val="00DA4B26"/>
    <w:rsid w:val="00DD367E"/>
    <w:rsid w:val="00DD4885"/>
    <w:rsid w:val="00E035BE"/>
    <w:rsid w:val="00E122D2"/>
    <w:rsid w:val="00EA0534"/>
    <w:rsid w:val="00EB34A6"/>
    <w:rsid w:val="00EF6952"/>
    <w:rsid w:val="00F569E2"/>
    <w:rsid w:val="00FA687B"/>
    <w:rsid w:val="00F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8B511"/>
  <w15:chartTrackingRefBased/>
  <w15:docId w15:val="{648E203A-178C-4968-9686-21698D0D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CE8"/>
  </w:style>
  <w:style w:type="paragraph" w:styleId="Heading1">
    <w:name w:val="heading 1"/>
    <w:basedOn w:val="Normal"/>
    <w:next w:val="Normal"/>
    <w:link w:val="Heading1Char"/>
    <w:uiPriority w:val="9"/>
    <w:qFormat/>
    <w:rsid w:val="00B21CE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E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E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E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E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E8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21C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1C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1C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E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21CE8"/>
    <w:rPr>
      <w:b/>
      <w:bCs/>
    </w:rPr>
  </w:style>
  <w:style w:type="character" w:styleId="Emphasis">
    <w:name w:val="Emphasis"/>
    <w:basedOn w:val="DefaultParagraphFont"/>
    <w:uiPriority w:val="20"/>
    <w:qFormat/>
    <w:rsid w:val="00B21CE8"/>
    <w:rPr>
      <w:i/>
      <w:iCs/>
      <w:color w:val="000000" w:themeColor="text1"/>
    </w:rPr>
  </w:style>
  <w:style w:type="paragraph" w:styleId="NoSpacing">
    <w:name w:val="No Spacing"/>
    <w:uiPriority w:val="1"/>
    <w:qFormat/>
    <w:rsid w:val="00B21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1C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1CE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E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1C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1CE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1C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1C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21C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CE8"/>
    <w:pPr>
      <w:outlineLvl w:val="9"/>
    </w:pPr>
  </w:style>
  <w:style w:type="paragraph" w:styleId="ListParagraph">
    <w:name w:val="List Paragraph"/>
    <w:basedOn w:val="Normal"/>
    <w:uiPriority w:val="34"/>
    <w:qFormat/>
    <w:rsid w:val="00B21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9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952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E650F"/>
    <w:pPr>
      <w:spacing w:after="0" w:line="240" w:lineRule="auto"/>
    </w:pPr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9E650F"/>
    <w:rPr>
      <w:rFonts w:ascii="Consolas" w:eastAsiaTheme="minorHAnsi" w:hAnsi="Consolas"/>
    </w:rPr>
  </w:style>
  <w:style w:type="paragraph" w:styleId="Header">
    <w:name w:val="header"/>
    <w:basedOn w:val="Normal"/>
    <w:link w:val="HeaderChar"/>
    <w:uiPriority w:val="99"/>
    <w:unhideWhenUsed/>
    <w:rsid w:val="004E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C04"/>
  </w:style>
  <w:style w:type="paragraph" w:styleId="Footer">
    <w:name w:val="footer"/>
    <w:basedOn w:val="Normal"/>
    <w:link w:val="FooterChar"/>
    <w:uiPriority w:val="99"/>
    <w:unhideWhenUsed/>
    <w:rsid w:val="004E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C04"/>
  </w:style>
  <w:style w:type="table" w:styleId="TableGrid">
    <w:name w:val="Table Grid"/>
    <w:basedOn w:val="TableNormal"/>
    <w:uiPriority w:val="39"/>
    <w:rsid w:val="0084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trends.net/countries/NPL/nepal/gdp-gross-domestic-product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AD75-053D-4F75-AACA-15F9157A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khadka</dc:creator>
  <cp:keywords/>
  <dc:description/>
  <cp:lastModifiedBy>bishal khadka</cp:lastModifiedBy>
  <cp:revision>13</cp:revision>
  <dcterms:created xsi:type="dcterms:W3CDTF">2022-03-25T02:02:00Z</dcterms:created>
  <dcterms:modified xsi:type="dcterms:W3CDTF">2022-03-28T02:21:00Z</dcterms:modified>
</cp:coreProperties>
</file>