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18" w:color="C9A14A"/>
        </w:pBdr>
      </w:pPr>
      <w:r>
        <w:rPr>
          <w:rFonts w:ascii="Noto Serif TC" w:hAnsi="Noto Serif TC" w:eastAsia="Noto Serif TC"/>
          <w:b/>
          <w:color w:val="B8232F"/>
          <w:sz w:val="44"/>
        </w:rPr>
        <w:t>肺部病理整理表（115-1 臨床轉向特別版）</w:t>
      </w: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i/>
          <w:color w:val="4A4A4A"/>
          <w:sz w:val="20"/>
        </w:rPr>
        <w:t>本書由 Claude Code (Anthropic) AI 整理產生 · 內容為 AI 統整自常見病理／呼吸科教科書，請對照 Robbins、WHO 與最新指引使用。</w:t>
      </w: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color w:val="4A4A4A"/>
          <w:sz w:val="20"/>
        </w:rPr>
        <w:t>補充章節，回應 115-1「肺題越來越臨床」的觀察。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 w:val="0"/>
          <w:color w:val="4A4A4A"/>
          <w:sz w:val="20"/>
        </w:rPr>
        <w:t>涵蓋肺癌四亞型（含分子地景）、ILD 三方鑑別（UIP/NSIP/HP）、Mesothelioma vs Adenocarcinoma IHC、副贅瘤、肺炎致病菌、職業暴露、PAH／ARDS／Bronchiectasis 與 115-2 押題預測。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全章 Robbins 頁碼以 </w:t>
      </w:r>
      <w:r>
        <w:rPr>
          <w:rFonts w:ascii="Noto Serif TC" w:hAnsi="Noto Serif TC" w:eastAsia="Noto Serif TC"/>
          <w:b w:val="0"/>
          <w:i/>
          <w:color w:val="4A4A4A"/>
          <w:sz w:val="20"/>
        </w:rPr>
        <w:t>Pathologic Basis of Disease, 10th ed. Ch 15 The Lung</w:t>
      </w:r>
      <w:r>
        <w:rPr>
          <w:rFonts w:ascii="Noto Serif TC" w:hAnsi="Noto Serif TC" w:eastAsia="Noto Serif TC"/>
          <w:b w:val="0"/>
          <w:color w:val="4A4A4A"/>
          <w:sz w:val="20"/>
        </w:rPr>
        <w:t>（pp. 611–664）為準，行內以「Robbins p.XXX」標示。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0. 為什麼有這份補充章節：115-1 的臨床轉向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115-1 題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測驗手法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Robbins 對應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115-1-90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Pulmonary hypertension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找錯的敘述（concept trap）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p. 640–642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115-1-91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Lobar pneumonia 四期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病理分期 + 致病菌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p. 644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115-1-92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Bronchiectasis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臨床表現排除（hyperventilation 不是）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p. 625–626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向前回顧吻合：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114-2-87</w:t>
      </w:r>
      <w:r>
        <w:rPr>
          <w:rFonts w:ascii="Noto Serif TC" w:hAnsi="Noto Serif TC" w:eastAsia="Noto Serif TC"/>
          <w:b w:val="0"/>
          <w:sz w:val="21"/>
        </w:rPr>
        <w:t xml:space="preserve"> SCLC：TP53 + RB1 universal（Robbins p. 654）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108-2-80</w:t>
      </w:r>
      <w:r>
        <w:rPr>
          <w:rFonts w:ascii="Noto Serif TC" w:hAnsi="Noto Serif TC" w:eastAsia="Noto Serif TC"/>
          <w:b w:val="0"/>
          <w:sz w:val="21"/>
        </w:rPr>
        <w:t xml:space="preserve"> Squamous + hypercalcemia：PTHrP 副贅瘤推理（Robbins p. 657）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112-2-86</w:t>
      </w:r>
      <w:r>
        <w:rPr>
          <w:rFonts w:ascii="Noto Serif TC" w:hAnsi="Noto Serif TC" w:eastAsia="Noto Serif TC"/>
          <w:b w:val="0"/>
          <w:sz w:val="21"/>
        </w:rPr>
        <w:t xml:space="preserve"> 非吸菸亞洲女性 → adenocarcinoma + 查 EGFR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109-1-88</w:t>
      </w:r>
      <w:r>
        <w:rPr>
          <w:rFonts w:ascii="Noto Serif TC" w:hAnsi="Noto Serif TC" w:eastAsia="Noto Serif TC"/>
          <w:b w:val="0"/>
          <w:sz w:val="21"/>
        </w:rPr>
        <w:t xml:space="preserve"> EGFR mutation 治療決策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107-1-89</w:t>
      </w:r>
      <w:r>
        <w:rPr>
          <w:rFonts w:ascii="Noto Serif TC" w:hAnsi="Noto Serif TC" w:eastAsia="Noto Serif TC"/>
          <w:b w:val="0"/>
          <w:sz w:val="21"/>
        </w:rPr>
        <w:t xml:space="preserve"> 女性最常見 = adenocarcinoma（Robbins p. 652）</w:t>
      </w: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趨勢摘要</w:t>
      </w:r>
      <w:r>
        <w:rPr>
          <w:rFonts w:ascii="Noto Serif TC" w:hAnsi="Noto Serif TC" w:eastAsia="Noto Serif TC"/>
          <w:b w:val="0"/>
          <w:sz w:val="21"/>
        </w:rPr>
        <w:t>：vignette / pathophysiology / paraneoplastic / demographic / 概念辨誤 → 病理。過去是「buzzword → 病名」，現在反過來。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1. 核心對照表：肺癌四亞型（Robbins p. 651–657）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99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Adenocarcinoma</w:t>
            </w:r>
          </w:p>
        </w:tc>
        <w:tc>
          <w:tcPr>
            <w:tcW w:type="dxa" w:w="199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Squamous cell carcinoma</w:t>
            </w:r>
          </w:p>
        </w:tc>
        <w:tc>
          <w:tcPr>
            <w:tcW w:type="dxa" w:w="199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Small cell carcinoma (SCLC)</w:t>
            </w:r>
          </w:p>
        </w:tc>
        <w:tc>
          <w:tcPr>
            <w:tcW w:type="dxa" w:w="199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Large cell carcinoma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流行病學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男女皆最常見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；非吸菸者亦最常見；亞洲女性高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老菸槍男性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強烈菸害；幾乎不發生於非吸菸者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菸害</w:t>
            </w:r>
          </w:p>
        </w:tc>
      </w:tr>
      <w:tr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位置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周邊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中央／hilar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中央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周邊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組織學 buzzword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lepidic（</w:t>
            </w:r>
            <w:r>
              <w:rPr>
                <w:rFonts w:ascii="Noto Serif TC" w:hAnsi="Noto Serif TC" w:eastAsia="Noto Serif TC"/>
                <w:b/>
                <w:sz w:val="20"/>
              </w:rPr>
              <w:t>唯一非侵犯型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）／acinar／papillary／micropapillary／solid／mucinous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keratin pearl、intercellular bridge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small blue cells、</w:t>
            </w:r>
            <w:r>
              <w:rPr>
                <w:rFonts w:ascii="Noto Serif TC" w:hAnsi="Noto Serif TC" w:eastAsia="Noto Serif TC"/>
                <w:b/>
                <w:sz w:val="20"/>
              </w:rPr>
              <w:t>Azzopardi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（DNA 沾染血管壁）、crush artifact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大細胞、無分化、排除診斷</w:t>
            </w:r>
          </w:p>
        </w:tc>
      </w:tr>
      <w:tr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IHC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TTF-1+ Napsin A+ CK7+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p40+</w:t>
            </w:r>
            <w:r>
              <w:rPr>
                <w:rFonts w:ascii="Noto Serif TC" w:hAnsi="Noto Serif TC" w:eastAsia="Noto Serif TC"/>
                <w:b w:val="0"/>
                <w:sz w:val="20"/>
              </w:rPr>
              <w:t xml:space="preserve"> p63+ CK5/6+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Syn+ Chr+ CD56+ TTF-1+ Ki67↑↑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TTF-1− p40−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分子（NSCLC 驅動）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EGFR 10–15%（亞洲非吸菸女更高）、ALK 3–5%、ROS1 1%、MET 2–5%、RET 1–2%、BRAF 2%、PIK3CA 2%、</w:t>
            </w:r>
            <w:r>
              <w:rPr>
                <w:rFonts w:ascii="Noto Serif TC" w:hAnsi="Noto Serif TC" w:eastAsia="Noto Serif TC"/>
                <w:b/>
                <w:sz w:val="20"/>
              </w:rPr>
              <w:t>KRAS ~30%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TP53（CIS 60–90%）、</w:t>
            </w:r>
            <w:r>
              <w:rPr>
                <w:rFonts w:ascii="Noto Serif TC" w:hAnsi="Noto Serif TC" w:eastAsia="Noto Serif TC"/>
                <w:b/>
                <w:sz w:val="20"/>
              </w:rPr>
              <w:t>CDKN2A/p16 65%</w:t>
            </w:r>
            <w:r>
              <w:rPr>
                <w:rFonts w:ascii="Noto Serif TC" w:hAnsi="Noto Serif TC" w:eastAsia="Noto Serif TC"/>
                <w:b w:val="0"/>
                <w:sz w:val="20"/>
              </w:rPr>
              <w:t>、</w:t>
            </w:r>
            <w:r>
              <w:rPr>
                <w:rFonts w:ascii="Noto Serif TC" w:hAnsi="Noto Serif TC" w:eastAsia="Noto Serif TC"/>
                <w:b/>
                <w:sz w:val="20"/>
              </w:rPr>
              <w:t>FGFR1 amp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TP53 + RB1 universal</w:t>
            </w:r>
            <w:r>
              <w:rPr>
                <w:rFonts w:ascii="Noto Serif TC" w:hAnsi="Noto Serif TC" w:eastAsia="Noto Serif TC"/>
                <w:b w:val="0"/>
                <w:sz w:val="20"/>
              </w:rPr>
              <w:t>、MYC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雜（無單一主要驅動）</w:t>
            </w:r>
          </w:p>
        </w:tc>
      </w:tr>
      <w:tr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副贅瘤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Trousseau、HPOA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Hypercalcemia（PTHrP）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SIADH、Cushing、Lambert-Eaton</w:t>
            </w:r>
          </w:p>
        </w:tc>
        <w:tc>
          <w:tcPr>
            <w:tcW w:type="dxa" w:w="199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少見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治療方向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TKI（osimertinib、alectinib …）、KRAS G12C inhibitor（sotorasib）、IO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IO + chemo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etoposide + platinum、PCI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chemo / IO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記憶提示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：SCLC 幾乎全部 TP53 + RB </w:t>
      </w:r>
      <w:r>
        <w:rPr>
          <w:rFonts w:ascii="Noto Serif TC" w:hAnsi="Noto Serif TC" w:eastAsia="Noto Serif TC"/>
          <w:b/>
          <w:color w:val="4A4A4A"/>
          <w:sz w:val="20"/>
        </w:rPr>
        <w:t>同時失效</w:t>
      </w:r>
      <w:r>
        <w:rPr>
          <w:rFonts w:ascii="Noto Serif TC" w:hAnsi="Noto Serif TC" w:eastAsia="Noto Serif TC"/>
          <w:b w:val="0"/>
          <w:color w:val="4A4A4A"/>
          <w:sz w:val="20"/>
        </w:rPr>
        <w:t>（Robbins p. 654「universal inactivation of both TP53 and RB」）；NSCLC 轉變為 SCLC 的常見機制是後天獲得 RB loss。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2. NSCLC 分子地景 → 靶向藥（Robbins p. 652、p. 658 KEY CONCEPTS）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變異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NSCLC 頻率（Robbins p. 652）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一線靶藥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抗藥機制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EGFR L858R / exon 19 del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10–15%（亞洲非吸菸女更高）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Osimertinib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T790M（解：osimertinib）、C797S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ALK rearrangement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3–5%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Alectinib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G1202R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ROS1 fusion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~1%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Crizotinib／Entrectinib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MET exon14 skipping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2–5%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Capmatinib／Tepotinib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RET fusion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1–2%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Selpercatinib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BRAF V600E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~2%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Dabrafenib + Trametinib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HER2 ex20 ins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~2%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Trastuzumab deruxtecan (T-DXd)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KRAS（全體）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~30%（最常見驅動）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KRAS G12C 子型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~13%（KRAS 中約 4 成）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Sotorasib／Adagrasib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（限 G12C）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PIK3CA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~2%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（NSCLC 暫無核可）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PD-L1 IHC（免疫療法分流，臨床指引非 Robbins 本章）</w:t>
      </w:r>
      <w:r>
        <w:rPr>
          <w:rFonts w:ascii="Noto Serif TC" w:hAnsi="Noto Serif TC" w:eastAsia="Noto Serif TC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TPS ≥ 50% → pembrolizumab 單藥可一線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TPS 1–49% → 多用 combo（IO + chemo）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TPS &lt; 1% → chemo ± IO</w:t>
      </w: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115-2 押題提示</w:t>
      </w:r>
      <w:r>
        <w:rPr>
          <w:rFonts w:ascii="Noto Serif TC" w:hAnsi="Noto Serif TC" w:eastAsia="Noto Serif TC"/>
          <w:b w:val="0"/>
          <w:color w:val="4A4A4A"/>
          <w:sz w:val="20"/>
        </w:rPr>
        <w:t>：KRAS 是 NSCLC 最常見驅動（不是 EGFR），是「找最常見」題的常見陷阱選項。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3. ILD 三方鑑別：UIP（IPF）vs NSIP vs HP（Robbins p. 627–636）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UIP / IPF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NSIP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HP（chronic）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時間異質性（temporal）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有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（早晚共存）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無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（temporal homogeneity）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無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空間異質性（spatial）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有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（patchy）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均勻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bronchocentric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Fibroblastic foci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典型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罕（chronic 可 UIP-like）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Honeycombing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晚期典型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無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慢性可有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肉芽腫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Non-necrotizing／loosely formed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（bronchocentric，2/3 病人）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淋巴細胞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少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多（cellular &gt; fibrosing）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多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Eosinophil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罕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（鑑別 eosinophilic pneumonia）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葉分布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下葉、胸膜下、interlobular septa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下葉對稱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上中葉、centrilobular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暴露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菸、職業（farming、hairdressing、stone polishing）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結締組織病／特發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鳥糞、moldy hay、加濕器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基因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TERT / TERC / PARN / RTEL1 telomere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（家族 15%）、</w:t>
            </w:r>
            <w:r>
              <w:rPr>
                <w:rFonts w:ascii="Noto Serif TC" w:hAnsi="Noto Serif TC" w:eastAsia="Noto Serif TC"/>
                <w:b/>
                <w:sz w:val="20"/>
              </w:rPr>
              <w:t>MUC5B promoter SNP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（散發 1/3）、surfactant gene 突變（罕）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多伴 CTD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HLA 相關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治療反應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免疫抑制</w:t>
            </w:r>
            <w:r>
              <w:rPr>
                <w:rFonts w:ascii="Noto Serif TC" w:hAnsi="Noto Serif TC" w:eastAsia="Noto Serif TC"/>
                <w:b/>
                <w:sz w:val="20"/>
              </w:rPr>
              <w:t>無效或有害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；nintedanib + pirfenidone 延緩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免疫抑制</w:t>
            </w:r>
            <w:r>
              <w:rPr>
                <w:rFonts w:ascii="Noto Serif TC" w:hAnsi="Noto Serif TC" w:eastAsia="Noto Serif TC"/>
                <w:b/>
                <w:sz w:val="20"/>
              </w:rPr>
              <w:t>可能有效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移除暴露可逆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預後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中位 ~3.8 年（Robbins p. 628）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Cellular &gt; fibrosing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早期可逆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重點</w:t>
      </w:r>
      <w:r>
        <w:rPr>
          <w:rFonts w:ascii="Noto Serif TC" w:hAnsi="Noto Serif TC" w:eastAsia="Noto Serif TC"/>
          <w:b w:val="0"/>
          <w:color w:val="4A4A4A"/>
          <w:sz w:val="20"/>
        </w:rPr>
        <w:t>：UIP 看到「</w:t>
      </w:r>
      <w:r>
        <w:rPr>
          <w:rFonts w:ascii="Noto Serif TC" w:hAnsi="Noto Serif TC" w:eastAsia="Noto Serif TC"/>
          <w:b/>
          <w:color w:val="4A4A4A"/>
          <w:sz w:val="20"/>
        </w:rPr>
        <w:t>時間 + 空間皆異質</w:t>
      </w:r>
      <w:r>
        <w:rPr>
          <w:rFonts w:ascii="Noto Serif TC" w:hAnsi="Noto Serif TC" w:eastAsia="Noto Serif TC"/>
          <w:b w:val="0"/>
          <w:color w:val="4A4A4A"/>
          <w:sz w:val="20"/>
        </w:rPr>
        <w:t>」+ fibroblastic foci + honeycombing；NSIP 看到「</w:t>
      </w:r>
      <w:r>
        <w:rPr>
          <w:rFonts w:ascii="Noto Serif TC" w:hAnsi="Noto Serif TC" w:eastAsia="Noto Serif TC"/>
          <w:b/>
          <w:color w:val="4A4A4A"/>
          <w:sz w:val="20"/>
        </w:rPr>
        <w:t>時間同質</w:t>
      </w:r>
      <w:r>
        <w:rPr>
          <w:rFonts w:ascii="Noto Serif TC" w:hAnsi="Noto Serif TC" w:eastAsia="Noto Serif TC"/>
          <w:b w:val="0"/>
          <w:color w:val="4A4A4A"/>
          <w:sz w:val="20"/>
        </w:rPr>
        <w:t>」+ uniform inflammation；HP 看到「</w:t>
      </w:r>
      <w:r>
        <w:rPr>
          <w:rFonts w:ascii="Noto Serif TC" w:hAnsi="Noto Serif TC" w:eastAsia="Noto Serif TC"/>
          <w:b/>
          <w:color w:val="4A4A4A"/>
          <w:sz w:val="20"/>
        </w:rPr>
        <w:t>loosely formed granuloma + bronchocentric + lymphocyte 多／eosinophil 罕</w:t>
      </w:r>
      <w:r>
        <w:rPr>
          <w:rFonts w:ascii="Noto Serif TC" w:hAnsi="Noto Serif TC" w:eastAsia="Noto Serif TC"/>
          <w:b w:val="0"/>
          <w:color w:val="4A4A4A"/>
          <w:sz w:val="20"/>
        </w:rPr>
        <w:t>」。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/>
          <w:color w:val="4A4A4A"/>
          <w:sz w:val="20"/>
        </w:rPr>
        <w:t>陷阱</w:t>
      </w:r>
      <w:r>
        <w:rPr>
          <w:rFonts w:ascii="Noto Serif TC" w:hAnsi="Noto Serif TC" w:eastAsia="Noto Serif TC"/>
          <w:b w:val="0"/>
          <w:color w:val="4A4A4A"/>
          <w:sz w:val="20"/>
        </w:rPr>
        <w:t>：給 UIP 用類固醇 → 加速惡化；給 NSIP 用 → 可能改善。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4. Mesothelioma vs Lung Adenocarcinoma IHC 面板（Robbins p. 661）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Marker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Mesothelioma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Lung Adenocarcinoma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Keratin（pan-CK）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（共陽，無鑑別力）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Calretinin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−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WT-1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−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CK5/6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−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Podoplanin（D2-40）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−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Claudin-4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−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BerEp4 / MOC-31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（同抗原，命名不同）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TTF-1 / Napsin A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−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+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體細胞變異（非 IHC，但是高頻考點）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CDKN2A loss ~80%</w:t>
            </w:r>
            <w:r>
              <w:rPr>
                <w:rFonts w:ascii="Noto Serif TC" w:hAnsi="Noto Serif TC" w:eastAsia="Noto Serif TC"/>
                <w:b w:val="0"/>
                <w:sz w:val="20"/>
              </w:rPr>
              <w:t>、NF2、</w:t>
            </w:r>
            <w:r>
              <w:rPr>
                <w:rFonts w:ascii="Noto Serif TC" w:hAnsi="Noto Serif TC" w:eastAsia="Noto Serif TC"/>
                <w:b/>
                <w:sz w:val="20"/>
              </w:rPr>
              <w:t>BAP1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（germline 高罹病率）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見表 2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115-2 押題提示</w:t>
      </w:r>
      <w:r>
        <w:rPr>
          <w:rFonts w:ascii="Noto Serif TC" w:hAnsi="Noto Serif TC" w:eastAsia="Noto Serif TC"/>
          <w:b w:val="0"/>
          <w:color w:val="4A4A4A"/>
          <w:sz w:val="20"/>
        </w:rPr>
        <w:t>：Mesothelioma 分子（CDKN2A 80%、BAP1 germline、NF2）過去十年從未直接考過，但 Robbins p. 661 整段強調，是 Tier A 高機率新題。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5. 副贅瘤症候群 ↔ 肺癌亞型（Robbins p. 657）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副贅瘤現象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機制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強烈指向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Hypercalcemia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PTHrP + PGE + cytokines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Squamous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（mostly）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SIADH（低血鈉）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異位 ADH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SCLC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（dominantly）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Cushing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異位 ACTH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SCLC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（dominantly）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Lambert-Eaton（近端肌無力）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anti-VGCC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SCLC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（多）；任何亞型可能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Trousseau syndrome（遊走性血栓）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黏液腫瘤 procoagulant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Adenocarcinoma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（也見胰、胃）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HPOA（杵狀指 + 骨膜炎）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不明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Adenocarcinoma &gt; others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Acanthosis nigricans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任何肺癌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Leukemoid reaction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G-CSF 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任何肺癌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低血鈣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異位 calcitonin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不指向特定亞型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Gynecomastia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異位 gonadotropin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不指向特定亞型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Carcinoid syndrome（潮紅、腹瀉）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Serotonin、bradykinin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Carcinoid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（肺 carcinoid 較少見）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color w:val="4A4A4A"/>
          <w:sz w:val="20"/>
        </w:rPr>
        <w:t xml:space="preserve">臨床顯著副贅瘤發生率 </w:t>
      </w:r>
      <w:r>
        <w:rPr>
          <w:rFonts w:ascii="Noto Serif TC" w:hAnsi="Noto Serif TC" w:eastAsia="Noto Serif TC"/>
          <w:b/>
          <w:color w:val="4A4A4A"/>
          <w:sz w:val="20"/>
        </w:rPr>
        <w:t>1–10%</w:t>
      </w:r>
      <w:r>
        <w:rPr>
          <w:rFonts w:ascii="Noto Serif TC" w:hAnsi="Noto Serif TC" w:eastAsia="Noto Serif TC"/>
          <w:b w:val="0"/>
          <w:color w:val="4A4A4A"/>
          <w:sz w:val="20"/>
        </w:rPr>
        <w:t>（Robbins p. 657）。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/>
          <w:color w:val="4A4A4A"/>
          <w:sz w:val="20"/>
        </w:rPr>
        <w:t>口訣</w:t>
      </w:r>
      <w:r>
        <w:rPr>
          <w:rFonts w:ascii="Noto Serif TC" w:hAnsi="Noto Serif TC" w:eastAsia="Noto Serif TC"/>
          <w:b w:val="0"/>
          <w:color w:val="4A4A4A"/>
          <w:sz w:val="20"/>
        </w:rPr>
        <w:t>：「SC</w:t>
      </w:r>
      <w:r>
        <w:rPr>
          <w:rFonts w:ascii="Noto Serif TC" w:hAnsi="Noto Serif TC" w:eastAsia="Noto Serif TC"/>
          <w:b/>
          <w:color w:val="4A4A4A"/>
          <w:sz w:val="20"/>
        </w:rPr>
        <w:t>LC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給三 C」— SIADH、Cushing、Calcium-channel ab（Lambert-Eaton）；squamous 給高 Ca；adeno 給血栓 + 杵狀指。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6. 肺炎致病菌與分期（Robbins p. 644–646）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6-1 · Lobar pneumonia 四期（直接回應 115-1-91）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期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巨觀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顯微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Congestion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（1–2 d）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重、boggy、紅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血管 engorgement、肺泡水腫、</w:t>
            </w:r>
            <w:r>
              <w:rPr>
                <w:rFonts w:ascii="Noto Serif TC" w:hAnsi="Noto Serif TC" w:eastAsia="Noto Serif TC"/>
                <w:b/>
                <w:sz w:val="20"/>
              </w:rPr>
              <w:t>少量</w:t>
            </w:r>
            <w:r>
              <w:rPr>
                <w:rFonts w:ascii="Noto Serif TC" w:hAnsi="Noto Serif TC" w:eastAsia="Noto Serif TC"/>
                <w:b w:val="0"/>
                <w:sz w:val="20"/>
              </w:rPr>
              <w:t>中性球、</w:t>
            </w:r>
            <w:r>
              <w:rPr>
                <w:rFonts w:ascii="Noto Serif TC" w:hAnsi="Noto Serif TC" w:eastAsia="Noto Serif TC"/>
                <w:b/>
                <w:sz w:val="20"/>
              </w:rPr>
              <w:t>大量細菌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Red hepatization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（2–3 d）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紅、堅實、無氣、肝樣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（hepatization 詞源）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中性球 + RBC + fibrin 充滿肺泡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Gray hepatization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（4–7 d）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灰棕色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RBC 崩解；</w:t>
            </w:r>
            <w:r>
              <w:rPr>
                <w:rFonts w:ascii="Noto Serif TC" w:hAnsi="Noto Serif TC" w:eastAsia="Noto Serif TC"/>
                <w:b/>
                <w:sz w:val="20"/>
              </w:rPr>
              <w:t>纖維化膿性</w:t>
            </w:r>
            <w:r>
              <w:rPr>
                <w:rFonts w:ascii="Noto Serif TC" w:hAnsi="Noto Serif TC" w:eastAsia="Noto Serif TC"/>
                <w:b w:val="0"/>
                <w:sz w:val="20"/>
              </w:rPr>
              <w:t>滲出持續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Resolution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（&gt;7 d）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恢復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酵素分解 → 顆粒狀半流質碎屑被 macrophage 吞噬、咳出或纖維母細胞 organize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口訣</w:t>
      </w:r>
      <w:r>
        <w:rPr>
          <w:rFonts w:ascii="Noto Serif TC" w:hAnsi="Noto Serif TC" w:eastAsia="Noto Serif TC"/>
          <w:b w:val="0"/>
          <w:color w:val="4A4A4A"/>
          <w:sz w:val="20"/>
        </w:rPr>
        <w:t>：「</w:t>
      </w:r>
      <w:r>
        <w:rPr>
          <w:rFonts w:ascii="Noto Serif TC" w:hAnsi="Noto Serif TC" w:eastAsia="Noto Serif TC"/>
          <w:b/>
          <w:color w:val="4A4A4A"/>
          <w:sz w:val="20"/>
        </w:rPr>
        <w:t>充紅灰消</w:t>
      </w:r>
      <w:r>
        <w:rPr>
          <w:rFonts w:ascii="Noto Serif TC" w:hAnsi="Noto Serif TC" w:eastAsia="Noto Serif TC"/>
          <w:b w:val="0"/>
          <w:color w:val="4A4A4A"/>
          <w:sz w:val="20"/>
        </w:rPr>
        <w:t>」— 充血 → 紅肝化 → 灰肝化 → 消退。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6-2 · CAP 致病菌排序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首選病原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病理／buzzword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CAP 成人健康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S. pneumoniae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lobar 最常、rust-colored sputum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CAP COPD 加重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H. influenzae、M. catarrhalis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bronchopneumonia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病毒後續發肺炎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S. aureus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多發空洞、necrotizing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酒癮、糖尿病、慢病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Klebsiella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currant-jelly sputum、上葉空洞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院內 / 中性球低下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Pseudomonas aeruginosa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necrotizing、bacteremia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旅館空調 / 老人 / 移植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Legionella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PCR 或 urine antigen 快速診斷</w:t>
            </w:r>
            <w:r>
              <w:rPr>
                <w:rFonts w:ascii="Noto Serif TC" w:hAnsi="Noto Serif TC" w:eastAsia="Noto Serif TC"/>
                <w:b w:val="0"/>
                <w:sz w:val="20"/>
              </w:rPr>
              <w:t>、低血鈉、腹瀉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Atypical 年輕人 / 學校 / 軍營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Mycoplasma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冷凝集、interstitial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HIV CD4 &lt; 200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PCP（Pneumocystis jirovecii）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silver stain cup-shape、ground-glass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HIV 廣泛 / 移植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CMV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owl-eye 包涵體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鴿糞、AIDS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Cryptococcus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India ink、</w:t>
            </w:r>
            <w:r>
              <w:rPr>
                <w:rFonts w:ascii="Noto Serif TC" w:hAnsi="Noto Serif TC" w:eastAsia="Noto Serif TC"/>
                <w:b/>
                <w:sz w:val="20"/>
              </w:rPr>
              <w:t>mucicarmine+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115-2 押題提示</w:t>
      </w:r>
      <w:r>
        <w:rPr>
          <w:rFonts w:ascii="Noto Serif TC" w:hAnsi="Noto Serif TC" w:eastAsia="Noto Serif TC"/>
          <w:b w:val="0"/>
          <w:color w:val="4A4A4A"/>
          <w:sz w:val="20"/>
        </w:rPr>
        <w:t>：Klebsiella 的「currant-jelly + 上葉空洞」與酒癮聯動，是經典 vignette；Legionella 的「水冷塔 + 低血鈉」近年國際題庫越來越愛考。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7. 職業／環境暴露 fingerprint（Robbins p. 630–632）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暴露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分布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病理特徵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併發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Silica（quartz、矽塵）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上葉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whorled collagen nodule、polarizable、</w:t>
            </w:r>
            <w:r>
              <w:rPr>
                <w:rFonts w:ascii="Noto Serif TC" w:hAnsi="Noto Serif TC" w:eastAsia="Noto Serif TC"/>
                <w:b/>
                <w:sz w:val="20"/>
              </w:rPr>
              <w:t>eggshell LN calcification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TB 風險顯著↑</w:t>
            </w:r>
            <w:r>
              <w:rPr>
                <w:rFonts w:ascii="Noto Serif TC" w:hAnsi="Noto Serif TC" w:eastAsia="Noto Serif TC"/>
                <w:b w:val="0"/>
                <w:sz w:val="20"/>
              </w:rPr>
              <w:t>、PMF、Caplan（合併 RA）、autoimmune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Asbestos（amphibole &gt; chrysotile 致 meso）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下葉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Ferruginous body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（含鐵蛋白包覆）、pleural plaque（橫膈面）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Mesothelioma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（少量暴露即可，無菸關）、肺癌（與菸協同 5×↑）、asbestosis、Caplan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Coal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下葉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macule、anthracotic pigment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PMF、Caplan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Beryllium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散在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非乾酪化肉芽腫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（似 sarcoid）、BeLPT 確診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HLA-DPB1 Glu69 易感、肺癌（？）</w:t>
            </w:r>
          </w:p>
        </w:tc>
      </w:tr>
    </w:tbl>
    <w:p>
      <w:pPr>
        <w:spacing w:after="40"/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/>
          <w:color w:val="4A4A4A"/>
          <w:sz w:val="20"/>
        </w:rPr>
        <w:t>粒徑 1–5 μm 最危險</w:t>
      </w:r>
      <w:r>
        <w:rPr>
          <w:rFonts w:ascii="Noto Serif TC" w:hAnsi="Noto Serif TC" w:eastAsia="Noto Serif TC"/>
          <w:b w:val="0"/>
          <w:color w:val="4A4A4A"/>
          <w:sz w:val="20"/>
        </w:rPr>
        <w:t>（Robbins p. 630）— 能到末端小氣道與肺泡，太大被纖毛排出，太小被呼出。</w:t>
      </w:r>
      <w:r>
        <w:rPr>
          <w:rFonts w:ascii="Noto Serif TC" w:hAnsi="Noto Serif TC" w:eastAsia="Noto Serif TC"/>
          <w:b w:val="0"/>
          <w:color w:val="4A4A4A"/>
          <w:sz w:val="20"/>
        </w:rPr>
        <w:t xml:space="preserve"> </w:t>
      </w:r>
      <w:r>
        <w:rPr>
          <w:rFonts w:ascii="Noto Serif TC" w:hAnsi="Noto Serif TC" w:eastAsia="Noto Serif TC"/>
          <w:b/>
          <w:color w:val="4A4A4A"/>
          <w:sz w:val="20"/>
        </w:rPr>
        <w:t>陷阱題</w:t>
      </w:r>
      <w:r>
        <w:rPr>
          <w:rFonts w:ascii="Noto Serif TC" w:hAnsi="Noto Serif TC" w:eastAsia="Noto Serif TC"/>
          <w:b w:val="0"/>
          <w:color w:val="4A4A4A"/>
          <w:sz w:val="20"/>
        </w:rPr>
        <w:t>：「Asbestos 必須大量暴露才致 mesothelioma」→ 錯（低劑量也可、amphibole 尤甚）；「Silicosis 不增加 TB 風險」→ 錯（顯著增加）。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8. PAH 病理學與 WHO 分類（Robbins p. 640–642，回應 115-1-90）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8-1 · 全形態共通變化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Medial hypertrophy + RV hypertrophy</w:t>
      </w:r>
      <w:r>
        <w:rPr>
          <w:rFonts w:ascii="Noto Serif TC" w:hAnsi="Noto Serif TC" w:eastAsia="Noto Serif TC"/>
          <w:b w:val="0"/>
          <w:sz w:val="21"/>
        </w:rPr>
        <w:t>（all forms 都有，Robbins 原文）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小肺動脈（40–300 μm）：medial hypertrophy + </w:t>
      </w:r>
      <w:r>
        <w:rPr>
          <w:rFonts w:ascii="Noto Serif TC" w:hAnsi="Noto Serif TC" w:eastAsia="Noto Serif TC"/>
          <w:b/>
          <w:sz w:val="21"/>
        </w:rPr>
        <w:t>intimal fibrosis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Plexiform lesion = 病程晚期／spectrum 的極端</w:t>
      </w:r>
      <w:r>
        <w:rPr>
          <w:rFonts w:ascii="Noto Serif TC" w:hAnsi="Noto Serif TC" w:eastAsia="Noto Serif TC"/>
          <w:b w:val="0"/>
          <w:sz w:val="21"/>
        </w:rPr>
        <w:t>（Robbins p. 641「one extreme in the spectrum」「characteristic of advanced pulmonary hypertension」）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BMPR2 mutation：家族型 75%、散發 25%（autosomal dominant、incomplete penetrance）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8-2 · WHO 五大分類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機制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代表病因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PAH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（小肺動脈本身病變）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特發、家族（BMPR2）、結締組織病（systemic sclerosis）、HIV、藥物（食慾抑制劑）、congenital L→R 分流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2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左心衰所致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LV 失能、瓣膜病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肺病／低氧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COPD、ILD、</w:t>
            </w:r>
            <w:r>
              <w:rPr>
                <w:rFonts w:ascii="Noto Serif TC" w:hAnsi="Noto Serif TC" w:eastAsia="Noto Serif TC"/>
                <w:b/>
                <w:sz w:val="20"/>
              </w:rPr>
              <w:t>OSA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4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CTEPH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反覆 PE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多因／不明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血液病、代謝、其他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8-3 · 古典 Heath–Edwards I–VI 分期（與章 09 #12 接軌）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章 09 弱點補強卡 #12 採古典 Heath–Edwards 六分期（I medial hypertrophy → IV plexiform → VI fibrinoid necrosis），仍是本地考試經典題型。</w:t>
      </w:r>
      <w:r>
        <w:rPr>
          <w:rFonts w:ascii="Noto Serif TC" w:hAnsi="Noto Serif TC" w:eastAsia="Noto Serif TC"/>
          <w:b w:val="0"/>
          <w:sz w:val="21"/>
        </w:rPr>
        <w:t xml:space="preserve"> </w:t>
      </w:r>
      <w:r>
        <w:rPr>
          <w:rFonts w:ascii="Noto Serif TC" w:hAnsi="Noto Serif TC" w:eastAsia="Noto Serif TC"/>
          <w:b w:val="0"/>
          <w:sz w:val="21"/>
        </w:rPr>
        <w:t xml:space="preserve">本版 Robbins 10th ed </w:t>
      </w:r>
      <w:r>
        <w:rPr>
          <w:rFonts w:ascii="Noto Serif TC" w:hAnsi="Noto Serif TC" w:eastAsia="Noto Serif TC"/>
          <w:b/>
          <w:sz w:val="21"/>
        </w:rPr>
        <w:t>未明列 I–VI</w:t>
      </w:r>
      <w:r>
        <w:rPr>
          <w:rFonts w:ascii="Noto Serif TC" w:hAnsi="Noto Serif TC" w:eastAsia="Noto Serif TC"/>
          <w:b w:val="0"/>
          <w:sz w:val="21"/>
        </w:rPr>
        <w:t>，而以「spectrum + plexiform = advanced」描述；兩套說法</w:t>
      </w:r>
      <w:r>
        <w:rPr>
          <w:rFonts w:ascii="Noto Serif TC" w:hAnsi="Noto Serif TC" w:eastAsia="Noto Serif TC"/>
          <w:b/>
          <w:sz w:val="21"/>
        </w:rPr>
        <w:t>結論一致</w:t>
      </w:r>
      <w:r>
        <w:rPr>
          <w:rFonts w:ascii="Noto Serif TC" w:hAnsi="Noto Serif TC" w:eastAsia="Noto Serif TC"/>
          <w:b w:val="0"/>
          <w:sz w:val="21"/>
        </w:rPr>
        <w:t>（plexiform 都是晚期），但用語不同。考試遇到「plexiform 是早期」一律選錯。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8-4 · Acute vs Chronic Cor pulmonale（105-1-82 經典題）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Acute（如大型 PE）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Chronic（如 COPD 末期）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RV 變化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擴張，無肥厚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肥厚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機轉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突發後負荷↑，無時間 remodel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長期後負荷↑ → 心肌代償肥厚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9. ARDS / DAD 時序（Robbins p. 615–617）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期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病理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臨床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Exudative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（acute）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0–7 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Hyaline membrane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（fibrin-rich edema + 壞死上皮殘片）、肺泡水腫、中性球、type I 壞死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急性低氧、PaO₂/FiO₂ ↓、refractory hypoxemia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Proliferative / Organizing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7–21 d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Type II pneumocyte 增生</w:t>
            </w:r>
            <w:r>
              <w:rPr>
                <w:rFonts w:ascii="Noto Serif TC" w:hAnsi="Noto Serif TC" w:eastAsia="Noto Serif TC"/>
                <w:b w:val="0"/>
                <w:sz w:val="20"/>
              </w:rPr>
              <w:t>、纖維母細胞、granulation tissue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部分病人開始恢復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Fibrotic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&gt; 3 wk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間質纖維化、囊狀變化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需長期呼吸器、預後差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死亡率</w:t>
      </w:r>
      <w:r>
        <w:rPr>
          <w:rFonts w:ascii="Noto Serif TC" w:hAnsi="Noto Serif TC" w:eastAsia="Noto Serif TC"/>
          <w:b w:val="0"/>
          <w:sz w:val="21"/>
        </w:rPr>
        <w:t>（Robbins p. 615）：mild 35%、moderate 40%、severe 46%；多死於 sepsis／多器官衰竭。</w:t>
      </w: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ARDS 觸發</w:t>
      </w:r>
      <w:r>
        <w:rPr>
          <w:rFonts w:ascii="Noto Serif TC" w:hAnsi="Noto Serif TC" w:eastAsia="Noto Serif TC"/>
          <w:b w:val="0"/>
          <w:sz w:val="21"/>
        </w:rPr>
        <w:t>（Robbins Table 15.2）：</w:t>
      </w:r>
      <w:r>
        <w:rPr>
          <w:rFonts w:ascii="Noto Serif TC" w:hAnsi="Noto Serif TC" w:eastAsia="Noto Serif TC"/>
          <w:b/>
          <w:sz w:val="21"/>
        </w:rPr>
        <w:t>敗血症、瀰漫性肺感染、胃內容物誤吸、機械傷害</w:t>
      </w:r>
      <w:r>
        <w:rPr>
          <w:rFonts w:ascii="Noto Serif TC" w:hAnsi="Noto Serif TC" w:eastAsia="Noto Serif TC"/>
          <w:b w:val="0"/>
          <w:sz w:val="21"/>
        </w:rPr>
        <w:t>佔 50% 以上。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10. Bronchiectasis 臨床三角（Robbins p. 625–626，直接回應 115-1-92）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10-1 · 症狀（會考的）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嚴重持續咳嗽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大量化膿（mucopurulent）、惡臭、帶血絲痰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嚴重時 </w:t>
      </w:r>
      <w:r>
        <w:rPr>
          <w:rFonts w:ascii="Noto Serif TC" w:hAnsi="Noto Serif TC" w:eastAsia="Noto Serif TC"/>
          <w:b/>
          <w:sz w:val="21"/>
        </w:rPr>
        <w:t>dyspnea + orthopnea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偶有 </w:t>
      </w:r>
      <w:r>
        <w:rPr>
          <w:rFonts w:ascii="Noto Serif TC" w:hAnsi="Noto Serif TC" w:eastAsia="Noto Serif TC"/>
          <w:b/>
          <w:sz w:val="21"/>
        </w:rPr>
        <w:t>massive hemoptysis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早晨體位變化時咳嗽加劇（夜間積痰晨起傾倒）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10-2 · 「不是」的症狀（115-1-92 陷阱）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Hyperventilation 不是 bronchiectasis 的特徵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取而代之的是 obstructive respiratory insufficiency、cyanosis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10-3 · 病因分布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~50% idiopathic</w:t>
      </w:r>
      <w:r>
        <w:rPr>
          <w:rFonts w:ascii="Noto Serif TC" w:hAnsi="Noto Serif TC" w:eastAsia="Noto Serif TC"/>
          <w:b w:val="0"/>
          <w:sz w:val="21"/>
        </w:rPr>
        <w:t>（Robbins）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先天：CF、PCD／Kartagener、intralobar sequestration、免疫缺陷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後天感染：嚴重壞死性肺炎、結核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阻塞：腫瘤、異物、黏液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免疫病：RA、SLE、IBD、post-transplant（chronic rejection、GVHD）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過敏：ABPA（asthma 或 CF 患者 + Aspergillus）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10-4 · 痰培養（高頻數字）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H. influenzae ~50%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Pseudomonas aeruginosa 12–30%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其餘為非結核分枝桿菌等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10-5 · 併發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Cor pulmonale、腦膿瘍、amyloidosis（現代抗生素時代減少）。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11. 高頻 Buzzword（肺加強版）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Buzzword</w:t>
            </w:r>
          </w:p>
        </w:tc>
        <w:tc>
          <w:tcPr>
            <w:tcW w:type="dxa" w:w="4986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強烈指向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Azzopardi phenomenon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（DNA 沾染血管壁）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SCLC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Plexiform lesion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PAH 晚期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Onion-skin intimal fibrosis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PAH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Schaumann body、Asteroid body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Sarcoidosis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Ferruginous body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Asbestos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Curschmann spiral、Charcot-Leyden crystal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Asthma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Heart failure cells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（含鐵血黃素 macrophage）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Chronic 肺充血（左心衰、mitral stenosis）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Masson body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（loose connective plug in alveolar duct）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Cryptogenic organizing pneumonia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Cup-shaped cyst on silver stain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PCP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Owl-eye 包涵體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CMV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India ink + mucicarmine+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Cryptococcus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Rust-colored sputum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S. pneumoniae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Currant-jelly sputum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Klebsiella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Eggshell calcification（hilar LN）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Silicosis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Pleural plaque（橫膈面）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Asbestos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Hyaline membrane lining alveoli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ARDS／DAD、neonatal HMD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Honeycomb lung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UIP／IPF 晚期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Fibroblastic foci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UIP／IPF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HMB-45+ 肺囊狀變化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LAM（lymphangioleiomyomatosis）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12. 臨床轉向題型 Drill（115-1 同型練習）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12-A · 115-1 三題完整解析</w:t>
      </w: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【115-1-90】Pulmonary hypertension — 找錯的敘述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關鍵知識：plexiform lesion 是 </w:t>
      </w:r>
      <w:r>
        <w:rPr>
          <w:rFonts w:ascii="Noto Serif TC" w:hAnsi="Noto Serif TC" w:eastAsia="Noto Serif TC"/>
          <w:b/>
          <w:sz w:val="21"/>
        </w:rPr>
        <w:t>advanced / extreme of spectrum</w:t>
      </w:r>
      <w:r>
        <w:rPr>
          <w:rFonts w:ascii="Noto Serif TC" w:hAnsi="Noto Serif TC" w:eastAsia="Noto Serif TC"/>
          <w:b w:val="0"/>
          <w:sz w:val="21"/>
        </w:rPr>
        <w:t>（Robbins p. 641）；</w:t>
      </w:r>
      <w:r>
        <w:rPr>
          <w:rFonts w:ascii="Noto Serif TC" w:hAnsi="Noto Serif TC" w:eastAsia="Noto Serif TC"/>
          <w:b w:val="0"/>
          <w:sz w:val="21"/>
        </w:rPr>
        <w:t xml:space="preserve"> </w:t>
      </w:r>
      <w:r>
        <w:rPr>
          <w:rFonts w:ascii="Noto Serif TC" w:hAnsi="Noto Serif TC" w:eastAsia="Noto Serif TC"/>
          <w:b w:val="0"/>
          <w:sz w:val="21"/>
        </w:rPr>
        <w:t>「plexiform = 早期變化」是錯誤敘述。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鞏固點：mPAP ≥ 25 mmHg 為定義；WHO 5 groups；secondary（left heart、ILD、OSA、CTEPH）佔大宗，純 idiopathic 反而少；BMPR2 75% 家族、25% 散發。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破題思路：concept trap 題優先掃過分期／時序／所有形容詞（「早期 vs 晚期」、「肥厚 vs 擴張」、「乾酪 vs 非乾酪」、「上葉 vs 下葉」）。</w:t>
      </w: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【115-1-91】Lobar pneumonia 四期 + 致病菌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關鍵知識：「</w:t>
      </w:r>
      <w:r>
        <w:rPr>
          <w:rFonts w:ascii="Noto Serif TC" w:hAnsi="Noto Serif TC" w:eastAsia="Noto Serif TC"/>
          <w:b/>
          <w:sz w:val="21"/>
        </w:rPr>
        <w:t>充紅灰消</w:t>
      </w:r>
      <w:r>
        <w:rPr>
          <w:rFonts w:ascii="Noto Serif TC" w:hAnsi="Noto Serif TC" w:eastAsia="Noto Serif TC"/>
          <w:b w:val="0"/>
          <w:sz w:val="21"/>
        </w:rPr>
        <w:t>」四期，S. pneumoniae 是 CAP lobar 最常見原因（Robbins p. 644）。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鞏固點：red hepatization = neutrophil + RBC + fibrin；gray = RBC 崩解、fibrinosuppurative 持續；resolution 靠 macrophage + fibroblast 清理。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破題思路：先把四期由急到慢排列；致病菌依「健康／COPD 加重／酒癮／院內／旅館／HIV」分桶。</w:t>
      </w: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【115-1-92】Bronchiectasis 臨床表現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關鍵知識：cough + purulent/foul sputum + dyspnea + hemoptysis；</w:t>
      </w:r>
      <w:r>
        <w:rPr>
          <w:rFonts w:ascii="Noto Serif TC" w:hAnsi="Noto Serif TC" w:eastAsia="Noto Serif TC"/>
          <w:b/>
          <w:sz w:val="21"/>
        </w:rPr>
        <w:t>hyperventilation 不是</w:t>
      </w:r>
      <w:r>
        <w:rPr>
          <w:rFonts w:ascii="Noto Serif TC" w:hAnsi="Noto Serif TC" w:eastAsia="Noto Serif TC"/>
          <w:b w:val="0"/>
          <w:sz w:val="21"/>
        </w:rPr>
        <w:t>特徵（Robbins p. 626）。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鞏固點：原因 50% 特發；CF／PCD／Kartagener／ABPA／obstruction／免疫病；痰培養 H. influenzae 50%、Pseudomonas 12–30%。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>破題思路：問「以下何者</w:t>
      </w:r>
      <w:r>
        <w:rPr>
          <w:rFonts w:ascii="Noto Serif TC" w:hAnsi="Noto Serif TC" w:eastAsia="Noto Serif TC"/>
          <w:b/>
          <w:sz w:val="21"/>
        </w:rPr>
        <w:t>不是</w:t>
      </w:r>
      <w:r>
        <w:rPr>
          <w:rFonts w:ascii="Noto Serif TC" w:hAnsi="Noto Serif TC" w:eastAsia="Noto Serif TC"/>
          <w:b w:val="0"/>
          <w:sz w:val="21"/>
        </w:rPr>
        <w:t>症狀」時，把症狀分成「常見三角（cough/sputum/dyspnea）」與「偶發（hemoptysis）」，剩下的就是干擾項。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12-B · 反向推理 5 題（demographic／paraneoplastic → 病理）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題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線索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一步推理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答案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108-2-80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 xml:space="preserve">老菸槍 + 中央型 + </w:t>
            </w:r>
            <w:r>
              <w:rPr>
                <w:rFonts w:ascii="Noto Serif TC" w:hAnsi="Noto Serif TC" w:eastAsia="Noto Serif TC"/>
                <w:b/>
                <w:sz w:val="20"/>
              </w:rPr>
              <w:t>高血鈣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PTHrP 副贅瘤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Squamous cell carcinoma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112-2-86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年輕非吸菸亞洲女性 + 周邊結節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EGFR/ALK 高機率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Adenocarcinoma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（後續查分子）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109-1-88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已確診 NSCLC 找到 EGFR L858R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EGFR-TKI 一線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Osimertinib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（T790M 也涵蓋）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114-2-87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 xml:space="preserve">Small blue cell tumor + </w:t>
            </w:r>
            <w:r>
              <w:rPr>
                <w:rFonts w:ascii="Noto Serif TC" w:hAnsi="Noto Serif TC" w:eastAsia="Noto Serif TC"/>
                <w:b/>
                <w:sz w:val="20"/>
              </w:rPr>
              <w:t>TP53 + RB1 universal loss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神經內分泌癌極端型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SCLC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104-2-85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年輕非吸菸者 + 下葉 panacinar 肺氣腫 + 肝硬化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缺乏蛋白酶抑制劑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α1-antitrypsin deficiency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12-C · 「找錯的敘述」陷阱清單（concept trap）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下面這些敘述都是</w:t>
      </w:r>
      <w:r>
        <w:rPr>
          <w:rFonts w:ascii="Noto Serif TC" w:hAnsi="Noto Serif TC" w:eastAsia="Noto Serif TC"/>
          <w:b/>
          <w:sz w:val="21"/>
        </w:rPr>
        <w:t>錯的</w:t>
      </w:r>
      <w:r>
        <w:rPr>
          <w:rFonts w:ascii="Noto Serif TC" w:hAnsi="Noto Serif TC" w:eastAsia="Noto Serif TC"/>
          <w:b w:val="0"/>
          <w:sz w:val="21"/>
        </w:rPr>
        <w:t>，遇到就選它：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「Plexiform lesion 是 PAH 的早期變化」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（Robbins: extreme/advanced）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「Acute cor pulmonale 有 RV 肥厚」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（只擴張；chronic 才肥厚）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「Asbestos 必須大量暴露才會 mesothelioma」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（低劑量也可，amphibole 尤甚）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「Silicosis 不會增加 TB 風險」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（顯著增加）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「α1-AT def 是上葉 centriacinar 肺氣腫」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（下葉 panacinar）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「UIP 應該用免疫抑制劑」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（無效或有害；NSIP 才可能有效）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「Cryptogenic organizing pneumonia 有 fibroblastic foci」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（是 Masson body，間質完整）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「肺 Carcinoid 用 Ki67 分級」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（用形態；GI／胰才用 Ki67）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「Lepidic pattern 是侵犯型 adenocarcinoma」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</w:t>
      </w:r>
      <w:r>
        <w:rPr>
          <w:rFonts w:ascii="Noto Serif TC" w:hAnsi="Noto Serif TC" w:eastAsia="Noto Serif TC"/>
          <w:b/>
          <w:sz w:val="21"/>
        </w:rPr>
        <w:t>唯一的非侵犯型</w:t>
      </w:r>
      <w:r>
        <w:rPr>
          <w:rFonts w:ascii="Noto Serif TC" w:hAnsi="Noto Serif TC" w:eastAsia="Noto Serif TC"/>
          <w:b w:val="0"/>
          <w:sz w:val="21"/>
        </w:rPr>
        <w:t>生長型）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 w:val="0"/>
          <w:sz w:val="21"/>
        </w:rPr>
        <w:t xml:space="preserve">「Bronchiectasis 會出現 hyperventilation」 → </w:t>
      </w:r>
      <w:r>
        <w:rPr>
          <w:rFonts w:ascii="Noto Serif TC" w:hAnsi="Noto Serif TC" w:eastAsia="Noto Serif TC"/>
          <w:b/>
          <w:sz w:val="21"/>
        </w:rPr>
        <w:t>錯</w:t>
      </w:r>
      <w:r>
        <w:rPr>
          <w:rFonts w:ascii="Noto Serif TC" w:hAnsi="Noto Serif TC" w:eastAsia="Noto Serif TC"/>
          <w:b w:val="0"/>
          <w:sz w:val="21"/>
        </w:rPr>
        <w:t>（出現 obstructive insufficiency）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12-D · Demographic / 暴露 → 最像診斷 速查決策樹</w:t>
      </w:r>
    </w:p>
    <w:p>
      <w:pPr>
        <w:spacing w:before="120" w:after="160"/>
        <w:shd w:val="clear" w:color="auto" w:fill="F2F2F2"/>
      </w:pPr>
      <w:r>
        <w:rPr>
          <w:rFonts w:ascii="Consolas" w:hAnsi="Consolas" w:eastAsia="Consolas"/>
          <w:sz w:val="19"/>
        </w:rPr>
        <w:t>非吸菸亞洲女性 + 周邊結節 → AdenoCa（查 EGFR / ALK）</w:t>
        <w:br/>
        <w:t>老菸槍 + 中央 + 高血鈣 → Squamous（PTHrP）</w:t>
        <w:br/>
        <w:t>老菸槍 + 中央 + SIADH / Cushing / Lambert-Eaton → SCLC</w:t>
        <w:br/>
        <w:t>礦工 + 上葉結節 + eggshell LN → Silicosis</w:t>
        <w:br/>
        <w:t>造船 / 水管工 + 下葉 + pleural plaque → Asbestos → 警覺 Mesothelioma</w:t>
        <w:br/>
        <w:t>鴿主 / 農夫 + 上中葉 GGO + BAL 淋巴↑ → Hypersensitivity pneumonitis</w:t>
        <w:br/>
        <w:t>青壯非裔 / 日本人 + 雙側肺門 LN + 非乾酪化肉芽腫 → Sarcoidosis</w:t>
        <w:br/>
        <w:t>年輕女性 + 反覆氣胸 + chylothorax + HMB-45+ → LAM</w:t>
        <w:br/>
        <w:t>年輕非吸菸 + 下葉 panacinar + 肝硬化 → α1-AT deficiency</w:t>
        <w:br/>
        <w:t>新生兒 / 童年 + 反覆肺炎 + 男性不孕 + 鼻竇炎 → CF 或 Kartagener</w:t>
        <w:br/>
        <w:t>重大創傷 / 敗血症 + 雙側白肺 + hyaline membrane → ARDS / DAD</w:t>
        <w:br/>
        <w:t>鼻 saddle + 肺空洞 + c-ANCA → GPA</w:t>
        <w:br/>
        <w:t>青年男 + hemoptysis + hematuria + linear IIF → Goodpasture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13. 對 115-2 的大膽預測（AI 趨勢外推）</w:t>
      </w: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color w:val="4A4A4A"/>
          <w:sz w:val="20"/>
        </w:rPr>
        <w:t xml:space="preserve">⚠️ </w:t>
      </w:r>
      <w:r>
        <w:rPr>
          <w:rFonts w:ascii="Noto Serif TC" w:hAnsi="Noto Serif TC" w:eastAsia="Noto Serif TC"/>
          <w:b/>
          <w:color w:val="4A4A4A"/>
          <w:sz w:val="20"/>
        </w:rPr>
        <w:t>免責</w:t>
      </w:r>
      <w:r>
        <w:rPr>
          <w:rFonts w:ascii="Noto Serif TC" w:hAnsi="Noto Serif TC" w:eastAsia="Noto Serif TC"/>
          <w:b w:val="0"/>
          <w:color w:val="4A4A4A"/>
          <w:sz w:val="20"/>
        </w:rPr>
        <w:t>：以下純屬由 (a) 104-1 到 115-1 題庫題型移動軌跡 + (b) Robbins 10th ed Ch 15 強調重點 + (c) 國際肺科臨床新進展三者交叉外推。</w:t>
      </w:r>
      <w:r>
        <w:rPr>
          <w:rFonts w:ascii="Noto Serif TC" w:hAnsi="Noto Serif TC" w:eastAsia="Noto Serif TC"/>
          <w:b/>
          <w:color w:val="4A4A4A"/>
          <w:sz w:val="20"/>
        </w:rPr>
        <w:t>不是內幕、不是命題委員意圖</w:t>
      </w:r>
      <w:r>
        <w:rPr>
          <w:rFonts w:ascii="Noto Serif TC" w:hAnsi="Noto Serif TC" w:eastAsia="Noto Serif TC"/>
          <w:b w:val="0"/>
          <w:color w:val="4A4A4A"/>
          <w:sz w:val="20"/>
        </w:rPr>
        <w:t>，請當作「該章複習優先序」使用，不可當賭注。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13-A · 趨勢前提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115-1 已連續三題走「臨床／概念辨誤」（90/91/92），114-2-87 也走分子推理；題型重心從「buzzword → 病名」轉向「vignette／pathophys／概念 → 病理」。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Robbins 10th 強調但本十年題庫未直接考過的主題，被「補考」機率最高。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新藥／新分子標記（osimertinib、sotorasib、PD-L1 IHC）入題機率上升，因 109-1-88 已開先例。</w:t>
      </w:r>
    </w:p>
    <w:p>
      <w:pPr>
        <w:spacing w:after="120"/>
      </w:pPr>
      <w:r>
        <w:rPr>
          <w:rFonts w:ascii="Noto Serif TC" w:hAnsi="Noto Serif TC" w:eastAsia="Noto Serif TC"/>
          <w:b w:val="0"/>
          <w:sz w:val="21"/>
        </w:rPr>
        <w:t>國考傾向「同主題不連續兩屆重考」；115-1 已考 PAH／pneumonia stages／bronchiectasis，</w:t>
      </w:r>
      <w:r>
        <w:rPr>
          <w:rFonts w:ascii="Noto Serif TC" w:hAnsi="Noto Serif TC" w:eastAsia="Noto Serif TC"/>
          <w:b/>
          <w:sz w:val="21"/>
        </w:rPr>
        <w:t>115-2 同主題重出機率較低</w:t>
      </w:r>
      <w:r>
        <w:rPr>
          <w:rFonts w:ascii="Noto Serif TC" w:hAnsi="Noto Serif TC" w:eastAsia="Noto Serif TC"/>
          <w:b w:val="0"/>
          <w:sz w:val="21"/>
        </w:rPr>
        <w:t>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13-B · Tier S（高機率，≥ 70%）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預測主題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為什麼</w:t>
            </w:r>
          </w:p>
        </w:tc>
        <w:tc>
          <w:tcPr>
            <w:tcW w:type="dxa" w:w="2493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預測題型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Hypersensitivity pneumonitis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過去十年題庫從未直接考；Robbins p. 636 整節描述三特徵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「鴿主 + 上中葉 GGO + 非乾酪化肉芽腫 + BAL lymphocytosis」→ HP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S2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PD-L1 / 免疫療法閾值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109-1-88 開分子治療先例，IO 從未直接考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「NSCLC TPS ≥50% → 一線方案 = pembrolizumab 單藥」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KRAS / G12C / sotorasib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Robbins p. 652 直寫 KRAS ~30%（最常見驅動）；p. 658 點名 KRAS inhibitor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「最常見 NSCLC 驅動 = KRAS」（陷阱 EGFR）；「G12C → sotorasib」</w:t>
            </w:r>
          </w:p>
        </w:tc>
      </w:tr>
      <w:tr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S4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ILD 三方鑑別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Robbins 並列三節；題庫單獨考過 NSIP／UIP，從未三方對照</w:t>
            </w:r>
          </w:p>
        </w:tc>
        <w:tc>
          <w:tcPr>
            <w:tcW w:type="dxa" w:w="2493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「temporal homogeneity → NSIP」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S5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Sarcoidosis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過去十年 lung 直接以 sarcoid 為答案的題目稀少；Robbins p. 634–636 大塊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「雙側肺門 LN + 非乾酪化肉芽腫 + uveitis」→ sarcoid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13-C · Tier A（中高機率，40–70%）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預測主題</w:t>
            </w:r>
          </w:p>
        </w:tc>
        <w:tc>
          <w:tcPr>
            <w:tcW w:type="dxa" w:w="3324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為什麼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Carcinoid（typical vs atypical）vs SCLC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 xml:space="preserve">Robbins p. 658 強調 carcinoid </w:t>
            </w:r>
            <w:r>
              <w:rPr>
                <w:rFonts w:ascii="Noto Serif TC" w:hAnsi="Noto Serif TC" w:eastAsia="Noto Serif TC"/>
                <w:b/>
                <w:sz w:val="20"/>
              </w:rPr>
              <w:t>不用 Ki67 分級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（與 GI／胰不同）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A2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Mesothelioma 分子</w:t>
            </w:r>
            <w:r>
              <w:rPr>
                <w:rFonts w:ascii="Noto Serif TC" w:hAnsi="Noto Serif TC" w:eastAsia="Noto Serif TC"/>
                <w:b w:val="0"/>
                <w:sz w:val="20"/>
              </w:rPr>
              <w:t>（BAP1、NF2、CDKN2A 80%）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過去十年只考形態與 calretinin，分子從未入題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Goodpasture / DAH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Anti-GBM、linear IIF；題庫高頻清單列但未直接考</w:t>
            </w:r>
          </w:p>
        </w:tc>
      </w:tr>
      <w:tr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A4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GPA 肺侵犯</w:t>
            </w:r>
          </w:p>
        </w:tc>
        <w:tc>
          <w:tcPr>
            <w:tcW w:type="dxa" w:w="3324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c-ANCA / PR3-ANCA + 鼻 saddle + 肺空洞 + GN，未直接考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A5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Asthma 病理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Curschmann spiral、Charcot-Leyden crystal；過去十年罕被直接考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13-D · Tier B（中機率，20–40%）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CF / 原發性纖毛運動異常 / Kartagener</w:t>
      </w:r>
      <w:r>
        <w:rPr>
          <w:rFonts w:ascii="Noto Serif TC" w:hAnsi="Noto Serif TC" w:eastAsia="Noto Serif TC"/>
          <w:b w:val="0"/>
          <w:sz w:val="21"/>
        </w:rPr>
        <w:t>（115-1 已考 bronchiectasis 結果，cause 可能延伸）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Pulmonary alveolar proteinosis (PAP)</w:t>
      </w:r>
      <w:r>
        <w:rPr>
          <w:rFonts w:ascii="Noto Serif TC" w:hAnsi="Noto Serif TC" w:eastAsia="Noto Serif TC"/>
          <w:b w:val="0"/>
          <w:sz w:val="21"/>
        </w:rPr>
        <w:t xml:space="preserve"> — anti-GM-CSF autoantibody、PAS+、crazy-paving；從未考過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LAM</w:t>
      </w:r>
      <w:r>
        <w:rPr>
          <w:rFonts w:ascii="Noto Serif TC" w:hAnsi="Noto Serif TC" w:eastAsia="Noto Serif TC"/>
          <w:b w:val="0"/>
          <w:sz w:val="21"/>
        </w:rPr>
        <w:t xml:space="preserve"> — 年輕女性 + 反覆氣胸 + chylothorax + HMB-45+；從未考過但屬經典 case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EGFR T790M / C797S 抗藥</w:t>
      </w:r>
      <w:r>
        <w:rPr>
          <w:rFonts w:ascii="Noto Serif TC" w:hAnsi="Noto Serif TC" w:eastAsia="Noto Serif TC"/>
          <w:b w:val="0"/>
          <w:sz w:val="21"/>
        </w:rPr>
        <w:t xml:space="preserve"> — osimertinib 解 T790M、C797S 解 osimertinib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ARDS / DAD 分期時序</w:t>
      </w:r>
      <w:r>
        <w:rPr>
          <w:rFonts w:ascii="Noto Serif TC" w:hAnsi="Noto Serif TC" w:eastAsia="Noto Serif TC"/>
          <w:b w:val="0"/>
          <w:sz w:val="21"/>
        </w:rPr>
        <w:t xml:space="preserve"> — 過去十年僅 105-1-87 考過 acute interstitial pneumonia 概念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肺移植 chronic rejection / BOS</w:t>
      </w:r>
      <w:r>
        <w:rPr>
          <w:rFonts w:ascii="Noto Serif TC" w:hAnsi="Noto Serif TC" w:eastAsia="Noto Serif TC"/>
          <w:b w:val="0"/>
          <w:sz w:val="21"/>
        </w:rPr>
        <w:t xml:space="preserve"> — 已考過一題，可能換角度重考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13-E · Tier C（黑馬，&lt; 20%）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Lepidic-only growth = adenocarcinoma in situ</w:t>
      </w:r>
      <w:r>
        <w:rPr>
          <w:rFonts w:ascii="Noto Serif TC" w:hAnsi="Noto Serif TC" w:eastAsia="Noto Serif TC"/>
          <w:b w:val="0"/>
          <w:sz w:val="21"/>
        </w:rPr>
        <w:t>（Robbins p. 652）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IgG4-related lung disease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Pulmonary Langerhans cell histiocytosis</w:t>
      </w:r>
      <w:r>
        <w:rPr>
          <w:rFonts w:ascii="Noto Serif TC" w:hAnsi="Noto Serif TC" w:eastAsia="Noto Serif TC"/>
          <w:b w:val="0"/>
          <w:sz w:val="21"/>
        </w:rPr>
        <w:t>（年輕吸菸者 + 上葉星狀結節 + Langerin+/CD1a+/S100+）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Idiopathic pulmonary hemosiderosis</w:t>
      </w:r>
      <w:r>
        <w:rPr>
          <w:rFonts w:ascii="Noto Serif TC" w:hAnsi="Noto Serif TC" w:eastAsia="Noto Serif TC"/>
          <w:b w:val="0"/>
          <w:sz w:val="21"/>
        </w:rPr>
        <w:t>（兒童 DAH 反覆，無腎臟）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SARS-CoV-2 ARDS 病理</w:t>
      </w:r>
      <w:r>
        <w:rPr>
          <w:rFonts w:ascii="Noto Serif TC" w:hAnsi="Noto Serif TC" w:eastAsia="Noto Serif TC"/>
          <w:b w:val="0"/>
          <w:sz w:val="21"/>
        </w:rPr>
        <w:t>（Robbins 已納入；ACE2 受體）— 後 COVID 時期可能補考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Caplan syndrome</w:t>
      </w:r>
      <w:r>
        <w:rPr>
          <w:rFonts w:ascii="Noto Serif TC" w:hAnsi="Noto Serif TC" w:eastAsia="Noto Serif TC"/>
          <w:b w:val="0"/>
          <w:sz w:val="21"/>
        </w:rPr>
        <w:t>（RA + coal／silicosis nodule + 中央乾酪性）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Solitary fibrous tumor of pleura</w:t>
      </w:r>
      <w:r>
        <w:rPr>
          <w:rFonts w:ascii="Noto Serif TC" w:hAnsi="Noto Serif TC" w:eastAsia="Noto Serif TC"/>
          <w:b w:val="0"/>
          <w:sz w:val="21"/>
        </w:rPr>
        <w:t>（CD34+ STAT6+ keratin−，與 mesothelioma 鑑別）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13-F · 題型結構預測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結構</w:t>
            </w:r>
          </w:p>
        </w:tc>
        <w:tc>
          <w:tcPr>
            <w:tcW w:type="dxa" w:w="4986"/>
            <w:vAlign w:val="center"/>
            <w:shd w:val="clear" w:color="auto" w:fill="B8232F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color w:val="FFFFFF"/>
                <w:sz w:val="20"/>
              </w:rPr>
              <w:t>出現機率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「找錯的敘述」概念辨誤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≥ 1 題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Vignette → 診斷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≥ 1 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分子 + 治療連動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≥ 1 題</w:t>
            </w:r>
          </w:p>
        </w:tc>
      </w:tr>
      <w:tr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IHC 面板鑑別</w:t>
            </w:r>
          </w:p>
        </w:tc>
        <w:tc>
          <w:tcPr>
            <w:tcW w:type="dxa" w:w="4986"/>
            <w:vAlign w:val="center"/>
            <w:shd w:val="clear" w:color="auto" w:fill="F4EFE6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/>
                <w:sz w:val="20"/>
              </w:rPr>
              <w:t>≥ 1 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純形態 buzzword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Noto Serif TC" w:hAnsi="Noto Serif TC" w:eastAsia="Noto Serif TC"/>
                <w:b w:val="0"/>
                <w:sz w:val="20"/>
              </w:rPr>
              <w:t>仍有但占比下降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erif TC" w:hAnsi="Noto Serif TC" w:eastAsia="Noto Serif TC"/>
          <w:b/>
          <w:sz w:val="21"/>
        </w:rPr>
        <w:t>總題數預測</w:t>
      </w:r>
      <w:r>
        <w:rPr>
          <w:rFonts w:ascii="Noto Serif TC" w:hAnsi="Noto Serif TC" w:eastAsia="Noto Serif TC"/>
          <w:b w:val="0"/>
          <w:sz w:val="21"/>
        </w:rPr>
        <w:t>：3–5 題，貼近近五年平均。</w:t>
      </w:r>
    </w:p>
    <w:p>
      <w:pPr>
        <w:spacing w:before="200" w:after="120"/>
      </w:pPr>
      <w:r>
        <w:rPr>
          <w:rFonts w:ascii="Noto Serif TC" w:hAnsi="Noto Serif TC" w:eastAsia="Noto Serif TC"/>
          <w:b/>
          <w:sz w:val="26"/>
        </w:rPr>
        <w:t>13-G · 必背高 yield 數字 / buzzword（115-2 押題）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mPAP ≥ 25 mmHg</w:t>
      </w:r>
      <w:r>
        <w:rPr>
          <w:rFonts w:ascii="Noto Serif TC" w:hAnsi="Noto Serif TC" w:eastAsia="Noto Serif TC"/>
          <w:b w:val="0"/>
          <w:sz w:val="21"/>
        </w:rPr>
        <w:t xml:space="preserve"> = PAH 定義（Robbins p. 640）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BMPR2 mutation</w:t>
      </w:r>
      <w:r>
        <w:rPr>
          <w:rFonts w:ascii="Noto Serif TC" w:hAnsi="Noto Serif TC" w:eastAsia="Noto Serif TC"/>
          <w:b w:val="0"/>
          <w:sz w:val="21"/>
        </w:rPr>
        <w:t xml:space="preserve"> 家族 PAH 75%、散發 25%（Robbins p. 640）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粒徑 1–5 μm</w:t>
      </w:r>
      <w:r>
        <w:rPr>
          <w:rFonts w:ascii="Noto Serif TC" w:hAnsi="Noto Serif TC" w:eastAsia="Noto Serif TC"/>
          <w:b w:val="0"/>
          <w:sz w:val="21"/>
        </w:rPr>
        <w:t xml:space="preserve"> 最危險（Robbins p. 630）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MUC5B promoter SNP</w:t>
      </w:r>
      <w:r>
        <w:rPr>
          <w:rFonts w:ascii="Noto Serif TC" w:hAnsi="Noto Serif TC" w:eastAsia="Noto Serif TC"/>
          <w:b w:val="0"/>
          <w:sz w:val="21"/>
        </w:rPr>
        <w:t xml:space="preserve"> 約 1/3 散發 IPF（Robbins p. 627）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CDKN2A loss</w:t>
      </w:r>
      <w:r>
        <w:rPr>
          <w:rFonts w:ascii="Noto Serif TC" w:hAnsi="Noto Serif TC" w:eastAsia="Noto Serif TC"/>
          <w:b w:val="0"/>
          <w:sz w:val="21"/>
        </w:rPr>
        <w:t xml:space="preserve"> mesothelioma 80%（Robbins p. 661）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EGFR 亞洲非吸菸女性 &gt; 西方 10–15%</w:t>
      </w:r>
      <w:r>
        <w:rPr>
          <w:rFonts w:ascii="Noto Serif TC" w:hAnsi="Noto Serif TC" w:eastAsia="Noto Serif TC"/>
          <w:b w:val="0"/>
          <w:sz w:val="21"/>
        </w:rPr>
        <w:t>（Robbins p. 652）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KRAS ~30%</w:t>
      </w:r>
      <w:r>
        <w:rPr>
          <w:rFonts w:ascii="Noto Serif TC" w:hAnsi="Noto Serif TC" w:eastAsia="Noto Serif TC"/>
          <w:b w:val="0"/>
          <w:sz w:val="21"/>
        </w:rPr>
        <w:t xml:space="preserve"> NSCLC 最常見驅動（Robbins p. 652）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TP53 + RB1</w:t>
      </w:r>
      <w:r>
        <w:rPr>
          <w:rFonts w:ascii="Noto Serif TC" w:hAnsi="Noto Serif TC" w:eastAsia="Noto Serif TC"/>
          <w:b w:val="0"/>
          <w:sz w:val="21"/>
        </w:rPr>
        <w:t xml:space="preserve"> SCLC universal（Robbins p. 654）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CD4/CD8 &lt; 1</w:t>
      </w:r>
      <w:r>
        <w:rPr>
          <w:rFonts w:ascii="Noto Serif TC" w:hAnsi="Noto Serif TC" w:eastAsia="Noto Serif TC"/>
          <w:b w:val="0"/>
          <w:sz w:val="21"/>
        </w:rPr>
        <w:t xml:space="preserve"> in BAL → HP（教科書 + 臨床指引）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Lobar pneumonia 四期</w:t>
      </w:r>
      <w:r>
        <w:rPr>
          <w:rFonts w:ascii="Noto Serif TC" w:hAnsi="Noto Serif TC" w:eastAsia="Noto Serif TC"/>
          <w:b w:val="0"/>
          <w:sz w:val="21"/>
        </w:rPr>
        <w:t>：congestion → red → gray → resolution（Robbins p. 644）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HP granuloma</w:t>
      </w:r>
      <w:r>
        <w:rPr>
          <w:rFonts w:ascii="Noto Serif TC" w:hAnsi="Noto Serif TC" w:eastAsia="Noto Serif TC"/>
          <w:b w:val="0"/>
          <w:sz w:val="21"/>
        </w:rPr>
        <w:t>：non-necrotizing／loosely formed／bronchocentric（Robbins p. 636）</w:t>
      </w:r>
    </w:p>
    <w:p>
      <w:pPr>
        <w:pStyle w:val="ListBullet"/>
        <w:spacing w:after="40"/>
      </w:pPr>
      <w:r>
        <w:rPr>
          <w:rFonts w:ascii="Noto Serif TC" w:hAnsi="Noto Serif TC" w:eastAsia="Noto Serif TC"/>
          <w:b/>
          <w:sz w:val="21"/>
        </w:rPr>
        <w:t>Lepidic</w:t>
      </w:r>
      <w:r>
        <w:rPr>
          <w:rFonts w:ascii="Noto Serif TC" w:hAnsi="Noto Serif TC" w:eastAsia="Noto Serif TC"/>
          <w:b w:val="0"/>
          <w:sz w:val="21"/>
        </w:rPr>
        <w:t xml:space="preserve"> = AdenoCa </w:t>
      </w:r>
      <w:r>
        <w:rPr>
          <w:rFonts w:ascii="Noto Serif TC" w:hAnsi="Noto Serif TC" w:eastAsia="Noto Serif TC"/>
          <w:b/>
          <w:sz w:val="21"/>
        </w:rPr>
        <w:t>唯一</w:t>
      </w:r>
      <w:r>
        <w:rPr>
          <w:rFonts w:ascii="Noto Serif TC" w:hAnsi="Noto Serif TC" w:eastAsia="Noto Serif TC"/>
          <w:b w:val="0"/>
          <w:sz w:val="21"/>
        </w:rPr>
        <w:t>非侵犯型（Robbins p. 652）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280" w:after="120"/>
      </w:pPr>
      <w:r>
        <w:rPr>
          <w:rFonts w:ascii="Noto Serif TC" w:hAnsi="Noto Serif TC" w:eastAsia="Noto Serif TC"/>
          <w:b/>
          <w:color w:val="B8232F"/>
          <w:sz w:val="32"/>
        </w:rPr>
        <w:t>14. 一頁總結（考前 5 分鐘）</w:t>
      </w:r>
    </w:p>
    <w:p>
      <w:pPr>
        <w:spacing w:before="120" w:after="160"/>
        <w:shd w:val="clear" w:color="auto" w:fill="F2F2F2"/>
      </w:pPr>
      <w:r>
        <w:rPr>
          <w:rFonts w:ascii="Consolas" w:hAnsi="Consolas" w:eastAsia="Consolas"/>
          <w:sz w:val="19"/>
        </w:rPr>
        <w:t>肺癌四亞型</w:t>
        <w:br/>
        <w:t>─────────────────────────────────────────────</w:t>
        <w:br/>
        <w:t>Adeno     周邊 / 女性最多 / EGFR、ALK、KRAS / TTF-1+ Napsin+</w:t>
        <w:br/>
        <w:t>Squamous  中央 / 老菸槍 / 高血鈣 (PTHrP) / p40+ p63+ CK5/6+</w:t>
        <w:br/>
        <w:t>SCLC      中央 / 強菸 / TP53+RB universal / SIADH Cushing LEMS</w:t>
        <w:br/>
        <w:t xml:space="preserve">            Syn+ Chr+ CD56+ TTF-1+ Ki67↑↑</w:t>
        <w:br/>
        <w:t>Large     周邊 / 排除診斷 / TTF-1− p40−</w:t>
        <w:br/>
        <w:br/>
        <w:t>ILD 三方鑑別</w:t>
        <w:br/>
        <w:t>─────────────────────────────────────────────</w:t>
        <w:br/>
        <w:t>UIP   時間+空間異質 / 蜂窩肺 / fibroblastic foci / 下葉</w:t>
        <w:br/>
        <w:t>NSIP  時間同質 / uniform inflammation / 無 foci/granuloma</w:t>
        <w:br/>
        <w:t>HP    loosely formed granuloma / bronchocentric / 上中葉</w:t>
        <w:br/>
        <w:br/>
        <w:t>Mesothelioma vs Adenocarcinoma IHC</w:t>
        <w:br/>
        <w:t>─────────────────────────────────────────────</w:t>
        <w:br/>
        <w:t>Meso  Calretinin+ WT-1+ CK5/6+ D2-40+ ; Claudin-4− BerEp4−</w:t>
        <w:br/>
        <w:t>Adeno TTF-1+ Napsin+ ; Claudin-4+ BerEp4(MOC-31)+</w:t>
        <w:br/>
        <w:br/>
        <w:t>副贅瘤</w:t>
        <w:br/>
        <w:t>─────────────────────────────────────────────</w:t>
        <w:br/>
        <w:t>高血鈣 → Squamous (PTHrP)</w:t>
        <w:br/>
        <w:t>SIADH / Cushing / Lambert-Eaton → SCLC</w:t>
        <w:br/>
        <w:t>Trousseau / HPOA → Adenocarcinoma</w:t>
        <w:br/>
        <w:br/>
        <w:t>PAH</w:t>
        <w:br/>
        <w:t>─────────────────────────────────────────────</w:t>
        <w:br/>
        <w:t>mPAP ≥ 25 mmHg ; medial hypertrophy + RV hypertrophy</w:t>
        <w:br/>
        <w:t>Plexiform = 晚期 / extreme (≠ 早期)</w:t>
        <w:br/>
        <w:t>WHO 1 PAH(BMPR2)  2 LV衰  3 肺/低氧  4 CTEPH  5 多因</w:t>
        <w:br/>
        <w:br/>
        <w:t>Lobar pneumonia 四期</w:t>
        <w:br/>
        <w:t>─────────────────────────────────────────────</w:t>
        <w:br/>
        <w:t>充 → 紅 → 灰 → 消</w:t>
        <w:br/>
        <w:t>S. pneumoniae 最常見</w:t>
        <w:br/>
        <w:br/>
        <w:t>Bronchiectasis 三角</w:t>
        <w:br/>
        <w:t>─────────────────────────────────────────────</w:t>
        <w:br/>
        <w:t>咳 + 化膿/惡臭/血絲痰 + 呼吸困難</w:t>
        <w:br/>
        <w:t>"hyperventilation" 不是</w:t>
        <w:br/>
        <w:br/>
        <w:t>115-2 押題 (Tier S)</w:t>
        <w:br/>
        <w:t>─────────────────────────────────────────────</w:t>
        <w:br/>
        <w:t>1. Hypersensitivity pneumonitis</w:t>
        <w:br/>
        <w:t>2. PD-L1 / 免疫療法閾值</w:t>
        <w:br/>
        <w:t>3. KRAS / G12C / sotorasib</w:t>
        <w:br/>
        <w:t>4. UIP vs NSIP vs HP 三方對照</w:t>
        <w:br/>
        <w:t>5. Sarcoidosis</w:t>
      </w:r>
    </w:p>
    <w:p>
      <w:pPr>
        <w:spacing w:before="40" w:after="40"/>
        <w:pBdr>
          <w:bottom w:val="single" w:sz="8" w:color="C9A14A"/>
        </w:pBdr>
      </w:pPr>
    </w:p>
    <w:p>
      <w:pPr>
        <w:spacing w:before="80" w:after="160"/>
        <w:ind w:left="283" w:right="283"/>
        <w:shd w:val="clear" w:color="auto" w:fill="F4EFE6"/>
      </w:pPr>
      <w:r>
        <w:rPr>
          <w:rFonts w:ascii="Noto Serif TC" w:hAnsi="Noto Serif TC" w:eastAsia="Noto Serif TC"/>
          <w:b w:val="0"/>
          <w:color w:val="4A4A4A"/>
          <w:sz w:val="20"/>
        </w:rPr>
        <w:t xml:space="preserve">本表為教學整理。實際臨床判讀與分子分型請結合 HRCT、PFT、BAL、分子檢測（NGS、IHC、FISH）與多次切片，並對照 Robbins《Pathologic Basis of Disease》第 10 版第 15 章 </w:t>
      </w:r>
      <w:r>
        <w:rPr>
          <w:rFonts w:ascii="Noto Serif TC" w:hAnsi="Noto Serif TC" w:eastAsia="Noto Serif TC"/>
          <w:b w:val="0"/>
          <w:i/>
          <w:color w:val="4A4A4A"/>
          <w:sz w:val="20"/>
        </w:rPr>
        <w:t>The Lung</w:t>
      </w:r>
      <w:r>
        <w:rPr>
          <w:rFonts w:ascii="Noto Serif TC" w:hAnsi="Noto Serif TC" w:eastAsia="Noto Serif TC"/>
          <w:b w:val="0"/>
          <w:color w:val="4A4A4A"/>
          <w:sz w:val="20"/>
        </w:rPr>
        <w:t>、WHO Thoracic Tumours（2021）與最新 ATS／ERS／JRS／ALAT 指引。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TC" w:hAnsi="Noto Serif TC" w:eastAsia="Noto Serif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