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28B7B" w14:textId="77777777" w:rsidR="00B34EFB" w:rsidRDefault="001421DE" w:rsidP="001421DE">
      <w:pPr>
        <w:pStyle w:val="Title"/>
        <w:jc w:val="center"/>
        <w:rPr>
          <w:lang w:val="en-CA"/>
        </w:rPr>
      </w:pPr>
      <w:r>
        <w:rPr>
          <w:lang w:val="en-CA"/>
        </w:rPr>
        <w:t>COMP307 – Assignment 2</w:t>
      </w:r>
      <w:r w:rsidR="00B34EFB">
        <w:rPr>
          <w:lang w:val="en-CA"/>
        </w:rPr>
        <w:t xml:space="preserve">: </w:t>
      </w:r>
    </w:p>
    <w:p w14:paraId="62C54DB5" w14:textId="31D18867" w:rsidR="001A56EA" w:rsidRDefault="00B34EFB" w:rsidP="00B34EFB">
      <w:pPr>
        <w:pStyle w:val="Subtitle"/>
        <w:jc w:val="center"/>
        <w:rPr>
          <w:lang w:val="en-CA"/>
        </w:rPr>
      </w:pPr>
      <w:r w:rsidRPr="00B34EFB">
        <w:rPr>
          <w:lang w:val="en-CA"/>
        </w:rPr>
        <w:t>Consequences of compromised security for Web apps: Evaluating web server Vulnerability</w:t>
      </w:r>
    </w:p>
    <w:p w14:paraId="4ADF5DC9" w14:textId="77777777" w:rsidR="00B34EFB" w:rsidRDefault="00B34EFB" w:rsidP="00B34EFB">
      <w:pPr>
        <w:ind w:left="2160" w:hanging="2160"/>
        <w:rPr>
          <w:lang w:val="en-CA"/>
        </w:rPr>
      </w:pPr>
      <w:r>
        <w:rPr>
          <w:lang w:val="en-CA"/>
        </w:rPr>
        <w:t>September 12, 2018</w:t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          </w:t>
      </w:r>
      <w:proofErr w:type="spellStart"/>
      <w:r w:rsidR="001421DE">
        <w:rPr>
          <w:lang w:val="en-CA"/>
        </w:rPr>
        <w:t>Ostap</w:t>
      </w:r>
      <w:proofErr w:type="spellEnd"/>
      <w:r w:rsidR="001421DE">
        <w:rPr>
          <w:lang w:val="en-CA"/>
        </w:rPr>
        <w:t xml:space="preserve"> </w:t>
      </w:r>
      <w:proofErr w:type="spellStart"/>
      <w:r w:rsidR="001421DE">
        <w:rPr>
          <w:lang w:val="en-CA"/>
        </w:rPr>
        <w:t>Hamarnyk</w:t>
      </w:r>
      <w:proofErr w:type="spellEnd"/>
      <w:r w:rsidR="001421DE">
        <w:rPr>
          <w:lang w:val="en-CA"/>
        </w:rPr>
        <w:t xml:space="preserve"> </w:t>
      </w:r>
      <w:r>
        <w:rPr>
          <w:lang w:val="en-CA"/>
        </w:rPr>
        <w:t>(#</w:t>
      </w:r>
      <w:r w:rsidR="001421DE">
        <w:rPr>
          <w:lang w:val="en-CA"/>
        </w:rPr>
        <w:t>300836326</w:t>
      </w:r>
      <w:r>
        <w:rPr>
          <w:lang w:val="en-CA"/>
        </w:rPr>
        <w:t>)</w:t>
      </w:r>
    </w:p>
    <w:p w14:paraId="4642FC1C" w14:textId="2A5CF2E7" w:rsidR="001421DE" w:rsidRDefault="00B34EFB" w:rsidP="00B34EFB">
      <w:pPr>
        <w:ind w:left="2160" w:hanging="2160"/>
        <w:jc w:val="right"/>
        <w:rPr>
          <w:lang w:val="en-CA"/>
        </w:rPr>
      </w:pPr>
      <w:r>
        <w:rPr>
          <w:lang w:val="en-CA"/>
        </w:rPr>
        <w:t>Kevin Ma (#300867968)</w:t>
      </w:r>
    </w:p>
    <w:p w14:paraId="12CE9278" w14:textId="77777777" w:rsidR="001421DE" w:rsidRDefault="001421DE" w:rsidP="001421DE">
      <w:pPr>
        <w:pStyle w:val="Heading1"/>
        <w:numPr>
          <w:ilvl w:val="0"/>
          <w:numId w:val="1"/>
        </w:numPr>
        <w:rPr>
          <w:rFonts w:eastAsia="Times New Roman"/>
        </w:rPr>
      </w:pPr>
      <w:r w:rsidRPr="001421DE">
        <w:rPr>
          <w:rFonts w:eastAsia="Times New Roman"/>
        </w:rPr>
        <w:t>Use Live HTTP Headers to Access a We</w:t>
      </w:r>
      <w:r>
        <w:rPr>
          <w:rFonts w:eastAsia="Times New Roman"/>
        </w:rPr>
        <w:t>b</w:t>
      </w:r>
    </w:p>
    <w:p w14:paraId="19D5C656" w14:textId="77777777" w:rsidR="001421DE" w:rsidRDefault="001421DE" w:rsidP="001421DE">
      <w:r w:rsidRPr="001421DE">
        <w:rPr>
          <w:noProof/>
        </w:rPr>
        <w:drawing>
          <wp:inline distT="0" distB="0" distL="0" distR="0" wp14:anchorId="3A5EE776" wp14:editId="65E25DC0">
            <wp:extent cx="5943600" cy="503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8252" w14:textId="77777777" w:rsidR="001421DE" w:rsidRDefault="001421DE" w:rsidP="001421DE"/>
    <w:p w14:paraId="15625CA8" w14:textId="77777777" w:rsidR="001421DE" w:rsidRDefault="001421DE" w:rsidP="001421DE">
      <w:pPr>
        <w:pStyle w:val="Heading1"/>
        <w:numPr>
          <w:ilvl w:val="0"/>
          <w:numId w:val="1"/>
        </w:numPr>
      </w:pPr>
      <w:r>
        <w:lastRenderedPageBreak/>
        <w:t>Reload the page and check HTML code in the header:</w:t>
      </w:r>
    </w:p>
    <w:p w14:paraId="79895CD7" w14:textId="77777777" w:rsidR="001421DE" w:rsidRDefault="001421DE" w:rsidP="001421DE">
      <w:r w:rsidRPr="001421DE">
        <w:rPr>
          <w:noProof/>
        </w:rPr>
        <w:drawing>
          <wp:inline distT="0" distB="0" distL="0" distR="0" wp14:anchorId="38337E52" wp14:editId="2A81D50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CB5" w14:textId="77777777" w:rsidR="001421DE" w:rsidRDefault="001421DE" w:rsidP="001421DE"/>
    <w:p w14:paraId="2711C51C" w14:textId="77777777" w:rsidR="001421DE" w:rsidRPr="001421DE" w:rsidRDefault="001421DE" w:rsidP="001421DE">
      <w:pPr>
        <w:pStyle w:val="Heading1"/>
        <w:numPr>
          <w:ilvl w:val="0"/>
          <w:numId w:val="1"/>
        </w:numPr>
        <w:rPr>
          <w:rFonts w:eastAsia="Times New Roman"/>
        </w:rPr>
      </w:pPr>
      <w:r w:rsidRPr="001421DE">
        <w:rPr>
          <w:rFonts w:eastAsia="Times New Roman"/>
        </w:rPr>
        <w:t xml:space="preserve">Question 1. </w:t>
      </w:r>
    </w:p>
    <w:p w14:paraId="6FC39657" w14:textId="77777777" w:rsidR="001421DE" w:rsidRDefault="001421DE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 w:rsidRPr="001421DE">
        <w:rPr>
          <w:rFonts w:ascii="Helvetica" w:eastAsia="Times New Roman" w:hAnsi="Helvetica" w:cs="Times New Roman"/>
          <w:sz w:val="26"/>
          <w:szCs w:val="26"/>
        </w:rPr>
        <w:t>What does the Live HTTP Headers plug</w:t>
      </w:r>
      <w:r>
        <w:rPr>
          <w:rFonts w:ascii="Helvetica" w:eastAsia="Times New Roman" w:hAnsi="Helvetica" w:cs="Times New Roman"/>
          <w:sz w:val="26"/>
          <w:szCs w:val="26"/>
        </w:rPr>
        <w:t>-</w:t>
      </w:r>
      <w:r w:rsidRPr="001421DE">
        <w:rPr>
          <w:rFonts w:ascii="Helvetica" w:eastAsia="Times New Roman" w:hAnsi="Helvetica" w:cs="Times New Roman"/>
          <w:sz w:val="26"/>
          <w:szCs w:val="26"/>
        </w:rPr>
        <w:t>in application do, and why is this a good tool for Web</w:t>
      </w:r>
      <w:r>
        <w:rPr>
          <w:rFonts w:ascii="Helvetica" w:eastAsia="Times New Roman" w:hAnsi="Helvetica" w:cs="Times New Roman"/>
          <w:sz w:val="26"/>
          <w:szCs w:val="26"/>
        </w:rPr>
        <w:t xml:space="preserve"> </w:t>
      </w:r>
      <w:r w:rsidRPr="001421DE">
        <w:rPr>
          <w:rFonts w:ascii="Helvetica" w:eastAsia="Times New Roman" w:hAnsi="Helvetica" w:cs="Times New Roman"/>
          <w:sz w:val="26"/>
          <w:szCs w:val="26"/>
        </w:rPr>
        <w:t>server and Web</w:t>
      </w:r>
      <w:r>
        <w:rPr>
          <w:rFonts w:ascii="Helvetica" w:eastAsia="Times New Roman" w:hAnsi="Helvetica" w:cs="Times New Roman"/>
          <w:sz w:val="26"/>
          <w:szCs w:val="26"/>
        </w:rPr>
        <w:t xml:space="preserve"> </w:t>
      </w:r>
      <w:r w:rsidRPr="001421DE">
        <w:rPr>
          <w:rFonts w:ascii="Helvetica" w:eastAsia="Times New Roman" w:hAnsi="Helvetica" w:cs="Times New Roman"/>
          <w:sz w:val="26"/>
          <w:szCs w:val="26"/>
        </w:rPr>
        <w:t>application security testing</w:t>
      </w:r>
      <w:r>
        <w:rPr>
          <w:rFonts w:ascii="Helvetica" w:eastAsia="Times New Roman" w:hAnsi="Helvetica" w:cs="Times New Roman"/>
          <w:sz w:val="26"/>
          <w:szCs w:val="26"/>
        </w:rPr>
        <w:t>?</w:t>
      </w:r>
    </w:p>
    <w:p w14:paraId="3D6B7946" w14:textId="77777777" w:rsidR="001421DE" w:rsidRDefault="001421DE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</w:p>
    <w:p w14:paraId="5F183B09" w14:textId="4B89B48B" w:rsidR="001421DE" w:rsidRDefault="001421DE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>
        <w:rPr>
          <w:rFonts w:ascii="Helvetica" w:eastAsia="Times New Roman" w:hAnsi="Helvetica" w:cs="Times New Roman"/>
          <w:sz w:val="26"/>
          <w:szCs w:val="26"/>
        </w:rPr>
        <w:t xml:space="preserve">The Live HTTP Headers plug-in shows the HTTP header response in a separate window. </w:t>
      </w:r>
      <w:r w:rsidR="00B34EFB">
        <w:rPr>
          <w:rFonts w:ascii="Helvetica" w:eastAsia="Times New Roman" w:hAnsi="Helvetica" w:cs="Times New Roman"/>
          <w:sz w:val="26"/>
          <w:szCs w:val="26"/>
        </w:rPr>
        <w:t>Therefore,</w:t>
      </w:r>
      <w:r>
        <w:rPr>
          <w:rFonts w:ascii="Helvetica" w:eastAsia="Times New Roman" w:hAnsi="Helvetica" w:cs="Times New Roman"/>
          <w:sz w:val="26"/>
          <w:szCs w:val="26"/>
        </w:rPr>
        <w:t xml:space="preserve"> the developer can use it</w:t>
      </w:r>
      <w:r w:rsidRPr="001421DE">
        <w:rPr>
          <w:rFonts w:ascii="Helvetica" w:eastAsia="Times New Roman" w:hAnsi="Helvetica" w:cs="Times New Roman"/>
          <w:sz w:val="26"/>
          <w:szCs w:val="26"/>
        </w:rPr>
        <w:t xml:space="preserve"> to set security parameters related to HTTP response headers that balance usability and security.</w:t>
      </w:r>
      <w:r>
        <w:rPr>
          <w:rFonts w:ascii="Helvetica" w:eastAsia="Times New Roman" w:hAnsi="Helvetica" w:cs="Times New Roman"/>
          <w:sz w:val="26"/>
          <w:szCs w:val="26"/>
        </w:rPr>
        <w:t xml:space="preserve"> By verifying the info in the header parameters, you can avoid dangerous connections that use HTTP or lower version of TLS (not HTTPS), protect applications from clickjacking attacks by setting </w:t>
      </w:r>
      <w:r w:rsidRPr="001421DE">
        <w:rPr>
          <w:rFonts w:ascii="Helvetica" w:eastAsia="Times New Roman" w:hAnsi="Helvetica" w:cs="Times New Roman"/>
          <w:i/>
          <w:sz w:val="26"/>
          <w:szCs w:val="26"/>
        </w:rPr>
        <w:t>X-Frame-Options</w:t>
      </w:r>
      <w:r>
        <w:rPr>
          <w:rFonts w:ascii="Helvetica" w:eastAsia="Times New Roman" w:hAnsi="Helvetica" w:cs="Times New Roman"/>
          <w:i/>
          <w:sz w:val="26"/>
          <w:szCs w:val="26"/>
        </w:rPr>
        <w:t xml:space="preserve"> </w:t>
      </w:r>
      <w:r>
        <w:rPr>
          <w:rFonts w:ascii="Helvetica" w:eastAsia="Times New Roman" w:hAnsi="Helvetica" w:cs="Times New Roman"/>
          <w:sz w:val="26"/>
          <w:szCs w:val="26"/>
        </w:rPr>
        <w:t xml:space="preserve">parameter to </w:t>
      </w:r>
      <w:r>
        <w:rPr>
          <w:rFonts w:ascii="Helvetica" w:eastAsia="Times New Roman" w:hAnsi="Helvetica" w:cs="Times New Roman"/>
          <w:i/>
          <w:sz w:val="26"/>
          <w:szCs w:val="26"/>
        </w:rPr>
        <w:t xml:space="preserve">Deny, </w:t>
      </w:r>
      <w:r>
        <w:rPr>
          <w:rFonts w:ascii="Helvetica" w:eastAsia="Times New Roman" w:hAnsi="Helvetica" w:cs="Times New Roman"/>
          <w:sz w:val="26"/>
          <w:szCs w:val="26"/>
        </w:rPr>
        <w:t>prevent XSS attacks, and create a defense in depth from injection attacks.</w:t>
      </w:r>
    </w:p>
    <w:p w14:paraId="3F9DA27C" w14:textId="000E0798" w:rsidR="001421DE" w:rsidRDefault="001421DE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</w:p>
    <w:p w14:paraId="35460E3D" w14:textId="27496640" w:rsidR="00A06C06" w:rsidRDefault="00A06C06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>
        <w:rPr>
          <w:rFonts w:ascii="Helvetica" w:eastAsia="Times New Roman" w:hAnsi="Helvetica" w:cs="Times New Roman"/>
          <w:sz w:val="26"/>
          <w:szCs w:val="26"/>
        </w:rPr>
        <w:t>Provides Vulnerability scan</w:t>
      </w:r>
    </w:p>
    <w:p w14:paraId="45E45BDF" w14:textId="2BD7427E" w:rsidR="00DF584C" w:rsidRDefault="00DF584C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>
        <w:rPr>
          <w:rFonts w:ascii="Helvetica" w:eastAsia="Times New Roman" w:hAnsi="Helvetica" w:cs="Times New Roman"/>
          <w:sz w:val="26"/>
          <w:szCs w:val="26"/>
        </w:rPr>
        <w:t>Can show u if unintended information is being sent over the web</w:t>
      </w:r>
    </w:p>
    <w:p w14:paraId="7C1EB682" w14:textId="4D16EE18" w:rsidR="00DF584C" w:rsidRDefault="00DF584C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>
        <w:rPr>
          <w:rFonts w:ascii="Helvetica" w:eastAsia="Times New Roman" w:hAnsi="Helvetica" w:cs="Times New Roman"/>
          <w:sz w:val="26"/>
          <w:szCs w:val="26"/>
        </w:rPr>
        <w:t>This data can be intercepted by man in the middle</w:t>
      </w:r>
    </w:p>
    <w:p w14:paraId="03B8F2E7" w14:textId="4E3BACFB" w:rsidR="00DF584C" w:rsidRDefault="00DF584C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proofErr w:type="spellStart"/>
      <w:r>
        <w:rPr>
          <w:rFonts w:ascii="Helvetica" w:eastAsia="Times New Roman" w:hAnsi="Helvetica" w:cs="Times New Roman"/>
          <w:sz w:val="26"/>
          <w:szCs w:val="26"/>
        </w:rPr>
        <w:t>Esp</w:t>
      </w:r>
      <w:proofErr w:type="spellEnd"/>
      <w:r>
        <w:rPr>
          <w:rFonts w:ascii="Helvetica" w:eastAsia="Times New Roman" w:hAnsi="Helvetica" w:cs="Times New Roman"/>
          <w:sz w:val="26"/>
          <w:szCs w:val="26"/>
        </w:rPr>
        <w:t xml:space="preserve"> if not encrypted</w:t>
      </w:r>
    </w:p>
    <w:p w14:paraId="6267F711" w14:textId="18FAF436" w:rsidR="00DF584C" w:rsidRDefault="00DF584C" w:rsidP="001421DE">
      <w:pPr>
        <w:shd w:val="clear" w:color="auto" w:fill="FFFFFF"/>
        <w:rPr>
          <w:rFonts w:ascii="Helvetica" w:eastAsia="Times New Roman" w:hAnsi="Helvetica" w:cs="Times New Roman"/>
          <w:sz w:val="26"/>
          <w:szCs w:val="26"/>
        </w:rPr>
      </w:pPr>
      <w:r>
        <w:rPr>
          <w:rFonts w:ascii="Helvetica" w:eastAsia="Times New Roman" w:hAnsi="Helvetica" w:cs="Times New Roman"/>
          <w:sz w:val="26"/>
          <w:szCs w:val="26"/>
        </w:rPr>
        <w:t>Also sensitive data should not be sent via http header/request</w:t>
      </w:r>
      <w:bookmarkStart w:id="0" w:name="_GoBack"/>
      <w:bookmarkEnd w:id="0"/>
    </w:p>
    <w:p w14:paraId="1D6F3D33" w14:textId="6D6B4F04" w:rsidR="001421DE" w:rsidRDefault="00B724AA" w:rsidP="00B724AA">
      <w:pPr>
        <w:pStyle w:val="Heading1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Question 2</w:t>
      </w:r>
    </w:p>
    <w:p w14:paraId="48C3417E" w14:textId="557B2073" w:rsidR="0052486E" w:rsidRDefault="0052486E" w:rsidP="0052486E"/>
    <w:p w14:paraId="76688E5F" w14:textId="77777777" w:rsidR="0052486E" w:rsidRDefault="0052486E" w:rsidP="0052486E">
      <w:r>
        <w:lastRenderedPageBreak/>
        <w:t xml:space="preserve">make table </w:t>
      </w:r>
    </w:p>
    <w:p w14:paraId="242ABEEF" w14:textId="77777777" w:rsidR="0052486E" w:rsidRDefault="0052486E" w:rsidP="0052486E">
      <w:r>
        <w:t>business effects</w:t>
      </w:r>
    </w:p>
    <w:p w14:paraId="16EBAA5F" w14:textId="77777777" w:rsidR="0052486E" w:rsidRDefault="0052486E" w:rsidP="0052486E">
      <w:r>
        <w:t>what can be compromised</w:t>
      </w:r>
    </w:p>
    <w:p w14:paraId="6F98C25A" w14:textId="77777777" w:rsidR="0052486E" w:rsidRDefault="0052486E" w:rsidP="0052486E"/>
    <w:p w14:paraId="7125E2CF" w14:textId="77777777" w:rsidR="0052486E" w:rsidRPr="0052486E" w:rsidRDefault="0052486E" w:rsidP="0052486E"/>
    <w:p w14:paraId="4F8B9250" w14:textId="77777777" w:rsidR="00B724AA" w:rsidRDefault="00B724AA" w:rsidP="00B724AA">
      <w:pPr>
        <w:pStyle w:val="ListParagraph"/>
        <w:numPr>
          <w:ilvl w:val="0"/>
          <w:numId w:val="2"/>
        </w:numPr>
      </w:pPr>
      <w:r>
        <w:t>If the authentication is poorly done, the trade retailer might lose his outlets.</w:t>
      </w:r>
    </w:p>
    <w:p w14:paraId="3878D729" w14:textId="77777777" w:rsidR="00B724AA" w:rsidRPr="00B724AA" w:rsidRDefault="00B724AA" w:rsidP="00B724AA">
      <w:pPr>
        <w:pStyle w:val="ListParagraph"/>
        <w:numPr>
          <w:ilvl w:val="0"/>
          <w:numId w:val="2"/>
        </w:numPr>
      </w:pPr>
      <w:r>
        <w:t>If the form does not have a proper validation the site might be attacked by SQL injections or similar injection attacks, which can bring the website down or result in data loss</w:t>
      </w:r>
    </w:p>
    <w:p w14:paraId="0EE32068" w14:textId="77777777" w:rsidR="001421DE" w:rsidRPr="001421DE" w:rsidRDefault="001421DE" w:rsidP="001421DE"/>
    <w:sectPr w:rsidR="001421DE" w:rsidRPr="001421DE" w:rsidSect="00026C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75299"/>
    <w:multiLevelType w:val="hybridMultilevel"/>
    <w:tmpl w:val="34981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66935"/>
    <w:multiLevelType w:val="hybridMultilevel"/>
    <w:tmpl w:val="C3AA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1DE"/>
    <w:rsid w:val="00020AFB"/>
    <w:rsid w:val="00026CFE"/>
    <w:rsid w:val="001421DE"/>
    <w:rsid w:val="001A56EA"/>
    <w:rsid w:val="003C35FC"/>
    <w:rsid w:val="0052486E"/>
    <w:rsid w:val="00A06C06"/>
    <w:rsid w:val="00A64FD5"/>
    <w:rsid w:val="00B34EFB"/>
    <w:rsid w:val="00B724AA"/>
    <w:rsid w:val="00D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0E5A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1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2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1D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1D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421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2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225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Use Live HTTP Headers to Access a Web</vt:lpstr>
      <vt:lpstr>Reload the page and check HTML code in the header:</vt:lpstr>
      <vt:lpstr>Question 1. </vt:lpstr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Kevin Ma</cp:lastModifiedBy>
  <cp:revision>6</cp:revision>
  <dcterms:created xsi:type="dcterms:W3CDTF">2018-09-12T16:19:00Z</dcterms:created>
  <dcterms:modified xsi:type="dcterms:W3CDTF">2018-09-12T17:49:00Z</dcterms:modified>
</cp:coreProperties>
</file>