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use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20%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this manipulation from participants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the Matched Guise effect holds for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may not be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w:t>
      </w:r>
      <w:r>
        <w:t xml:space="preserve"> </w:t>
      </w:r>
      <w:r>
        <w:t xml:space="preserve">(Babel this issue)</w:t>
      </w:r>
      <w:r>
        <w:t xml:space="preserve">, and visual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between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2024-12-09T21:14:50Z</dcterms:created>
  <dcterms:modified xsi:type="dcterms:W3CDTF">2024-12-09T21:14:50Z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