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the primary contribution of this paper will be to build on the general framing provided by</w:t>
      </w:r>
      <w:r>
        <w:t xml:space="preserve"> </w:t>
      </w:r>
      <w:r>
        <w:t xml:space="preserve">(Babel, Campbell-Kibler, and McGowan, this issue)</w:t>
      </w:r>
      <w:r>
        <w:t xml:space="preserve"> </w:t>
      </w:r>
      <w:r>
        <w:t xml:space="preserve">and to serve as a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sometimes agreed, but typically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2024-12-08T20:30:30Z</dcterms:created>
  <dcterms:modified xsi:type="dcterms:W3CDTF">2024-12-08T20:30:30Z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