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511736"/>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w:t>
      </w:r>
      <w:r>
        <w:t xml:space="preserve"> </w:t>
      </w:r>
      <w:r>
        <w:t xml:space="preserve">(May 1976)</w:t>
      </w:r>
      <w:r>
        <w:t xml:space="preserve">’s findings 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9" w:name="sec-references"/>
    <w:p>
      <w:pPr>
        <w:pStyle w:val="Heading1"/>
      </w:pPr>
      <w:r>
        <w:t xml:space="preserve">References</w:t>
      </w:r>
    </w:p>
    <w:bookmarkStart w:id="198"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2024-11-19T18:14:03Z</dcterms:created>
  <dcterms:modified xsi:type="dcterms:W3CDTF">2024-11-19T18:14:03Z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