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83" w:rsidRPr="008E0A83" w:rsidRDefault="008E0A83" w:rsidP="008E0A83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8E0A83">
        <w:rPr>
          <w:rFonts w:ascii="Arial" w:eastAsia="Times New Roman" w:hAnsi="Arial" w:cs="Arial"/>
          <w:color w:val="1F1F1F"/>
          <w:lang w:eastAsia="en-GB"/>
        </w:rPr>
        <w:t>TC-PM-008</w:t>
      </w:r>
    </w:p>
    <w:bookmarkEnd w:id="0"/>
    <w:p w:rsidR="00667E94" w:rsidRDefault="008E0A83">
      <w:r w:rsidRPr="008E0A83">
        <w:drawing>
          <wp:inline distT="0" distB="0" distL="0" distR="0" wp14:anchorId="52C5B9BC" wp14:editId="1CF8767A">
            <wp:extent cx="5731510" cy="631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A83" w:rsidRDefault="008E0A83">
      <w:r w:rsidRPr="008E0A83">
        <w:drawing>
          <wp:inline distT="0" distB="0" distL="0" distR="0" wp14:anchorId="112ECBE7" wp14:editId="0F65F746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0A83" w:rsidTr="008E0A83">
        <w:tc>
          <w:tcPr>
            <w:tcW w:w="9016" w:type="dxa"/>
          </w:tcPr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E0A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clear_pin</w:t>
            </w:r>
            <w:proofErr w:type="spellEnd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E0A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"44753853321367589"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8E0A83" w:rsidTr="008E0A83">
        <w:tc>
          <w:tcPr>
            <w:tcW w:w="9016" w:type="dxa"/>
          </w:tcPr>
          <w:p w:rsidR="008E0A83" w:rsidRDefault="008E0A83">
            <w:r>
              <w:t>Response: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E0A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8E0A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E0A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"Invalid PIN format (4-12 digits)."</w:t>
            </w:r>
          </w:p>
          <w:p w:rsidR="008E0A83" w:rsidRPr="008E0A83" w:rsidRDefault="008E0A83" w:rsidP="008E0A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E0A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E0A83" w:rsidRDefault="008E0A83"/>
    <w:sectPr w:rsidR="008E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A83"/>
    <w:rsid w:val="00667E94"/>
    <w:rsid w:val="008E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5DCDF"/>
  <w15:chartTrackingRefBased/>
  <w15:docId w15:val="{0CA8F8BD-323C-44F4-8BBD-8570A840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2025-12-12T07:53:00Z</dcterms:created>
  <dcterms:modified xsi:type="dcterms:W3CDTF">2025-12-12T07:56:00Z</dcterms:modified>
</cp:coreProperties>
</file>