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8F5" w:rsidRPr="00AA18F5" w:rsidRDefault="00AA18F5" w:rsidP="00AA18F5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AA18F5">
        <w:rPr>
          <w:rFonts w:ascii="Calibri" w:eastAsia="Times New Roman" w:hAnsi="Calibri" w:cs="Calibri"/>
          <w:color w:val="000000"/>
          <w:lang w:eastAsia="en-GB"/>
        </w:rPr>
        <w:t>TC-AUTH-008</w:t>
      </w:r>
    </w:p>
    <w:p w:rsidR="00EC5D72" w:rsidRDefault="0060574F">
      <w:r w:rsidRPr="0060574F">
        <w:drawing>
          <wp:inline distT="0" distB="0" distL="0" distR="0" wp14:anchorId="00641FBF" wp14:editId="757D92E3">
            <wp:extent cx="5731510" cy="819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18F5" w:rsidRDefault="00AA18F5">
      <w:r w:rsidRPr="00AA18F5">
        <w:drawing>
          <wp:inline distT="0" distB="0" distL="0" distR="0" wp14:anchorId="38F9FCDC" wp14:editId="0DB38D9C">
            <wp:extent cx="5731510" cy="3038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8F5" w:rsidRDefault="00AA18F5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18F5" w:rsidTr="00AA18F5">
        <w:tc>
          <w:tcPr>
            <w:tcW w:w="9016" w:type="dxa"/>
          </w:tcPr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"4000000000001000"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AA18F5" w:rsidRDefault="00AA18F5"/>
    <w:p w:rsidR="00AA18F5" w:rsidRDefault="00AA18F5"/>
    <w:p w:rsidR="00AA18F5" w:rsidRDefault="00AA18F5"/>
    <w:p w:rsidR="00AA18F5" w:rsidRDefault="00AA18F5"/>
    <w:p w:rsidR="00AA18F5" w:rsidRDefault="00AA18F5"/>
    <w:p w:rsidR="00AA18F5" w:rsidRDefault="00AA18F5"/>
    <w:p w:rsidR="00AA18F5" w:rsidRDefault="00AA18F5"/>
    <w:p w:rsidR="00AA18F5" w:rsidRDefault="00AA18F5"/>
    <w:p w:rsidR="00AA18F5" w:rsidRDefault="00AA18F5"/>
    <w:p w:rsidR="00AA18F5" w:rsidRDefault="00AA18F5">
      <w: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18F5" w:rsidTr="00AA18F5">
        <w:tc>
          <w:tcPr>
            <w:tcW w:w="9016" w:type="dxa"/>
          </w:tcPr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"simulation"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highlight w:val="yellow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highlight w:val="yellow"/>
                <w:lang w:eastAsia="en-GB"/>
              </w:rPr>
              <w:t>iso_response_code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highlight w:val="yellow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highlight w:val="yellow"/>
                <w:lang w:eastAsia="en-GB"/>
              </w:rPr>
              <w:t>"51"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 xml:space="preserve">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highlight w:val="yellow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highlight w:val="yellow"/>
                <w:lang w:eastAsia="en-GB"/>
              </w:rPr>
              <w:t>iso_message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highlight w:val="yellow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highlight w:val="yellow"/>
                <w:lang w:eastAsia="en-GB"/>
              </w:rPr>
              <w:t>"Insufficient funds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"approved"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"original"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failed"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authorization_url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access_code</w:t>
            </w:r>
            <w:proofErr w:type="spellEnd"/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A18F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A18F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"sim-mnlaa36a"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AA18F5" w:rsidRPr="00AA18F5" w:rsidRDefault="00AA18F5" w:rsidP="00AA18F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A18F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A18F5" w:rsidRDefault="00AA18F5"/>
        </w:tc>
      </w:tr>
    </w:tbl>
    <w:p w:rsidR="00AA18F5" w:rsidRDefault="00AA18F5"/>
    <w:sectPr w:rsidR="00AA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8F5"/>
    <w:rsid w:val="0060574F"/>
    <w:rsid w:val="00AA18F5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E2FA4"/>
  <w15:chartTrackingRefBased/>
  <w15:docId w15:val="{51DAFB67-7080-4840-AAE7-A26E8B4D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1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8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2025-11-17T17:24:00Z</dcterms:created>
  <dcterms:modified xsi:type="dcterms:W3CDTF">2025-11-17T17:32:00Z</dcterms:modified>
</cp:coreProperties>
</file>