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t>Mental</w:t>
      </w:r>
      <w:r>
        <w:rPr>
          <w:spacing w:val="-1"/>
        </w:rPr>
        <w:t> </w:t>
      </w:r>
      <w:r>
        <w:rPr/>
        <w:t>Health</w:t>
      </w:r>
      <w:r>
        <w:rPr>
          <w:spacing w:val="-2"/>
        </w:rPr>
        <w:t> </w:t>
      </w:r>
      <w:r>
        <w:rPr/>
        <w:t>and</w:t>
      </w:r>
      <w:r>
        <w:rPr>
          <w:spacing w:val="-1"/>
        </w:rPr>
        <w:t> </w:t>
      </w:r>
      <w:r>
        <w:rPr/>
        <w:t>Suicide</w:t>
      </w:r>
      <w:r>
        <w:rPr>
          <w:spacing w:val="-1"/>
        </w:rPr>
        <w:t> </w:t>
      </w:r>
      <w:r>
        <w:rPr/>
        <w:t>in</w:t>
      </w:r>
      <w:r>
        <w:rPr>
          <w:spacing w:val="-1"/>
        </w:rPr>
        <w:t> </w:t>
      </w:r>
      <w:r>
        <w:rPr/>
        <w:t>Indigenous</w:t>
      </w:r>
      <w:r>
        <w:rPr>
          <w:spacing w:val="-1"/>
        </w:rPr>
        <w:t> </w:t>
      </w:r>
      <w:r>
        <w:rPr/>
        <w:t>Communities in</w:t>
      </w:r>
      <w:r>
        <w:rPr>
          <w:spacing w:val="-1"/>
        </w:rPr>
        <w:t> </w:t>
      </w:r>
      <w:r>
        <w:rPr>
          <w:spacing w:val="-2"/>
        </w:rPr>
        <w:t>Canada</w:t>
      </w:r>
    </w:p>
    <w:p>
      <w:pPr>
        <w:pStyle w:val="BodyText"/>
        <w:rPr>
          <w:b/>
          <w:sz w:val="30"/>
        </w:rPr>
      </w:pPr>
    </w:p>
    <w:p>
      <w:pPr>
        <w:pStyle w:val="BodyText"/>
        <w:rPr>
          <w:b/>
          <w:sz w:val="30"/>
        </w:rPr>
      </w:pPr>
    </w:p>
    <w:p>
      <w:pPr>
        <w:pStyle w:val="BodyText"/>
        <w:spacing w:before="2"/>
        <w:rPr>
          <w:b/>
          <w:sz w:val="28"/>
        </w:rPr>
      </w:pPr>
    </w:p>
    <w:p>
      <w:pPr>
        <w:pStyle w:val="BodyText"/>
        <w:ind w:left="640" w:right="657"/>
        <w:jc w:val="center"/>
      </w:pPr>
      <w:r>
        <w:rPr/>
        <w:t>Ryan</w:t>
      </w:r>
      <w:r>
        <w:rPr>
          <w:spacing w:val="-3"/>
        </w:rPr>
        <w:t> </w:t>
      </w:r>
      <w:r>
        <w:rPr/>
        <w:t>Giroux,</w:t>
      </w:r>
      <w:r>
        <w:rPr>
          <w:spacing w:val="-4"/>
        </w:rPr>
        <w:t> </w:t>
      </w:r>
      <w:r>
        <w:rPr/>
        <w:t>University</w:t>
      </w:r>
      <w:r>
        <w:rPr>
          <w:spacing w:val="-6"/>
        </w:rPr>
        <w:t> </w:t>
      </w:r>
      <w:r>
        <w:rPr/>
        <w:t>of</w:t>
      </w:r>
      <w:r>
        <w:rPr>
          <w:spacing w:val="-2"/>
        </w:rPr>
        <w:t> </w:t>
      </w:r>
      <w:r>
        <w:rPr/>
        <w:t>Toronto,</w:t>
      </w:r>
      <w:r>
        <w:rPr>
          <w:spacing w:val="-6"/>
        </w:rPr>
        <w:t> </w:t>
      </w:r>
      <w:r>
        <w:rPr/>
        <w:t>National</w:t>
      </w:r>
      <w:r>
        <w:rPr>
          <w:spacing w:val="-4"/>
        </w:rPr>
        <w:t> </w:t>
      </w:r>
      <w:r>
        <w:rPr/>
        <w:t>Officer</w:t>
      </w:r>
      <w:r>
        <w:rPr>
          <w:spacing w:val="-3"/>
        </w:rPr>
        <w:t> </w:t>
      </w:r>
      <w:r>
        <w:rPr/>
        <w:t>of</w:t>
      </w:r>
      <w:r>
        <w:rPr>
          <w:spacing w:val="-5"/>
        </w:rPr>
        <w:t> </w:t>
      </w:r>
      <w:r>
        <w:rPr/>
        <w:t>Indigenous</w:t>
      </w:r>
      <w:r>
        <w:rPr>
          <w:spacing w:val="-4"/>
        </w:rPr>
        <w:t> </w:t>
      </w:r>
      <w:r>
        <w:rPr/>
        <w:t>Health</w:t>
      </w:r>
      <w:r>
        <w:rPr>
          <w:spacing w:val="-5"/>
        </w:rPr>
        <w:t> </w:t>
      </w:r>
      <w:r>
        <w:rPr/>
        <w:t>2014-2016 Kai Homer, University of Alberta</w:t>
      </w:r>
    </w:p>
    <w:p>
      <w:pPr>
        <w:pStyle w:val="BodyText"/>
        <w:ind w:left="2913" w:right="2932" w:firstLine="4"/>
        <w:jc w:val="center"/>
      </w:pPr>
      <w:r>
        <w:rPr/>
        <w:t>Shez Kassam, University of Alberta Tamara</w:t>
      </w:r>
      <w:r>
        <w:rPr>
          <w:spacing w:val="-11"/>
        </w:rPr>
        <w:t> </w:t>
      </w:r>
      <w:r>
        <w:rPr/>
        <w:t>Pokrupa,</w:t>
      </w:r>
      <w:r>
        <w:rPr>
          <w:spacing w:val="-9"/>
        </w:rPr>
        <w:t> </w:t>
      </w:r>
      <w:r>
        <w:rPr/>
        <w:t>University</w:t>
      </w:r>
      <w:r>
        <w:rPr>
          <w:spacing w:val="-9"/>
        </w:rPr>
        <w:t> </w:t>
      </w:r>
      <w:r>
        <w:rPr/>
        <w:t>of</w:t>
      </w:r>
      <w:r>
        <w:rPr>
          <w:spacing w:val="-8"/>
        </w:rPr>
        <w:t> </w:t>
      </w:r>
      <w:r>
        <w:rPr/>
        <w:t>Ottawa Jennifer Robinson, McGill University</w:t>
      </w:r>
    </w:p>
    <w:p>
      <w:pPr>
        <w:pStyle w:val="BodyText"/>
        <w:spacing w:line="242" w:lineRule="auto"/>
        <w:ind w:left="640" w:right="657"/>
        <w:jc w:val="center"/>
      </w:pPr>
      <w:r>
        <w:rPr/>
        <w:t>Amanda</w:t>
      </w:r>
      <w:r>
        <w:rPr>
          <w:spacing w:val="-5"/>
        </w:rPr>
        <w:t> </w:t>
      </w:r>
      <w:r>
        <w:rPr/>
        <w:t>Sauvé,</w:t>
      </w:r>
      <w:r>
        <w:rPr>
          <w:spacing w:val="-5"/>
        </w:rPr>
        <w:t> </w:t>
      </w:r>
      <w:r>
        <w:rPr/>
        <w:t>Western</w:t>
      </w:r>
      <w:r>
        <w:rPr>
          <w:spacing w:val="-6"/>
        </w:rPr>
        <w:t> </w:t>
      </w:r>
      <w:r>
        <w:rPr/>
        <w:t>University,</w:t>
      </w:r>
      <w:r>
        <w:rPr>
          <w:spacing w:val="-5"/>
        </w:rPr>
        <w:t> </w:t>
      </w:r>
      <w:r>
        <w:rPr/>
        <w:t>National</w:t>
      </w:r>
      <w:r>
        <w:rPr>
          <w:spacing w:val="-3"/>
        </w:rPr>
        <w:t> </w:t>
      </w:r>
      <w:r>
        <w:rPr/>
        <w:t>Officer</w:t>
      </w:r>
      <w:r>
        <w:rPr>
          <w:spacing w:val="-2"/>
        </w:rPr>
        <w:t> </w:t>
      </w:r>
      <w:r>
        <w:rPr/>
        <w:t>of</w:t>
      </w:r>
      <w:r>
        <w:rPr>
          <w:spacing w:val="-2"/>
        </w:rPr>
        <w:t> </w:t>
      </w:r>
      <w:r>
        <w:rPr/>
        <w:t>Indigenous</w:t>
      </w:r>
      <w:r>
        <w:rPr>
          <w:spacing w:val="-3"/>
        </w:rPr>
        <w:t> </w:t>
      </w:r>
      <w:r>
        <w:rPr/>
        <w:t>Health</w:t>
      </w:r>
      <w:r>
        <w:rPr>
          <w:spacing w:val="-6"/>
        </w:rPr>
        <w:t> </w:t>
      </w:r>
      <w:r>
        <w:rPr/>
        <w:t>2016-2017 Alison Sumner, University of Toronto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r>
        <w:rPr/>
        <w:drawing>
          <wp:anchor distT="0" distB="0" distL="0" distR="0" allowOverlap="1" layoutInCell="1" locked="0" behindDoc="0" simplePos="0" relativeHeight="0">
            <wp:simplePos x="0" y="0"/>
            <wp:positionH relativeFrom="page">
              <wp:posOffset>2743740</wp:posOffset>
            </wp:positionH>
            <wp:positionV relativeFrom="paragraph">
              <wp:posOffset>157402</wp:posOffset>
            </wp:positionV>
            <wp:extent cx="2451357" cy="2427732"/>
            <wp:effectExtent l="0" t="0" r="0" b="0"/>
            <wp:wrapTopAndBottom/>
            <wp:docPr id="1" name="image1.png" descr="FMS logo (transparent) copy.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51357" cy="2427732"/>
                    </a:xfrm>
                    <a:prstGeom prst="rect">
                      <a:avLst/>
                    </a:prstGeom>
                  </pic:spPr>
                </pic:pic>
              </a:graphicData>
            </a:graphic>
          </wp:anchor>
        </w:drawing>
      </w:r>
    </w:p>
    <w:p>
      <w:pPr>
        <w:spacing w:after="0"/>
        <w:rPr>
          <w:sz w:val="18"/>
        </w:rPr>
        <w:sectPr>
          <w:footerReference w:type="default" r:id="rId5"/>
          <w:type w:val="continuous"/>
          <w:pgSz w:w="12240" w:h="15840"/>
          <w:pgMar w:footer="750" w:header="0" w:top="1820" w:bottom="940" w:left="1340" w:right="1320"/>
          <w:pgNumType w:start="1"/>
        </w:sectPr>
      </w:pPr>
    </w:p>
    <w:p>
      <w:pPr>
        <w:pStyle w:val="BodyText"/>
        <w:spacing w:before="39"/>
        <w:ind w:left="640" w:right="656"/>
        <w:jc w:val="center"/>
      </w:pPr>
      <w:r>
        <w:rPr>
          <w:u w:val="single"/>
        </w:rPr>
        <w:t>Problem</w:t>
      </w:r>
      <w:r>
        <w:rPr>
          <w:spacing w:val="-1"/>
          <w:u w:val="single"/>
        </w:rPr>
        <w:t> </w:t>
      </w:r>
      <w:r>
        <w:rPr>
          <w:spacing w:val="-2"/>
          <w:u w:val="single"/>
        </w:rPr>
        <w:t>History</w:t>
      </w:r>
    </w:p>
    <w:p>
      <w:pPr>
        <w:pStyle w:val="BodyText"/>
        <w:spacing w:before="10"/>
        <w:rPr>
          <w:sz w:val="19"/>
        </w:rPr>
      </w:pPr>
    </w:p>
    <w:p>
      <w:pPr>
        <w:pStyle w:val="BodyText"/>
        <w:spacing w:before="51"/>
        <w:ind w:left="100" w:right="114" w:firstLine="719"/>
        <w:jc w:val="both"/>
      </w:pPr>
      <w:r>
        <w:rPr/>
        <w:t>Canada’s Indigenous population, including First Nations, Inuit, and Métis people, comprises</w:t>
      </w:r>
      <w:r>
        <w:rPr>
          <w:spacing w:val="-5"/>
        </w:rPr>
        <w:t> </w:t>
      </w:r>
      <w:r>
        <w:rPr/>
        <w:t>4.3%</w:t>
      </w:r>
      <w:r>
        <w:rPr>
          <w:spacing w:val="-5"/>
        </w:rPr>
        <w:t> </w:t>
      </w:r>
      <w:r>
        <w:rPr/>
        <w:t>of</w:t>
      </w:r>
      <w:r>
        <w:rPr>
          <w:spacing w:val="-5"/>
        </w:rPr>
        <w:t> </w:t>
      </w:r>
      <w:r>
        <w:rPr/>
        <w:t>the</w:t>
      </w:r>
      <w:r>
        <w:rPr>
          <w:spacing w:val="-4"/>
        </w:rPr>
        <w:t> </w:t>
      </w:r>
      <w:r>
        <w:rPr/>
        <w:t>general</w:t>
      </w:r>
      <w:r>
        <w:rPr>
          <w:spacing w:val="-6"/>
        </w:rPr>
        <w:t> </w:t>
      </w:r>
      <w:r>
        <w:rPr/>
        <w:t>population.</w:t>
      </w:r>
      <w:r>
        <w:rPr>
          <w:spacing w:val="-7"/>
        </w:rPr>
        <w:t> </w:t>
      </w:r>
      <w:r>
        <w:rPr/>
        <w:t>Despite</w:t>
      </w:r>
      <w:r>
        <w:rPr>
          <w:spacing w:val="-4"/>
        </w:rPr>
        <w:t> </w:t>
      </w:r>
      <w:r>
        <w:rPr/>
        <w:t>representing</w:t>
      </w:r>
      <w:r>
        <w:rPr>
          <w:spacing w:val="-7"/>
        </w:rPr>
        <w:t> </w:t>
      </w:r>
      <w:r>
        <w:rPr/>
        <w:t>a</w:t>
      </w:r>
      <w:r>
        <w:rPr>
          <w:spacing w:val="-6"/>
        </w:rPr>
        <w:t> </w:t>
      </w:r>
      <w:r>
        <w:rPr/>
        <w:t>fraction</w:t>
      </w:r>
      <w:r>
        <w:rPr>
          <w:spacing w:val="-5"/>
        </w:rPr>
        <w:t> </w:t>
      </w:r>
      <w:r>
        <w:rPr/>
        <w:t>of</w:t>
      </w:r>
      <w:r>
        <w:rPr>
          <w:spacing w:val="-5"/>
        </w:rPr>
        <w:t> </w:t>
      </w:r>
      <w:r>
        <w:rPr/>
        <w:t>the</w:t>
      </w:r>
      <w:r>
        <w:rPr>
          <w:spacing w:val="-6"/>
        </w:rPr>
        <w:t> </w:t>
      </w:r>
      <w:r>
        <w:rPr/>
        <w:t>population,</w:t>
      </w:r>
      <w:r>
        <w:rPr>
          <w:spacing w:val="-6"/>
        </w:rPr>
        <w:t> </w:t>
      </w:r>
      <w:r>
        <w:rPr/>
        <w:t>the suicide rate among Indigenous youth aged 15-24 is 5 to 6 times the rate seen in the general Canadian population; this rate is especially high among Inuit youth, at 11 times the national average.(1,2) Suicide and self-inflicted injury is the leading cause of death among First Nation youth</w:t>
      </w:r>
      <w:r>
        <w:rPr>
          <w:spacing w:val="-6"/>
        </w:rPr>
        <w:t> </w:t>
      </w:r>
      <w:r>
        <w:rPr/>
        <w:t>aged</w:t>
      </w:r>
      <w:r>
        <w:rPr>
          <w:spacing w:val="-6"/>
        </w:rPr>
        <w:t> </w:t>
      </w:r>
      <w:r>
        <w:rPr/>
        <w:t>15-24,</w:t>
      </w:r>
      <w:r>
        <w:rPr>
          <w:spacing w:val="-7"/>
        </w:rPr>
        <w:t> </w:t>
      </w:r>
      <w:r>
        <w:rPr/>
        <w:t>whereas</w:t>
      </w:r>
      <w:r>
        <w:rPr>
          <w:spacing w:val="-5"/>
        </w:rPr>
        <w:t> </w:t>
      </w:r>
      <w:r>
        <w:rPr/>
        <w:t>in</w:t>
      </w:r>
      <w:r>
        <w:rPr>
          <w:spacing w:val="-4"/>
        </w:rPr>
        <w:t> </w:t>
      </w:r>
      <w:r>
        <w:rPr/>
        <w:t>the</w:t>
      </w:r>
      <w:r>
        <w:rPr>
          <w:spacing w:val="-4"/>
        </w:rPr>
        <w:t> </w:t>
      </w:r>
      <w:r>
        <w:rPr/>
        <w:t>general</w:t>
      </w:r>
      <w:r>
        <w:rPr>
          <w:spacing w:val="-5"/>
        </w:rPr>
        <w:t> </w:t>
      </w:r>
      <w:r>
        <w:rPr/>
        <w:t>youth</w:t>
      </w:r>
      <w:r>
        <w:rPr>
          <w:spacing w:val="-6"/>
        </w:rPr>
        <w:t> </w:t>
      </w:r>
      <w:r>
        <w:rPr/>
        <w:t>population</w:t>
      </w:r>
      <w:r>
        <w:rPr>
          <w:spacing w:val="-4"/>
        </w:rPr>
        <w:t> </w:t>
      </w:r>
      <w:r>
        <w:rPr/>
        <w:t>it</w:t>
      </w:r>
      <w:r>
        <w:rPr>
          <w:spacing w:val="-6"/>
        </w:rPr>
        <w:t> </w:t>
      </w:r>
      <w:r>
        <w:rPr/>
        <w:t>is</w:t>
      </w:r>
      <w:r>
        <w:rPr>
          <w:spacing w:val="-5"/>
        </w:rPr>
        <w:t> </w:t>
      </w:r>
      <w:r>
        <w:rPr/>
        <w:t>accidental</w:t>
      </w:r>
      <w:r>
        <w:rPr>
          <w:spacing w:val="-7"/>
        </w:rPr>
        <w:t> </w:t>
      </w:r>
      <w:r>
        <w:rPr/>
        <w:t>death.(2)</w:t>
      </w:r>
      <w:r>
        <w:rPr>
          <w:spacing w:val="-5"/>
        </w:rPr>
        <w:t> </w:t>
      </w:r>
      <w:r>
        <w:rPr/>
        <w:t>An</w:t>
      </w:r>
      <w:r>
        <w:rPr>
          <w:spacing w:val="-6"/>
        </w:rPr>
        <w:t> </w:t>
      </w:r>
      <w:r>
        <w:rPr/>
        <w:t>example which speaks to the urgency of this issue is the number of suicide attempts in northern communities,</w:t>
      </w:r>
      <w:r>
        <w:rPr>
          <w:spacing w:val="-4"/>
        </w:rPr>
        <w:t> </w:t>
      </w:r>
      <w:r>
        <w:rPr/>
        <w:t>such</w:t>
      </w:r>
      <w:r>
        <w:rPr>
          <w:spacing w:val="-6"/>
        </w:rPr>
        <w:t> </w:t>
      </w:r>
      <w:r>
        <w:rPr/>
        <w:t>as</w:t>
      </w:r>
      <w:r>
        <w:rPr>
          <w:spacing w:val="-5"/>
        </w:rPr>
        <w:t> </w:t>
      </w:r>
      <w:r>
        <w:rPr/>
        <w:t>in</w:t>
      </w:r>
      <w:r>
        <w:rPr>
          <w:spacing w:val="-6"/>
        </w:rPr>
        <w:t> </w:t>
      </w:r>
      <w:r>
        <w:rPr/>
        <w:t>the</w:t>
      </w:r>
      <w:r>
        <w:rPr>
          <w:spacing w:val="-4"/>
        </w:rPr>
        <w:t> </w:t>
      </w:r>
      <w:r>
        <w:rPr/>
        <w:t>Attawapiskat</w:t>
      </w:r>
      <w:r>
        <w:rPr>
          <w:spacing w:val="-4"/>
        </w:rPr>
        <w:t> </w:t>
      </w:r>
      <w:r>
        <w:rPr/>
        <w:t>First</w:t>
      </w:r>
      <w:r>
        <w:rPr>
          <w:spacing w:val="-6"/>
        </w:rPr>
        <w:t> </w:t>
      </w:r>
      <w:r>
        <w:rPr/>
        <w:t>Nation</w:t>
      </w:r>
      <w:r>
        <w:rPr>
          <w:spacing w:val="-3"/>
        </w:rPr>
        <w:t> </w:t>
      </w:r>
      <w:r>
        <w:rPr/>
        <w:t>in</w:t>
      </w:r>
      <w:r>
        <w:rPr>
          <w:spacing w:val="-4"/>
        </w:rPr>
        <w:t> </w:t>
      </w:r>
      <w:r>
        <w:rPr/>
        <w:t>Ontario.</w:t>
      </w:r>
      <w:r>
        <w:rPr>
          <w:spacing w:val="-5"/>
        </w:rPr>
        <w:t> </w:t>
      </w:r>
      <w:r>
        <w:rPr/>
        <w:t>In</w:t>
      </w:r>
      <w:r>
        <w:rPr>
          <w:spacing w:val="-7"/>
        </w:rPr>
        <w:t> </w:t>
      </w:r>
      <w:r>
        <w:rPr/>
        <w:t>April</w:t>
      </w:r>
      <w:r>
        <w:rPr>
          <w:spacing w:val="-7"/>
        </w:rPr>
        <w:t> </w:t>
      </w:r>
      <w:r>
        <w:rPr/>
        <w:t>2016,</w:t>
      </w:r>
      <w:r>
        <w:rPr>
          <w:spacing w:val="-7"/>
        </w:rPr>
        <w:t> </w:t>
      </w:r>
      <w:r>
        <w:rPr/>
        <w:t>the</w:t>
      </w:r>
      <w:r>
        <w:rPr>
          <w:spacing w:val="-7"/>
        </w:rPr>
        <w:t> </w:t>
      </w:r>
      <w:r>
        <w:rPr/>
        <w:t>Attawapiskat First Nation declared a state of emergency for the escalating problem of youth suicide in this region. Local and relief health care workers responding to the situation were overwhelmed by this</w:t>
      </w:r>
      <w:r>
        <w:rPr>
          <w:spacing w:val="-4"/>
        </w:rPr>
        <w:t> </w:t>
      </w:r>
      <w:r>
        <w:rPr/>
        <w:t>public</w:t>
      </w:r>
      <w:r>
        <w:rPr>
          <w:spacing w:val="-2"/>
        </w:rPr>
        <w:t> </w:t>
      </w:r>
      <w:r>
        <w:rPr/>
        <w:t>health</w:t>
      </w:r>
      <w:r>
        <w:rPr>
          <w:spacing w:val="-3"/>
        </w:rPr>
        <w:t> </w:t>
      </w:r>
      <w:r>
        <w:rPr/>
        <w:t>crisis.(3)</w:t>
      </w:r>
      <w:r>
        <w:rPr>
          <w:spacing w:val="40"/>
        </w:rPr>
        <w:t> </w:t>
      </w:r>
      <w:r>
        <w:rPr/>
        <w:t>Suicide</w:t>
      </w:r>
      <w:r>
        <w:rPr>
          <w:spacing w:val="-1"/>
        </w:rPr>
        <w:t> </w:t>
      </w:r>
      <w:r>
        <w:rPr/>
        <w:t>among</w:t>
      </w:r>
      <w:r>
        <w:rPr>
          <w:spacing w:val="-2"/>
        </w:rPr>
        <w:t> </w:t>
      </w:r>
      <w:r>
        <w:rPr/>
        <w:t>Indigenous</w:t>
      </w:r>
      <w:r>
        <w:rPr>
          <w:spacing w:val="-2"/>
        </w:rPr>
        <w:t> </w:t>
      </w:r>
      <w:r>
        <w:rPr/>
        <w:t>youth</w:t>
      </w:r>
      <w:r>
        <w:rPr>
          <w:spacing w:val="-1"/>
        </w:rPr>
        <w:t> </w:t>
      </w:r>
      <w:r>
        <w:rPr/>
        <w:t>in</w:t>
      </w:r>
      <w:r>
        <w:rPr>
          <w:spacing w:val="-3"/>
        </w:rPr>
        <w:t> </w:t>
      </w:r>
      <w:r>
        <w:rPr/>
        <w:t>Canada</w:t>
      </w:r>
      <w:r>
        <w:rPr>
          <w:spacing w:val="-2"/>
        </w:rPr>
        <w:t> </w:t>
      </w:r>
      <w:r>
        <w:rPr/>
        <w:t>is</w:t>
      </w:r>
      <w:r>
        <w:rPr>
          <w:spacing w:val="-4"/>
        </w:rPr>
        <w:t> </w:t>
      </w:r>
      <w:r>
        <w:rPr/>
        <w:t>a</w:t>
      </w:r>
      <w:r>
        <w:rPr>
          <w:spacing w:val="-2"/>
        </w:rPr>
        <w:t> </w:t>
      </w:r>
      <w:r>
        <w:rPr/>
        <w:t>nationwide</w:t>
      </w:r>
      <w:r>
        <w:rPr>
          <w:spacing w:val="-4"/>
        </w:rPr>
        <w:t> </w:t>
      </w:r>
      <w:r>
        <w:rPr/>
        <w:t>crisis</w:t>
      </w:r>
      <w:r>
        <w:rPr>
          <w:spacing w:val="-2"/>
        </w:rPr>
        <w:t> </w:t>
      </w:r>
      <w:r>
        <w:rPr/>
        <w:t>that has been brought to public attention not only by recent media coverage, but also declarations from individual communities, and is apparent in national statistics dating back more than a decade.(1,2)</w:t>
      </w:r>
      <w:r>
        <w:rPr>
          <w:spacing w:val="40"/>
        </w:rPr>
        <w:t> </w:t>
      </w:r>
      <w:r>
        <w:rPr/>
        <w:t>Despite this, Indigenous communities have and continue to display resilience as shown through various community-led suicide prevention initiatives.</w:t>
      </w:r>
    </w:p>
    <w:p>
      <w:pPr>
        <w:pStyle w:val="BodyText"/>
        <w:spacing w:before="1"/>
        <w:ind w:left="100" w:right="114" w:firstLine="719"/>
        <w:jc w:val="both"/>
      </w:pPr>
      <w:r>
        <w:rPr/>
        <w:t>While suicide is not a distinct psychiatric disorder, 98% of people who die by suicide worldwide are believed to have a mental illness.(4) Risk factors in the general population (including Indigenous peoples), include a previous suicide attempt, a recent discharge from hospital, and a concurrent major depressive episode. Other risk factors include substance use, psychosis,</w:t>
      </w:r>
      <w:r>
        <w:rPr>
          <w:spacing w:val="-10"/>
        </w:rPr>
        <w:t> </w:t>
      </w:r>
      <w:r>
        <w:rPr/>
        <w:t>lack</w:t>
      </w:r>
      <w:r>
        <w:rPr>
          <w:spacing w:val="-11"/>
        </w:rPr>
        <w:t> </w:t>
      </w:r>
      <w:r>
        <w:rPr/>
        <w:t>of</w:t>
      </w:r>
      <w:r>
        <w:rPr>
          <w:spacing w:val="-8"/>
        </w:rPr>
        <w:t> </w:t>
      </w:r>
      <w:r>
        <w:rPr/>
        <w:t>social</w:t>
      </w:r>
      <w:r>
        <w:rPr>
          <w:spacing w:val="-10"/>
        </w:rPr>
        <w:t> </w:t>
      </w:r>
      <w:r>
        <w:rPr/>
        <w:t>supports</w:t>
      </w:r>
      <w:r>
        <w:rPr>
          <w:spacing w:val="-10"/>
        </w:rPr>
        <w:t> </w:t>
      </w:r>
      <w:r>
        <w:rPr/>
        <w:t>and</w:t>
      </w:r>
      <w:r>
        <w:rPr>
          <w:spacing w:val="-11"/>
        </w:rPr>
        <w:t> </w:t>
      </w:r>
      <w:r>
        <w:rPr/>
        <w:t>access</w:t>
      </w:r>
      <w:r>
        <w:rPr>
          <w:spacing w:val="-10"/>
        </w:rPr>
        <w:t> </w:t>
      </w:r>
      <w:r>
        <w:rPr/>
        <w:t>to</w:t>
      </w:r>
      <w:r>
        <w:rPr>
          <w:spacing w:val="-9"/>
        </w:rPr>
        <w:t> </w:t>
      </w:r>
      <w:r>
        <w:rPr/>
        <w:t>means.(5)</w:t>
      </w:r>
      <w:r>
        <w:rPr>
          <w:spacing w:val="-11"/>
        </w:rPr>
        <w:t> </w:t>
      </w:r>
      <w:r>
        <w:rPr/>
        <w:t>With</w:t>
      </w:r>
      <w:r>
        <w:rPr>
          <w:spacing w:val="-11"/>
        </w:rPr>
        <w:t> </w:t>
      </w:r>
      <w:r>
        <w:rPr/>
        <w:t>regard</w:t>
      </w:r>
      <w:r>
        <w:rPr>
          <w:spacing w:val="-11"/>
        </w:rPr>
        <w:t> </w:t>
      </w:r>
      <w:r>
        <w:rPr/>
        <w:t>to</w:t>
      </w:r>
      <w:r>
        <w:rPr>
          <w:spacing w:val="-12"/>
        </w:rPr>
        <w:t> </w:t>
      </w:r>
      <w:r>
        <w:rPr/>
        <w:t>Indigenous</w:t>
      </w:r>
      <w:r>
        <w:rPr>
          <w:spacing w:val="-12"/>
        </w:rPr>
        <w:t> </w:t>
      </w:r>
      <w:r>
        <w:rPr/>
        <w:t>persons,</w:t>
      </w:r>
      <w:r>
        <w:rPr>
          <w:spacing w:val="-2"/>
        </w:rPr>
        <w:t> </w:t>
      </w:r>
      <w:r>
        <w:rPr/>
        <w:t>the former National Aboriginal Health Organization (NAHO) put forward specific risk factors for suicidal behaviour: predisposing factors, contributing factors, and precipitating factors. Predisposing factors include engagement in self-harm, a personal history of a psychiatric disorder, and/or persons known to the individual – including a family member, friend, or community member – who have committed suicide. Contributing factors include poor coping skills, limited social supports,</w:t>
      </w:r>
      <w:r>
        <w:rPr>
          <w:spacing w:val="-2"/>
        </w:rPr>
        <w:t> </w:t>
      </w:r>
      <w:r>
        <w:rPr/>
        <w:t>financial</w:t>
      </w:r>
      <w:r>
        <w:rPr>
          <w:spacing w:val="-1"/>
        </w:rPr>
        <w:t> </w:t>
      </w:r>
      <w:r>
        <w:rPr/>
        <w:t>difficulties, familial</w:t>
      </w:r>
      <w:r>
        <w:rPr>
          <w:spacing w:val="-1"/>
        </w:rPr>
        <w:t> </w:t>
      </w:r>
      <w:r>
        <w:rPr/>
        <w:t>and interpersonal conflict, separation of child from family, abuse and unresolved grief.</w:t>
      </w:r>
      <w:r>
        <w:rPr>
          <w:spacing w:val="40"/>
        </w:rPr>
        <w:t> </w:t>
      </w:r>
      <w:r>
        <w:rPr/>
        <w:t>Precipitating factors that were identified include a recent move, a sudden loss or failure, and humiliation.(6) While these elements also constitute risk factors among the general population they are often more prevalent in certain Indigenous communities due to factors such as small community size and deficits in infrastructure stemming from generations of neglect by the Federal Government and other parties, as described below.</w:t>
      </w:r>
    </w:p>
    <w:p>
      <w:pPr>
        <w:pStyle w:val="BodyText"/>
        <w:ind w:left="100" w:right="112" w:firstLine="719"/>
        <w:jc w:val="both"/>
      </w:pPr>
      <w:r>
        <w:rPr/>
        <w:t>It</w:t>
      </w:r>
      <w:r>
        <w:rPr>
          <w:spacing w:val="-7"/>
        </w:rPr>
        <w:t> </w:t>
      </w:r>
      <w:r>
        <w:rPr/>
        <w:t>is</w:t>
      </w:r>
      <w:r>
        <w:rPr>
          <w:spacing w:val="-10"/>
        </w:rPr>
        <w:t> </w:t>
      </w:r>
      <w:r>
        <w:rPr/>
        <w:t>worth</w:t>
      </w:r>
      <w:r>
        <w:rPr>
          <w:spacing w:val="-9"/>
        </w:rPr>
        <w:t> </w:t>
      </w:r>
      <w:r>
        <w:rPr/>
        <w:t>noting</w:t>
      </w:r>
      <w:r>
        <w:rPr>
          <w:spacing w:val="-10"/>
        </w:rPr>
        <w:t> </w:t>
      </w:r>
      <w:r>
        <w:rPr/>
        <w:t>that</w:t>
      </w:r>
      <w:r>
        <w:rPr>
          <w:spacing w:val="-8"/>
        </w:rPr>
        <w:t> </w:t>
      </w:r>
      <w:r>
        <w:rPr/>
        <w:t>suicide</w:t>
      </w:r>
      <w:r>
        <w:rPr>
          <w:spacing w:val="-7"/>
        </w:rPr>
        <w:t> </w:t>
      </w:r>
      <w:r>
        <w:rPr/>
        <w:t>is</w:t>
      </w:r>
      <w:r>
        <w:rPr>
          <w:spacing w:val="-10"/>
        </w:rPr>
        <w:t> </w:t>
      </w:r>
      <w:r>
        <w:rPr/>
        <w:t>not</w:t>
      </w:r>
      <w:r>
        <w:rPr>
          <w:spacing w:val="-8"/>
        </w:rPr>
        <w:t> </w:t>
      </w:r>
      <w:r>
        <w:rPr/>
        <w:t>universally</w:t>
      </w:r>
      <w:r>
        <w:rPr>
          <w:spacing w:val="-10"/>
        </w:rPr>
        <w:t> </w:t>
      </w:r>
      <w:r>
        <w:rPr/>
        <w:t>pervasive</w:t>
      </w:r>
      <w:r>
        <w:rPr>
          <w:spacing w:val="-7"/>
        </w:rPr>
        <w:t> </w:t>
      </w:r>
      <w:r>
        <w:rPr/>
        <w:t>within</w:t>
      </w:r>
      <w:r>
        <w:rPr>
          <w:spacing w:val="-6"/>
        </w:rPr>
        <w:t> </w:t>
      </w:r>
      <w:r>
        <w:rPr/>
        <w:t>Indigenous</w:t>
      </w:r>
      <w:r>
        <w:rPr>
          <w:spacing w:val="-10"/>
        </w:rPr>
        <w:t> </w:t>
      </w:r>
      <w:r>
        <w:rPr/>
        <w:t>communities. A</w:t>
      </w:r>
      <w:r>
        <w:rPr>
          <w:spacing w:val="-1"/>
        </w:rPr>
        <w:t> </w:t>
      </w:r>
      <w:r>
        <w:rPr/>
        <w:t>strong</w:t>
      </w:r>
      <w:r>
        <w:rPr>
          <w:spacing w:val="-2"/>
        </w:rPr>
        <w:t> </w:t>
      </w:r>
      <w:r>
        <w:rPr/>
        <w:t>sense</w:t>
      </w:r>
      <w:r>
        <w:rPr>
          <w:spacing w:val="-2"/>
        </w:rPr>
        <w:t> </w:t>
      </w:r>
      <w:r>
        <w:rPr/>
        <w:t>of</w:t>
      </w:r>
      <w:r>
        <w:rPr>
          <w:spacing w:val="-1"/>
        </w:rPr>
        <w:t> </w:t>
      </w:r>
      <w:r>
        <w:rPr/>
        <w:t>culture</w:t>
      </w:r>
      <w:r>
        <w:rPr>
          <w:spacing w:val="-3"/>
        </w:rPr>
        <w:t> </w:t>
      </w:r>
      <w:r>
        <w:rPr/>
        <w:t>and</w:t>
      </w:r>
      <w:r>
        <w:rPr>
          <w:spacing w:val="-1"/>
        </w:rPr>
        <w:t> </w:t>
      </w:r>
      <w:r>
        <w:rPr/>
        <w:t>ownership</w:t>
      </w:r>
      <w:r>
        <w:rPr>
          <w:spacing w:val="-3"/>
        </w:rPr>
        <w:t> </w:t>
      </w:r>
      <w:r>
        <w:rPr/>
        <w:t>of community</w:t>
      </w:r>
      <w:r>
        <w:rPr>
          <w:spacing w:val="-4"/>
        </w:rPr>
        <w:t> </w:t>
      </w:r>
      <w:r>
        <w:rPr/>
        <w:t>has</w:t>
      </w:r>
      <w:r>
        <w:rPr>
          <w:spacing w:val="-2"/>
        </w:rPr>
        <w:t> </w:t>
      </w:r>
      <w:r>
        <w:rPr/>
        <w:t>been shown</w:t>
      </w:r>
      <w:r>
        <w:rPr>
          <w:spacing w:val="-1"/>
        </w:rPr>
        <w:t> </w:t>
      </w:r>
      <w:r>
        <w:rPr/>
        <w:t>to</w:t>
      </w:r>
      <w:r>
        <w:rPr>
          <w:spacing w:val="-3"/>
        </w:rPr>
        <w:t> </w:t>
      </w:r>
      <w:r>
        <w:rPr/>
        <w:t>be</w:t>
      </w:r>
      <w:r>
        <w:rPr>
          <w:spacing w:val="-1"/>
        </w:rPr>
        <w:t> </w:t>
      </w:r>
      <w:r>
        <w:rPr/>
        <w:t>protective</w:t>
      </w:r>
      <w:r>
        <w:rPr>
          <w:spacing w:val="-2"/>
        </w:rPr>
        <w:t> </w:t>
      </w:r>
      <w:r>
        <w:rPr/>
        <w:t>against suicide and self-harm behaviours in some communities.(7)</w:t>
      </w:r>
      <w:r>
        <w:rPr>
          <w:spacing w:val="40"/>
        </w:rPr>
        <w:t> </w:t>
      </w:r>
      <w:r>
        <w:rPr/>
        <w:t>A Regional Health Survey from 2002/2003 suggested that 70% of First Nations adults living on-reserve felt physically, emotionally, mentally, and spiritually balanced.(7) In addition to cultural aspects (which include language), other factors may protect against a heightened suicide risk in First Nations communities, such as job creation, employment, and opportunities for personal development (such</w:t>
      </w:r>
      <w:r>
        <w:rPr>
          <w:spacing w:val="-13"/>
        </w:rPr>
        <w:t> </w:t>
      </w:r>
      <w:r>
        <w:rPr/>
        <w:t>as</w:t>
      </w:r>
      <w:r>
        <w:rPr>
          <w:spacing w:val="-5"/>
        </w:rPr>
        <w:t> </w:t>
      </w:r>
      <w:r>
        <w:rPr/>
        <w:t>career</w:t>
      </w:r>
      <w:r>
        <w:rPr>
          <w:spacing w:val="-6"/>
        </w:rPr>
        <w:t> </w:t>
      </w:r>
      <w:r>
        <w:rPr/>
        <w:t>training</w:t>
      </w:r>
      <w:r>
        <w:rPr>
          <w:spacing w:val="-9"/>
        </w:rPr>
        <w:t> </w:t>
      </w:r>
      <w:r>
        <w:rPr/>
        <w:t>programs).</w:t>
      </w:r>
      <w:r>
        <w:rPr>
          <w:spacing w:val="-14"/>
        </w:rPr>
        <w:t> </w:t>
      </w:r>
      <w:r>
        <w:rPr/>
        <w:t>(8)</w:t>
      </w:r>
      <w:r>
        <w:rPr>
          <w:spacing w:val="-7"/>
        </w:rPr>
        <w:t> </w:t>
      </w:r>
      <w:r>
        <w:rPr/>
        <w:t>Despite</w:t>
      </w:r>
      <w:r>
        <w:rPr>
          <w:spacing w:val="-8"/>
        </w:rPr>
        <w:t> </w:t>
      </w:r>
      <w:r>
        <w:rPr/>
        <w:t>the</w:t>
      </w:r>
      <w:r>
        <w:rPr>
          <w:spacing w:val="-8"/>
        </w:rPr>
        <w:t> </w:t>
      </w:r>
      <w:r>
        <w:rPr/>
        <w:t>overall</w:t>
      </w:r>
      <w:r>
        <w:rPr>
          <w:spacing w:val="-6"/>
        </w:rPr>
        <w:t> </w:t>
      </w:r>
      <w:r>
        <w:rPr/>
        <w:t>well-being</w:t>
      </w:r>
      <w:r>
        <w:rPr>
          <w:spacing w:val="-6"/>
        </w:rPr>
        <w:t> </w:t>
      </w:r>
      <w:r>
        <w:rPr/>
        <w:t>of</w:t>
      </w:r>
      <w:r>
        <w:rPr>
          <w:spacing w:val="-5"/>
        </w:rPr>
        <w:t> </w:t>
      </w:r>
      <w:r>
        <w:rPr/>
        <w:t>First</w:t>
      </w:r>
      <w:r>
        <w:rPr>
          <w:spacing w:val="-5"/>
        </w:rPr>
        <w:t> </w:t>
      </w:r>
      <w:r>
        <w:rPr/>
        <w:t>Nations</w:t>
      </w:r>
      <w:r>
        <w:rPr>
          <w:spacing w:val="-7"/>
        </w:rPr>
        <w:t> </w:t>
      </w:r>
      <w:r>
        <w:rPr/>
        <w:t>adults</w:t>
      </w:r>
      <w:r>
        <w:rPr>
          <w:spacing w:val="-7"/>
        </w:rPr>
        <w:t> </w:t>
      </w:r>
      <w:r>
        <w:rPr/>
        <w:t>living on reserve, some Indigenous communities remain extremely vulnerable to mental illness and suicide. A cultural heritage of colonialism may play a role as evidenced by a substantial body of</w:t>
      </w:r>
    </w:p>
    <w:p>
      <w:pPr>
        <w:spacing w:after="0"/>
        <w:jc w:val="both"/>
        <w:sectPr>
          <w:pgSz w:w="12240" w:h="15840"/>
          <w:pgMar w:header="0" w:footer="750" w:top="1400" w:bottom="940" w:left="1340" w:right="1320"/>
        </w:sectPr>
      </w:pPr>
    </w:p>
    <w:p>
      <w:pPr>
        <w:pStyle w:val="BodyText"/>
        <w:spacing w:before="39"/>
        <w:ind w:left="100" w:right="113"/>
        <w:jc w:val="both"/>
      </w:pPr>
      <w:r>
        <w:rPr/>
        <w:t>qualitative research and a wealth of personal testimony, the now-defunct federal Indian Residential</w:t>
      </w:r>
      <w:r>
        <w:rPr>
          <w:spacing w:val="-8"/>
        </w:rPr>
        <w:t> </w:t>
      </w:r>
      <w:r>
        <w:rPr/>
        <w:t>School</w:t>
      </w:r>
      <w:r>
        <w:rPr>
          <w:spacing w:val="-9"/>
        </w:rPr>
        <w:t> </w:t>
      </w:r>
      <w:r>
        <w:rPr/>
        <w:t>System</w:t>
      </w:r>
      <w:r>
        <w:rPr>
          <w:spacing w:val="-7"/>
        </w:rPr>
        <w:t> </w:t>
      </w:r>
      <w:r>
        <w:rPr/>
        <w:t>(created</w:t>
      </w:r>
      <w:r>
        <w:rPr>
          <w:spacing w:val="-8"/>
        </w:rPr>
        <w:t> </w:t>
      </w:r>
      <w:r>
        <w:rPr/>
        <w:t>under</w:t>
      </w:r>
      <w:r>
        <w:rPr>
          <w:spacing w:val="-10"/>
        </w:rPr>
        <w:t> </w:t>
      </w:r>
      <w:r>
        <w:rPr/>
        <w:t>direction</w:t>
      </w:r>
      <w:r>
        <w:rPr>
          <w:spacing w:val="-7"/>
        </w:rPr>
        <w:t> </w:t>
      </w:r>
      <w:r>
        <w:rPr/>
        <w:t>of</w:t>
      </w:r>
      <w:r>
        <w:rPr>
          <w:spacing w:val="-8"/>
        </w:rPr>
        <w:t> </w:t>
      </w:r>
      <w:r>
        <w:rPr/>
        <w:t>the</w:t>
      </w:r>
      <w:r>
        <w:rPr>
          <w:spacing w:val="-8"/>
        </w:rPr>
        <w:t> </w:t>
      </w:r>
      <w:r>
        <w:rPr/>
        <w:t>Indian</w:t>
      </w:r>
      <w:r>
        <w:rPr>
          <w:spacing w:val="-7"/>
        </w:rPr>
        <w:t> </w:t>
      </w:r>
      <w:r>
        <w:rPr/>
        <w:t>Act)</w:t>
      </w:r>
      <w:r>
        <w:rPr>
          <w:spacing w:val="-10"/>
        </w:rPr>
        <w:t> </w:t>
      </w:r>
      <w:r>
        <w:rPr/>
        <w:t>left</w:t>
      </w:r>
      <w:r>
        <w:rPr>
          <w:spacing w:val="-10"/>
        </w:rPr>
        <w:t> </w:t>
      </w:r>
      <w:r>
        <w:rPr/>
        <w:t>a</w:t>
      </w:r>
      <w:r>
        <w:rPr>
          <w:spacing w:val="-7"/>
        </w:rPr>
        <w:t> </w:t>
      </w:r>
      <w:r>
        <w:rPr/>
        <w:t>legacy</w:t>
      </w:r>
      <w:r>
        <w:rPr>
          <w:spacing w:val="-10"/>
        </w:rPr>
        <w:t> </w:t>
      </w:r>
      <w:r>
        <w:rPr/>
        <w:t>of</w:t>
      </w:r>
      <w:r>
        <w:rPr>
          <w:spacing w:val="-7"/>
        </w:rPr>
        <w:t> </w:t>
      </w:r>
      <w:r>
        <w:rPr/>
        <w:t>physical</w:t>
      </w:r>
      <w:r>
        <w:rPr>
          <w:spacing w:val="-7"/>
        </w:rPr>
        <w:t> </w:t>
      </w:r>
      <w:r>
        <w:rPr/>
        <w:t>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w:t>
      </w:r>
      <w:r>
        <w:rPr>
          <w:spacing w:val="-2"/>
        </w:rPr>
        <w:t> </w:t>
      </w:r>
      <w:r>
        <w:rPr/>
        <w:t>contributed</w:t>
      </w:r>
      <w:r>
        <w:rPr>
          <w:spacing w:val="-3"/>
        </w:rPr>
        <w:t> </w:t>
      </w:r>
      <w:r>
        <w:rPr/>
        <w:t>to</w:t>
      </w:r>
      <w:r>
        <w:rPr>
          <w:spacing w:val="-5"/>
        </w:rPr>
        <w:t> </w:t>
      </w:r>
      <w:r>
        <w:rPr/>
        <w:t>the</w:t>
      </w:r>
      <w:r>
        <w:rPr>
          <w:spacing w:val="-4"/>
        </w:rPr>
        <w:t> </w:t>
      </w:r>
      <w:r>
        <w:rPr/>
        <w:t>high</w:t>
      </w:r>
      <w:r>
        <w:rPr>
          <w:spacing w:val="-4"/>
        </w:rPr>
        <w:t> </w:t>
      </w:r>
      <w:r>
        <w:rPr/>
        <w:t>prevalence</w:t>
      </w:r>
      <w:r>
        <w:rPr>
          <w:spacing w:val="-2"/>
        </w:rPr>
        <w:t> </w:t>
      </w:r>
      <w:r>
        <w:rPr/>
        <w:t>of</w:t>
      </w:r>
      <w:r>
        <w:rPr>
          <w:spacing w:val="-4"/>
        </w:rPr>
        <w:t> </w:t>
      </w:r>
      <w:r>
        <w:rPr/>
        <w:t>psychiatric</w:t>
      </w:r>
      <w:r>
        <w:rPr>
          <w:spacing w:val="-5"/>
        </w:rPr>
        <w:t> </w:t>
      </w:r>
      <w:r>
        <w:rPr/>
        <w:t>disorders</w:t>
      </w:r>
      <w:r>
        <w:rPr>
          <w:spacing w:val="-5"/>
        </w:rPr>
        <w:t> </w:t>
      </w:r>
      <w:r>
        <w:rPr/>
        <w:t>among</w:t>
      </w:r>
      <w:r>
        <w:rPr>
          <w:spacing w:val="-5"/>
        </w:rPr>
        <w:t> </w:t>
      </w:r>
      <w:r>
        <w:rPr/>
        <w:t>survivors.(11) To illustrate this point, The British Columbia Aboriginal Survivor’s study found that of 127 residential school survivors, only two were free of mental illness.(12) The same study showed that 30.4% of residential school survivors experience a major depressive episode, while 26.1% experience chronic depression and 64.2% experience repercussions from post-traumatic stress disorder.(13)</w:t>
      </w:r>
      <w:r>
        <w:rPr>
          <w:spacing w:val="-4"/>
        </w:rPr>
        <w:t> </w:t>
      </w:r>
      <w:r>
        <w:rPr/>
        <w:t>The</w:t>
      </w:r>
      <w:r>
        <w:rPr>
          <w:spacing w:val="-2"/>
        </w:rPr>
        <w:t> </w:t>
      </w:r>
      <w:r>
        <w:rPr/>
        <w:t>aforementioned</w:t>
      </w:r>
      <w:r>
        <w:rPr>
          <w:spacing w:val="-2"/>
        </w:rPr>
        <w:t> </w:t>
      </w:r>
      <w:r>
        <w:rPr/>
        <w:t>psychiatric</w:t>
      </w:r>
      <w:r>
        <w:rPr>
          <w:spacing w:val="-3"/>
        </w:rPr>
        <w:t> </w:t>
      </w:r>
      <w:r>
        <w:rPr/>
        <w:t>disorders</w:t>
      </w:r>
      <w:r>
        <w:rPr>
          <w:spacing w:val="-3"/>
        </w:rPr>
        <w:t> </w:t>
      </w:r>
      <w:r>
        <w:rPr/>
        <w:t>are</w:t>
      </w:r>
      <w:r>
        <w:rPr>
          <w:spacing w:val="-2"/>
        </w:rPr>
        <w:t> </w:t>
      </w:r>
      <w:r>
        <w:rPr/>
        <w:t>risk</w:t>
      </w:r>
      <w:r>
        <w:rPr>
          <w:spacing w:val="-4"/>
        </w:rPr>
        <w:t> </w:t>
      </w:r>
      <w:r>
        <w:rPr/>
        <w:t>factors</w:t>
      </w:r>
      <w:r>
        <w:rPr>
          <w:spacing w:val="-3"/>
        </w:rPr>
        <w:t> </w:t>
      </w:r>
      <w:r>
        <w:rPr/>
        <w:t>for</w:t>
      </w:r>
      <w:r>
        <w:rPr>
          <w:spacing w:val="-4"/>
        </w:rPr>
        <w:t> </w:t>
      </w:r>
      <w:r>
        <w:rPr/>
        <w:t>suicide</w:t>
      </w:r>
      <w:r>
        <w:rPr>
          <w:spacing w:val="-2"/>
        </w:rPr>
        <w:t> </w:t>
      </w:r>
      <w:r>
        <w:rPr/>
        <w:t>in</w:t>
      </w:r>
      <w:r>
        <w:rPr>
          <w:spacing w:val="-2"/>
        </w:rPr>
        <w:t> </w:t>
      </w:r>
      <w:r>
        <w:rPr/>
        <w:t>the</w:t>
      </w:r>
      <w:r>
        <w:rPr>
          <w:spacing w:val="-2"/>
        </w:rPr>
        <w:t> </w:t>
      </w:r>
      <w:r>
        <w:rPr/>
        <w:t>general </w:t>
      </w:r>
      <w:r>
        <w:rPr>
          <w:spacing w:val="-2"/>
        </w:rPr>
        <w:t>population.(5)</w:t>
      </w:r>
    </w:p>
    <w:p>
      <w:pPr>
        <w:pStyle w:val="BodyText"/>
        <w:spacing w:before="1"/>
        <w:ind w:left="100" w:right="114" w:firstLine="719"/>
        <w:jc w:val="both"/>
      </w:pPr>
      <w:r>
        <w:rPr/>
        <w:t>Intergenerational trauma, which refers to a process by which trauma and stress are passed down from generation to generation, is strongly linked to the residential school experience in Canada.(6)</w:t>
      </w:r>
      <w:r>
        <w:rPr>
          <w:spacing w:val="40"/>
        </w:rPr>
        <w:t> </w:t>
      </w:r>
      <w:r>
        <w:rPr/>
        <w:t>A report prepared for the Aboriginal Healing Foundation summarizes aspects</w:t>
      </w:r>
      <w:r>
        <w:rPr>
          <w:spacing w:val="-7"/>
        </w:rPr>
        <w:t> </w:t>
      </w:r>
      <w:r>
        <w:rPr/>
        <w:t>of</w:t>
      </w:r>
      <w:r>
        <w:rPr>
          <w:spacing w:val="-7"/>
        </w:rPr>
        <w:t> </w:t>
      </w:r>
      <w:r>
        <w:rPr/>
        <w:t>the</w:t>
      </w:r>
      <w:r>
        <w:rPr>
          <w:spacing w:val="-6"/>
        </w:rPr>
        <w:t> </w:t>
      </w:r>
      <w:r>
        <w:rPr/>
        <w:t>residential</w:t>
      </w:r>
      <w:r>
        <w:rPr>
          <w:spacing w:val="-6"/>
        </w:rPr>
        <w:t> </w:t>
      </w:r>
      <w:r>
        <w:rPr/>
        <w:t>schooling</w:t>
      </w:r>
      <w:r>
        <w:rPr>
          <w:spacing w:val="-7"/>
        </w:rPr>
        <w:t> </w:t>
      </w:r>
      <w:r>
        <w:rPr/>
        <w:t>system</w:t>
      </w:r>
      <w:r>
        <w:rPr>
          <w:spacing w:val="-6"/>
        </w:rPr>
        <w:t> </w:t>
      </w:r>
      <w:r>
        <w:rPr/>
        <w:t>and</w:t>
      </w:r>
      <w:r>
        <w:rPr>
          <w:spacing w:val="-5"/>
        </w:rPr>
        <w:t> </w:t>
      </w:r>
      <w:r>
        <w:rPr/>
        <w:t>how</w:t>
      </w:r>
      <w:r>
        <w:rPr>
          <w:spacing w:val="-5"/>
        </w:rPr>
        <w:t> </w:t>
      </w:r>
      <w:r>
        <w:rPr/>
        <w:t>they</w:t>
      </w:r>
      <w:r>
        <w:rPr>
          <w:spacing w:val="-6"/>
        </w:rPr>
        <w:t> </w:t>
      </w:r>
      <w:r>
        <w:rPr/>
        <w:t>contributed</w:t>
      </w:r>
      <w:r>
        <w:rPr>
          <w:spacing w:val="-5"/>
        </w:rPr>
        <w:t> </w:t>
      </w:r>
      <w:r>
        <w:rPr/>
        <w:t>to</w:t>
      </w:r>
      <w:r>
        <w:rPr>
          <w:spacing w:val="-6"/>
        </w:rPr>
        <w:t> </w:t>
      </w:r>
      <w:r>
        <w:rPr/>
        <w:t>a</w:t>
      </w:r>
      <w:r>
        <w:rPr>
          <w:spacing w:val="-6"/>
        </w:rPr>
        <w:t> </w:t>
      </w:r>
      <w:r>
        <w:rPr/>
        <w:t>trauma</w:t>
      </w:r>
      <w:r>
        <w:rPr>
          <w:spacing w:val="-6"/>
        </w:rPr>
        <w:t> </w:t>
      </w:r>
      <w:r>
        <w:rPr/>
        <w:t>cycle</w:t>
      </w:r>
      <w:r>
        <w:rPr>
          <w:spacing w:val="-4"/>
        </w:rPr>
        <w:t> </w:t>
      </w:r>
      <w:r>
        <w:rPr/>
        <w:t>resulting in suicidal behaviours.(7) Furthermore, it is a well characterized phenomenon that adverse childhood experiences are associated with the development of mental health disorders and suicide.(14–16)</w:t>
      </w:r>
      <w:r>
        <w:rPr>
          <w:spacing w:val="-11"/>
        </w:rPr>
        <w:t> </w:t>
      </w:r>
      <w:r>
        <w:rPr/>
        <w:t>Multiple sources provide evidence of a long-standing history of sexual abuse in the</w:t>
      </w:r>
      <w:r>
        <w:rPr>
          <w:spacing w:val="-1"/>
        </w:rPr>
        <w:t> </w:t>
      </w:r>
      <w:r>
        <w:rPr/>
        <w:t>residential</w:t>
      </w:r>
      <w:r>
        <w:rPr>
          <w:spacing w:val="-1"/>
        </w:rPr>
        <w:t> </w:t>
      </w:r>
      <w:r>
        <w:rPr/>
        <w:t>school</w:t>
      </w:r>
      <w:r>
        <w:rPr>
          <w:spacing w:val="-2"/>
        </w:rPr>
        <w:t> </w:t>
      </w:r>
      <w:r>
        <w:rPr/>
        <w:t>system,</w:t>
      </w:r>
      <w:r>
        <w:rPr>
          <w:spacing w:val="-1"/>
        </w:rPr>
        <w:t> </w:t>
      </w:r>
      <w:r>
        <w:rPr/>
        <w:t>and it</w:t>
      </w:r>
      <w:r>
        <w:rPr>
          <w:spacing w:val="-1"/>
        </w:rPr>
        <w:t> </w:t>
      </w:r>
      <w:r>
        <w:rPr/>
        <w:t>has</w:t>
      </w:r>
      <w:r>
        <w:rPr>
          <w:spacing w:val="-2"/>
        </w:rPr>
        <w:t> </w:t>
      </w:r>
      <w:r>
        <w:rPr/>
        <w:t>been</w:t>
      </w:r>
      <w:r>
        <w:rPr>
          <w:spacing w:val="-1"/>
        </w:rPr>
        <w:t> </w:t>
      </w:r>
      <w:r>
        <w:rPr/>
        <w:t>shown that the</w:t>
      </w:r>
      <w:r>
        <w:rPr>
          <w:spacing w:val="-1"/>
        </w:rPr>
        <w:t> </w:t>
      </w:r>
      <w:r>
        <w:rPr/>
        <w:t>survivors</w:t>
      </w:r>
      <w:r>
        <w:rPr>
          <w:spacing w:val="-2"/>
        </w:rPr>
        <w:t> </w:t>
      </w:r>
      <w:r>
        <w:rPr/>
        <w:t>of</w:t>
      </w:r>
      <w:r>
        <w:rPr>
          <w:spacing w:val="-1"/>
        </w:rPr>
        <w:t> </w:t>
      </w:r>
      <w:r>
        <w:rPr/>
        <w:t>this</w:t>
      </w:r>
      <w:r>
        <w:rPr>
          <w:spacing w:val="-2"/>
        </w:rPr>
        <w:t> </w:t>
      </w:r>
      <w:r>
        <w:rPr/>
        <w:t>abuse were</w:t>
      </w:r>
      <w:r>
        <w:rPr>
          <w:spacing w:val="-1"/>
        </w:rPr>
        <w:t> </w:t>
      </w:r>
      <w:r>
        <w:rPr/>
        <w:t>more likely to become perpetrators of sexual abuse in the future (often in their home communities).(13,17,18) The residential school system, and its associated physical and psychological</w:t>
      </w:r>
      <w:r>
        <w:rPr>
          <w:spacing w:val="-11"/>
        </w:rPr>
        <w:t> </w:t>
      </w:r>
      <w:r>
        <w:rPr/>
        <w:t>abuses,</w:t>
      </w:r>
      <w:r>
        <w:rPr>
          <w:spacing w:val="-12"/>
        </w:rPr>
        <w:t> </w:t>
      </w:r>
      <w:r>
        <w:rPr/>
        <w:t>cultural</w:t>
      </w:r>
      <w:r>
        <w:rPr>
          <w:spacing w:val="-12"/>
        </w:rPr>
        <w:t> </w:t>
      </w:r>
      <w:r>
        <w:rPr/>
        <w:t>deprivation,</w:t>
      </w:r>
      <w:r>
        <w:rPr>
          <w:spacing w:val="-10"/>
        </w:rPr>
        <w:t> </w:t>
      </w:r>
      <w:r>
        <w:rPr/>
        <w:t>and</w:t>
      </w:r>
      <w:r>
        <w:rPr>
          <w:spacing w:val="-11"/>
        </w:rPr>
        <w:t> </w:t>
      </w:r>
      <w:r>
        <w:rPr/>
        <w:t>forced</w:t>
      </w:r>
      <w:r>
        <w:rPr>
          <w:spacing w:val="-8"/>
        </w:rPr>
        <w:t> </w:t>
      </w:r>
      <w:r>
        <w:rPr/>
        <w:t>isolation</w:t>
      </w:r>
      <w:r>
        <w:rPr>
          <w:spacing w:val="-11"/>
        </w:rPr>
        <w:t> </w:t>
      </w:r>
      <w:r>
        <w:rPr/>
        <w:t>of</w:t>
      </w:r>
      <w:r>
        <w:rPr>
          <w:spacing w:val="-10"/>
        </w:rPr>
        <w:t> </w:t>
      </w:r>
      <w:r>
        <w:rPr/>
        <w:t>students</w:t>
      </w:r>
      <w:r>
        <w:rPr>
          <w:spacing w:val="-14"/>
        </w:rPr>
        <w:t> </w:t>
      </w:r>
      <w:r>
        <w:rPr/>
        <w:t>from</w:t>
      </w:r>
      <w:r>
        <w:rPr>
          <w:spacing w:val="-12"/>
        </w:rPr>
        <w:t> </w:t>
      </w:r>
      <w:r>
        <w:rPr/>
        <w:t>their</w:t>
      </w:r>
      <w:r>
        <w:rPr>
          <w:spacing w:val="-11"/>
        </w:rPr>
        <w:t> </w:t>
      </w:r>
      <w:r>
        <w:rPr/>
        <w:t>homes</w:t>
      </w:r>
      <w:r>
        <w:rPr>
          <w:spacing w:val="-12"/>
        </w:rPr>
        <w:t> </w:t>
      </w:r>
      <w:r>
        <w:rPr/>
        <w:t>and families, created a milieu for the traumatization of thousands of children directly or indirectly through intergenerational trauma.</w:t>
      </w:r>
    </w:p>
    <w:p>
      <w:pPr>
        <w:pStyle w:val="BodyText"/>
        <w:ind w:left="100" w:right="115" w:firstLine="719"/>
        <w:jc w:val="both"/>
      </w:pPr>
      <w:r>
        <w:rPr/>
        <w:t>Mounting public knowledge and evidence of the failure of the residential school system led the Federal Government to phase out the program. (17) The decline in overt assimilationist policy gave way, however, to the “Sixties Scoop”, a multi-decade period in which thousands of Indigenous</w:t>
      </w:r>
      <w:r>
        <w:rPr>
          <w:spacing w:val="-14"/>
        </w:rPr>
        <w:t> </w:t>
      </w:r>
      <w:r>
        <w:rPr/>
        <w:t>children</w:t>
      </w:r>
      <w:r>
        <w:rPr>
          <w:spacing w:val="-14"/>
        </w:rPr>
        <w:t> </w:t>
      </w:r>
      <w:r>
        <w:rPr/>
        <w:t>were</w:t>
      </w:r>
      <w:r>
        <w:rPr>
          <w:spacing w:val="-13"/>
        </w:rPr>
        <w:t> </w:t>
      </w:r>
      <w:r>
        <w:rPr/>
        <w:t>removed</w:t>
      </w:r>
      <w:r>
        <w:rPr>
          <w:spacing w:val="-14"/>
        </w:rPr>
        <w:t> </w:t>
      </w:r>
      <w:r>
        <w:rPr/>
        <w:t>from</w:t>
      </w:r>
      <w:r>
        <w:rPr>
          <w:spacing w:val="-13"/>
        </w:rPr>
        <w:t> </w:t>
      </w:r>
      <w:r>
        <w:rPr/>
        <w:t>their</w:t>
      </w:r>
      <w:r>
        <w:rPr>
          <w:spacing w:val="-14"/>
        </w:rPr>
        <w:t> </w:t>
      </w:r>
      <w:r>
        <w:rPr/>
        <w:t>birth</w:t>
      </w:r>
      <w:r>
        <w:rPr>
          <w:spacing w:val="-13"/>
        </w:rPr>
        <w:t> </w:t>
      </w:r>
      <w:r>
        <w:rPr/>
        <w:t>families</w:t>
      </w:r>
      <w:r>
        <w:rPr>
          <w:spacing w:val="-14"/>
        </w:rPr>
        <w:t> </w:t>
      </w:r>
      <w:r>
        <w:rPr/>
        <w:t>and</w:t>
      </w:r>
      <w:r>
        <w:rPr>
          <w:spacing w:val="-14"/>
        </w:rPr>
        <w:t> </w:t>
      </w:r>
      <w:r>
        <w:rPr/>
        <w:t>placed</w:t>
      </w:r>
      <w:r>
        <w:rPr>
          <w:spacing w:val="-13"/>
        </w:rPr>
        <w:t> </w:t>
      </w:r>
      <w:r>
        <w:rPr/>
        <w:t>in</w:t>
      </w:r>
      <w:r>
        <w:rPr>
          <w:spacing w:val="-14"/>
        </w:rPr>
        <w:t> </w:t>
      </w:r>
      <w:r>
        <w:rPr/>
        <w:t>the</w:t>
      </w:r>
      <w:r>
        <w:rPr>
          <w:spacing w:val="-13"/>
        </w:rPr>
        <w:t> </w:t>
      </w:r>
      <w:r>
        <w:rPr/>
        <w:t>care</w:t>
      </w:r>
      <w:r>
        <w:rPr>
          <w:spacing w:val="-14"/>
        </w:rPr>
        <w:t> </w:t>
      </w:r>
      <w:r>
        <w:rPr/>
        <w:t>of</w:t>
      </w:r>
      <w:r>
        <w:rPr>
          <w:spacing w:val="-13"/>
        </w:rPr>
        <w:t> </w:t>
      </w:r>
      <w:r>
        <w:rPr/>
        <w:t>child</w:t>
      </w:r>
      <w:r>
        <w:rPr>
          <w:spacing w:val="-14"/>
        </w:rPr>
        <w:t> </w:t>
      </w:r>
      <w:r>
        <w:rPr/>
        <w:t>welfare wards. (19) The highly disproportionate removal of Indigenous children by the child welfare system in the 1960s in comparison to non-Indigenous Canadian children initiated a trend which continues to this day. A 2016 report from the Office of the Child and Youth Advocate regarding Indigenous child welfare in Alberta acknowledges that Indigenous children and families are “overrepresented</w:t>
      </w:r>
      <w:r>
        <w:rPr>
          <w:spacing w:val="-4"/>
        </w:rPr>
        <w:t> </w:t>
      </w:r>
      <w:r>
        <w:rPr/>
        <w:t>in</w:t>
      </w:r>
      <w:r>
        <w:rPr>
          <w:spacing w:val="-4"/>
        </w:rPr>
        <w:t> </w:t>
      </w:r>
      <w:r>
        <w:rPr/>
        <w:t>every</w:t>
      </w:r>
      <w:r>
        <w:rPr>
          <w:spacing w:val="-5"/>
        </w:rPr>
        <w:t> </w:t>
      </w:r>
      <w:r>
        <w:rPr/>
        <w:t>part</w:t>
      </w:r>
      <w:r>
        <w:rPr>
          <w:spacing w:val="-4"/>
        </w:rPr>
        <w:t> </w:t>
      </w:r>
      <w:r>
        <w:rPr/>
        <w:t>of</w:t>
      </w:r>
      <w:r>
        <w:rPr>
          <w:spacing w:val="-4"/>
        </w:rPr>
        <w:t> </w:t>
      </w:r>
      <w:r>
        <w:rPr/>
        <w:t>Alberta’s</w:t>
      </w:r>
      <w:r>
        <w:rPr>
          <w:spacing w:val="-5"/>
        </w:rPr>
        <w:t> </w:t>
      </w:r>
      <w:r>
        <w:rPr/>
        <w:t>child</w:t>
      </w:r>
      <w:r>
        <w:rPr>
          <w:spacing w:val="-6"/>
        </w:rPr>
        <w:t> </w:t>
      </w:r>
      <w:r>
        <w:rPr/>
        <w:t>welfare</w:t>
      </w:r>
      <w:r>
        <w:rPr>
          <w:spacing w:val="-4"/>
        </w:rPr>
        <w:t> </w:t>
      </w:r>
      <w:r>
        <w:rPr/>
        <w:t>system”.(20)</w:t>
      </w:r>
      <w:r>
        <w:rPr>
          <w:spacing w:val="-6"/>
        </w:rPr>
        <w:t> </w:t>
      </w:r>
      <w:r>
        <w:rPr/>
        <w:t>Previous</w:t>
      </w:r>
      <w:r>
        <w:rPr>
          <w:spacing w:val="-5"/>
        </w:rPr>
        <w:t> </w:t>
      </w:r>
      <w:r>
        <w:rPr/>
        <w:t>reports</w:t>
      </w:r>
      <w:r>
        <w:rPr>
          <w:spacing w:val="-5"/>
        </w:rPr>
        <w:t> </w:t>
      </w:r>
      <w:r>
        <w:rPr/>
        <w:t>from</w:t>
      </w:r>
      <w:r>
        <w:rPr>
          <w:spacing w:val="-5"/>
        </w:rPr>
        <w:t> </w:t>
      </w:r>
      <w:r>
        <w:rPr/>
        <w:t>the Ministry</w:t>
      </w:r>
      <w:r>
        <w:rPr>
          <w:spacing w:val="-14"/>
        </w:rPr>
        <w:t> </w:t>
      </w:r>
      <w:r>
        <w:rPr/>
        <w:t>of</w:t>
      </w:r>
      <w:r>
        <w:rPr>
          <w:spacing w:val="-14"/>
        </w:rPr>
        <w:t> </w:t>
      </w:r>
      <w:r>
        <w:rPr/>
        <w:t>Children</w:t>
      </w:r>
      <w:r>
        <w:rPr>
          <w:spacing w:val="-13"/>
        </w:rPr>
        <w:t> </w:t>
      </w:r>
      <w:r>
        <w:rPr/>
        <w:t>and</w:t>
      </w:r>
      <w:r>
        <w:rPr>
          <w:spacing w:val="-14"/>
        </w:rPr>
        <w:t> </w:t>
      </w:r>
      <w:r>
        <w:rPr/>
        <w:t>Family</w:t>
      </w:r>
      <w:r>
        <w:rPr>
          <w:spacing w:val="-13"/>
        </w:rPr>
        <w:t> </w:t>
      </w:r>
      <w:r>
        <w:rPr/>
        <w:t>Development</w:t>
      </w:r>
      <w:r>
        <w:rPr>
          <w:spacing w:val="-14"/>
        </w:rPr>
        <w:t> </w:t>
      </w:r>
      <w:r>
        <w:rPr/>
        <w:t>in</w:t>
      </w:r>
      <w:r>
        <w:rPr>
          <w:spacing w:val="-13"/>
        </w:rPr>
        <w:t> </w:t>
      </w:r>
      <w:r>
        <w:rPr/>
        <w:t>British</w:t>
      </w:r>
      <w:r>
        <w:rPr>
          <w:spacing w:val="-14"/>
        </w:rPr>
        <w:t> </w:t>
      </w:r>
      <w:r>
        <w:rPr/>
        <w:t>Columbia,</w:t>
      </w:r>
      <w:r>
        <w:rPr>
          <w:spacing w:val="-14"/>
        </w:rPr>
        <w:t> </w:t>
      </w:r>
      <w:r>
        <w:rPr/>
        <w:t>in</w:t>
      </w:r>
      <w:r>
        <w:rPr>
          <w:spacing w:val="-13"/>
        </w:rPr>
        <w:t> </w:t>
      </w:r>
      <w:r>
        <w:rPr/>
        <w:t>addition</w:t>
      </w:r>
      <w:r>
        <w:rPr>
          <w:spacing w:val="-14"/>
        </w:rPr>
        <w:t> </w:t>
      </w:r>
      <w:r>
        <w:rPr/>
        <w:t>to</w:t>
      </w:r>
      <w:r>
        <w:rPr>
          <w:spacing w:val="-13"/>
        </w:rPr>
        <w:t> </w:t>
      </w:r>
      <w:r>
        <w:rPr/>
        <w:t>academic</w:t>
      </w:r>
      <w:r>
        <w:rPr>
          <w:spacing w:val="-14"/>
        </w:rPr>
        <w:t> </w:t>
      </w:r>
      <w:r>
        <w:rPr/>
        <w:t>reviews have identified that Indigenous children are more often taken into care, remain in care longer, and</w:t>
      </w:r>
      <w:r>
        <w:rPr>
          <w:spacing w:val="-12"/>
        </w:rPr>
        <w:t> </w:t>
      </w:r>
      <w:r>
        <w:rPr/>
        <w:t>are</w:t>
      </w:r>
      <w:r>
        <w:rPr>
          <w:spacing w:val="-11"/>
        </w:rPr>
        <w:t> </w:t>
      </w:r>
      <w:r>
        <w:rPr/>
        <w:t>less</w:t>
      </w:r>
      <w:r>
        <w:rPr>
          <w:spacing w:val="-12"/>
        </w:rPr>
        <w:t> </w:t>
      </w:r>
      <w:r>
        <w:rPr/>
        <w:t>likely</w:t>
      </w:r>
      <w:r>
        <w:rPr>
          <w:spacing w:val="-14"/>
        </w:rPr>
        <w:t> </w:t>
      </w:r>
      <w:r>
        <w:rPr/>
        <w:t>to</w:t>
      </w:r>
      <w:r>
        <w:rPr>
          <w:spacing w:val="-13"/>
        </w:rPr>
        <w:t> </w:t>
      </w:r>
      <w:r>
        <w:rPr/>
        <w:t>be</w:t>
      </w:r>
      <w:r>
        <w:rPr>
          <w:spacing w:val="-11"/>
        </w:rPr>
        <w:t> </w:t>
      </w:r>
      <w:r>
        <w:rPr/>
        <w:t>reunited</w:t>
      </w:r>
      <w:r>
        <w:rPr>
          <w:spacing w:val="-13"/>
        </w:rPr>
        <w:t> </w:t>
      </w:r>
      <w:r>
        <w:rPr/>
        <w:t>with</w:t>
      </w:r>
      <w:r>
        <w:rPr>
          <w:spacing w:val="-13"/>
        </w:rPr>
        <w:t> </w:t>
      </w:r>
      <w:r>
        <w:rPr/>
        <w:t>their</w:t>
      </w:r>
      <w:r>
        <w:rPr>
          <w:spacing w:val="-12"/>
        </w:rPr>
        <w:t> </w:t>
      </w:r>
      <w:r>
        <w:rPr/>
        <w:t>families.(21–23)</w:t>
      </w:r>
      <w:r>
        <w:rPr>
          <w:spacing w:val="-13"/>
        </w:rPr>
        <w:t> </w:t>
      </w:r>
      <w:r>
        <w:rPr/>
        <w:t>The</w:t>
      </w:r>
      <w:r>
        <w:rPr>
          <w:spacing w:val="-12"/>
        </w:rPr>
        <w:t> </w:t>
      </w:r>
      <w:r>
        <w:rPr/>
        <w:t>ongoing</w:t>
      </w:r>
      <w:r>
        <w:rPr>
          <w:spacing w:val="-12"/>
        </w:rPr>
        <w:t> </w:t>
      </w:r>
      <w:r>
        <w:rPr/>
        <w:t>Indigenous</w:t>
      </w:r>
      <w:r>
        <w:rPr>
          <w:spacing w:val="-12"/>
        </w:rPr>
        <w:t> </w:t>
      </w:r>
      <w:r>
        <w:rPr/>
        <w:t>child</w:t>
      </w:r>
      <w:r>
        <w:rPr>
          <w:spacing w:val="-11"/>
        </w:rPr>
        <w:t> </w:t>
      </w:r>
      <w:r>
        <w:rPr/>
        <w:t>welfare crisis in Canada destabilizes the psychological well-being of parents and child; children in the welfare system are in turn at an increased risk of suicide.(21,24)</w:t>
      </w:r>
    </w:p>
    <w:p>
      <w:pPr>
        <w:spacing w:after="0"/>
        <w:jc w:val="both"/>
        <w:sectPr>
          <w:pgSz w:w="12240" w:h="15840"/>
          <w:pgMar w:header="0" w:footer="750" w:top="1400" w:bottom="940" w:left="1340" w:right="1320"/>
        </w:sectPr>
      </w:pPr>
    </w:p>
    <w:p>
      <w:pPr>
        <w:pStyle w:val="BodyText"/>
        <w:spacing w:before="39"/>
        <w:ind w:left="100" w:right="113" w:firstLine="719"/>
        <w:jc w:val="both"/>
      </w:pPr>
      <w:r>
        <w:rPr/>
        <w:t>In 2015, the Truth and Reconciliation Commission (TRC) released a report summarizing the accounts of over 6,750 Residential School Survivors and provided recommendations on approaching its consequences. The report strongly affirms that Indigenous peoples and their cultures were subject to a systematic atrocity through the residential school system.(10) It includes Calls to Action (see Appendix) imploring the Federal Government, in consultation with Indigenous</w:t>
      </w:r>
      <w:r>
        <w:rPr>
          <w:spacing w:val="-9"/>
        </w:rPr>
        <w:t> </w:t>
      </w:r>
      <w:r>
        <w:rPr/>
        <w:t>peoples,</w:t>
      </w:r>
      <w:r>
        <w:rPr>
          <w:spacing w:val="-7"/>
        </w:rPr>
        <w:t> </w:t>
      </w:r>
      <w:r>
        <w:rPr/>
        <w:t>to</w:t>
      </w:r>
      <w:r>
        <w:rPr>
          <w:spacing w:val="-7"/>
        </w:rPr>
        <w:t> </w:t>
      </w:r>
      <w:r>
        <w:rPr/>
        <w:t>assess</w:t>
      </w:r>
      <w:r>
        <w:rPr>
          <w:spacing w:val="-8"/>
        </w:rPr>
        <w:t> </w:t>
      </w:r>
      <w:r>
        <w:rPr/>
        <w:t>and</w:t>
      </w:r>
      <w:r>
        <w:rPr>
          <w:spacing w:val="-6"/>
        </w:rPr>
        <w:t> </w:t>
      </w:r>
      <w:r>
        <w:rPr/>
        <w:t>mount</w:t>
      </w:r>
      <w:r>
        <w:rPr>
          <w:spacing w:val="-6"/>
        </w:rPr>
        <w:t> </w:t>
      </w:r>
      <w:r>
        <w:rPr/>
        <w:t>a</w:t>
      </w:r>
      <w:r>
        <w:rPr>
          <w:spacing w:val="-7"/>
        </w:rPr>
        <w:t> </w:t>
      </w:r>
      <w:r>
        <w:rPr/>
        <w:t>collective</w:t>
      </w:r>
      <w:r>
        <w:rPr>
          <w:spacing w:val="-7"/>
        </w:rPr>
        <w:t> </w:t>
      </w:r>
      <w:r>
        <w:rPr/>
        <w:t>effort</w:t>
      </w:r>
      <w:r>
        <w:rPr>
          <w:spacing w:val="-6"/>
        </w:rPr>
        <w:t> </w:t>
      </w:r>
      <w:r>
        <w:rPr/>
        <w:t>to</w:t>
      </w:r>
      <w:r>
        <w:rPr>
          <w:spacing w:val="-7"/>
        </w:rPr>
        <w:t> </w:t>
      </w:r>
      <w:r>
        <w:rPr/>
        <w:t>bridge</w:t>
      </w:r>
      <w:r>
        <w:rPr>
          <w:spacing w:val="-9"/>
        </w:rPr>
        <w:t> </w:t>
      </w:r>
      <w:r>
        <w:rPr/>
        <w:t>the</w:t>
      </w:r>
      <w:r>
        <w:rPr>
          <w:spacing w:val="-7"/>
        </w:rPr>
        <w:t> </w:t>
      </w:r>
      <w:r>
        <w:rPr/>
        <w:t>gap</w:t>
      </w:r>
      <w:r>
        <w:rPr>
          <w:spacing w:val="-6"/>
        </w:rPr>
        <w:t> </w:t>
      </w:r>
      <w:r>
        <w:rPr/>
        <w:t>in</w:t>
      </w:r>
      <w:r>
        <w:rPr>
          <w:spacing w:val="-9"/>
        </w:rPr>
        <w:t> </w:t>
      </w:r>
      <w:r>
        <w:rPr/>
        <w:t>health</w:t>
      </w:r>
      <w:r>
        <w:rPr>
          <w:spacing w:val="-6"/>
        </w:rPr>
        <w:t> </w:t>
      </w:r>
      <w:r>
        <w:rPr/>
        <w:t>outcomes between Indigenous and non-Indigenous citizens.(10) Call to Action 21 asks that the Federal Government provide “sustainable funding for existing and new Aboriginal healing centres to address the physical, mental, emotional, and spiritual harms caused by residential schools, and to ensure that the funding of healing centres in Nunavut and the Northwest Territories is a priority.”</w:t>
      </w:r>
      <w:r>
        <w:rPr>
          <w:spacing w:val="-7"/>
        </w:rPr>
        <w:t> </w:t>
      </w:r>
      <w:r>
        <w:rPr/>
        <w:t>This</w:t>
      </w:r>
      <w:r>
        <w:rPr>
          <w:spacing w:val="-7"/>
        </w:rPr>
        <w:t> </w:t>
      </w:r>
      <w:r>
        <w:rPr/>
        <w:t>call</w:t>
      </w:r>
      <w:r>
        <w:rPr>
          <w:spacing w:val="-7"/>
        </w:rPr>
        <w:t> </w:t>
      </w:r>
      <w:r>
        <w:rPr/>
        <w:t>speaks</w:t>
      </w:r>
      <w:r>
        <w:rPr>
          <w:spacing w:val="-8"/>
        </w:rPr>
        <w:t> </w:t>
      </w:r>
      <w:r>
        <w:rPr/>
        <w:t>directly</w:t>
      </w:r>
      <w:r>
        <w:rPr>
          <w:spacing w:val="-10"/>
        </w:rPr>
        <w:t> </w:t>
      </w:r>
      <w:r>
        <w:rPr/>
        <w:t>to</w:t>
      </w:r>
      <w:r>
        <w:rPr>
          <w:spacing w:val="-7"/>
        </w:rPr>
        <w:t> </w:t>
      </w:r>
      <w:r>
        <w:rPr/>
        <w:t>the</w:t>
      </w:r>
      <w:r>
        <w:rPr>
          <w:spacing w:val="-7"/>
        </w:rPr>
        <w:t> </w:t>
      </w:r>
      <w:r>
        <w:rPr/>
        <w:t>considerable</w:t>
      </w:r>
      <w:r>
        <w:rPr>
          <w:spacing w:val="-7"/>
        </w:rPr>
        <w:t> </w:t>
      </w:r>
      <w:r>
        <w:rPr/>
        <w:t>disparities</w:t>
      </w:r>
      <w:r>
        <w:rPr>
          <w:spacing w:val="-7"/>
        </w:rPr>
        <w:t> </w:t>
      </w:r>
      <w:r>
        <w:rPr/>
        <w:t>in</w:t>
      </w:r>
      <w:r>
        <w:rPr>
          <w:spacing w:val="-6"/>
        </w:rPr>
        <w:t> </w:t>
      </w:r>
      <w:r>
        <w:rPr/>
        <w:t>infrastructure</w:t>
      </w:r>
      <w:r>
        <w:rPr>
          <w:spacing w:val="-7"/>
        </w:rPr>
        <w:t> </w:t>
      </w:r>
      <w:r>
        <w:rPr/>
        <w:t>and</w:t>
      </w:r>
      <w:r>
        <w:rPr>
          <w:spacing w:val="-6"/>
        </w:rPr>
        <w:t> </w:t>
      </w:r>
      <w:r>
        <w:rPr/>
        <w:t>health</w:t>
      </w:r>
      <w:r>
        <w:rPr>
          <w:spacing w:val="-6"/>
        </w:rPr>
        <w:t> </w:t>
      </w:r>
      <w:r>
        <w:rPr/>
        <w:t>care services in remote communities when compared to urban centres. In July 2016, the Federal Government announced that $69 million dollars would be made available over three years to support mental health initiatives targeting First Nations, Métis, and Inuit communities.(25)</w:t>
      </w:r>
      <w:r>
        <w:rPr>
          <w:spacing w:val="24"/>
        </w:rPr>
        <w:t> </w:t>
      </w:r>
      <w:r>
        <w:rPr/>
        <w:t>This investment could significantly impact development of mental health services in rural, remote, and isolated areas.</w:t>
      </w:r>
    </w:p>
    <w:p>
      <w:pPr>
        <w:pStyle w:val="BodyText"/>
        <w:spacing w:before="1"/>
        <w:ind w:left="100" w:right="112" w:firstLine="719"/>
        <w:jc w:val="both"/>
      </w:pPr>
      <w:r>
        <w:rPr/>
        <w:t>Call to Action 22 asks agents in “the Canadian health-care system to recognize the value of Aboriginal healing practices and use them in the treatment of Aboriginal patients in collaboration with Aboriginal healers and Elders where requested by Aboriginal patients.” Data supports the use of holistic approaches to mental health and well-being – especially in the context of Indigenous health.(26,27) Restoule </w:t>
      </w:r>
      <w:r>
        <w:rPr>
          <w:i/>
        </w:rPr>
        <w:t>et al. </w:t>
      </w:r>
      <w:r>
        <w:rPr/>
        <w:t>describe a successful approach to culturally safe multidisciplinary mental health programs in Indigenous</w:t>
      </w:r>
      <w:r>
        <w:rPr>
          <w:spacing w:val="-1"/>
        </w:rPr>
        <w:t> </w:t>
      </w:r>
      <w:r>
        <w:rPr/>
        <w:t>communities, which incorporates a diversity of professionals in a community-driven framework.(8) Anecdotal experience and published literature support suicide and psychiatric intervention programming that focuses on rectifying structural rather than individual deficits.(8,28) 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self-harm.(29) To this end, community-driven suicide prevention efforts are considered paramount to adequately address the disproportionately high suicide rate in Indigenous </w:t>
      </w:r>
      <w:r>
        <w:rPr>
          <w:spacing w:val="-2"/>
        </w:rPr>
        <w:t>communities.(29)</w:t>
      </w:r>
    </w:p>
    <w:p>
      <w:pPr>
        <w:pStyle w:val="BodyText"/>
        <w:ind w:left="100" w:right="113" w:firstLine="719"/>
        <w:jc w:val="both"/>
      </w:pPr>
      <w:r>
        <w:rPr/>
        <w:t>There</w:t>
      </w:r>
      <w:r>
        <w:rPr>
          <w:spacing w:val="-14"/>
        </w:rPr>
        <w:t> </w:t>
      </w:r>
      <w:r>
        <w:rPr/>
        <w:t>are</w:t>
      </w:r>
      <w:r>
        <w:rPr>
          <w:spacing w:val="-12"/>
        </w:rPr>
        <w:t> </w:t>
      </w:r>
      <w:r>
        <w:rPr/>
        <w:t>several</w:t>
      </w:r>
      <w:r>
        <w:rPr>
          <w:spacing w:val="-12"/>
        </w:rPr>
        <w:t> </w:t>
      </w:r>
      <w:r>
        <w:rPr/>
        <w:t>examples</w:t>
      </w:r>
      <w:r>
        <w:rPr>
          <w:spacing w:val="-13"/>
        </w:rPr>
        <w:t> </w:t>
      </w:r>
      <w:r>
        <w:rPr/>
        <w:t>of</w:t>
      </w:r>
      <w:r>
        <w:rPr>
          <w:spacing w:val="-12"/>
        </w:rPr>
        <w:t> </w:t>
      </w:r>
      <w:r>
        <w:rPr/>
        <w:t>Indigenous</w:t>
      </w:r>
      <w:r>
        <w:rPr>
          <w:spacing w:val="-13"/>
        </w:rPr>
        <w:t> </w:t>
      </w:r>
      <w:r>
        <w:rPr/>
        <w:t>community</w:t>
      </w:r>
      <w:r>
        <w:rPr>
          <w:spacing w:val="-14"/>
        </w:rPr>
        <w:t> </w:t>
      </w:r>
      <w:r>
        <w:rPr/>
        <w:t>initiatives</w:t>
      </w:r>
      <w:r>
        <w:rPr>
          <w:spacing w:val="-12"/>
        </w:rPr>
        <w:t> </w:t>
      </w:r>
      <w:r>
        <w:rPr/>
        <w:t>addressing</w:t>
      </w:r>
      <w:r>
        <w:rPr>
          <w:spacing w:val="-13"/>
        </w:rPr>
        <w:t> </w:t>
      </w:r>
      <w:r>
        <w:rPr/>
        <w:t>mental</w:t>
      </w:r>
      <w:r>
        <w:rPr>
          <w:spacing w:val="-13"/>
        </w:rPr>
        <w:t> </w:t>
      </w:r>
      <w:r>
        <w:rPr/>
        <w:t>health and</w:t>
      </w:r>
      <w:r>
        <w:rPr>
          <w:spacing w:val="-11"/>
        </w:rPr>
        <w:t> </w:t>
      </w:r>
      <w:r>
        <w:rPr/>
        <w:t>suicide</w:t>
      </w:r>
      <w:r>
        <w:rPr>
          <w:spacing w:val="-11"/>
        </w:rPr>
        <w:t> </w:t>
      </w:r>
      <w:r>
        <w:rPr/>
        <w:t>prevention.</w:t>
      </w:r>
      <w:r>
        <w:rPr>
          <w:spacing w:val="-13"/>
        </w:rPr>
        <w:t> </w:t>
      </w:r>
      <w:r>
        <w:rPr/>
        <w:t>One</w:t>
      </w:r>
      <w:r>
        <w:rPr>
          <w:spacing w:val="-11"/>
        </w:rPr>
        <w:t> </w:t>
      </w:r>
      <w:r>
        <w:rPr/>
        <w:t>example</w:t>
      </w:r>
      <w:r>
        <w:rPr>
          <w:spacing w:val="-14"/>
        </w:rPr>
        <w:t> </w:t>
      </w:r>
      <w:r>
        <w:rPr/>
        <w:t>is,</w:t>
      </w:r>
      <w:r>
        <w:rPr>
          <w:spacing w:val="-12"/>
        </w:rPr>
        <w:t> </w:t>
      </w:r>
      <w:r>
        <w:rPr/>
        <w:t>the</w:t>
      </w:r>
      <w:r>
        <w:rPr>
          <w:spacing w:val="-11"/>
        </w:rPr>
        <w:t> </w:t>
      </w:r>
      <w:r>
        <w:rPr/>
        <w:t>‘National</w:t>
      </w:r>
      <w:r>
        <w:rPr>
          <w:spacing w:val="-12"/>
        </w:rPr>
        <w:t> </w:t>
      </w:r>
      <w:r>
        <w:rPr/>
        <w:t>Inuit</w:t>
      </w:r>
      <w:r>
        <w:rPr>
          <w:spacing w:val="-11"/>
        </w:rPr>
        <w:t> </w:t>
      </w:r>
      <w:r>
        <w:rPr/>
        <w:t>Suicide</w:t>
      </w:r>
      <w:r>
        <w:rPr>
          <w:spacing w:val="-14"/>
        </w:rPr>
        <w:t> </w:t>
      </w:r>
      <w:r>
        <w:rPr/>
        <w:t>Prevention</w:t>
      </w:r>
      <w:r>
        <w:rPr>
          <w:spacing w:val="-10"/>
        </w:rPr>
        <w:t> </w:t>
      </w:r>
      <w:r>
        <w:rPr/>
        <w:t>Strategy’</w:t>
      </w:r>
      <w:r>
        <w:rPr>
          <w:spacing w:val="-12"/>
        </w:rPr>
        <w:t> </w:t>
      </w:r>
      <w:r>
        <w:rPr/>
        <w:t>prepared by the Inuit Tapiriit Kanatami (ITK), the national organization representing Canada’s Inuit. This community-driven</w:t>
      </w:r>
      <w:r>
        <w:rPr>
          <w:spacing w:val="-5"/>
        </w:rPr>
        <w:t> </w:t>
      </w:r>
      <w:r>
        <w:rPr/>
        <w:t>document</w:t>
      </w:r>
      <w:r>
        <w:rPr>
          <w:spacing w:val="-5"/>
        </w:rPr>
        <w:t> </w:t>
      </w:r>
      <w:r>
        <w:rPr/>
        <w:t>speaks</w:t>
      </w:r>
      <w:r>
        <w:rPr>
          <w:spacing w:val="-5"/>
        </w:rPr>
        <w:t> </w:t>
      </w:r>
      <w:r>
        <w:rPr/>
        <w:t>to</w:t>
      </w:r>
      <w:r>
        <w:rPr>
          <w:spacing w:val="-5"/>
        </w:rPr>
        <w:t> </w:t>
      </w:r>
      <w:r>
        <w:rPr/>
        <w:t>current</w:t>
      </w:r>
      <w:r>
        <w:rPr>
          <w:spacing w:val="-5"/>
        </w:rPr>
        <w:t> </w:t>
      </w:r>
      <w:r>
        <w:rPr/>
        <w:t>challenges</w:t>
      </w:r>
      <w:r>
        <w:rPr>
          <w:spacing w:val="-5"/>
        </w:rPr>
        <w:t> </w:t>
      </w:r>
      <w:r>
        <w:rPr/>
        <w:t>to</w:t>
      </w:r>
      <w:r>
        <w:rPr>
          <w:spacing w:val="-5"/>
        </w:rPr>
        <w:t> </w:t>
      </w:r>
      <w:r>
        <w:rPr/>
        <w:t>mental</w:t>
      </w:r>
      <w:r>
        <w:rPr>
          <w:spacing w:val="-7"/>
        </w:rPr>
        <w:t> </w:t>
      </w:r>
      <w:r>
        <w:rPr/>
        <w:t>health</w:t>
      </w:r>
      <w:r>
        <w:rPr>
          <w:spacing w:val="-5"/>
        </w:rPr>
        <w:t> </w:t>
      </w:r>
      <w:r>
        <w:rPr/>
        <w:t>care</w:t>
      </w:r>
      <w:r>
        <w:rPr>
          <w:spacing w:val="-5"/>
        </w:rPr>
        <w:t> </w:t>
      </w:r>
      <w:r>
        <w:rPr/>
        <w:t>as</w:t>
      </w:r>
      <w:r>
        <w:rPr>
          <w:spacing w:val="-5"/>
        </w:rPr>
        <w:t> </w:t>
      </w:r>
      <w:r>
        <w:rPr/>
        <w:t>identified by Inuit</w:t>
      </w:r>
      <w:r>
        <w:rPr>
          <w:spacing w:val="-5"/>
        </w:rPr>
        <w:t> </w:t>
      </w:r>
      <w:r>
        <w:rPr/>
        <w:t>communities</w:t>
      </w:r>
      <w:r>
        <w:rPr>
          <w:spacing w:val="-6"/>
        </w:rPr>
        <w:t> </w:t>
      </w:r>
      <w:r>
        <w:rPr/>
        <w:t>and</w:t>
      </w:r>
      <w:r>
        <w:rPr>
          <w:spacing w:val="-5"/>
        </w:rPr>
        <w:t> </w:t>
      </w:r>
      <w:r>
        <w:rPr/>
        <w:t>outlines</w:t>
      </w:r>
      <w:r>
        <w:rPr>
          <w:spacing w:val="-6"/>
        </w:rPr>
        <w:t> </w:t>
      </w:r>
      <w:r>
        <w:rPr/>
        <w:t>six</w:t>
      </w:r>
      <w:r>
        <w:rPr>
          <w:spacing w:val="-7"/>
        </w:rPr>
        <w:t> </w:t>
      </w:r>
      <w:r>
        <w:rPr/>
        <w:t>priority</w:t>
      </w:r>
      <w:r>
        <w:rPr>
          <w:spacing w:val="-7"/>
        </w:rPr>
        <w:t> </w:t>
      </w:r>
      <w:r>
        <w:rPr/>
        <w:t>areas</w:t>
      </w:r>
      <w:r>
        <w:rPr>
          <w:spacing w:val="-9"/>
        </w:rPr>
        <w:t> </w:t>
      </w:r>
      <w:r>
        <w:rPr/>
        <w:t>of</w:t>
      </w:r>
      <w:r>
        <w:rPr>
          <w:spacing w:val="-5"/>
        </w:rPr>
        <w:t> </w:t>
      </w:r>
      <w:r>
        <w:rPr/>
        <w:t>focus</w:t>
      </w:r>
      <w:r>
        <w:rPr>
          <w:spacing w:val="-7"/>
        </w:rPr>
        <w:t> </w:t>
      </w:r>
      <w:r>
        <w:rPr/>
        <w:t>for</w:t>
      </w:r>
      <w:r>
        <w:rPr>
          <w:spacing w:val="-6"/>
        </w:rPr>
        <w:t> </w:t>
      </w:r>
      <w:r>
        <w:rPr/>
        <w:t>reducing</w:t>
      </w:r>
      <w:r>
        <w:rPr>
          <w:spacing w:val="-6"/>
        </w:rPr>
        <w:t> </w:t>
      </w:r>
      <w:r>
        <w:rPr/>
        <w:t>of</w:t>
      </w:r>
      <w:r>
        <w:rPr>
          <w:spacing w:val="-5"/>
        </w:rPr>
        <w:t> </w:t>
      </w:r>
      <w:r>
        <w:rPr/>
        <w:t>suicide,</w:t>
      </w:r>
      <w:r>
        <w:rPr>
          <w:spacing w:val="-6"/>
        </w:rPr>
        <w:t> </w:t>
      </w:r>
      <w:r>
        <w:rPr/>
        <w:t>including:</w:t>
      </w:r>
      <w:r>
        <w:rPr>
          <w:spacing w:val="-6"/>
        </w:rPr>
        <w:t> </w:t>
      </w:r>
      <w:r>
        <w:rPr/>
        <w:t>social equity, cultural continuity, Inuit children, access to a continuum of mental wellness services including healing unresolved trauma and grief, and lastly, mobilizing Inuit knowledge for resilience and suicide prevention.(30) Priorities in mental wellness services include creating helplines and electronic resources available in Inuktitut, as well as suicide intervention and mental</w:t>
      </w:r>
      <w:r>
        <w:rPr>
          <w:spacing w:val="-14"/>
        </w:rPr>
        <w:t> </w:t>
      </w:r>
      <w:r>
        <w:rPr/>
        <w:t>health</w:t>
      </w:r>
      <w:r>
        <w:rPr>
          <w:spacing w:val="-13"/>
        </w:rPr>
        <w:t> </w:t>
      </w:r>
      <w:r>
        <w:rPr/>
        <w:t>first</w:t>
      </w:r>
      <w:r>
        <w:rPr>
          <w:spacing w:val="-13"/>
        </w:rPr>
        <w:t> </w:t>
      </w:r>
      <w:r>
        <w:rPr/>
        <w:t>aid</w:t>
      </w:r>
      <w:r>
        <w:rPr>
          <w:spacing w:val="-13"/>
        </w:rPr>
        <w:t> </w:t>
      </w:r>
      <w:r>
        <w:rPr/>
        <w:t>training</w:t>
      </w:r>
      <w:r>
        <w:rPr>
          <w:spacing w:val="-14"/>
        </w:rPr>
        <w:t> </w:t>
      </w:r>
      <w:r>
        <w:rPr/>
        <w:t>opportunities.</w:t>
      </w:r>
      <w:r>
        <w:rPr>
          <w:spacing w:val="39"/>
        </w:rPr>
        <w:t> </w:t>
      </w:r>
      <w:r>
        <w:rPr/>
        <w:t>Their</w:t>
      </w:r>
      <w:r>
        <w:rPr>
          <w:spacing w:val="-12"/>
        </w:rPr>
        <w:t> </w:t>
      </w:r>
      <w:r>
        <w:rPr/>
        <w:t>strategy</w:t>
      </w:r>
      <w:r>
        <w:rPr>
          <w:spacing w:val="-12"/>
        </w:rPr>
        <w:t> </w:t>
      </w:r>
      <w:r>
        <w:rPr/>
        <w:t>emphasizes</w:t>
      </w:r>
      <w:r>
        <w:rPr>
          <w:spacing w:val="-14"/>
        </w:rPr>
        <w:t> </w:t>
      </w:r>
      <w:r>
        <w:rPr/>
        <w:t>the</w:t>
      </w:r>
      <w:r>
        <w:rPr>
          <w:spacing w:val="-10"/>
        </w:rPr>
        <w:t> </w:t>
      </w:r>
      <w:r>
        <w:rPr/>
        <w:t>importance</w:t>
      </w:r>
      <w:r>
        <w:rPr>
          <w:spacing w:val="-14"/>
        </w:rPr>
        <w:t> </w:t>
      </w:r>
      <w:r>
        <w:rPr/>
        <w:t>of</w:t>
      </w:r>
      <w:r>
        <w:rPr>
          <w:spacing w:val="-12"/>
        </w:rPr>
        <w:t> </w:t>
      </w:r>
      <w:r>
        <w:rPr/>
        <w:t>hiring professionals</w:t>
      </w:r>
      <w:r>
        <w:rPr>
          <w:spacing w:val="-5"/>
        </w:rPr>
        <w:t> </w:t>
      </w:r>
      <w:r>
        <w:rPr/>
        <w:t>who</w:t>
      </w:r>
      <w:r>
        <w:rPr>
          <w:spacing w:val="-7"/>
        </w:rPr>
        <w:t> </w:t>
      </w:r>
      <w:r>
        <w:rPr/>
        <w:t>are</w:t>
      </w:r>
      <w:r>
        <w:rPr>
          <w:spacing w:val="-4"/>
        </w:rPr>
        <w:t> </w:t>
      </w:r>
      <w:r>
        <w:rPr/>
        <w:t>knowledgeable</w:t>
      </w:r>
      <w:r>
        <w:rPr>
          <w:spacing w:val="-4"/>
        </w:rPr>
        <w:t> </w:t>
      </w:r>
      <w:r>
        <w:rPr/>
        <w:t>of</w:t>
      </w:r>
      <w:r>
        <w:rPr>
          <w:spacing w:val="-3"/>
        </w:rPr>
        <w:t> </w:t>
      </w:r>
      <w:r>
        <w:rPr/>
        <w:t>Inuit</w:t>
      </w:r>
      <w:r>
        <w:rPr>
          <w:spacing w:val="-4"/>
        </w:rPr>
        <w:t> </w:t>
      </w:r>
      <w:r>
        <w:rPr/>
        <w:t>culture</w:t>
      </w:r>
      <w:r>
        <w:rPr>
          <w:spacing w:val="-4"/>
        </w:rPr>
        <w:t> </w:t>
      </w:r>
      <w:r>
        <w:rPr/>
        <w:t>and</w:t>
      </w:r>
      <w:r>
        <w:rPr>
          <w:spacing w:val="-4"/>
        </w:rPr>
        <w:t> </w:t>
      </w:r>
      <w:r>
        <w:rPr/>
        <w:t>trained</w:t>
      </w:r>
      <w:r>
        <w:rPr>
          <w:spacing w:val="-4"/>
        </w:rPr>
        <w:t> </w:t>
      </w:r>
      <w:r>
        <w:rPr/>
        <w:t>in</w:t>
      </w:r>
      <w:r>
        <w:rPr>
          <w:spacing w:val="-6"/>
        </w:rPr>
        <w:t> </w:t>
      </w:r>
      <w:r>
        <w:rPr/>
        <w:t>family</w:t>
      </w:r>
      <w:r>
        <w:rPr>
          <w:spacing w:val="-7"/>
        </w:rPr>
        <w:t> </w:t>
      </w:r>
      <w:r>
        <w:rPr/>
        <w:t>counselling</w:t>
      </w:r>
      <w:r>
        <w:rPr>
          <w:spacing w:val="-5"/>
        </w:rPr>
        <w:t> </w:t>
      </w:r>
      <w:r>
        <w:rPr/>
        <w:t>as</w:t>
      </w:r>
      <w:r>
        <w:rPr>
          <w:spacing w:val="-5"/>
        </w:rPr>
        <w:t> </w:t>
      </w:r>
      <w:r>
        <w:rPr/>
        <w:t>well</w:t>
      </w:r>
      <w:r>
        <w:rPr>
          <w:spacing w:val="-4"/>
        </w:rPr>
        <w:t> </w:t>
      </w:r>
      <w:r>
        <w:rPr/>
        <w:t>as community development.</w:t>
      </w:r>
      <w:r>
        <w:rPr>
          <w:spacing w:val="40"/>
        </w:rPr>
        <w:t> </w:t>
      </w:r>
      <w:r>
        <w:rPr/>
        <w:t>To ensure this strategy reflects Inuit priorities and circumstances, multiple</w:t>
      </w:r>
      <w:r>
        <w:rPr>
          <w:spacing w:val="40"/>
        </w:rPr>
        <w:t> </w:t>
      </w:r>
      <w:r>
        <w:rPr/>
        <w:t>Indigenous</w:t>
      </w:r>
      <w:r>
        <w:rPr>
          <w:spacing w:val="61"/>
        </w:rPr>
        <w:t> </w:t>
      </w:r>
      <w:r>
        <w:rPr/>
        <w:t>advisory</w:t>
      </w:r>
      <w:r>
        <w:rPr>
          <w:spacing w:val="61"/>
        </w:rPr>
        <w:t> </w:t>
      </w:r>
      <w:r>
        <w:rPr/>
        <w:t>committees</w:t>
      </w:r>
      <w:r>
        <w:rPr>
          <w:spacing w:val="40"/>
        </w:rPr>
        <w:t> </w:t>
      </w:r>
      <w:r>
        <w:rPr/>
        <w:t>and</w:t>
      </w:r>
      <w:r>
        <w:rPr>
          <w:spacing w:val="40"/>
        </w:rPr>
        <w:t> </w:t>
      </w:r>
      <w:r>
        <w:rPr/>
        <w:t>organizations</w:t>
      </w:r>
      <w:r>
        <w:rPr>
          <w:spacing w:val="40"/>
        </w:rPr>
        <w:t> </w:t>
      </w:r>
      <w:r>
        <w:rPr/>
        <w:t>were</w:t>
      </w:r>
      <w:r>
        <w:rPr>
          <w:spacing w:val="40"/>
        </w:rPr>
        <w:t> </w:t>
      </w:r>
      <w:r>
        <w:rPr/>
        <w:t>consulted</w:t>
      </w:r>
      <w:r>
        <w:rPr>
          <w:spacing w:val="61"/>
        </w:rPr>
        <w:t> </w:t>
      </w:r>
      <w:r>
        <w:rPr/>
        <w:t>to</w:t>
      </w:r>
      <w:r>
        <w:rPr>
          <w:spacing w:val="40"/>
        </w:rPr>
        <w:t> </w:t>
      </w:r>
      <w:r>
        <w:rPr/>
        <w:t>inform</w:t>
      </w:r>
      <w:r>
        <w:rPr>
          <w:spacing w:val="40"/>
        </w:rPr>
        <w:t> </w:t>
      </w:r>
      <w:r>
        <w:rPr/>
        <w:t>the</w:t>
      </w:r>
    </w:p>
    <w:p>
      <w:pPr>
        <w:spacing w:after="0"/>
        <w:jc w:val="both"/>
        <w:sectPr>
          <w:pgSz w:w="12240" w:h="15840"/>
          <w:pgMar w:header="0" w:footer="750" w:top="1400" w:bottom="940" w:left="1340" w:right="1320"/>
        </w:sectPr>
      </w:pPr>
    </w:p>
    <w:p>
      <w:pPr>
        <w:pStyle w:val="BodyText"/>
        <w:spacing w:before="39"/>
        <w:ind w:left="100" w:right="112"/>
        <w:jc w:val="both"/>
      </w:pPr>
      <w:r>
        <w:rPr/>
        <w:t>approach</w:t>
      </w:r>
      <w:r>
        <w:rPr>
          <w:spacing w:val="-1"/>
        </w:rPr>
        <w:t> </w:t>
      </w:r>
      <w:r>
        <w:rPr/>
        <w:t>used</w:t>
      </w:r>
      <w:r>
        <w:rPr>
          <w:spacing w:val="-1"/>
        </w:rPr>
        <w:t> </w:t>
      </w:r>
      <w:r>
        <w:rPr/>
        <w:t>by</w:t>
      </w:r>
      <w:r>
        <w:rPr>
          <w:spacing w:val="-2"/>
        </w:rPr>
        <w:t> </w:t>
      </w:r>
      <w:r>
        <w:rPr/>
        <w:t>ITK</w:t>
      </w:r>
      <w:r>
        <w:rPr>
          <w:spacing w:val="-2"/>
        </w:rPr>
        <w:t> </w:t>
      </w:r>
      <w:r>
        <w:rPr/>
        <w:t>in</w:t>
      </w:r>
      <w:r>
        <w:rPr>
          <w:spacing w:val="-3"/>
        </w:rPr>
        <w:t> </w:t>
      </w:r>
      <w:r>
        <w:rPr/>
        <w:t>developing</w:t>
      </w:r>
      <w:r>
        <w:rPr>
          <w:spacing w:val="-4"/>
        </w:rPr>
        <w:t> </w:t>
      </w:r>
      <w:r>
        <w:rPr/>
        <w:t>new</w:t>
      </w:r>
      <w:r>
        <w:rPr>
          <w:spacing w:val="-2"/>
        </w:rPr>
        <w:t> </w:t>
      </w:r>
      <w:r>
        <w:rPr/>
        <w:t>mental</w:t>
      </w:r>
      <w:r>
        <w:rPr>
          <w:spacing w:val="-4"/>
        </w:rPr>
        <w:t> </w:t>
      </w:r>
      <w:r>
        <w:rPr/>
        <w:t>wellness</w:t>
      </w:r>
      <w:r>
        <w:rPr>
          <w:spacing w:val="-2"/>
        </w:rPr>
        <w:t> </w:t>
      </w:r>
      <w:r>
        <w:rPr/>
        <w:t>services.</w:t>
      </w:r>
      <w:r>
        <w:rPr>
          <w:spacing w:val="40"/>
        </w:rPr>
        <w:t> </w:t>
      </w:r>
      <w:r>
        <w:rPr/>
        <w:t>Globally,</w:t>
      </w:r>
      <w:r>
        <w:rPr>
          <w:spacing w:val="-2"/>
        </w:rPr>
        <w:t> </w:t>
      </w:r>
      <w:r>
        <w:rPr/>
        <w:t>the</w:t>
      </w:r>
      <w:r>
        <w:rPr>
          <w:spacing w:val="-1"/>
        </w:rPr>
        <w:t> </w:t>
      </w:r>
      <w:r>
        <w:rPr/>
        <w:t>ITK</w:t>
      </w:r>
      <w:r>
        <w:rPr>
          <w:spacing w:val="-2"/>
        </w:rPr>
        <w:t> </w:t>
      </w:r>
      <w:r>
        <w:rPr/>
        <w:t>stresses</w:t>
      </w:r>
      <w:r>
        <w:rPr>
          <w:spacing w:val="-4"/>
        </w:rPr>
        <w:t> </w:t>
      </w:r>
      <w:r>
        <w:rPr/>
        <w:t>the importance of Inuit self-determination in suicide prevention, and call for an Inuit-led approach to the suicide crisis. This is just one example of grassroots efforts being employed in Indigenous communities; it is worth noting the importance of recognizing and supporting community-led efforts among First Nations, Métis, and Inuit groups.</w:t>
      </w:r>
    </w:p>
    <w:p>
      <w:pPr>
        <w:pStyle w:val="BodyText"/>
        <w:ind w:left="100" w:right="115" w:firstLine="719"/>
        <w:jc w:val="both"/>
      </w:pPr>
      <w:r>
        <w:rPr/>
        <w:t>National policy, originating over a century ago, has had intergenerational repercussions and has negatively impacted the wellbeing of many Indigenous peoples in Canada, leaving a persisting legacy of colonial trauma. Despite this, the overwhelming embodiment of resiliency and strength by Indigenous persons across Canada – manifested in motivations to support community-driven</w:t>
      </w:r>
      <w:r>
        <w:rPr>
          <w:spacing w:val="-6"/>
        </w:rPr>
        <w:t> </w:t>
      </w:r>
      <w:r>
        <w:rPr/>
        <w:t>programs,</w:t>
      </w:r>
      <w:r>
        <w:rPr>
          <w:spacing w:val="-5"/>
        </w:rPr>
        <w:t> </w:t>
      </w:r>
      <w:r>
        <w:rPr/>
        <w:t>policy</w:t>
      </w:r>
      <w:r>
        <w:rPr>
          <w:spacing w:val="-6"/>
        </w:rPr>
        <w:t> </w:t>
      </w:r>
      <w:r>
        <w:rPr/>
        <w:t>changes,</w:t>
      </w:r>
      <w:r>
        <w:rPr>
          <w:spacing w:val="-7"/>
        </w:rPr>
        <w:t> </w:t>
      </w:r>
      <w:r>
        <w:rPr/>
        <w:t>and</w:t>
      </w:r>
      <w:r>
        <w:rPr>
          <w:spacing w:val="-6"/>
        </w:rPr>
        <w:t> </w:t>
      </w:r>
      <w:r>
        <w:rPr/>
        <w:t>collaboration</w:t>
      </w:r>
      <w:r>
        <w:rPr>
          <w:spacing w:val="-6"/>
        </w:rPr>
        <w:t> </w:t>
      </w:r>
      <w:r>
        <w:rPr/>
        <w:t>of</w:t>
      </w:r>
      <w:r>
        <w:rPr>
          <w:spacing w:val="-6"/>
        </w:rPr>
        <w:t> </w:t>
      </w:r>
      <w:r>
        <w:rPr/>
        <w:t>health</w:t>
      </w:r>
      <w:r>
        <w:rPr>
          <w:spacing w:val="-4"/>
        </w:rPr>
        <w:t> </w:t>
      </w:r>
      <w:r>
        <w:rPr/>
        <w:t>care</w:t>
      </w:r>
      <w:r>
        <w:rPr>
          <w:spacing w:val="-4"/>
        </w:rPr>
        <w:t> </w:t>
      </w:r>
      <w:r>
        <w:rPr/>
        <w:t>agents</w:t>
      </w:r>
      <w:r>
        <w:rPr>
          <w:spacing w:val="-8"/>
        </w:rPr>
        <w:t> </w:t>
      </w:r>
      <w:r>
        <w:rPr/>
        <w:t>at</w:t>
      </w:r>
      <w:r>
        <w:rPr>
          <w:spacing w:val="-6"/>
        </w:rPr>
        <w:t> </w:t>
      </w:r>
      <w:r>
        <w:rPr/>
        <w:t>all</w:t>
      </w:r>
      <w:r>
        <w:rPr>
          <w:spacing w:val="-7"/>
        </w:rPr>
        <w:t> </w:t>
      </w:r>
      <w:r>
        <w:rPr/>
        <w:t>levels (among</w:t>
      </w:r>
      <w:r>
        <w:rPr>
          <w:spacing w:val="-7"/>
        </w:rPr>
        <w:t> </w:t>
      </w:r>
      <w:r>
        <w:rPr/>
        <w:t>other</w:t>
      </w:r>
      <w:r>
        <w:rPr>
          <w:spacing w:val="-7"/>
        </w:rPr>
        <w:t> </w:t>
      </w:r>
      <w:r>
        <w:rPr/>
        <w:t>things)</w:t>
      </w:r>
      <w:r>
        <w:rPr>
          <w:spacing w:val="-8"/>
        </w:rPr>
        <w:t> </w:t>
      </w:r>
      <w:r>
        <w:rPr/>
        <w:t>–</w:t>
      </w:r>
      <w:r>
        <w:rPr>
          <w:spacing w:val="-4"/>
        </w:rPr>
        <w:t> </w:t>
      </w:r>
      <w:r>
        <w:rPr/>
        <w:t>shows</w:t>
      </w:r>
      <w:r>
        <w:rPr>
          <w:spacing w:val="-6"/>
        </w:rPr>
        <w:t> </w:t>
      </w:r>
      <w:r>
        <w:rPr/>
        <w:t>incredible</w:t>
      </w:r>
      <w:r>
        <w:rPr>
          <w:spacing w:val="-7"/>
        </w:rPr>
        <w:t> </w:t>
      </w:r>
      <w:r>
        <w:rPr/>
        <w:t>promise</w:t>
      </w:r>
      <w:r>
        <w:rPr>
          <w:spacing w:val="-7"/>
        </w:rPr>
        <w:t> </w:t>
      </w:r>
      <w:r>
        <w:rPr/>
        <w:t>of</w:t>
      </w:r>
      <w:r>
        <w:rPr>
          <w:spacing w:val="-6"/>
        </w:rPr>
        <w:t> </w:t>
      </w:r>
      <w:r>
        <w:rPr/>
        <w:t>overcoming</w:t>
      </w:r>
      <w:r>
        <w:rPr>
          <w:spacing w:val="-7"/>
        </w:rPr>
        <w:t> </w:t>
      </w:r>
      <w:r>
        <w:rPr/>
        <w:t>the</w:t>
      </w:r>
      <w:r>
        <w:rPr>
          <w:spacing w:val="-9"/>
        </w:rPr>
        <w:t> </w:t>
      </w:r>
      <w:r>
        <w:rPr/>
        <w:t>damaging</w:t>
      </w:r>
      <w:r>
        <w:rPr>
          <w:spacing w:val="-5"/>
        </w:rPr>
        <w:t> </w:t>
      </w:r>
      <w:r>
        <w:rPr/>
        <w:t>effects</w:t>
      </w:r>
      <w:r>
        <w:rPr>
          <w:spacing w:val="-8"/>
        </w:rPr>
        <w:t> </w:t>
      </w:r>
      <w:r>
        <w:rPr/>
        <w:t>of</w:t>
      </w:r>
      <w:r>
        <w:rPr>
          <w:spacing w:val="-6"/>
        </w:rPr>
        <w:t> </w:t>
      </w:r>
      <w:r>
        <w:rPr/>
        <w:t>colonial policies past and present.</w:t>
      </w:r>
    </w:p>
    <w:p>
      <w:pPr>
        <w:pStyle w:val="BodyText"/>
        <w:spacing w:before="1"/>
      </w:pPr>
    </w:p>
    <w:p>
      <w:pPr>
        <w:pStyle w:val="BodyText"/>
        <w:ind w:left="745" w:right="764"/>
        <w:jc w:val="center"/>
      </w:pPr>
      <w:r>
        <w:rPr>
          <w:u w:val="single"/>
        </w:rPr>
        <w:t>Problem</w:t>
      </w:r>
      <w:r>
        <w:rPr>
          <w:spacing w:val="-3"/>
          <w:u w:val="single"/>
        </w:rPr>
        <w:t> </w:t>
      </w:r>
      <w:r>
        <w:rPr>
          <w:spacing w:val="-2"/>
          <w:u w:val="single"/>
        </w:rPr>
        <w:t>Definition</w:t>
      </w:r>
    </w:p>
    <w:p>
      <w:pPr>
        <w:pStyle w:val="BodyText"/>
        <w:spacing w:before="9"/>
        <w:rPr>
          <w:sz w:val="19"/>
        </w:rPr>
      </w:pPr>
    </w:p>
    <w:p>
      <w:pPr>
        <w:pStyle w:val="BodyText"/>
        <w:spacing w:before="52"/>
        <w:ind w:left="100" w:right="115" w:firstLine="719"/>
        <w:jc w:val="both"/>
      </w:pPr>
      <w:r>
        <w:rPr/>
        <w:t>Government policies and programs, including the Indian Act and the residential school system, have contributed to increased prevalence of mental illness, intergenerational trauma, suicide attempts and Indigenous overrepresentation in the child welfare and penitentiary system. Despite the last residential school having closed in 1996, continued trauma is experienced within Indigenous</w:t>
      </w:r>
      <w:r>
        <w:rPr>
          <w:spacing w:val="-1"/>
        </w:rPr>
        <w:t> </w:t>
      </w:r>
      <w:r>
        <w:rPr/>
        <w:t>communities and</w:t>
      </w:r>
      <w:r>
        <w:rPr>
          <w:spacing w:val="-2"/>
        </w:rPr>
        <w:t> </w:t>
      </w:r>
      <w:r>
        <w:rPr/>
        <w:t>is reflected by the high suicide rates which are more than double those seen in the general Canadian population. Currently, the efforts of the Canadian healthcare system are inadequate in addressing the short-term increase in suicides in Indigenous communities and the associated long-term issues, such as tackling social determinants of health and ensuring the availability of adequate mental health services. Additional</w:t>
      </w:r>
      <w:r>
        <w:rPr>
          <w:spacing w:val="-11"/>
        </w:rPr>
        <w:t> </w:t>
      </w:r>
      <w:r>
        <w:rPr/>
        <w:t>effort</w:t>
      </w:r>
      <w:r>
        <w:rPr>
          <w:spacing w:val="-12"/>
        </w:rPr>
        <w:t> </w:t>
      </w:r>
      <w:r>
        <w:rPr/>
        <w:t>by</w:t>
      </w:r>
      <w:r>
        <w:rPr>
          <w:spacing w:val="-9"/>
        </w:rPr>
        <w:t> </w:t>
      </w:r>
      <w:r>
        <w:rPr/>
        <w:t>medical</w:t>
      </w:r>
      <w:r>
        <w:rPr>
          <w:spacing w:val="-9"/>
        </w:rPr>
        <w:t> </w:t>
      </w:r>
      <w:r>
        <w:rPr/>
        <w:t>students,</w:t>
      </w:r>
      <w:r>
        <w:rPr>
          <w:spacing w:val="-11"/>
        </w:rPr>
        <w:t> </w:t>
      </w:r>
      <w:r>
        <w:rPr/>
        <w:t>faculties</w:t>
      </w:r>
      <w:r>
        <w:rPr>
          <w:spacing w:val="-11"/>
        </w:rPr>
        <w:t> </w:t>
      </w:r>
      <w:r>
        <w:rPr/>
        <w:t>of</w:t>
      </w:r>
      <w:r>
        <w:rPr>
          <w:spacing w:val="-12"/>
        </w:rPr>
        <w:t> </w:t>
      </w:r>
      <w:r>
        <w:rPr/>
        <w:t>medicine,</w:t>
      </w:r>
      <w:r>
        <w:rPr>
          <w:spacing w:val="-11"/>
        </w:rPr>
        <w:t> </w:t>
      </w:r>
      <w:r>
        <w:rPr/>
        <w:t>and</w:t>
      </w:r>
      <w:r>
        <w:rPr>
          <w:spacing w:val="-12"/>
        </w:rPr>
        <w:t> </w:t>
      </w:r>
      <w:r>
        <w:rPr/>
        <w:t>the</w:t>
      </w:r>
      <w:r>
        <w:rPr>
          <w:spacing w:val="-11"/>
        </w:rPr>
        <w:t> </w:t>
      </w:r>
      <w:r>
        <w:rPr/>
        <w:t>CFMS</w:t>
      </w:r>
      <w:r>
        <w:rPr>
          <w:spacing w:val="-13"/>
        </w:rPr>
        <w:t> </w:t>
      </w:r>
      <w:r>
        <w:rPr/>
        <w:t>to</w:t>
      </w:r>
      <w:r>
        <w:rPr>
          <w:spacing w:val="-11"/>
        </w:rPr>
        <w:t> </w:t>
      </w:r>
      <w:r>
        <w:rPr/>
        <w:t>petition</w:t>
      </w:r>
      <w:r>
        <w:rPr>
          <w:spacing w:val="-9"/>
        </w:rPr>
        <w:t> </w:t>
      </w:r>
      <w:r>
        <w:rPr/>
        <w:t>the</w:t>
      </w:r>
      <w:r>
        <w:rPr>
          <w:spacing w:val="-11"/>
        </w:rPr>
        <w:t> </w:t>
      </w:r>
      <w:r>
        <w:rPr/>
        <w:t>Federal Government and Provincial Health Authorities for change, in addition to a commitment to consultation</w:t>
      </w:r>
      <w:r>
        <w:rPr>
          <w:spacing w:val="-11"/>
        </w:rPr>
        <w:t> </w:t>
      </w:r>
      <w:r>
        <w:rPr/>
        <w:t>with</w:t>
      </w:r>
      <w:r>
        <w:rPr>
          <w:spacing w:val="-11"/>
        </w:rPr>
        <w:t> </w:t>
      </w:r>
      <w:r>
        <w:rPr/>
        <w:t>Band</w:t>
      </w:r>
      <w:r>
        <w:rPr>
          <w:spacing w:val="-11"/>
        </w:rPr>
        <w:t> </w:t>
      </w:r>
      <w:r>
        <w:rPr/>
        <w:t>Councils</w:t>
      </w:r>
      <w:r>
        <w:rPr>
          <w:spacing w:val="-12"/>
        </w:rPr>
        <w:t> </w:t>
      </w:r>
      <w:r>
        <w:rPr/>
        <w:t>and</w:t>
      </w:r>
      <w:r>
        <w:rPr>
          <w:spacing w:val="-11"/>
        </w:rPr>
        <w:t> </w:t>
      </w:r>
      <w:r>
        <w:rPr/>
        <w:t>other</w:t>
      </w:r>
      <w:r>
        <w:rPr>
          <w:spacing w:val="-12"/>
        </w:rPr>
        <w:t> </w:t>
      </w:r>
      <w:r>
        <w:rPr/>
        <w:t>groups</w:t>
      </w:r>
      <w:r>
        <w:rPr>
          <w:spacing w:val="-14"/>
        </w:rPr>
        <w:t> </w:t>
      </w:r>
      <w:r>
        <w:rPr/>
        <w:t>of</w:t>
      </w:r>
      <w:r>
        <w:rPr>
          <w:spacing w:val="-10"/>
        </w:rPr>
        <w:t> </w:t>
      </w:r>
      <w:r>
        <w:rPr/>
        <w:t>Indigenous</w:t>
      </w:r>
      <w:r>
        <w:rPr>
          <w:spacing w:val="-12"/>
        </w:rPr>
        <w:t> </w:t>
      </w:r>
      <w:r>
        <w:rPr/>
        <w:t>leaders</w:t>
      </w:r>
      <w:r>
        <w:rPr>
          <w:spacing w:val="-12"/>
        </w:rPr>
        <w:t> </w:t>
      </w:r>
      <w:r>
        <w:rPr/>
        <w:t>(i.e.</w:t>
      </w:r>
      <w:r>
        <w:rPr>
          <w:spacing w:val="-13"/>
        </w:rPr>
        <w:t> </w:t>
      </w:r>
      <w:r>
        <w:rPr/>
        <w:t>Metis</w:t>
      </w:r>
      <w:r>
        <w:rPr>
          <w:spacing w:val="-12"/>
        </w:rPr>
        <w:t> </w:t>
      </w:r>
      <w:r>
        <w:rPr/>
        <w:t>Nations</w:t>
      </w:r>
      <w:r>
        <w:rPr>
          <w:spacing w:val="-12"/>
        </w:rPr>
        <w:t> </w:t>
      </w:r>
      <w:r>
        <w:rPr/>
        <w:t>or</w:t>
      </w:r>
      <w:r>
        <w:rPr>
          <w:spacing w:val="-14"/>
        </w:rPr>
        <w:t> </w:t>
      </w:r>
      <w:r>
        <w:rPr/>
        <w:t>the Inuit Tapiriit Kanatami) must be made a priority; if not, it is unlikely that those at risk of suicide will receive the help they need.</w:t>
      </w:r>
    </w:p>
    <w:p>
      <w:pPr>
        <w:pStyle w:val="BodyText"/>
      </w:pPr>
    </w:p>
    <w:p>
      <w:pPr>
        <w:pStyle w:val="BodyText"/>
        <w:ind w:left="639" w:right="657"/>
        <w:jc w:val="center"/>
      </w:pPr>
      <w:r>
        <w:rPr>
          <w:u w:val="single"/>
        </w:rPr>
        <w:t>Position</w:t>
      </w:r>
      <w:r>
        <w:rPr>
          <w:spacing w:val="-2"/>
          <w:u w:val="single"/>
        </w:rPr>
        <w:t> Statement</w:t>
      </w:r>
    </w:p>
    <w:p>
      <w:pPr>
        <w:pStyle w:val="BodyText"/>
        <w:spacing w:before="9"/>
        <w:rPr>
          <w:sz w:val="19"/>
        </w:rPr>
      </w:pPr>
    </w:p>
    <w:p>
      <w:pPr>
        <w:pStyle w:val="BodyText"/>
        <w:spacing w:before="52"/>
        <w:ind w:left="100" w:right="113" w:firstLine="719"/>
        <w:jc w:val="both"/>
      </w:pPr>
      <w:r>
        <w:rPr/>
        <w:t>There is a disproportionate burden of mental illness and suicide among Indigenous peoples in Canada. This high rate of suicide is inextricably linked to past governmental policies and action that served to marginalize and disenfranchise Indigenous persons in Canada, as well as reverberations</w:t>
      </w:r>
      <w:r>
        <w:rPr>
          <w:spacing w:val="-2"/>
        </w:rPr>
        <w:t> </w:t>
      </w:r>
      <w:r>
        <w:rPr/>
        <w:t>from systemic racism and inequity that presently affect</w:t>
      </w:r>
      <w:r>
        <w:rPr>
          <w:spacing w:val="-1"/>
        </w:rPr>
        <w:t> </w:t>
      </w:r>
      <w:r>
        <w:rPr/>
        <w:t>Indigenous</w:t>
      </w:r>
      <w:r>
        <w:rPr>
          <w:spacing w:val="-2"/>
        </w:rPr>
        <w:t> </w:t>
      </w:r>
      <w:r>
        <w:rPr/>
        <w:t>persons in Canada.</w:t>
      </w:r>
      <w:r>
        <w:rPr>
          <w:spacing w:val="40"/>
        </w:rPr>
        <w:t> </w:t>
      </w:r>
      <w:r>
        <w:rPr/>
        <w:t>These</w:t>
      </w:r>
      <w:r>
        <w:rPr>
          <w:spacing w:val="-7"/>
        </w:rPr>
        <w:t> </w:t>
      </w:r>
      <w:r>
        <w:rPr/>
        <w:t>include</w:t>
      </w:r>
      <w:r>
        <w:rPr>
          <w:spacing w:val="-7"/>
        </w:rPr>
        <w:t> </w:t>
      </w:r>
      <w:r>
        <w:rPr/>
        <w:t>(but</w:t>
      </w:r>
      <w:r>
        <w:rPr>
          <w:spacing w:val="-6"/>
        </w:rPr>
        <w:t> </w:t>
      </w:r>
      <w:r>
        <w:rPr/>
        <w:t>are</w:t>
      </w:r>
      <w:r>
        <w:rPr>
          <w:spacing w:val="-7"/>
        </w:rPr>
        <w:t> </w:t>
      </w:r>
      <w:r>
        <w:rPr/>
        <w:t>not</w:t>
      </w:r>
      <w:r>
        <w:rPr>
          <w:spacing w:val="-6"/>
        </w:rPr>
        <w:t> </w:t>
      </w:r>
      <w:r>
        <w:rPr/>
        <w:t>limited</w:t>
      </w:r>
      <w:r>
        <w:rPr>
          <w:spacing w:val="-6"/>
        </w:rPr>
        <w:t> </w:t>
      </w:r>
      <w:r>
        <w:rPr/>
        <w:t>to)</w:t>
      </w:r>
      <w:r>
        <w:rPr>
          <w:spacing w:val="-8"/>
        </w:rPr>
        <w:t> </w:t>
      </w:r>
      <w:r>
        <w:rPr/>
        <w:t>the</w:t>
      </w:r>
      <w:r>
        <w:rPr>
          <w:spacing w:val="-4"/>
        </w:rPr>
        <w:t> </w:t>
      </w:r>
      <w:r>
        <w:rPr/>
        <w:t>Indian</w:t>
      </w:r>
      <w:r>
        <w:rPr>
          <w:spacing w:val="-6"/>
        </w:rPr>
        <w:t> </w:t>
      </w:r>
      <w:r>
        <w:rPr/>
        <w:t>Act,</w:t>
      </w:r>
      <w:r>
        <w:rPr>
          <w:spacing w:val="-7"/>
        </w:rPr>
        <w:t> </w:t>
      </w:r>
      <w:r>
        <w:rPr/>
        <w:t>the</w:t>
      </w:r>
      <w:r>
        <w:rPr>
          <w:spacing w:val="-4"/>
        </w:rPr>
        <w:t> </w:t>
      </w:r>
      <w:r>
        <w:rPr/>
        <w:t>Residential</w:t>
      </w:r>
      <w:r>
        <w:rPr>
          <w:spacing w:val="-7"/>
        </w:rPr>
        <w:t> </w:t>
      </w:r>
      <w:r>
        <w:rPr/>
        <w:t>School</w:t>
      </w:r>
      <w:r>
        <w:rPr>
          <w:spacing w:val="-7"/>
        </w:rPr>
        <w:t> </w:t>
      </w:r>
      <w:r>
        <w:rPr/>
        <w:t>System,</w:t>
      </w:r>
      <w:r>
        <w:rPr>
          <w:spacing w:val="-6"/>
        </w:rPr>
        <w:t> </w:t>
      </w:r>
      <w:r>
        <w:rPr/>
        <w:t>the Sixties Scoop, and the ongoing child welfare crisis. As future medical practitioners, the CFMS believes</w:t>
      </w:r>
      <w:r>
        <w:rPr>
          <w:spacing w:val="-9"/>
        </w:rPr>
        <w:t> </w:t>
      </w:r>
      <w:r>
        <w:rPr/>
        <w:t>that</w:t>
      </w:r>
      <w:r>
        <w:rPr>
          <w:spacing w:val="-5"/>
        </w:rPr>
        <w:t> </w:t>
      </w:r>
      <w:r>
        <w:rPr/>
        <w:t>it</w:t>
      </w:r>
      <w:r>
        <w:rPr>
          <w:spacing w:val="-5"/>
        </w:rPr>
        <w:t> </w:t>
      </w:r>
      <w:r>
        <w:rPr/>
        <w:t>is</w:t>
      </w:r>
      <w:r>
        <w:rPr>
          <w:spacing w:val="-9"/>
        </w:rPr>
        <w:t> </w:t>
      </w:r>
      <w:r>
        <w:rPr/>
        <w:t>healthcare</w:t>
      </w:r>
      <w:r>
        <w:rPr>
          <w:spacing w:val="-6"/>
        </w:rPr>
        <w:t> </w:t>
      </w:r>
      <w:r>
        <w:rPr/>
        <w:t>workers’</w:t>
      </w:r>
      <w:r>
        <w:rPr>
          <w:spacing w:val="-7"/>
        </w:rPr>
        <w:t> </w:t>
      </w:r>
      <w:r>
        <w:rPr/>
        <w:t>duty</w:t>
      </w:r>
      <w:r>
        <w:rPr>
          <w:spacing w:val="-7"/>
        </w:rPr>
        <w:t> </w:t>
      </w:r>
      <w:r>
        <w:rPr/>
        <w:t>to</w:t>
      </w:r>
      <w:r>
        <w:rPr>
          <w:spacing w:val="-8"/>
        </w:rPr>
        <w:t> </w:t>
      </w:r>
      <w:r>
        <w:rPr/>
        <w:t>acknowledge</w:t>
      </w:r>
      <w:r>
        <w:rPr>
          <w:spacing w:val="-8"/>
        </w:rPr>
        <w:t> </w:t>
      </w:r>
      <w:r>
        <w:rPr/>
        <w:t>this</w:t>
      </w:r>
      <w:r>
        <w:rPr>
          <w:spacing w:val="-9"/>
        </w:rPr>
        <w:t> </w:t>
      </w:r>
      <w:r>
        <w:rPr/>
        <w:t>public</w:t>
      </w:r>
      <w:r>
        <w:rPr>
          <w:spacing w:val="-7"/>
        </w:rPr>
        <w:t> </w:t>
      </w:r>
      <w:r>
        <w:rPr/>
        <w:t>health</w:t>
      </w:r>
      <w:r>
        <w:rPr>
          <w:spacing w:val="-5"/>
        </w:rPr>
        <w:t> </w:t>
      </w:r>
      <w:r>
        <w:rPr/>
        <w:t>crisis</w:t>
      </w:r>
      <w:r>
        <w:rPr>
          <w:spacing w:val="-6"/>
        </w:rPr>
        <w:t> </w:t>
      </w:r>
      <w:r>
        <w:rPr/>
        <w:t>and</w:t>
      </w:r>
      <w:r>
        <w:rPr>
          <w:spacing w:val="-8"/>
        </w:rPr>
        <w:t> </w:t>
      </w:r>
      <w:r>
        <w:rPr/>
        <w:t>to</w:t>
      </w:r>
      <w:r>
        <w:rPr>
          <w:spacing w:val="-6"/>
        </w:rPr>
        <w:t> </w:t>
      </w:r>
      <w:r>
        <w:rPr/>
        <w:t>devote resources</w:t>
      </w:r>
      <w:r>
        <w:rPr>
          <w:spacing w:val="-5"/>
        </w:rPr>
        <w:t> </w:t>
      </w:r>
      <w:r>
        <w:rPr/>
        <w:t>to</w:t>
      </w:r>
      <w:r>
        <w:rPr>
          <w:spacing w:val="-2"/>
        </w:rPr>
        <w:t> </w:t>
      </w:r>
      <w:r>
        <w:rPr/>
        <w:t>working</w:t>
      </w:r>
      <w:r>
        <w:rPr>
          <w:spacing w:val="-5"/>
        </w:rPr>
        <w:t> </w:t>
      </w:r>
      <w:r>
        <w:rPr/>
        <w:t>with</w:t>
      </w:r>
      <w:r>
        <w:rPr>
          <w:spacing w:val="-2"/>
        </w:rPr>
        <w:t> </w:t>
      </w:r>
      <w:r>
        <w:rPr/>
        <w:t>and</w:t>
      </w:r>
      <w:r>
        <w:rPr>
          <w:spacing w:val="-2"/>
        </w:rPr>
        <w:t> </w:t>
      </w:r>
      <w:r>
        <w:rPr/>
        <w:t>supporting</w:t>
      </w:r>
      <w:r>
        <w:rPr>
          <w:spacing w:val="-3"/>
        </w:rPr>
        <w:t> </w:t>
      </w:r>
      <w:r>
        <w:rPr/>
        <w:t>affected</w:t>
      </w:r>
      <w:r>
        <w:rPr>
          <w:spacing w:val="-2"/>
        </w:rPr>
        <w:t> </w:t>
      </w:r>
      <w:r>
        <w:rPr/>
        <w:t>communities.</w:t>
      </w:r>
      <w:r>
        <w:rPr>
          <w:spacing w:val="-3"/>
        </w:rPr>
        <w:t> </w:t>
      </w:r>
      <w:r>
        <w:rPr/>
        <w:t>Moreover,</w:t>
      </w:r>
      <w:r>
        <w:rPr>
          <w:spacing w:val="-2"/>
        </w:rPr>
        <w:t> </w:t>
      </w:r>
      <w:r>
        <w:rPr/>
        <w:t>it</w:t>
      </w:r>
      <w:r>
        <w:rPr>
          <w:spacing w:val="-2"/>
        </w:rPr>
        <w:t> </w:t>
      </w:r>
      <w:r>
        <w:rPr/>
        <w:t>is</w:t>
      </w:r>
      <w:r>
        <w:rPr>
          <w:spacing w:val="-5"/>
        </w:rPr>
        <w:t> </w:t>
      </w:r>
      <w:r>
        <w:rPr/>
        <w:t>imperative</w:t>
      </w:r>
      <w:r>
        <w:rPr>
          <w:spacing w:val="-5"/>
        </w:rPr>
        <w:t> </w:t>
      </w:r>
      <w:r>
        <w:rPr/>
        <w:t>that medical trainees and faculties develop an understanding of the unique needs of Indigenous communities in Canada, and commit themselves to collaborative, non-judgmental, and community-driven</w:t>
      </w:r>
      <w:r>
        <w:rPr>
          <w:spacing w:val="-4"/>
        </w:rPr>
        <w:t> </w:t>
      </w:r>
      <w:r>
        <w:rPr/>
        <w:t>suicide</w:t>
      </w:r>
      <w:r>
        <w:rPr>
          <w:spacing w:val="-4"/>
        </w:rPr>
        <w:t> </w:t>
      </w:r>
      <w:r>
        <w:rPr/>
        <w:t>prevention</w:t>
      </w:r>
      <w:r>
        <w:rPr>
          <w:spacing w:val="-6"/>
        </w:rPr>
        <w:t> </w:t>
      </w:r>
      <w:r>
        <w:rPr/>
        <w:t>efforts.</w:t>
      </w:r>
      <w:r>
        <w:rPr>
          <w:spacing w:val="-6"/>
        </w:rPr>
        <w:t> </w:t>
      </w:r>
      <w:r>
        <w:rPr/>
        <w:t>The</w:t>
      </w:r>
      <w:r>
        <w:rPr>
          <w:spacing w:val="-7"/>
        </w:rPr>
        <w:t> </w:t>
      </w:r>
      <w:r>
        <w:rPr/>
        <w:t>CFMS</w:t>
      </w:r>
      <w:r>
        <w:rPr>
          <w:spacing w:val="-7"/>
        </w:rPr>
        <w:t> </w:t>
      </w:r>
      <w:r>
        <w:rPr/>
        <w:t>has</w:t>
      </w:r>
      <w:r>
        <w:rPr>
          <w:spacing w:val="-7"/>
        </w:rPr>
        <w:t> </w:t>
      </w:r>
      <w:r>
        <w:rPr/>
        <w:t>prepared</w:t>
      </w:r>
      <w:r>
        <w:rPr>
          <w:spacing w:val="-6"/>
        </w:rPr>
        <w:t> </w:t>
      </w:r>
      <w:r>
        <w:rPr/>
        <w:t>a</w:t>
      </w:r>
      <w:r>
        <w:rPr>
          <w:spacing w:val="-7"/>
        </w:rPr>
        <w:t> </w:t>
      </w:r>
      <w:r>
        <w:rPr/>
        <w:t>list</w:t>
      </w:r>
      <w:r>
        <w:rPr>
          <w:spacing w:val="-6"/>
        </w:rPr>
        <w:t> </w:t>
      </w:r>
      <w:r>
        <w:rPr/>
        <w:t>of</w:t>
      </w:r>
      <w:r>
        <w:rPr>
          <w:spacing w:val="-6"/>
        </w:rPr>
        <w:t> </w:t>
      </w:r>
      <w:r>
        <w:rPr/>
        <w:t>recommendations</w:t>
      </w:r>
    </w:p>
    <w:p>
      <w:pPr>
        <w:spacing w:after="0"/>
        <w:jc w:val="both"/>
        <w:sectPr>
          <w:pgSz w:w="12240" w:h="15840"/>
          <w:pgMar w:header="0" w:footer="750" w:top="1400" w:bottom="940" w:left="1340" w:right="1320"/>
        </w:sectPr>
      </w:pPr>
    </w:p>
    <w:p>
      <w:pPr>
        <w:pStyle w:val="BodyText"/>
        <w:spacing w:before="39"/>
        <w:ind w:left="100"/>
      </w:pPr>
      <w:r>
        <w:rPr/>
        <w:t>in</w:t>
      </w:r>
      <w:r>
        <w:rPr>
          <w:spacing w:val="40"/>
        </w:rPr>
        <w:t> </w:t>
      </w:r>
      <w:r>
        <w:rPr/>
        <w:t>the</w:t>
      </w:r>
      <w:r>
        <w:rPr>
          <w:spacing w:val="40"/>
        </w:rPr>
        <w:t> </w:t>
      </w:r>
      <w:r>
        <w:rPr/>
        <w:t>spirit</w:t>
      </w:r>
      <w:r>
        <w:rPr>
          <w:spacing w:val="40"/>
        </w:rPr>
        <w:t> </w:t>
      </w:r>
      <w:r>
        <w:rPr/>
        <w:t>of</w:t>
      </w:r>
      <w:r>
        <w:rPr>
          <w:spacing w:val="40"/>
        </w:rPr>
        <w:t> </w:t>
      </w:r>
      <w:r>
        <w:rPr/>
        <w:t>reconciliation</w:t>
      </w:r>
      <w:r>
        <w:rPr>
          <w:spacing w:val="40"/>
        </w:rPr>
        <w:t> </w:t>
      </w:r>
      <w:r>
        <w:rPr/>
        <w:t>supporting</w:t>
      </w:r>
      <w:r>
        <w:rPr>
          <w:spacing w:val="40"/>
        </w:rPr>
        <w:t> </w:t>
      </w:r>
      <w:r>
        <w:rPr/>
        <w:t>Indigenous</w:t>
      </w:r>
      <w:r>
        <w:rPr>
          <w:spacing w:val="40"/>
        </w:rPr>
        <w:t> </w:t>
      </w:r>
      <w:r>
        <w:rPr/>
        <w:t>community-driven</w:t>
      </w:r>
      <w:r>
        <w:rPr>
          <w:spacing w:val="40"/>
        </w:rPr>
        <w:t> </w:t>
      </w:r>
      <w:r>
        <w:rPr/>
        <w:t>efforts</w:t>
      </w:r>
      <w:r>
        <w:rPr>
          <w:spacing w:val="40"/>
        </w:rPr>
        <w:t> </w:t>
      </w:r>
      <w:r>
        <w:rPr/>
        <w:t>to</w:t>
      </w:r>
      <w:r>
        <w:rPr>
          <w:spacing w:val="40"/>
        </w:rPr>
        <w:t> </w:t>
      </w:r>
      <w:r>
        <w:rPr/>
        <w:t>promote</w:t>
      </w:r>
      <w:r>
        <w:rPr>
          <w:spacing w:val="40"/>
        </w:rPr>
        <w:t> </w:t>
      </w:r>
      <w:r>
        <w:rPr/>
        <w:t>individual and community mental health and well-being.</w:t>
      </w:r>
    </w:p>
    <w:p>
      <w:pPr>
        <w:pStyle w:val="BodyText"/>
      </w:pPr>
    </w:p>
    <w:p>
      <w:pPr>
        <w:pStyle w:val="BodyText"/>
        <w:ind w:left="750" w:right="764"/>
        <w:jc w:val="center"/>
      </w:pPr>
      <w:r>
        <w:rPr>
          <w:spacing w:val="-2"/>
          <w:u w:val="single"/>
        </w:rPr>
        <w:t>Recommendations</w:t>
      </w:r>
    </w:p>
    <w:p>
      <w:pPr>
        <w:pStyle w:val="BodyText"/>
        <w:spacing w:before="9"/>
        <w:rPr>
          <w:sz w:val="19"/>
        </w:rPr>
      </w:pPr>
    </w:p>
    <w:p>
      <w:pPr>
        <w:pStyle w:val="Heading1"/>
        <w:numPr>
          <w:ilvl w:val="0"/>
          <w:numId w:val="1"/>
        </w:numPr>
        <w:tabs>
          <w:tab w:pos="821" w:val="left" w:leader="none"/>
        </w:tabs>
        <w:spacing w:line="240" w:lineRule="auto" w:before="52" w:after="0"/>
        <w:ind w:left="820" w:right="134" w:hanging="360"/>
        <w:jc w:val="both"/>
        <w:rPr>
          <w:b w:val="0"/>
        </w:rPr>
      </w:pPr>
      <w:r>
        <w:rPr/>
        <w:t>The CFMS supports the Truth and Reconciliation Calls to Action that are specific to health</w:t>
      </w:r>
      <w:r>
        <w:rPr>
          <w:spacing w:val="-3"/>
        </w:rPr>
        <w:t> </w:t>
      </w:r>
      <w:r>
        <w:rPr/>
        <w:t>and</w:t>
      </w:r>
      <w:r>
        <w:rPr>
          <w:spacing w:val="-5"/>
        </w:rPr>
        <w:t> </w:t>
      </w:r>
      <w:r>
        <w:rPr/>
        <w:t>justice</w:t>
      </w:r>
      <w:r>
        <w:rPr>
          <w:spacing w:val="-4"/>
        </w:rPr>
        <w:t> </w:t>
      </w:r>
      <w:r>
        <w:rPr/>
        <w:t>in</w:t>
      </w:r>
      <w:r>
        <w:rPr>
          <w:spacing w:val="-5"/>
        </w:rPr>
        <w:t> </w:t>
      </w:r>
      <w:r>
        <w:rPr/>
        <w:t>healthcare</w:t>
      </w:r>
      <w:r>
        <w:rPr>
          <w:spacing w:val="-7"/>
        </w:rPr>
        <w:t> </w:t>
      </w:r>
      <w:r>
        <w:rPr/>
        <w:t>provision</w:t>
      </w:r>
      <w:r>
        <w:rPr>
          <w:spacing w:val="-3"/>
        </w:rPr>
        <w:t> </w:t>
      </w:r>
      <w:r>
        <w:rPr/>
        <w:t>for</w:t>
      </w:r>
      <w:r>
        <w:rPr>
          <w:spacing w:val="-4"/>
        </w:rPr>
        <w:t> </w:t>
      </w:r>
      <w:r>
        <w:rPr/>
        <w:t>Indigenous</w:t>
      </w:r>
      <w:r>
        <w:rPr>
          <w:spacing w:val="-4"/>
        </w:rPr>
        <w:t> </w:t>
      </w:r>
      <w:r>
        <w:rPr/>
        <w:t>populations </w:t>
      </w:r>
      <w:r>
        <w:rPr>
          <w:b w:val="0"/>
        </w:rPr>
        <w:t>(see</w:t>
      </w:r>
      <w:r>
        <w:rPr>
          <w:b w:val="0"/>
          <w:spacing w:val="-3"/>
        </w:rPr>
        <w:t> </w:t>
      </w:r>
      <w:r>
        <w:rPr>
          <w:b w:val="0"/>
        </w:rPr>
        <w:t>Appendix</w:t>
      </w:r>
      <w:r>
        <w:rPr>
          <w:b w:val="0"/>
          <w:spacing w:val="-4"/>
        </w:rPr>
        <w:t> </w:t>
      </w:r>
      <w:r>
        <w:rPr>
          <w:b w:val="0"/>
        </w:rPr>
        <w:t>A).</w:t>
      </w:r>
    </w:p>
    <w:p>
      <w:pPr>
        <w:pStyle w:val="ListParagraph"/>
        <w:numPr>
          <w:ilvl w:val="1"/>
          <w:numId w:val="1"/>
        </w:numPr>
        <w:tabs>
          <w:tab w:pos="1541" w:val="left" w:leader="none"/>
        </w:tabs>
        <w:spacing w:line="240" w:lineRule="auto" w:before="0" w:after="0"/>
        <w:ind w:left="1540" w:right="601" w:hanging="360"/>
        <w:jc w:val="both"/>
        <w:rPr>
          <w:sz w:val="24"/>
        </w:rPr>
      </w:pPr>
      <w:r>
        <w:rPr>
          <w:sz w:val="24"/>
        </w:rPr>
        <w:t>As</w:t>
      </w:r>
      <w:r>
        <w:rPr>
          <w:spacing w:val="-3"/>
          <w:sz w:val="24"/>
        </w:rPr>
        <w:t> </w:t>
      </w:r>
      <w:r>
        <w:rPr>
          <w:sz w:val="24"/>
        </w:rPr>
        <w:t>a</w:t>
      </w:r>
      <w:r>
        <w:rPr>
          <w:spacing w:val="-3"/>
          <w:sz w:val="24"/>
        </w:rPr>
        <w:t> </w:t>
      </w:r>
      <w:r>
        <w:rPr>
          <w:sz w:val="24"/>
        </w:rPr>
        <w:t>national</w:t>
      </w:r>
      <w:r>
        <w:rPr>
          <w:spacing w:val="-5"/>
          <w:sz w:val="24"/>
        </w:rPr>
        <w:t> </w:t>
      </w:r>
      <w:r>
        <w:rPr>
          <w:sz w:val="24"/>
        </w:rPr>
        <w:t>document,</w:t>
      </w:r>
      <w:r>
        <w:rPr>
          <w:spacing w:val="-7"/>
          <w:sz w:val="24"/>
        </w:rPr>
        <w:t> </w:t>
      </w:r>
      <w:r>
        <w:rPr>
          <w:sz w:val="24"/>
        </w:rPr>
        <w:t>it</w:t>
      </w:r>
      <w:r>
        <w:rPr>
          <w:spacing w:val="-2"/>
          <w:sz w:val="24"/>
        </w:rPr>
        <w:t> </w:t>
      </w:r>
      <w:r>
        <w:rPr>
          <w:sz w:val="24"/>
        </w:rPr>
        <w:t>speaks</w:t>
      </w:r>
      <w:r>
        <w:rPr>
          <w:spacing w:val="-3"/>
          <w:sz w:val="24"/>
        </w:rPr>
        <w:t> </w:t>
      </w:r>
      <w:r>
        <w:rPr>
          <w:sz w:val="24"/>
        </w:rPr>
        <w:t>for</w:t>
      </w:r>
      <w:r>
        <w:rPr>
          <w:spacing w:val="-4"/>
          <w:sz w:val="24"/>
        </w:rPr>
        <w:t> </w:t>
      </w:r>
      <w:r>
        <w:rPr>
          <w:sz w:val="24"/>
        </w:rPr>
        <w:t>the</w:t>
      </w:r>
      <w:r>
        <w:rPr>
          <w:spacing w:val="-2"/>
          <w:sz w:val="24"/>
        </w:rPr>
        <w:t> </w:t>
      </w:r>
      <w:r>
        <w:rPr>
          <w:sz w:val="24"/>
        </w:rPr>
        <w:t>collective</w:t>
      </w:r>
      <w:r>
        <w:rPr>
          <w:spacing w:val="-2"/>
          <w:sz w:val="24"/>
        </w:rPr>
        <w:t> </w:t>
      </w:r>
      <w:r>
        <w:rPr>
          <w:sz w:val="24"/>
        </w:rPr>
        <w:t>need</w:t>
      </w:r>
      <w:r>
        <w:rPr>
          <w:spacing w:val="-3"/>
          <w:sz w:val="24"/>
        </w:rPr>
        <w:t> </w:t>
      </w:r>
      <w:r>
        <w:rPr>
          <w:sz w:val="24"/>
        </w:rPr>
        <w:t>for</w:t>
      </w:r>
      <w:r>
        <w:rPr>
          <w:spacing w:val="-4"/>
          <w:sz w:val="24"/>
        </w:rPr>
        <w:t> </w:t>
      </w:r>
      <w:r>
        <w:rPr>
          <w:sz w:val="24"/>
        </w:rPr>
        <w:t>all</w:t>
      </w:r>
      <w:r>
        <w:rPr>
          <w:spacing w:val="-3"/>
          <w:sz w:val="24"/>
        </w:rPr>
        <w:t> </w:t>
      </w:r>
      <w:r>
        <w:rPr>
          <w:sz w:val="24"/>
        </w:rPr>
        <w:t>Canadians</w:t>
      </w:r>
      <w:r>
        <w:rPr>
          <w:spacing w:val="-5"/>
          <w:sz w:val="24"/>
        </w:rPr>
        <w:t> </w:t>
      </w:r>
      <w:r>
        <w:rPr>
          <w:sz w:val="24"/>
        </w:rPr>
        <w:t>to work</w:t>
      </w:r>
      <w:r>
        <w:rPr>
          <w:spacing w:val="-4"/>
          <w:sz w:val="24"/>
        </w:rPr>
        <w:t> </w:t>
      </w:r>
      <w:r>
        <w:rPr>
          <w:sz w:val="24"/>
        </w:rPr>
        <w:t>together</w:t>
      </w:r>
      <w:r>
        <w:rPr>
          <w:spacing w:val="-4"/>
          <w:sz w:val="24"/>
        </w:rPr>
        <w:t> </w:t>
      </w:r>
      <w:r>
        <w:rPr>
          <w:sz w:val="24"/>
        </w:rPr>
        <w:t>towards</w:t>
      </w:r>
      <w:r>
        <w:rPr>
          <w:spacing w:val="-5"/>
          <w:sz w:val="24"/>
        </w:rPr>
        <w:t> </w:t>
      </w:r>
      <w:r>
        <w:rPr>
          <w:sz w:val="24"/>
        </w:rPr>
        <w:t>reconciliation</w:t>
      </w:r>
      <w:r>
        <w:rPr>
          <w:spacing w:val="-4"/>
          <w:sz w:val="24"/>
        </w:rPr>
        <w:t> </w:t>
      </w:r>
      <w:r>
        <w:rPr>
          <w:sz w:val="24"/>
        </w:rPr>
        <w:t>to</w:t>
      </w:r>
      <w:r>
        <w:rPr>
          <w:spacing w:val="-2"/>
          <w:sz w:val="24"/>
        </w:rPr>
        <w:t> </w:t>
      </w:r>
      <w:r>
        <w:rPr>
          <w:sz w:val="24"/>
        </w:rPr>
        <w:t>improve</w:t>
      </w:r>
      <w:r>
        <w:rPr>
          <w:spacing w:val="-4"/>
          <w:sz w:val="24"/>
        </w:rPr>
        <w:t> </w:t>
      </w:r>
      <w:r>
        <w:rPr>
          <w:sz w:val="24"/>
        </w:rPr>
        <w:t>mental</w:t>
      </w:r>
      <w:r>
        <w:rPr>
          <w:spacing w:val="-5"/>
          <w:sz w:val="24"/>
        </w:rPr>
        <w:t> </w:t>
      </w:r>
      <w:r>
        <w:rPr>
          <w:sz w:val="24"/>
        </w:rPr>
        <w:t>health</w:t>
      </w:r>
      <w:r>
        <w:rPr>
          <w:spacing w:val="-2"/>
          <w:sz w:val="24"/>
        </w:rPr>
        <w:t> </w:t>
      </w:r>
      <w:r>
        <w:rPr>
          <w:sz w:val="24"/>
        </w:rPr>
        <w:t>outcomes</w:t>
      </w:r>
      <w:r>
        <w:rPr>
          <w:spacing w:val="-4"/>
          <w:sz w:val="24"/>
        </w:rPr>
        <w:t> </w:t>
      </w:r>
      <w:r>
        <w:rPr>
          <w:sz w:val="24"/>
        </w:rPr>
        <w:t>in Indigenous communities across Canada.</w:t>
      </w:r>
    </w:p>
    <w:p>
      <w:pPr>
        <w:pStyle w:val="BodyText"/>
        <w:spacing w:before="1"/>
      </w:pPr>
    </w:p>
    <w:p>
      <w:pPr>
        <w:pStyle w:val="Heading1"/>
        <w:numPr>
          <w:ilvl w:val="0"/>
          <w:numId w:val="1"/>
        </w:numPr>
        <w:tabs>
          <w:tab w:pos="821" w:val="left" w:leader="none"/>
        </w:tabs>
        <w:spacing w:line="240" w:lineRule="auto" w:before="0" w:after="0"/>
        <w:ind w:left="820" w:right="198" w:hanging="360"/>
        <w:jc w:val="left"/>
      </w:pPr>
      <w:r>
        <w:rPr/>
        <w:t>The CFMS supports Indigenous communities in identifying goals with respect to suicide</w:t>
      </w:r>
      <w:r>
        <w:rPr>
          <w:spacing w:val="-6"/>
        </w:rPr>
        <w:t> </w:t>
      </w:r>
      <w:r>
        <w:rPr/>
        <w:t>prevention</w:t>
      </w:r>
      <w:r>
        <w:rPr>
          <w:spacing w:val="-6"/>
        </w:rPr>
        <w:t> </w:t>
      </w:r>
      <w:r>
        <w:rPr/>
        <w:t>strategies</w:t>
      </w:r>
      <w:r>
        <w:rPr>
          <w:spacing w:val="-5"/>
        </w:rPr>
        <w:t> </w:t>
      </w:r>
      <w:r>
        <w:rPr/>
        <w:t>and</w:t>
      </w:r>
      <w:r>
        <w:rPr>
          <w:spacing w:val="-4"/>
        </w:rPr>
        <w:t> </w:t>
      </w:r>
      <w:r>
        <w:rPr/>
        <w:t>supports</w:t>
      </w:r>
      <w:r>
        <w:rPr>
          <w:spacing w:val="-4"/>
        </w:rPr>
        <w:t> </w:t>
      </w:r>
      <w:r>
        <w:rPr/>
        <w:t>Indigenous</w:t>
      </w:r>
      <w:r>
        <w:rPr>
          <w:spacing w:val="-5"/>
        </w:rPr>
        <w:t> </w:t>
      </w:r>
      <w:r>
        <w:rPr/>
        <w:t>community-driven</w:t>
      </w:r>
      <w:r>
        <w:rPr>
          <w:spacing w:val="-4"/>
        </w:rPr>
        <w:t> </w:t>
      </w:r>
      <w:r>
        <w:rPr/>
        <w:t>programs</w:t>
      </w:r>
      <w:r>
        <w:rPr>
          <w:spacing w:val="-5"/>
        </w:rPr>
        <w:t> </w:t>
      </w:r>
      <w:r>
        <w:rPr/>
        <w:t>to meet these goals.</w:t>
      </w:r>
    </w:p>
    <w:p>
      <w:pPr>
        <w:pStyle w:val="ListParagraph"/>
        <w:numPr>
          <w:ilvl w:val="1"/>
          <w:numId w:val="1"/>
        </w:numPr>
        <w:tabs>
          <w:tab w:pos="1541" w:val="left" w:leader="none"/>
        </w:tabs>
        <w:spacing w:line="240" w:lineRule="auto" w:before="0" w:after="0"/>
        <w:ind w:left="1540" w:right="200" w:hanging="360"/>
        <w:jc w:val="left"/>
        <w:rPr>
          <w:sz w:val="24"/>
        </w:rPr>
      </w:pPr>
      <w:r>
        <w:rPr>
          <w:sz w:val="24"/>
        </w:rPr>
        <w:t>As medical students, our support for grassroots initiatives is influential. Since community-driven initiatives have proven to be the most effective, aligning our influence</w:t>
      </w:r>
      <w:r>
        <w:rPr>
          <w:spacing w:val="-5"/>
          <w:sz w:val="24"/>
        </w:rPr>
        <w:t> </w:t>
      </w:r>
      <w:r>
        <w:rPr>
          <w:sz w:val="24"/>
        </w:rPr>
        <w:t>with</w:t>
      </w:r>
      <w:r>
        <w:rPr>
          <w:spacing w:val="-4"/>
          <w:sz w:val="24"/>
        </w:rPr>
        <w:t> </w:t>
      </w:r>
      <w:r>
        <w:rPr>
          <w:sz w:val="24"/>
        </w:rPr>
        <w:t>these</w:t>
      </w:r>
      <w:r>
        <w:rPr>
          <w:spacing w:val="-4"/>
          <w:sz w:val="24"/>
        </w:rPr>
        <w:t> </w:t>
      </w:r>
      <w:r>
        <w:rPr>
          <w:sz w:val="24"/>
        </w:rPr>
        <w:t>programs</w:t>
      </w:r>
      <w:r>
        <w:rPr>
          <w:spacing w:val="-2"/>
          <w:sz w:val="24"/>
        </w:rPr>
        <w:t> </w:t>
      </w:r>
      <w:r>
        <w:rPr>
          <w:sz w:val="24"/>
        </w:rPr>
        <w:t>may</w:t>
      </w:r>
      <w:r>
        <w:rPr>
          <w:spacing w:val="-3"/>
          <w:sz w:val="24"/>
        </w:rPr>
        <w:t> </w:t>
      </w:r>
      <w:r>
        <w:rPr>
          <w:sz w:val="24"/>
        </w:rPr>
        <w:t>generate</w:t>
      </w:r>
      <w:r>
        <w:rPr>
          <w:spacing w:val="-4"/>
          <w:sz w:val="24"/>
        </w:rPr>
        <w:t> </w:t>
      </w:r>
      <w:r>
        <w:rPr>
          <w:sz w:val="24"/>
        </w:rPr>
        <w:t>the</w:t>
      </w:r>
      <w:r>
        <w:rPr>
          <w:spacing w:val="-7"/>
          <w:sz w:val="24"/>
        </w:rPr>
        <w:t> </w:t>
      </w:r>
      <w:r>
        <w:rPr>
          <w:sz w:val="24"/>
        </w:rPr>
        <w:t>momentum</w:t>
      </w:r>
      <w:r>
        <w:rPr>
          <w:spacing w:val="-5"/>
          <w:sz w:val="24"/>
        </w:rPr>
        <w:t> </w:t>
      </w:r>
      <w:r>
        <w:rPr>
          <w:sz w:val="24"/>
        </w:rPr>
        <w:t>required</w:t>
      </w:r>
      <w:r>
        <w:rPr>
          <w:spacing w:val="-4"/>
          <w:sz w:val="24"/>
        </w:rPr>
        <w:t> </w:t>
      </w:r>
      <w:r>
        <w:rPr>
          <w:sz w:val="24"/>
        </w:rPr>
        <w:t>to</w:t>
      </w:r>
      <w:r>
        <w:rPr>
          <w:spacing w:val="-4"/>
          <w:sz w:val="24"/>
        </w:rPr>
        <w:t> </w:t>
      </w:r>
      <w:r>
        <w:rPr>
          <w:sz w:val="24"/>
        </w:rPr>
        <w:t>ensure continued growth for these programs.</w:t>
      </w:r>
    </w:p>
    <w:p>
      <w:pPr>
        <w:pStyle w:val="BodyText"/>
        <w:spacing w:before="11"/>
        <w:rPr>
          <w:sz w:val="23"/>
        </w:rPr>
      </w:pPr>
    </w:p>
    <w:p>
      <w:pPr>
        <w:pStyle w:val="Heading1"/>
        <w:numPr>
          <w:ilvl w:val="0"/>
          <w:numId w:val="1"/>
        </w:numPr>
        <w:tabs>
          <w:tab w:pos="821" w:val="left" w:leader="none"/>
        </w:tabs>
        <w:spacing w:line="240" w:lineRule="auto" w:before="1" w:after="0"/>
        <w:ind w:left="820" w:right="138" w:hanging="360"/>
        <w:jc w:val="left"/>
        <w:rPr>
          <w:b w:val="0"/>
        </w:rPr>
      </w:pPr>
      <w:r>
        <w:rPr/>
        <w:t>The</w:t>
      </w:r>
      <w:r>
        <w:rPr>
          <w:spacing w:val="-5"/>
        </w:rPr>
        <w:t> </w:t>
      </w:r>
      <w:r>
        <w:rPr/>
        <w:t>CFMS</w:t>
      </w:r>
      <w:r>
        <w:rPr>
          <w:spacing w:val="-5"/>
        </w:rPr>
        <w:t> </w:t>
      </w:r>
      <w:r>
        <w:rPr/>
        <w:t>supports</w:t>
      </w:r>
      <w:r>
        <w:rPr>
          <w:spacing w:val="-5"/>
        </w:rPr>
        <w:t> </w:t>
      </w:r>
      <w:r>
        <w:rPr/>
        <w:t>the</w:t>
      </w:r>
      <w:r>
        <w:rPr>
          <w:spacing w:val="-7"/>
        </w:rPr>
        <w:t> </w:t>
      </w:r>
      <w:r>
        <w:rPr/>
        <w:t>utilization</w:t>
      </w:r>
      <w:r>
        <w:rPr>
          <w:spacing w:val="-5"/>
        </w:rPr>
        <w:t> </w:t>
      </w:r>
      <w:r>
        <w:rPr/>
        <w:t>of</w:t>
      </w:r>
      <w:r>
        <w:rPr>
          <w:spacing w:val="-5"/>
        </w:rPr>
        <w:t> </w:t>
      </w:r>
      <w:r>
        <w:rPr/>
        <w:t>tool</w:t>
      </w:r>
      <w:r>
        <w:rPr>
          <w:spacing w:val="-3"/>
        </w:rPr>
        <w:t> </w:t>
      </w:r>
      <w:r>
        <w:rPr/>
        <w:t>kits,</w:t>
      </w:r>
      <w:r>
        <w:rPr>
          <w:spacing w:val="-6"/>
        </w:rPr>
        <w:t> </w:t>
      </w:r>
      <w:r>
        <w:rPr/>
        <w:t>documents</w:t>
      </w:r>
      <w:r>
        <w:rPr>
          <w:spacing w:val="-3"/>
        </w:rPr>
        <w:t> </w:t>
      </w:r>
      <w:r>
        <w:rPr/>
        <w:t>and/or</w:t>
      </w:r>
      <w:r>
        <w:rPr>
          <w:spacing w:val="-4"/>
        </w:rPr>
        <w:t> </w:t>
      </w:r>
      <w:r>
        <w:rPr/>
        <w:t>guidelines</w:t>
      </w:r>
      <w:r>
        <w:rPr>
          <w:spacing w:val="-4"/>
        </w:rPr>
        <w:t> </w:t>
      </w:r>
      <w:r>
        <w:rPr/>
        <w:t>developed by Indigenous groups for Indigenous communities where there is a need for such resources to address the issues of mental health and suicide </w:t>
      </w:r>
      <w:r>
        <w:rPr>
          <w:b w:val="0"/>
        </w:rPr>
        <w:t>(see Appendix B for </w:t>
      </w:r>
      <w:r>
        <w:rPr>
          <w:b w:val="0"/>
          <w:spacing w:val="-2"/>
        </w:rPr>
        <w:t>examples).</w:t>
      </w:r>
    </w:p>
    <w:p>
      <w:pPr>
        <w:pStyle w:val="ListParagraph"/>
        <w:numPr>
          <w:ilvl w:val="1"/>
          <w:numId w:val="1"/>
        </w:numPr>
        <w:tabs>
          <w:tab w:pos="1541" w:val="left" w:leader="none"/>
        </w:tabs>
        <w:spacing w:line="240" w:lineRule="auto" w:before="2" w:after="0"/>
        <w:ind w:left="1540" w:right="452" w:hanging="360"/>
        <w:jc w:val="both"/>
        <w:rPr>
          <w:sz w:val="24"/>
        </w:rPr>
      </w:pPr>
      <w:r>
        <w:rPr>
          <w:sz w:val="24"/>
        </w:rPr>
        <w:t>As</w:t>
      </w:r>
      <w:r>
        <w:rPr>
          <w:spacing w:val="-4"/>
          <w:sz w:val="24"/>
        </w:rPr>
        <w:t> </w:t>
      </w:r>
      <w:r>
        <w:rPr>
          <w:sz w:val="24"/>
        </w:rPr>
        <w:t>documents</w:t>
      </w:r>
      <w:r>
        <w:rPr>
          <w:spacing w:val="-4"/>
          <w:sz w:val="24"/>
        </w:rPr>
        <w:t> </w:t>
      </w:r>
      <w:r>
        <w:rPr>
          <w:sz w:val="24"/>
        </w:rPr>
        <w:t>prepared</w:t>
      </w:r>
      <w:r>
        <w:rPr>
          <w:spacing w:val="-4"/>
          <w:sz w:val="24"/>
        </w:rPr>
        <w:t> </w:t>
      </w:r>
      <w:r>
        <w:rPr>
          <w:sz w:val="24"/>
        </w:rPr>
        <w:t>by</w:t>
      </w:r>
      <w:r>
        <w:rPr>
          <w:spacing w:val="-4"/>
          <w:sz w:val="24"/>
        </w:rPr>
        <w:t> </w:t>
      </w:r>
      <w:r>
        <w:rPr>
          <w:sz w:val="24"/>
        </w:rPr>
        <w:t>and</w:t>
      </w:r>
      <w:r>
        <w:rPr>
          <w:spacing w:val="-3"/>
          <w:sz w:val="24"/>
        </w:rPr>
        <w:t> </w:t>
      </w:r>
      <w:r>
        <w:rPr>
          <w:sz w:val="24"/>
        </w:rPr>
        <w:t>for</w:t>
      </w:r>
      <w:r>
        <w:rPr>
          <w:spacing w:val="-3"/>
          <w:sz w:val="24"/>
        </w:rPr>
        <w:t> </w:t>
      </w:r>
      <w:r>
        <w:rPr>
          <w:sz w:val="24"/>
        </w:rPr>
        <w:t>Indigenous</w:t>
      </w:r>
      <w:r>
        <w:rPr>
          <w:spacing w:val="-6"/>
          <w:sz w:val="24"/>
        </w:rPr>
        <w:t> </w:t>
      </w:r>
      <w:r>
        <w:rPr>
          <w:sz w:val="24"/>
        </w:rPr>
        <w:t>communities,</w:t>
      </w:r>
      <w:r>
        <w:rPr>
          <w:spacing w:val="-5"/>
          <w:sz w:val="24"/>
        </w:rPr>
        <w:t> </w:t>
      </w:r>
      <w:r>
        <w:rPr>
          <w:sz w:val="24"/>
        </w:rPr>
        <w:t>the</w:t>
      </w:r>
      <w:r>
        <w:rPr>
          <w:spacing w:val="-6"/>
          <w:sz w:val="24"/>
        </w:rPr>
        <w:t> </w:t>
      </w:r>
      <w:r>
        <w:rPr>
          <w:sz w:val="24"/>
        </w:rPr>
        <w:t>research</w:t>
      </w:r>
      <w:r>
        <w:rPr>
          <w:spacing w:val="-5"/>
          <w:sz w:val="24"/>
        </w:rPr>
        <w:t> </w:t>
      </w:r>
      <w:r>
        <w:rPr>
          <w:sz w:val="24"/>
        </w:rPr>
        <w:t>and conclusions made relate</w:t>
      </w:r>
      <w:r>
        <w:rPr>
          <w:spacing w:val="-2"/>
          <w:sz w:val="24"/>
        </w:rPr>
        <w:t> </w:t>
      </w:r>
      <w:r>
        <w:rPr>
          <w:sz w:val="24"/>
        </w:rPr>
        <w:t>to this demographic specifically and more applicable when compared to other resources dealing with suicide.</w:t>
      </w:r>
    </w:p>
    <w:p>
      <w:pPr>
        <w:pStyle w:val="BodyText"/>
        <w:spacing w:before="11"/>
        <w:rPr>
          <w:sz w:val="23"/>
        </w:rPr>
      </w:pPr>
    </w:p>
    <w:p>
      <w:pPr>
        <w:pStyle w:val="Heading1"/>
        <w:numPr>
          <w:ilvl w:val="0"/>
          <w:numId w:val="1"/>
        </w:numPr>
        <w:tabs>
          <w:tab w:pos="821" w:val="left" w:leader="none"/>
        </w:tabs>
        <w:spacing w:line="240" w:lineRule="auto" w:before="0" w:after="0"/>
        <w:ind w:left="820" w:right="642" w:hanging="360"/>
        <w:jc w:val="left"/>
      </w:pPr>
      <w:r>
        <w:rPr/>
        <w:t>The CFMS supports fair and equitable funding for Indigenous mental health programming</w:t>
      </w:r>
      <w:r>
        <w:rPr>
          <w:spacing w:val="-5"/>
        </w:rPr>
        <w:t> </w:t>
      </w:r>
      <w:r>
        <w:rPr/>
        <w:t>and</w:t>
      </w:r>
      <w:r>
        <w:rPr>
          <w:spacing w:val="-5"/>
        </w:rPr>
        <w:t> </w:t>
      </w:r>
      <w:r>
        <w:rPr/>
        <w:t>resources</w:t>
      </w:r>
      <w:r>
        <w:rPr>
          <w:spacing w:val="-4"/>
        </w:rPr>
        <w:t> </w:t>
      </w:r>
      <w:r>
        <w:rPr/>
        <w:t>available</w:t>
      </w:r>
      <w:r>
        <w:rPr>
          <w:spacing w:val="-5"/>
        </w:rPr>
        <w:t> </w:t>
      </w:r>
      <w:r>
        <w:rPr/>
        <w:t>to</w:t>
      </w:r>
      <w:r>
        <w:rPr>
          <w:spacing w:val="-3"/>
        </w:rPr>
        <w:t> </w:t>
      </w:r>
      <w:r>
        <w:rPr/>
        <w:t>Indigenous</w:t>
      </w:r>
      <w:r>
        <w:rPr>
          <w:spacing w:val="-4"/>
        </w:rPr>
        <w:t> </w:t>
      </w:r>
      <w:r>
        <w:rPr/>
        <w:t>peoples</w:t>
      </w:r>
      <w:r>
        <w:rPr>
          <w:spacing w:val="-6"/>
        </w:rPr>
        <w:t> </w:t>
      </w:r>
      <w:r>
        <w:rPr/>
        <w:t>in</w:t>
      </w:r>
      <w:r>
        <w:rPr>
          <w:spacing w:val="-5"/>
        </w:rPr>
        <w:t> </w:t>
      </w:r>
      <w:r>
        <w:rPr/>
        <w:t>rural,</w:t>
      </w:r>
      <w:r>
        <w:rPr>
          <w:spacing w:val="-5"/>
        </w:rPr>
        <w:t> </w:t>
      </w:r>
      <w:r>
        <w:rPr/>
        <w:t>remote,</w:t>
      </w:r>
      <w:r>
        <w:rPr>
          <w:spacing w:val="-3"/>
        </w:rPr>
        <w:t> </w:t>
      </w:r>
      <w:r>
        <w:rPr/>
        <w:t>and urban settings.</w:t>
      </w:r>
    </w:p>
    <w:p>
      <w:pPr>
        <w:pStyle w:val="ListParagraph"/>
        <w:numPr>
          <w:ilvl w:val="1"/>
          <w:numId w:val="1"/>
        </w:numPr>
        <w:tabs>
          <w:tab w:pos="1541" w:val="left" w:leader="none"/>
        </w:tabs>
        <w:spacing w:line="240" w:lineRule="auto" w:before="0" w:after="0"/>
        <w:ind w:left="1540" w:right="299" w:hanging="360"/>
        <w:jc w:val="left"/>
        <w:rPr>
          <w:sz w:val="24"/>
        </w:rPr>
      </w:pPr>
      <w:r>
        <w:rPr>
          <w:sz w:val="24"/>
        </w:rPr>
        <w:t>Funding</w:t>
      </w:r>
      <w:r>
        <w:rPr>
          <w:spacing w:val="-4"/>
          <w:sz w:val="24"/>
        </w:rPr>
        <w:t> </w:t>
      </w:r>
      <w:r>
        <w:rPr>
          <w:sz w:val="24"/>
        </w:rPr>
        <w:t>and</w:t>
      </w:r>
      <w:r>
        <w:rPr>
          <w:spacing w:val="-5"/>
          <w:sz w:val="24"/>
        </w:rPr>
        <w:t> </w:t>
      </w:r>
      <w:r>
        <w:rPr>
          <w:sz w:val="24"/>
        </w:rPr>
        <w:t>allocation</w:t>
      </w:r>
      <w:r>
        <w:rPr>
          <w:spacing w:val="-5"/>
          <w:sz w:val="24"/>
        </w:rPr>
        <w:t> </w:t>
      </w:r>
      <w:r>
        <w:rPr>
          <w:sz w:val="24"/>
        </w:rPr>
        <w:t>of</w:t>
      </w:r>
      <w:r>
        <w:rPr>
          <w:spacing w:val="-4"/>
          <w:sz w:val="24"/>
        </w:rPr>
        <w:t> </w:t>
      </w:r>
      <w:r>
        <w:rPr>
          <w:sz w:val="24"/>
        </w:rPr>
        <w:t>resources</w:t>
      </w:r>
      <w:r>
        <w:rPr>
          <w:spacing w:val="-6"/>
          <w:sz w:val="24"/>
        </w:rPr>
        <w:t> </w:t>
      </w:r>
      <w:r>
        <w:rPr>
          <w:sz w:val="24"/>
        </w:rPr>
        <w:t>for</w:t>
      </w:r>
      <w:r>
        <w:rPr>
          <w:spacing w:val="-4"/>
          <w:sz w:val="24"/>
        </w:rPr>
        <w:t> </w:t>
      </w:r>
      <w:r>
        <w:rPr>
          <w:sz w:val="24"/>
        </w:rPr>
        <w:t>community</w:t>
      </w:r>
      <w:r>
        <w:rPr>
          <w:spacing w:val="-4"/>
          <w:sz w:val="24"/>
        </w:rPr>
        <w:t> </w:t>
      </w:r>
      <w:r>
        <w:rPr>
          <w:sz w:val="24"/>
        </w:rPr>
        <w:t>initiatives</w:t>
      </w:r>
      <w:r>
        <w:rPr>
          <w:spacing w:val="-6"/>
          <w:sz w:val="24"/>
        </w:rPr>
        <w:t> </w:t>
      </w:r>
      <w:r>
        <w:rPr>
          <w:sz w:val="24"/>
        </w:rPr>
        <w:t>should</w:t>
      </w:r>
      <w:r>
        <w:rPr>
          <w:spacing w:val="-5"/>
          <w:sz w:val="24"/>
        </w:rPr>
        <w:t> </w:t>
      </w:r>
      <w:r>
        <w:rPr>
          <w:sz w:val="24"/>
        </w:rPr>
        <w:t>reflect</w:t>
      </w:r>
      <w:r>
        <w:rPr>
          <w:spacing w:val="-4"/>
          <w:sz w:val="24"/>
        </w:rPr>
        <w:t> </w:t>
      </w:r>
      <w:r>
        <w:rPr>
          <w:sz w:val="24"/>
        </w:rPr>
        <w:t>the needs of the given community as well as the urgency of arising crises.</w:t>
      </w:r>
    </w:p>
    <w:p>
      <w:pPr>
        <w:pStyle w:val="BodyText"/>
        <w:spacing w:before="11"/>
        <w:rPr>
          <w:sz w:val="23"/>
        </w:rPr>
      </w:pPr>
    </w:p>
    <w:p>
      <w:pPr>
        <w:pStyle w:val="Heading1"/>
        <w:numPr>
          <w:ilvl w:val="0"/>
          <w:numId w:val="1"/>
        </w:numPr>
        <w:tabs>
          <w:tab w:pos="821" w:val="left" w:leader="none"/>
        </w:tabs>
        <w:spacing w:line="240" w:lineRule="auto" w:before="0" w:after="0"/>
        <w:ind w:left="820" w:right="331" w:hanging="360"/>
        <w:jc w:val="both"/>
      </w:pPr>
      <w:r>
        <w:rPr/>
        <w:t>The</w:t>
      </w:r>
      <w:r>
        <w:rPr>
          <w:spacing w:val="-3"/>
        </w:rPr>
        <w:t> </w:t>
      </w:r>
      <w:r>
        <w:rPr/>
        <w:t>CFMS</w:t>
      </w:r>
      <w:r>
        <w:rPr>
          <w:spacing w:val="-3"/>
        </w:rPr>
        <w:t> </w:t>
      </w:r>
      <w:r>
        <w:rPr/>
        <w:t>supports</w:t>
      </w:r>
      <w:r>
        <w:rPr>
          <w:spacing w:val="-3"/>
        </w:rPr>
        <w:t> </w:t>
      </w:r>
      <w:r>
        <w:rPr/>
        <w:t>coordinated</w:t>
      </w:r>
      <w:r>
        <w:rPr>
          <w:spacing w:val="-1"/>
        </w:rPr>
        <w:t> </w:t>
      </w:r>
      <w:r>
        <w:rPr/>
        <w:t>efforts</w:t>
      </w:r>
      <w:r>
        <w:rPr>
          <w:spacing w:val="-3"/>
        </w:rPr>
        <w:t> </w:t>
      </w:r>
      <w:r>
        <w:rPr/>
        <w:t>between</w:t>
      </w:r>
      <w:r>
        <w:rPr>
          <w:spacing w:val="-3"/>
        </w:rPr>
        <w:t> </w:t>
      </w:r>
      <w:r>
        <w:rPr/>
        <w:t>Indigenous</w:t>
      </w:r>
      <w:r>
        <w:rPr>
          <w:spacing w:val="-4"/>
        </w:rPr>
        <w:t> </w:t>
      </w:r>
      <w:r>
        <w:rPr/>
        <w:t>community</w:t>
      </w:r>
      <w:r>
        <w:rPr>
          <w:spacing w:val="-2"/>
        </w:rPr>
        <w:t> </w:t>
      </w:r>
      <w:r>
        <w:rPr/>
        <w:t>leaders,</w:t>
      </w:r>
      <w:r>
        <w:rPr>
          <w:spacing w:val="-1"/>
        </w:rPr>
        <w:t> </w:t>
      </w:r>
      <w:r>
        <w:rPr/>
        <w:t>the Federal</w:t>
      </w:r>
      <w:r>
        <w:rPr>
          <w:spacing w:val="-4"/>
        </w:rPr>
        <w:t> </w:t>
      </w:r>
      <w:r>
        <w:rPr/>
        <w:t>Government,</w:t>
      </w:r>
      <w:r>
        <w:rPr>
          <w:spacing w:val="-6"/>
        </w:rPr>
        <w:t> </w:t>
      </w:r>
      <w:r>
        <w:rPr/>
        <w:t>and</w:t>
      </w:r>
      <w:r>
        <w:rPr>
          <w:spacing w:val="-4"/>
        </w:rPr>
        <w:t> </w:t>
      </w:r>
      <w:r>
        <w:rPr/>
        <w:t>Provincial</w:t>
      </w:r>
      <w:r>
        <w:rPr>
          <w:spacing w:val="-6"/>
        </w:rPr>
        <w:t> </w:t>
      </w:r>
      <w:r>
        <w:rPr/>
        <w:t>Governments</w:t>
      </w:r>
      <w:r>
        <w:rPr>
          <w:spacing w:val="-4"/>
        </w:rPr>
        <w:t> </w:t>
      </w:r>
      <w:r>
        <w:rPr/>
        <w:t>in</w:t>
      </w:r>
      <w:r>
        <w:rPr>
          <w:spacing w:val="-4"/>
        </w:rPr>
        <w:t> </w:t>
      </w:r>
      <w:r>
        <w:rPr/>
        <w:t>providing</w:t>
      </w:r>
      <w:r>
        <w:rPr>
          <w:spacing w:val="-6"/>
        </w:rPr>
        <w:t> </w:t>
      </w:r>
      <w:r>
        <w:rPr/>
        <w:t>mental</w:t>
      </w:r>
      <w:r>
        <w:rPr>
          <w:spacing w:val="-6"/>
        </w:rPr>
        <w:t> </w:t>
      </w:r>
      <w:r>
        <w:rPr/>
        <w:t>health</w:t>
      </w:r>
      <w:r>
        <w:rPr>
          <w:spacing w:val="-4"/>
        </w:rPr>
        <w:t> </w:t>
      </w:r>
      <w:r>
        <w:rPr/>
        <w:t>care</w:t>
      </w:r>
      <w:r>
        <w:rPr>
          <w:spacing w:val="-6"/>
        </w:rPr>
        <w:t> </w:t>
      </w:r>
      <w:r>
        <w:rPr/>
        <w:t>to Indigenous peoples, to best serve communities.</w:t>
      </w:r>
    </w:p>
    <w:p>
      <w:pPr>
        <w:pStyle w:val="ListParagraph"/>
        <w:numPr>
          <w:ilvl w:val="1"/>
          <w:numId w:val="1"/>
        </w:numPr>
        <w:tabs>
          <w:tab w:pos="1541" w:val="left" w:leader="none"/>
        </w:tabs>
        <w:spacing w:line="240" w:lineRule="auto" w:before="3" w:after="0"/>
        <w:ind w:left="1540" w:right="728" w:hanging="360"/>
        <w:jc w:val="both"/>
        <w:rPr>
          <w:sz w:val="24"/>
        </w:rPr>
      </w:pPr>
      <w:r>
        <w:rPr>
          <w:sz w:val="24"/>
        </w:rPr>
        <w:t>We</w:t>
      </w:r>
      <w:r>
        <w:rPr>
          <w:spacing w:val="-3"/>
          <w:sz w:val="24"/>
        </w:rPr>
        <w:t> </w:t>
      </w:r>
      <w:r>
        <w:rPr>
          <w:sz w:val="24"/>
        </w:rPr>
        <w:t>acknowledge</w:t>
      </w:r>
      <w:r>
        <w:rPr>
          <w:spacing w:val="-6"/>
          <w:sz w:val="24"/>
        </w:rPr>
        <w:t> </w:t>
      </w:r>
      <w:r>
        <w:rPr>
          <w:sz w:val="24"/>
        </w:rPr>
        <w:t>the</w:t>
      </w:r>
      <w:r>
        <w:rPr>
          <w:spacing w:val="-3"/>
          <w:sz w:val="24"/>
        </w:rPr>
        <w:t> </w:t>
      </w:r>
      <w:r>
        <w:rPr>
          <w:sz w:val="24"/>
        </w:rPr>
        <w:t>current</w:t>
      </w:r>
      <w:r>
        <w:rPr>
          <w:spacing w:val="-5"/>
          <w:sz w:val="24"/>
        </w:rPr>
        <w:t> </w:t>
      </w:r>
      <w:r>
        <w:rPr>
          <w:sz w:val="24"/>
        </w:rPr>
        <w:t>complexities</w:t>
      </w:r>
      <w:r>
        <w:rPr>
          <w:spacing w:val="-3"/>
          <w:sz w:val="24"/>
        </w:rPr>
        <w:t> </w:t>
      </w:r>
      <w:r>
        <w:rPr>
          <w:sz w:val="24"/>
        </w:rPr>
        <w:t>and</w:t>
      </w:r>
      <w:r>
        <w:rPr>
          <w:spacing w:val="-5"/>
          <w:sz w:val="24"/>
        </w:rPr>
        <w:t> </w:t>
      </w:r>
      <w:r>
        <w:rPr>
          <w:sz w:val="24"/>
        </w:rPr>
        <w:t>shortcomings</w:t>
      </w:r>
      <w:r>
        <w:rPr>
          <w:spacing w:val="-7"/>
          <w:sz w:val="24"/>
        </w:rPr>
        <w:t> </w:t>
      </w:r>
      <w:r>
        <w:rPr>
          <w:sz w:val="24"/>
        </w:rPr>
        <w:t>of</w:t>
      </w:r>
      <w:r>
        <w:rPr>
          <w:spacing w:val="-5"/>
          <w:sz w:val="24"/>
        </w:rPr>
        <w:t> </w:t>
      </w:r>
      <w:r>
        <w:rPr>
          <w:sz w:val="24"/>
        </w:rPr>
        <w:t>the</w:t>
      </w:r>
      <w:r>
        <w:rPr>
          <w:spacing w:val="-3"/>
          <w:sz w:val="24"/>
        </w:rPr>
        <w:t> </w:t>
      </w:r>
      <w:r>
        <w:rPr>
          <w:sz w:val="24"/>
        </w:rPr>
        <w:t>current funding system for mental health services for Indigenous communities.</w:t>
      </w:r>
    </w:p>
    <w:p>
      <w:pPr>
        <w:spacing w:after="0" w:line="240" w:lineRule="auto"/>
        <w:jc w:val="both"/>
        <w:rPr>
          <w:sz w:val="24"/>
        </w:rPr>
        <w:sectPr>
          <w:pgSz w:w="12240" w:h="15840"/>
          <w:pgMar w:header="0" w:footer="750" w:top="1400" w:bottom="940" w:left="1340" w:right="1320"/>
        </w:sectPr>
      </w:pPr>
    </w:p>
    <w:p>
      <w:pPr>
        <w:pStyle w:val="BodyText"/>
        <w:spacing w:before="39"/>
        <w:ind w:left="100"/>
      </w:pPr>
      <w:r>
        <w:rPr>
          <w:spacing w:val="-2"/>
          <w:u w:val="single"/>
        </w:rPr>
        <w:t>References:</w:t>
      </w:r>
    </w:p>
    <w:p>
      <w:pPr>
        <w:pStyle w:val="BodyText"/>
        <w:spacing w:before="10"/>
        <w:rPr>
          <w:sz w:val="19"/>
        </w:rPr>
      </w:pPr>
    </w:p>
    <w:p>
      <w:pPr>
        <w:pStyle w:val="ListParagraph"/>
        <w:numPr>
          <w:ilvl w:val="0"/>
          <w:numId w:val="2"/>
        </w:numPr>
        <w:tabs>
          <w:tab w:pos="821" w:val="left" w:leader="none"/>
        </w:tabs>
        <w:spacing w:line="240" w:lineRule="auto" w:before="51" w:after="0"/>
        <w:ind w:left="820" w:right="223" w:hanging="360"/>
        <w:jc w:val="left"/>
        <w:rPr>
          <w:sz w:val="24"/>
        </w:rPr>
      </w:pPr>
      <w:r>
        <w:rPr>
          <w:sz w:val="24"/>
        </w:rPr>
        <w:t>Health</w:t>
      </w:r>
      <w:r>
        <w:rPr>
          <w:spacing w:val="-3"/>
          <w:sz w:val="24"/>
        </w:rPr>
        <w:t> </w:t>
      </w:r>
      <w:r>
        <w:rPr>
          <w:sz w:val="24"/>
        </w:rPr>
        <w:t>Canada.</w:t>
      </w:r>
      <w:r>
        <w:rPr>
          <w:spacing w:val="-6"/>
          <w:sz w:val="24"/>
        </w:rPr>
        <w:t> </w:t>
      </w:r>
      <w:r>
        <w:rPr>
          <w:sz w:val="24"/>
        </w:rPr>
        <w:t>A</w:t>
      </w:r>
      <w:r>
        <w:rPr>
          <w:spacing w:val="-3"/>
          <w:sz w:val="24"/>
        </w:rPr>
        <w:t> </w:t>
      </w:r>
      <w:r>
        <w:rPr>
          <w:sz w:val="24"/>
        </w:rPr>
        <w:t>Report</w:t>
      </w:r>
      <w:r>
        <w:rPr>
          <w:spacing w:val="-7"/>
          <w:sz w:val="24"/>
        </w:rPr>
        <w:t> </w:t>
      </w:r>
      <w:r>
        <w:rPr>
          <w:sz w:val="24"/>
        </w:rPr>
        <w:t>on</w:t>
      </w:r>
      <w:r>
        <w:rPr>
          <w:spacing w:val="-4"/>
          <w:sz w:val="24"/>
        </w:rPr>
        <w:t> </w:t>
      </w:r>
      <w:r>
        <w:rPr>
          <w:sz w:val="24"/>
        </w:rPr>
        <w:t>Mental</w:t>
      </w:r>
      <w:r>
        <w:rPr>
          <w:spacing w:val="-4"/>
          <w:sz w:val="24"/>
        </w:rPr>
        <w:t> </w:t>
      </w:r>
      <w:r>
        <w:rPr>
          <w:sz w:val="24"/>
        </w:rPr>
        <w:t>Illnesses</w:t>
      </w:r>
      <w:r>
        <w:rPr>
          <w:spacing w:val="-3"/>
          <w:sz w:val="24"/>
        </w:rPr>
        <w:t> </w:t>
      </w:r>
      <w:r>
        <w:rPr>
          <w:sz w:val="24"/>
        </w:rPr>
        <w:t>in</w:t>
      </w:r>
      <w:r>
        <w:rPr>
          <w:spacing w:val="-3"/>
          <w:sz w:val="24"/>
        </w:rPr>
        <w:t> </w:t>
      </w:r>
      <w:r>
        <w:rPr>
          <w:sz w:val="24"/>
        </w:rPr>
        <w:t>Canada</w:t>
      </w:r>
      <w:r>
        <w:rPr>
          <w:spacing w:val="-6"/>
          <w:sz w:val="24"/>
        </w:rPr>
        <w:t> </w:t>
      </w:r>
      <w:r>
        <w:rPr>
          <w:sz w:val="24"/>
        </w:rPr>
        <w:t>[Internet].</w:t>
      </w:r>
      <w:r>
        <w:rPr>
          <w:spacing w:val="-6"/>
          <w:sz w:val="24"/>
        </w:rPr>
        <w:t> </w:t>
      </w:r>
      <w:r>
        <w:rPr>
          <w:sz w:val="24"/>
        </w:rPr>
        <w:t>Health</w:t>
      </w:r>
      <w:r>
        <w:rPr>
          <w:spacing w:val="-3"/>
          <w:sz w:val="24"/>
        </w:rPr>
        <w:t> </w:t>
      </w:r>
      <w:r>
        <w:rPr>
          <w:sz w:val="24"/>
        </w:rPr>
        <w:t>San</w:t>
      </w:r>
      <w:r>
        <w:rPr>
          <w:spacing w:val="-3"/>
          <w:sz w:val="24"/>
        </w:rPr>
        <w:t> </w:t>
      </w:r>
      <w:r>
        <w:rPr>
          <w:sz w:val="24"/>
        </w:rPr>
        <w:t>Francisco. 2002. 111 p. Available from: </w:t>
      </w:r>
      <w:hyperlink r:id="rId7">
        <w:r>
          <w:rPr>
            <w:color w:val="0000FF"/>
            <w:sz w:val="24"/>
            <w:u w:val="single" w:color="0000FF"/>
          </w:rPr>
          <w:t>http://www.phac-aspc.gc.ca/publicat/miic-</w:t>
        </w:r>
      </w:hyperlink>
      <w:r>
        <w:rPr>
          <w:color w:val="0000FF"/>
          <w:sz w:val="24"/>
        </w:rPr>
        <w:t> </w:t>
      </w:r>
      <w:hyperlink r:id="rId7">
        <w:r>
          <w:rPr>
            <w:color w:val="0000FF"/>
            <w:spacing w:val="-2"/>
            <w:sz w:val="24"/>
            <w:u w:val="single" w:color="0000FF"/>
          </w:rPr>
          <w:t>mmac/pdf/men_ill_e.pdf</w:t>
        </w:r>
      </w:hyperlink>
    </w:p>
    <w:p>
      <w:pPr>
        <w:pStyle w:val="ListParagraph"/>
        <w:numPr>
          <w:ilvl w:val="0"/>
          <w:numId w:val="2"/>
        </w:numPr>
        <w:tabs>
          <w:tab w:pos="821" w:val="left" w:leader="none"/>
        </w:tabs>
        <w:spacing w:line="240" w:lineRule="auto" w:before="0" w:after="0"/>
        <w:ind w:left="820" w:right="591" w:hanging="360"/>
        <w:jc w:val="left"/>
        <w:rPr>
          <w:sz w:val="24"/>
        </w:rPr>
      </w:pPr>
      <w:r>
        <w:rPr>
          <w:sz w:val="24"/>
        </w:rPr>
        <w:t>Health</w:t>
      </w:r>
      <w:r>
        <w:rPr>
          <w:spacing w:val="-3"/>
          <w:sz w:val="24"/>
        </w:rPr>
        <w:t> </w:t>
      </w:r>
      <w:r>
        <w:rPr>
          <w:sz w:val="24"/>
        </w:rPr>
        <w:t>Canada.</w:t>
      </w:r>
      <w:r>
        <w:rPr>
          <w:spacing w:val="-6"/>
          <w:sz w:val="24"/>
        </w:rPr>
        <w:t> </w:t>
      </w:r>
      <w:r>
        <w:rPr>
          <w:sz w:val="24"/>
        </w:rPr>
        <w:t>Acting</w:t>
      </w:r>
      <w:r>
        <w:rPr>
          <w:spacing w:val="-6"/>
          <w:sz w:val="24"/>
        </w:rPr>
        <w:t> </w:t>
      </w:r>
      <w:r>
        <w:rPr>
          <w:sz w:val="24"/>
        </w:rPr>
        <w:t>on</w:t>
      </w:r>
      <w:r>
        <w:rPr>
          <w:spacing w:val="-3"/>
          <w:sz w:val="24"/>
        </w:rPr>
        <w:t> </w:t>
      </w:r>
      <w:r>
        <w:rPr>
          <w:sz w:val="24"/>
        </w:rPr>
        <w:t>What</w:t>
      </w:r>
      <w:r>
        <w:rPr>
          <w:spacing w:val="-3"/>
          <w:sz w:val="24"/>
        </w:rPr>
        <w:t> </w:t>
      </w:r>
      <w:r>
        <w:rPr>
          <w:sz w:val="24"/>
        </w:rPr>
        <w:t>We</w:t>
      </w:r>
      <w:r>
        <w:rPr>
          <w:spacing w:val="-3"/>
          <w:sz w:val="24"/>
        </w:rPr>
        <w:t> </w:t>
      </w:r>
      <w:r>
        <w:rPr>
          <w:sz w:val="24"/>
        </w:rPr>
        <w:t>Know:</w:t>
      </w:r>
      <w:r>
        <w:rPr>
          <w:spacing w:val="-4"/>
          <w:sz w:val="24"/>
        </w:rPr>
        <w:t> </w:t>
      </w:r>
      <w:r>
        <w:rPr>
          <w:sz w:val="24"/>
        </w:rPr>
        <w:t>Preventing</w:t>
      </w:r>
      <w:r>
        <w:rPr>
          <w:spacing w:val="-6"/>
          <w:sz w:val="24"/>
        </w:rPr>
        <w:t> </w:t>
      </w:r>
      <w:r>
        <w:rPr>
          <w:sz w:val="24"/>
        </w:rPr>
        <w:t>Youth</w:t>
      </w:r>
      <w:r>
        <w:rPr>
          <w:spacing w:val="-3"/>
          <w:sz w:val="24"/>
        </w:rPr>
        <w:t> </w:t>
      </w:r>
      <w:r>
        <w:rPr>
          <w:sz w:val="24"/>
        </w:rPr>
        <w:t>Suicide</w:t>
      </w:r>
      <w:r>
        <w:rPr>
          <w:spacing w:val="-6"/>
          <w:sz w:val="24"/>
        </w:rPr>
        <w:t> </w:t>
      </w:r>
      <w:r>
        <w:rPr>
          <w:sz w:val="24"/>
        </w:rPr>
        <w:t>in</w:t>
      </w:r>
      <w:r>
        <w:rPr>
          <w:spacing w:val="-3"/>
          <w:sz w:val="24"/>
        </w:rPr>
        <w:t> </w:t>
      </w:r>
      <w:r>
        <w:rPr>
          <w:sz w:val="24"/>
        </w:rPr>
        <w:t>First</w:t>
      </w:r>
      <w:r>
        <w:rPr>
          <w:spacing w:val="-3"/>
          <w:sz w:val="24"/>
        </w:rPr>
        <w:t> </w:t>
      </w:r>
      <w:r>
        <w:rPr>
          <w:sz w:val="24"/>
        </w:rPr>
        <w:t>Nations. 2003;179. Available from: </w:t>
      </w:r>
      <w:hyperlink r:id="rId8">
        <w:r>
          <w:rPr>
            <w:color w:val="0000FF"/>
            <w:sz w:val="24"/>
            <w:u w:val="single" w:color="0000FF"/>
          </w:rPr>
          <w:t>http://www.hc-sc.gc.ca/fniah-</w:t>
        </w:r>
      </w:hyperlink>
      <w:r>
        <w:rPr>
          <w:color w:val="0000FF"/>
          <w:sz w:val="24"/>
        </w:rPr>
        <w:t> </w:t>
      </w:r>
      <w:hyperlink r:id="rId8">
        <w:r>
          <w:rPr>
            <w:color w:val="0000FF"/>
            <w:spacing w:val="-2"/>
            <w:sz w:val="24"/>
            <w:u w:val="single" w:color="0000FF"/>
          </w:rPr>
          <w:t>spnia/pubs/promotion/_suicide/prev_youth-jeunes/</w:t>
        </w:r>
      </w:hyperlink>
    </w:p>
    <w:p>
      <w:pPr>
        <w:pStyle w:val="ListParagraph"/>
        <w:numPr>
          <w:ilvl w:val="0"/>
          <w:numId w:val="2"/>
        </w:numPr>
        <w:tabs>
          <w:tab w:pos="821" w:val="left" w:leader="none"/>
        </w:tabs>
        <w:spacing w:line="240" w:lineRule="auto" w:before="2" w:after="0"/>
        <w:ind w:left="820" w:right="530" w:hanging="360"/>
        <w:jc w:val="left"/>
        <w:rPr>
          <w:sz w:val="24"/>
        </w:rPr>
      </w:pPr>
      <w:r>
        <w:rPr>
          <w:sz w:val="24"/>
        </w:rPr>
        <w:t>Dyer</w:t>
      </w:r>
      <w:r>
        <w:rPr>
          <w:spacing w:val="-4"/>
          <w:sz w:val="24"/>
        </w:rPr>
        <w:t> </w:t>
      </w:r>
      <w:r>
        <w:rPr>
          <w:sz w:val="24"/>
        </w:rPr>
        <w:t>O.</w:t>
      </w:r>
      <w:r>
        <w:rPr>
          <w:spacing w:val="-5"/>
          <w:sz w:val="24"/>
        </w:rPr>
        <w:t> </w:t>
      </w:r>
      <w:r>
        <w:rPr>
          <w:sz w:val="24"/>
        </w:rPr>
        <w:t>Health</w:t>
      </w:r>
      <w:r>
        <w:rPr>
          <w:spacing w:val="-3"/>
          <w:sz w:val="24"/>
        </w:rPr>
        <w:t> </w:t>
      </w:r>
      <w:r>
        <w:rPr>
          <w:sz w:val="24"/>
        </w:rPr>
        <w:t>workers</w:t>
      </w:r>
      <w:r>
        <w:rPr>
          <w:spacing w:val="-4"/>
          <w:sz w:val="24"/>
        </w:rPr>
        <w:t> </w:t>
      </w:r>
      <w:r>
        <w:rPr>
          <w:sz w:val="24"/>
        </w:rPr>
        <w:t>sent</w:t>
      </w:r>
      <w:r>
        <w:rPr>
          <w:spacing w:val="-5"/>
          <w:sz w:val="24"/>
        </w:rPr>
        <w:t> </w:t>
      </w:r>
      <w:r>
        <w:rPr>
          <w:sz w:val="24"/>
        </w:rPr>
        <w:t>to</w:t>
      </w:r>
      <w:r>
        <w:rPr>
          <w:spacing w:val="-6"/>
          <w:sz w:val="24"/>
        </w:rPr>
        <w:t> </w:t>
      </w:r>
      <w:r>
        <w:rPr>
          <w:sz w:val="24"/>
        </w:rPr>
        <w:t>indigenous</w:t>
      </w:r>
      <w:r>
        <w:rPr>
          <w:spacing w:val="-4"/>
          <w:sz w:val="24"/>
        </w:rPr>
        <w:t> </w:t>
      </w:r>
      <w:r>
        <w:rPr>
          <w:sz w:val="24"/>
        </w:rPr>
        <w:t>Canadian</w:t>
      </w:r>
      <w:r>
        <w:rPr>
          <w:spacing w:val="-3"/>
          <w:sz w:val="24"/>
        </w:rPr>
        <w:t> </w:t>
      </w:r>
      <w:r>
        <w:rPr>
          <w:sz w:val="24"/>
        </w:rPr>
        <w:t>community</w:t>
      </w:r>
      <w:r>
        <w:rPr>
          <w:spacing w:val="-4"/>
          <w:sz w:val="24"/>
        </w:rPr>
        <w:t> </w:t>
      </w:r>
      <w:r>
        <w:rPr>
          <w:sz w:val="24"/>
        </w:rPr>
        <w:t>beset</w:t>
      </w:r>
      <w:r>
        <w:rPr>
          <w:spacing w:val="-4"/>
          <w:sz w:val="24"/>
        </w:rPr>
        <w:t> </w:t>
      </w:r>
      <w:r>
        <w:rPr>
          <w:sz w:val="24"/>
        </w:rPr>
        <w:t>by</w:t>
      </w:r>
      <w:r>
        <w:rPr>
          <w:spacing w:val="-4"/>
          <w:sz w:val="24"/>
        </w:rPr>
        <w:t> </w:t>
      </w:r>
      <w:r>
        <w:rPr>
          <w:sz w:val="24"/>
        </w:rPr>
        <w:t>attempted suicides. Bmj [Internet]. 2016;353(April):i2210–i2210. Available from: </w:t>
      </w:r>
      <w:hyperlink r:id="rId9">
        <w:r>
          <w:rPr>
            <w:color w:val="0000FF"/>
            <w:spacing w:val="-2"/>
            <w:sz w:val="24"/>
            <w:u w:val="single" w:color="0000FF"/>
          </w:rPr>
          <w:t>http://dx.doi.org/10.1136/bmj.i2210</w:t>
        </w:r>
      </w:hyperlink>
    </w:p>
    <w:p>
      <w:pPr>
        <w:pStyle w:val="ListParagraph"/>
        <w:numPr>
          <w:ilvl w:val="0"/>
          <w:numId w:val="2"/>
        </w:numPr>
        <w:tabs>
          <w:tab w:pos="821" w:val="left" w:leader="none"/>
        </w:tabs>
        <w:spacing w:line="240" w:lineRule="auto" w:before="0" w:after="0"/>
        <w:ind w:left="820" w:right="1364" w:hanging="360"/>
        <w:jc w:val="left"/>
        <w:rPr>
          <w:sz w:val="24"/>
        </w:rPr>
      </w:pPr>
      <w:r>
        <w:rPr>
          <w:sz w:val="24"/>
        </w:rPr>
        <w:t>Bertolote</w:t>
      </w:r>
      <w:r>
        <w:rPr>
          <w:spacing w:val="-4"/>
          <w:sz w:val="24"/>
        </w:rPr>
        <w:t> </w:t>
      </w:r>
      <w:r>
        <w:rPr>
          <w:sz w:val="24"/>
        </w:rPr>
        <w:t>JM,</w:t>
      </w:r>
      <w:r>
        <w:rPr>
          <w:spacing w:val="-5"/>
          <w:sz w:val="24"/>
        </w:rPr>
        <w:t> </w:t>
      </w:r>
      <w:r>
        <w:rPr>
          <w:sz w:val="24"/>
        </w:rPr>
        <w:t>Fleischmann</w:t>
      </w:r>
      <w:r>
        <w:rPr>
          <w:spacing w:val="-4"/>
          <w:sz w:val="24"/>
        </w:rPr>
        <w:t> </w:t>
      </w:r>
      <w:r>
        <w:rPr>
          <w:sz w:val="24"/>
        </w:rPr>
        <w:t>A.</w:t>
      </w:r>
      <w:r>
        <w:rPr>
          <w:spacing w:val="-7"/>
          <w:sz w:val="24"/>
        </w:rPr>
        <w:t> </w:t>
      </w:r>
      <w:r>
        <w:rPr>
          <w:sz w:val="24"/>
        </w:rPr>
        <w:t>Suicide</w:t>
      </w:r>
      <w:r>
        <w:rPr>
          <w:spacing w:val="-4"/>
          <w:sz w:val="24"/>
        </w:rPr>
        <w:t> </w:t>
      </w:r>
      <w:r>
        <w:rPr>
          <w:sz w:val="24"/>
        </w:rPr>
        <w:t>and</w:t>
      </w:r>
      <w:r>
        <w:rPr>
          <w:spacing w:val="-6"/>
          <w:sz w:val="24"/>
        </w:rPr>
        <w:t> </w:t>
      </w:r>
      <w:r>
        <w:rPr>
          <w:sz w:val="24"/>
        </w:rPr>
        <w:t>psychiatric</w:t>
      </w:r>
      <w:r>
        <w:rPr>
          <w:spacing w:val="-5"/>
          <w:sz w:val="24"/>
        </w:rPr>
        <w:t> </w:t>
      </w:r>
      <w:r>
        <w:rPr>
          <w:sz w:val="24"/>
        </w:rPr>
        <w:t>diagnosis:</w:t>
      </w:r>
      <w:r>
        <w:rPr>
          <w:spacing w:val="-6"/>
          <w:sz w:val="24"/>
        </w:rPr>
        <w:t> </w:t>
      </w:r>
      <w:r>
        <w:rPr>
          <w:sz w:val="24"/>
        </w:rPr>
        <w:t>a</w:t>
      </w:r>
      <w:r>
        <w:rPr>
          <w:spacing w:val="-5"/>
          <w:sz w:val="24"/>
        </w:rPr>
        <w:t> </w:t>
      </w:r>
      <w:r>
        <w:rPr>
          <w:sz w:val="24"/>
        </w:rPr>
        <w:t>worldwide perspective. World Psychiatry. 2002;1:181–5.</w:t>
      </w:r>
    </w:p>
    <w:p>
      <w:pPr>
        <w:pStyle w:val="ListParagraph"/>
        <w:numPr>
          <w:ilvl w:val="0"/>
          <w:numId w:val="2"/>
        </w:numPr>
        <w:tabs>
          <w:tab w:pos="821" w:val="left" w:leader="none"/>
        </w:tabs>
        <w:spacing w:line="240" w:lineRule="auto" w:before="0" w:after="0"/>
        <w:ind w:left="820" w:right="0" w:hanging="361"/>
        <w:jc w:val="left"/>
        <w:rPr>
          <w:sz w:val="24"/>
        </w:rPr>
      </w:pPr>
      <w:r>
        <w:rPr>
          <w:sz w:val="24"/>
        </w:rPr>
        <w:t>Mościcki</w:t>
      </w:r>
      <w:r>
        <w:rPr>
          <w:spacing w:val="-6"/>
          <w:sz w:val="24"/>
        </w:rPr>
        <w:t> </w:t>
      </w:r>
      <w:r>
        <w:rPr>
          <w:sz w:val="24"/>
        </w:rPr>
        <w:t>EK.</w:t>
      </w:r>
      <w:r>
        <w:rPr>
          <w:spacing w:val="-4"/>
          <w:sz w:val="24"/>
        </w:rPr>
        <w:t> </w:t>
      </w:r>
      <w:r>
        <w:rPr>
          <w:sz w:val="24"/>
        </w:rPr>
        <w:t>Identification</w:t>
      </w:r>
      <w:r>
        <w:rPr>
          <w:spacing w:val="-3"/>
          <w:sz w:val="24"/>
        </w:rPr>
        <w:t> </w:t>
      </w:r>
      <w:r>
        <w:rPr>
          <w:sz w:val="24"/>
        </w:rPr>
        <w:t>of</w:t>
      </w:r>
      <w:r>
        <w:rPr>
          <w:spacing w:val="-3"/>
          <w:sz w:val="24"/>
        </w:rPr>
        <w:t> </w:t>
      </w:r>
      <w:r>
        <w:rPr>
          <w:sz w:val="24"/>
        </w:rPr>
        <w:t>suicide</w:t>
      </w:r>
      <w:r>
        <w:rPr>
          <w:spacing w:val="-3"/>
          <w:sz w:val="24"/>
        </w:rPr>
        <w:t> </w:t>
      </w:r>
      <w:r>
        <w:rPr>
          <w:sz w:val="24"/>
        </w:rPr>
        <w:t>risk</w:t>
      </w:r>
      <w:r>
        <w:rPr>
          <w:spacing w:val="-7"/>
          <w:sz w:val="24"/>
        </w:rPr>
        <w:t> </w:t>
      </w:r>
      <w:r>
        <w:rPr>
          <w:sz w:val="24"/>
        </w:rPr>
        <w:t>factors</w:t>
      </w:r>
      <w:r>
        <w:rPr>
          <w:spacing w:val="-6"/>
          <w:sz w:val="24"/>
        </w:rPr>
        <w:t> </w:t>
      </w:r>
      <w:r>
        <w:rPr>
          <w:sz w:val="24"/>
        </w:rPr>
        <w:t>using</w:t>
      </w:r>
      <w:r>
        <w:rPr>
          <w:spacing w:val="-4"/>
          <w:sz w:val="24"/>
        </w:rPr>
        <w:t> </w:t>
      </w:r>
      <w:r>
        <w:rPr>
          <w:sz w:val="24"/>
        </w:rPr>
        <w:t>epidemiologic</w:t>
      </w:r>
      <w:r>
        <w:rPr>
          <w:spacing w:val="-5"/>
          <w:sz w:val="24"/>
        </w:rPr>
        <w:t> </w:t>
      </w:r>
      <w:r>
        <w:rPr>
          <w:sz w:val="24"/>
        </w:rPr>
        <w:t>studies.</w:t>
      </w:r>
      <w:r>
        <w:rPr>
          <w:spacing w:val="-3"/>
          <w:sz w:val="24"/>
        </w:rPr>
        <w:t> </w:t>
      </w:r>
      <w:r>
        <w:rPr>
          <w:spacing w:val="-2"/>
          <w:sz w:val="24"/>
        </w:rPr>
        <w:t>Psychiatr</w:t>
      </w:r>
    </w:p>
    <w:p>
      <w:pPr>
        <w:pStyle w:val="BodyText"/>
        <w:ind w:left="820"/>
      </w:pPr>
      <w:r>
        <w:rPr/>
        <w:t>Clin</w:t>
      </w:r>
      <w:r>
        <w:rPr>
          <w:spacing w:val="-1"/>
        </w:rPr>
        <w:t> </w:t>
      </w:r>
      <w:r>
        <w:rPr/>
        <w:t>North</w:t>
      </w:r>
      <w:r>
        <w:rPr>
          <w:spacing w:val="-2"/>
        </w:rPr>
        <w:t> </w:t>
      </w:r>
      <w:r>
        <w:rPr/>
        <w:t>Am.</w:t>
      </w:r>
      <w:r>
        <w:rPr>
          <w:spacing w:val="-3"/>
        </w:rPr>
        <w:t> </w:t>
      </w:r>
      <w:r>
        <w:rPr>
          <w:spacing w:val="-2"/>
        </w:rPr>
        <w:t>1997;20(3):499–517.</w:t>
      </w:r>
    </w:p>
    <w:p>
      <w:pPr>
        <w:pStyle w:val="ListParagraph"/>
        <w:numPr>
          <w:ilvl w:val="0"/>
          <w:numId w:val="2"/>
        </w:numPr>
        <w:tabs>
          <w:tab w:pos="821" w:val="left" w:leader="none"/>
        </w:tabs>
        <w:spacing w:line="240" w:lineRule="auto" w:before="0" w:after="0"/>
        <w:ind w:left="820" w:right="342" w:hanging="360"/>
        <w:jc w:val="left"/>
        <w:rPr>
          <w:sz w:val="24"/>
        </w:rPr>
      </w:pPr>
      <w:r>
        <w:rPr>
          <w:sz w:val="24"/>
        </w:rPr>
        <w:t>First</w:t>
      </w:r>
      <w:r>
        <w:rPr>
          <w:spacing w:val="-3"/>
          <w:sz w:val="24"/>
        </w:rPr>
        <w:t> </w:t>
      </w:r>
      <w:r>
        <w:rPr>
          <w:sz w:val="24"/>
        </w:rPr>
        <w:t>Nations</w:t>
      </w:r>
      <w:r>
        <w:rPr>
          <w:spacing w:val="-4"/>
          <w:sz w:val="24"/>
        </w:rPr>
        <w:t> </w:t>
      </w:r>
      <w:r>
        <w:rPr>
          <w:sz w:val="24"/>
        </w:rPr>
        <w:t>Centre</w:t>
      </w:r>
      <w:r>
        <w:rPr>
          <w:spacing w:val="-5"/>
          <w:sz w:val="24"/>
        </w:rPr>
        <w:t> </w:t>
      </w:r>
      <w:r>
        <w:rPr>
          <w:sz w:val="24"/>
        </w:rPr>
        <w:t>NAHO.</w:t>
      </w:r>
      <w:r>
        <w:rPr>
          <w:spacing w:val="-5"/>
          <w:sz w:val="24"/>
        </w:rPr>
        <w:t> </w:t>
      </w:r>
      <w:r>
        <w:rPr>
          <w:sz w:val="24"/>
        </w:rPr>
        <w:t>Assessment</w:t>
      </w:r>
      <w:r>
        <w:rPr>
          <w:spacing w:val="-5"/>
          <w:sz w:val="24"/>
        </w:rPr>
        <w:t> </w:t>
      </w:r>
      <w:r>
        <w:rPr>
          <w:sz w:val="24"/>
        </w:rPr>
        <w:t>and</w:t>
      </w:r>
      <w:r>
        <w:rPr>
          <w:spacing w:val="-3"/>
          <w:sz w:val="24"/>
        </w:rPr>
        <w:t> </w:t>
      </w:r>
      <w:r>
        <w:rPr>
          <w:sz w:val="24"/>
        </w:rPr>
        <w:t>Planning</w:t>
      </w:r>
      <w:r>
        <w:rPr>
          <w:spacing w:val="-4"/>
          <w:sz w:val="24"/>
        </w:rPr>
        <w:t> </w:t>
      </w:r>
      <w:r>
        <w:rPr>
          <w:sz w:val="24"/>
        </w:rPr>
        <w:t>Tool</w:t>
      </w:r>
      <w:r>
        <w:rPr>
          <w:spacing w:val="-3"/>
          <w:sz w:val="24"/>
        </w:rPr>
        <w:t> </w:t>
      </w:r>
      <w:r>
        <w:rPr>
          <w:sz w:val="24"/>
        </w:rPr>
        <w:t>Kit</w:t>
      </w:r>
      <w:r>
        <w:rPr>
          <w:spacing w:val="-5"/>
          <w:sz w:val="24"/>
        </w:rPr>
        <w:t> </w:t>
      </w:r>
      <w:r>
        <w:rPr>
          <w:sz w:val="24"/>
        </w:rPr>
        <w:t>for</w:t>
      </w:r>
      <w:r>
        <w:rPr>
          <w:spacing w:val="-3"/>
          <w:sz w:val="24"/>
        </w:rPr>
        <w:t> </w:t>
      </w:r>
      <w:r>
        <w:rPr>
          <w:sz w:val="24"/>
        </w:rPr>
        <w:t>Suicide</w:t>
      </w:r>
      <w:r>
        <w:rPr>
          <w:spacing w:val="-6"/>
          <w:sz w:val="24"/>
        </w:rPr>
        <w:t> </w:t>
      </w:r>
      <w:r>
        <w:rPr>
          <w:sz w:val="24"/>
        </w:rPr>
        <w:t>Prevention</w:t>
      </w:r>
      <w:r>
        <w:rPr>
          <w:spacing w:val="-2"/>
          <w:sz w:val="24"/>
        </w:rPr>
        <w:t> </w:t>
      </w:r>
      <w:r>
        <w:rPr>
          <w:sz w:val="24"/>
        </w:rPr>
        <w:t>in First Nations Communities. 2005;</w:t>
      </w:r>
    </w:p>
    <w:p>
      <w:pPr>
        <w:pStyle w:val="ListParagraph"/>
        <w:numPr>
          <w:ilvl w:val="0"/>
          <w:numId w:val="2"/>
        </w:numPr>
        <w:tabs>
          <w:tab w:pos="821" w:val="left" w:leader="none"/>
        </w:tabs>
        <w:spacing w:line="240" w:lineRule="auto" w:before="0" w:after="0"/>
        <w:ind w:left="820" w:right="568" w:hanging="360"/>
        <w:jc w:val="left"/>
        <w:rPr>
          <w:sz w:val="24"/>
        </w:rPr>
      </w:pPr>
      <w:r>
        <w:rPr>
          <w:sz w:val="24"/>
        </w:rPr>
        <w:t>Kirmayer</w:t>
      </w:r>
      <w:r>
        <w:rPr>
          <w:spacing w:val="-3"/>
          <w:sz w:val="24"/>
        </w:rPr>
        <w:t> </w:t>
      </w:r>
      <w:r>
        <w:rPr>
          <w:sz w:val="24"/>
        </w:rPr>
        <w:t>LJ,</w:t>
      </w:r>
      <w:r>
        <w:rPr>
          <w:spacing w:val="-3"/>
          <w:sz w:val="24"/>
        </w:rPr>
        <w:t> </w:t>
      </w:r>
      <w:r>
        <w:rPr>
          <w:sz w:val="24"/>
        </w:rPr>
        <w:t>Brass</w:t>
      </w:r>
      <w:r>
        <w:rPr>
          <w:spacing w:val="-3"/>
          <w:sz w:val="24"/>
        </w:rPr>
        <w:t> </w:t>
      </w:r>
      <w:r>
        <w:rPr>
          <w:sz w:val="24"/>
        </w:rPr>
        <w:t>GM,</w:t>
      </w:r>
      <w:r>
        <w:rPr>
          <w:spacing w:val="-3"/>
          <w:sz w:val="24"/>
        </w:rPr>
        <w:t> </w:t>
      </w:r>
      <w:r>
        <w:rPr>
          <w:sz w:val="24"/>
        </w:rPr>
        <w:t>Holton</w:t>
      </w:r>
      <w:r>
        <w:rPr>
          <w:spacing w:val="-2"/>
          <w:sz w:val="24"/>
        </w:rPr>
        <w:t> </w:t>
      </w:r>
      <w:r>
        <w:rPr>
          <w:sz w:val="24"/>
        </w:rPr>
        <w:t>T,</w:t>
      </w:r>
      <w:r>
        <w:rPr>
          <w:spacing w:val="-5"/>
          <w:sz w:val="24"/>
        </w:rPr>
        <w:t> </w:t>
      </w:r>
      <w:r>
        <w:rPr>
          <w:sz w:val="24"/>
        </w:rPr>
        <w:t>Paul</w:t>
      </w:r>
      <w:r>
        <w:rPr>
          <w:spacing w:val="-3"/>
          <w:sz w:val="24"/>
        </w:rPr>
        <w:t> </w:t>
      </w:r>
      <w:r>
        <w:rPr>
          <w:sz w:val="24"/>
        </w:rPr>
        <w:t>K,</w:t>
      </w:r>
      <w:r>
        <w:rPr>
          <w:spacing w:val="-3"/>
          <w:sz w:val="24"/>
        </w:rPr>
        <w:t> </w:t>
      </w:r>
      <w:r>
        <w:rPr>
          <w:sz w:val="24"/>
        </w:rPr>
        <w:t>Simpson</w:t>
      </w:r>
      <w:r>
        <w:rPr>
          <w:spacing w:val="-4"/>
          <w:sz w:val="24"/>
        </w:rPr>
        <w:t> </w:t>
      </w:r>
      <w:r>
        <w:rPr>
          <w:sz w:val="24"/>
        </w:rPr>
        <w:t>C,</w:t>
      </w:r>
      <w:r>
        <w:rPr>
          <w:spacing w:val="-3"/>
          <w:sz w:val="24"/>
        </w:rPr>
        <w:t> </w:t>
      </w:r>
      <w:r>
        <w:rPr>
          <w:sz w:val="24"/>
        </w:rPr>
        <w:t>Tait</w:t>
      </w:r>
      <w:r>
        <w:rPr>
          <w:spacing w:val="-2"/>
          <w:sz w:val="24"/>
        </w:rPr>
        <w:t> </w:t>
      </w:r>
      <w:r>
        <w:rPr>
          <w:sz w:val="24"/>
        </w:rPr>
        <w:t>C.</w:t>
      </w:r>
      <w:r>
        <w:rPr>
          <w:spacing w:val="-4"/>
          <w:sz w:val="24"/>
        </w:rPr>
        <w:t> </w:t>
      </w:r>
      <w:r>
        <w:rPr>
          <w:sz w:val="24"/>
        </w:rPr>
        <w:t>Suicide</w:t>
      </w:r>
      <w:r>
        <w:rPr>
          <w:spacing w:val="-5"/>
          <w:sz w:val="24"/>
        </w:rPr>
        <w:t> </w:t>
      </w:r>
      <w:r>
        <w:rPr>
          <w:sz w:val="24"/>
        </w:rPr>
        <w:t>among</w:t>
      </w:r>
      <w:r>
        <w:rPr>
          <w:spacing w:val="-5"/>
          <w:sz w:val="24"/>
        </w:rPr>
        <w:t> </w:t>
      </w:r>
      <w:r>
        <w:rPr>
          <w:sz w:val="24"/>
        </w:rPr>
        <w:t>Aboriginal people in Canada. Ottawa Aborig Heal Found. 2007;</w:t>
      </w:r>
    </w:p>
    <w:p>
      <w:pPr>
        <w:pStyle w:val="ListParagraph"/>
        <w:numPr>
          <w:ilvl w:val="0"/>
          <w:numId w:val="2"/>
        </w:numPr>
        <w:tabs>
          <w:tab w:pos="821" w:val="left" w:leader="none"/>
        </w:tabs>
        <w:spacing w:line="240" w:lineRule="auto" w:before="0" w:after="0"/>
        <w:ind w:left="820" w:right="169" w:hanging="360"/>
        <w:jc w:val="left"/>
        <w:rPr>
          <w:sz w:val="24"/>
        </w:rPr>
      </w:pPr>
      <w:r>
        <w:rPr>
          <w:sz w:val="24"/>
        </w:rPr>
        <w:t>Restoule BM, Hopkins C, Robinson J, Wiebe PK. First Nations Mental Wellness: Mobilizing</w:t>
      </w:r>
      <w:r>
        <w:rPr>
          <w:spacing w:val="-7"/>
          <w:sz w:val="24"/>
        </w:rPr>
        <w:t> </w:t>
      </w:r>
      <w:r>
        <w:rPr>
          <w:sz w:val="24"/>
        </w:rPr>
        <w:t>Change</w:t>
      </w:r>
      <w:r>
        <w:rPr>
          <w:spacing w:val="-4"/>
          <w:sz w:val="24"/>
        </w:rPr>
        <w:t> </w:t>
      </w:r>
      <w:r>
        <w:rPr>
          <w:sz w:val="24"/>
        </w:rPr>
        <w:t>through</w:t>
      </w:r>
      <w:r>
        <w:rPr>
          <w:spacing w:val="-4"/>
          <w:sz w:val="24"/>
        </w:rPr>
        <w:t> </w:t>
      </w:r>
      <w:r>
        <w:rPr>
          <w:sz w:val="24"/>
        </w:rPr>
        <w:t>Partnership</w:t>
      </w:r>
      <w:r>
        <w:rPr>
          <w:spacing w:val="-4"/>
          <w:sz w:val="24"/>
        </w:rPr>
        <w:t> </w:t>
      </w:r>
      <w:r>
        <w:rPr>
          <w:sz w:val="24"/>
        </w:rPr>
        <w:t>and</w:t>
      </w:r>
      <w:r>
        <w:rPr>
          <w:spacing w:val="-4"/>
          <w:sz w:val="24"/>
        </w:rPr>
        <w:t> </w:t>
      </w:r>
      <w:r>
        <w:rPr>
          <w:sz w:val="24"/>
        </w:rPr>
        <w:t>Collaboration.</w:t>
      </w:r>
      <w:r>
        <w:rPr>
          <w:spacing w:val="-8"/>
          <w:sz w:val="24"/>
        </w:rPr>
        <w:t> </w:t>
      </w:r>
      <w:r>
        <w:rPr>
          <w:sz w:val="24"/>
        </w:rPr>
        <w:t>2015;34(4):89–109.</w:t>
      </w:r>
      <w:r>
        <w:rPr>
          <w:spacing w:val="-4"/>
          <w:sz w:val="24"/>
        </w:rPr>
        <w:t> </w:t>
      </w:r>
      <w:r>
        <w:rPr>
          <w:sz w:val="24"/>
        </w:rPr>
        <w:t>Available from: </w:t>
      </w:r>
      <w:hyperlink r:id="rId10">
        <w:r>
          <w:rPr>
            <w:color w:val="0000FF"/>
            <w:sz w:val="24"/>
            <w:u w:val="single" w:color="0000FF"/>
          </w:rPr>
          <w:t>http://cjcmh.com/doi/10.7870/cjcmh-2015-</w:t>
        </w:r>
      </w:hyperlink>
      <w:r>
        <w:rPr>
          <w:color w:val="0000FF"/>
          <w:sz w:val="24"/>
        </w:rPr>
        <w:t> </w:t>
      </w:r>
      <w:r>
        <w:rPr>
          <w:color w:val="0000FF"/>
          <w:spacing w:val="-2"/>
          <w:sz w:val="24"/>
          <w:u w:val="single" w:color="0000FF"/>
        </w:rPr>
        <w:t>014\npapers3://publication/doi/10.7870/cjcmh-2015-014</w:t>
      </w:r>
    </w:p>
    <w:p>
      <w:pPr>
        <w:pStyle w:val="ListParagraph"/>
        <w:numPr>
          <w:ilvl w:val="0"/>
          <w:numId w:val="2"/>
        </w:numPr>
        <w:tabs>
          <w:tab w:pos="821" w:val="left" w:leader="none"/>
        </w:tabs>
        <w:spacing w:line="240" w:lineRule="auto" w:before="1" w:after="0"/>
        <w:ind w:left="820" w:right="678" w:hanging="360"/>
        <w:jc w:val="left"/>
        <w:rPr>
          <w:sz w:val="24"/>
        </w:rPr>
      </w:pPr>
      <w:r>
        <w:rPr>
          <w:sz w:val="24"/>
        </w:rPr>
        <w:t>Elias</w:t>
      </w:r>
      <w:r>
        <w:rPr>
          <w:spacing w:val="-1"/>
          <w:sz w:val="24"/>
        </w:rPr>
        <w:t> </w:t>
      </w:r>
      <w:r>
        <w:rPr>
          <w:sz w:val="24"/>
        </w:rPr>
        <w:t>B,</w:t>
      </w:r>
      <w:r>
        <w:rPr>
          <w:spacing w:val="-2"/>
          <w:sz w:val="24"/>
        </w:rPr>
        <w:t> </w:t>
      </w:r>
      <w:r>
        <w:rPr>
          <w:sz w:val="24"/>
        </w:rPr>
        <w:t>Mignone</w:t>
      </w:r>
      <w:r>
        <w:rPr>
          <w:spacing w:val="-2"/>
          <w:sz w:val="24"/>
        </w:rPr>
        <w:t> </w:t>
      </w:r>
      <w:r>
        <w:rPr>
          <w:sz w:val="24"/>
        </w:rPr>
        <w:t>J,</w:t>
      </w:r>
      <w:r>
        <w:rPr>
          <w:spacing w:val="-4"/>
          <w:sz w:val="24"/>
        </w:rPr>
        <w:t> </w:t>
      </w:r>
      <w:r>
        <w:rPr>
          <w:sz w:val="24"/>
        </w:rPr>
        <w:t>Hall</w:t>
      </w:r>
      <w:r>
        <w:rPr>
          <w:spacing w:val="-4"/>
          <w:sz w:val="24"/>
        </w:rPr>
        <w:t> </w:t>
      </w:r>
      <w:r>
        <w:rPr>
          <w:sz w:val="24"/>
        </w:rPr>
        <w:t>M,</w:t>
      </w:r>
      <w:r>
        <w:rPr>
          <w:spacing w:val="-2"/>
          <w:sz w:val="24"/>
        </w:rPr>
        <w:t> </w:t>
      </w:r>
      <w:r>
        <w:rPr>
          <w:sz w:val="24"/>
        </w:rPr>
        <w:t>Hong</w:t>
      </w:r>
      <w:r>
        <w:rPr>
          <w:spacing w:val="-4"/>
          <w:sz w:val="24"/>
        </w:rPr>
        <w:t> </w:t>
      </w:r>
      <w:r>
        <w:rPr>
          <w:sz w:val="24"/>
        </w:rPr>
        <w:t>SP,</w:t>
      </w:r>
      <w:r>
        <w:rPr>
          <w:spacing w:val="-2"/>
          <w:sz w:val="24"/>
        </w:rPr>
        <w:t> </w:t>
      </w:r>
      <w:r>
        <w:rPr>
          <w:sz w:val="24"/>
        </w:rPr>
        <w:t>Hart</w:t>
      </w:r>
      <w:r>
        <w:rPr>
          <w:spacing w:val="-1"/>
          <w:sz w:val="24"/>
        </w:rPr>
        <w:t> </w:t>
      </w:r>
      <w:r>
        <w:rPr>
          <w:sz w:val="24"/>
        </w:rPr>
        <w:t>L,</w:t>
      </w:r>
      <w:r>
        <w:rPr>
          <w:spacing w:val="-4"/>
          <w:sz w:val="24"/>
        </w:rPr>
        <w:t> </w:t>
      </w:r>
      <w:r>
        <w:rPr>
          <w:sz w:val="24"/>
        </w:rPr>
        <w:t>Sareen J.</w:t>
      </w:r>
      <w:r>
        <w:rPr>
          <w:spacing w:val="-4"/>
          <w:sz w:val="24"/>
        </w:rPr>
        <w:t> </w:t>
      </w:r>
      <w:r>
        <w:rPr>
          <w:sz w:val="24"/>
        </w:rPr>
        <w:t>Trauma</w:t>
      </w:r>
      <w:r>
        <w:rPr>
          <w:spacing w:val="-2"/>
          <w:sz w:val="24"/>
        </w:rPr>
        <w:t> </w:t>
      </w:r>
      <w:r>
        <w:rPr>
          <w:sz w:val="24"/>
        </w:rPr>
        <w:t>and</w:t>
      </w:r>
      <w:r>
        <w:rPr>
          <w:spacing w:val="-1"/>
          <w:sz w:val="24"/>
        </w:rPr>
        <w:t> </w:t>
      </w:r>
      <w:r>
        <w:rPr>
          <w:sz w:val="24"/>
        </w:rPr>
        <w:t>suicide</w:t>
      </w:r>
      <w:r>
        <w:rPr>
          <w:spacing w:val="-6"/>
          <w:sz w:val="24"/>
        </w:rPr>
        <w:t> </w:t>
      </w:r>
      <w:r>
        <w:rPr>
          <w:sz w:val="24"/>
        </w:rPr>
        <w:t>behaviour histories</w:t>
      </w:r>
      <w:r>
        <w:rPr>
          <w:spacing w:val="-3"/>
          <w:sz w:val="24"/>
        </w:rPr>
        <w:t> </w:t>
      </w:r>
      <w:r>
        <w:rPr>
          <w:sz w:val="24"/>
        </w:rPr>
        <w:t>among</w:t>
      </w:r>
      <w:r>
        <w:rPr>
          <w:spacing w:val="-4"/>
          <w:sz w:val="24"/>
        </w:rPr>
        <w:t> </w:t>
      </w:r>
      <w:r>
        <w:rPr>
          <w:sz w:val="24"/>
        </w:rPr>
        <w:t>a</w:t>
      </w:r>
      <w:r>
        <w:rPr>
          <w:spacing w:val="-6"/>
          <w:sz w:val="24"/>
        </w:rPr>
        <w:t> </w:t>
      </w:r>
      <w:r>
        <w:rPr>
          <w:sz w:val="24"/>
        </w:rPr>
        <w:t>Canadian</w:t>
      </w:r>
      <w:r>
        <w:rPr>
          <w:spacing w:val="-3"/>
          <w:sz w:val="24"/>
        </w:rPr>
        <w:t> </w:t>
      </w:r>
      <w:r>
        <w:rPr>
          <w:sz w:val="24"/>
        </w:rPr>
        <w:t>indigenous</w:t>
      </w:r>
      <w:r>
        <w:rPr>
          <w:spacing w:val="-6"/>
          <w:sz w:val="24"/>
        </w:rPr>
        <w:t> </w:t>
      </w:r>
      <w:r>
        <w:rPr>
          <w:sz w:val="24"/>
        </w:rPr>
        <w:t>population:</w:t>
      </w:r>
      <w:r>
        <w:rPr>
          <w:spacing w:val="-3"/>
          <w:sz w:val="24"/>
        </w:rPr>
        <w:t> </w:t>
      </w:r>
      <w:r>
        <w:rPr>
          <w:sz w:val="24"/>
        </w:rPr>
        <w:t>An</w:t>
      </w:r>
      <w:r>
        <w:rPr>
          <w:spacing w:val="-3"/>
          <w:sz w:val="24"/>
        </w:rPr>
        <w:t> </w:t>
      </w:r>
      <w:r>
        <w:rPr>
          <w:sz w:val="24"/>
        </w:rPr>
        <w:t>empirical</w:t>
      </w:r>
      <w:r>
        <w:rPr>
          <w:spacing w:val="-6"/>
          <w:sz w:val="24"/>
        </w:rPr>
        <w:t> </w:t>
      </w:r>
      <w:r>
        <w:rPr>
          <w:sz w:val="24"/>
        </w:rPr>
        <w:t>exploration</w:t>
      </w:r>
      <w:r>
        <w:rPr>
          <w:spacing w:val="-2"/>
          <w:sz w:val="24"/>
        </w:rPr>
        <w:t> </w:t>
      </w:r>
      <w:r>
        <w:rPr>
          <w:sz w:val="24"/>
        </w:rPr>
        <w:t>of</w:t>
      </w:r>
      <w:r>
        <w:rPr>
          <w:spacing w:val="-5"/>
          <w:sz w:val="24"/>
        </w:rPr>
        <w:t> </w:t>
      </w:r>
      <w:r>
        <w:rPr>
          <w:sz w:val="24"/>
        </w:rPr>
        <w:t>the potential role of Canada’s residential school system. Soc Sci Med [Internet]. 2012;74(10):1560–9. Available from: </w:t>
      </w:r>
      <w:hyperlink r:id="rId11">
        <w:r>
          <w:rPr>
            <w:color w:val="0000FF"/>
            <w:spacing w:val="-2"/>
            <w:sz w:val="24"/>
            <w:u w:val="single" w:color="0000FF"/>
          </w:rPr>
          <w:t>http://dx.doi.org/10.1016/j.socscimed.2012.01.026</w:t>
        </w:r>
      </w:hyperlink>
    </w:p>
    <w:p>
      <w:pPr>
        <w:pStyle w:val="ListParagraph"/>
        <w:numPr>
          <w:ilvl w:val="0"/>
          <w:numId w:val="2"/>
        </w:numPr>
        <w:tabs>
          <w:tab w:pos="821" w:val="left" w:leader="none"/>
        </w:tabs>
        <w:spacing w:line="240" w:lineRule="auto" w:before="0" w:after="0"/>
        <w:ind w:left="820" w:right="251" w:hanging="360"/>
        <w:jc w:val="left"/>
        <w:rPr>
          <w:sz w:val="24"/>
        </w:rPr>
      </w:pPr>
      <w:r>
        <w:rPr>
          <w:sz w:val="24"/>
        </w:rPr>
        <w:t>Truth and Reconciliation Commission of Canada. Honouring the Truth, Reconciling for the</w:t>
      </w:r>
      <w:r>
        <w:rPr>
          <w:spacing w:val="-5"/>
          <w:sz w:val="24"/>
        </w:rPr>
        <w:t> </w:t>
      </w:r>
      <w:r>
        <w:rPr>
          <w:sz w:val="24"/>
        </w:rPr>
        <w:t>Future:</w:t>
      </w:r>
      <w:r>
        <w:rPr>
          <w:spacing w:val="-2"/>
          <w:sz w:val="24"/>
        </w:rPr>
        <w:t> </w:t>
      </w:r>
      <w:r>
        <w:rPr>
          <w:sz w:val="24"/>
        </w:rPr>
        <w:t>Summary</w:t>
      </w:r>
      <w:r>
        <w:rPr>
          <w:spacing w:val="-3"/>
          <w:sz w:val="24"/>
        </w:rPr>
        <w:t> </w:t>
      </w:r>
      <w:r>
        <w:rPr>
          <w:sz w:val="24"/>
        </w:rPr>
        <w:t>of</w:t>
      </w:r>
      <w:r>
        <w:rPr>
          <w:spacing w:val="-4"/>
          <w:sz w:val="24"/>
        </w:rPr>
        <w:t> </w:t>
      </w:r>
      <w:r>
        <w:rPr>
          <w:sz w:val="24"/>
        </w:rPr>
        <w:t>the</w:t>
      </w:r>
      <w:r>
        <w:rPr>
          <w:spacing w:val="-5"/>
          <w:sz w:val="24"/>
        </w:rPr>
        <w:t> </w:t>
      </w:r>
      <w:r>
        <w:rPr>
          <w:sz w:val="24"/>
        </w:rPr>
        <w:t>Final</w:t>
      </w:r>
      <w:r>
        <w:rPr>
          <w:spacing w:val="-5"/>
          <w:sz w:val="24"/>
        </w:rPr>
        <w:t> </w:t>
      </w:r>
      <w:r>
        <w:rPr>
          <w:sz w:val="24"/>
        </w:rPr>
        <w:t>Report</w:t>
      </w:r>
      <w:r>
        <w:rPr>
          <w:spacing w:val="-4"/>
          <w:sz w:val="24"/>
        </w:rPr>
        <w:t> </w:t>
      </w:r>
      <w:r>
        <w:rPr>
          <w:sz w:val="24"/>
        </w:rPr>
        <w:t>of</w:t>
      </w:r>
      <w:r>
        <w:rPr>
          <w:spacing w:val="-3"/>
          <w:sz w:val="24"/>
        </w:rPr>
        <w:t> </w:t>
      </w:r>
      <w:r>
        <w:rPr>
          <w:sz w:val="24"/>
        </w:rPr>
        <w:t>the</w:t>
      </w:r>
      <w:r>
        <w:rPr>
          <w:spacing w:val="-2"/>
          <w:sz w:val="24"/>
        </w:rPr>
        <w:t> </w:t>
      </w:r>
      <w:r>
        <w:rPr>
          <w:sz w:val="24"/>
        </w:rPr>
        <w:t>Truth</w:t>
      </w:r>
      <w:r>
        <w:rPr>
          <w:spacing w:val="-4"/>
          <w:sz w:val="24"/>
        </w:rPr>
        <w:t> </w:t>
      </w:r>
      <w:r>
        <w:rPr>
          <w:sz w:val="24"/>
        </w:rPr>
        <w:t>and</w:t>
      </w:r>
      <w:r>
        <w:rPr>
          <w:spacing w:val="-2"/>
          <w:sz w:val="24"/>
        </w:rPr>
        <w:t> </w:t>
      </w:r>
      <w:r>
        <w:rPr>
          <w:sz w:val="24"/>
        </w:rPr>
        <w:t>Reconciliation</w:t>
      </w:r>
      <w:r>
        <w:rPr>
          <w:spacing w:val="-2"/>
          <w:sz w:val="24"/>
        </w:rPr>
        <w:t> </w:t>
      </w:r>
      <w:r>
        <w:rPr>
          <w:sz w:val="24"/>
        </w:rPr>
        <w:t>Commission</w:t>
      </w:r>
      <w:r>
        <w:rPr>
          <w:spacing w:val="-3"/>
          <w:sz w:val="24"/>
        </w:rPr>
        <w:t> </w:t>
      </w:r>
      <w:r>
        <w:rPr>
          <w:sz w:val="24"/>
        </w:rPr>
        <w:t>of Canada. 2015;411.</w:t>
      </w:r>
    </w:p>
    <w:p>
      <w:pPr>
        <w:pStyle w:val="ListParagraph"/>
        <w:numPr>
          <w:ilvl w:val="0"/>
          <w:numId w:val="2"/>
        </w:numPr>
        <w:tabs>
          <w:tab w:pos="821" w:val="left" w:leader="none"/>
        </w:tabs>
        <w:spacing w:line="240" w:lineRule="auto" w:before="0" w:after="0"/>
        <w:ind w:left="820" w:right="592" w:hanging="360"/>
        <w:jc w:val="left"/>
        <w:rPr>
          <w:sz w:val="24"/>
        </w:rPr>
      </w:pPr>
      <w:r>
        <w:rPr>
          <w:sz w:val="24"/>
        </w:rPr>
        <w:t>MacDonald</w:t>
      </w:r>
      <w:r>
        <w:rPr>
          <w:spacing w:val="-5"/>
          <w:sz w:val="24"/>
        </w:rPr>
        <w:t> </w:t>
      </w:r>
      <w:r>
        <w:rPr>
          <w:sz w:val="24"/>
        </w:rPr>
        <w:t>DB,</w:t>
      </w:r>
      <w:r>
        <w:rPr>
          <w:spacing w:val="-4"/>
          <w:sz w:val="24"/>
        </w:rPr>
        <w:t> </w:t>
      </w:r>
      <w:r>
        <w:rPr>
          <w:sz w:val="24"/>
        </w:rPr>
        <w:t>Hudson</w:t>
      </w:r>
      <w:r>
        <w:rPr>
          <w:spacing w:val="-7"/>
          <w:sz w:val="24"/>
        </w:rPr>
        <w:t> </w:t>
      </w:r>
      <w:r>
        <w:rPr>
          <w:sz w:val="24"/>
        </w:rPr>
        <w:t>G.</w:t>
      </w:r>
      <w:r>
        <w:rPr>
          <w:spacing w:val="-4"/>
          <w:sz w:val="24"/>
        </w:rPr>
        <w:t> </w:t>
      </w:r>
      <w:r>
        <w:rPr>
          <w:sz w:val="24"/>
        </w:rPr>
        <w:t>The</w:t>
      </w:r>
      <w:r>
        <w:rPr>
          <w:spacing w:val="-3"/>
          <w:sz w:val="24"/>
        </w:rPr>
        <w:t> </w:t>
      </w:r>
      <w:r>
        <w:rPr>
          <w:sz w:val="24"/>
        </w:rPr>
        <w:t>Genocide</w:t>
      </w:r>
      <w:r>
        <w:rPr>
          <w:spacing w:val="-3"/>
          <w:sz w:val="24"/>
        </w:rPr>
        <w:t> </w:t>
      </w:r>
      <w:r>
        <w:rPr>
          <w:sz w:val="24"/>
        </w:rPr>
        <w:t>Question</w:t>
      </w:r>
      <w:r>
        <w:rPr>
          <w:spacing w:val="-3"/>
          <w:sz w:val="24"/>
        </w:rPr>
        <w:t> </w:t>
      </w:r>
      <w:r>
        <w:rPr>
          <w:sz w:val="24"/>
        </w:rPr>
        <w:t>and</w:t>
      </w:r>
      <w:r>
        <w:rPr>
          <w:spacing w:val="-3"/>
          <w:sz w:val="24"/>
        </w:rPr>
        <w:t> </w:t>
      </w:r>
      <w:r>
        <w:rPr>
          <w:sz w:val="24"/>
        </w:rPr>
        <w:t>Indian</w:t>
      </w:r>
      <w:r>
        <w:rPr>
          <w:spacing w:val="-3"/>
          <w:sz w:val="24"/>
        </w:rPr>
        <w:t> </w:t>
      </w:r>
      <w:r>
        <w:rPr>
          <w:sz w:val="24"/>
        </w:rPr>
        <w:t>Residential</w:t>
      </w:r>
      <w:r>
        <w:rPr>
          <w:spacing w:val="-5"/>
          <w:sz w:val="24"/>
        </w:rPr>
        <w:t> </w:t>
      </w:r>
      <w:r>
        <w:rPr>
          <w:sz w:val="24"/>
        </w:rPr>
        <w:t>Schools</w:t>
      </w:r>
      <w:r>
        <w:rPr>
          <w:spacing w:val="-4"/>
          <w:sz w:val="24"/>
        </w:rPr>
        <w:t> </w:t>
      </w:r>
      <w:r>
        <w:rPr>
          <w:sz w:val="24"/>
        </w:rPr>
        <w:t>in Canada. Can J Polit Sci [Internet]. 2012;45:427–49. Available from: </w:t>
      </w:r>
      <w:hyperlink r:id="rId12">
        <w:r>
          <w:rPr>
            <w:color w:val="0000FF"/>
            <w:spacing w:val="-2"/>
            <w:sz w:val="24"/>
            <w:u w:val="single" w:color="0000FF"/>
          </w:rPr>
          <w:t>http://journals.cambridge.org/abstract_S000842391200039X</w:t>
        </w:r>
      </w:hyperlink>
    </w:p>
    <w:p>
      <w:pPr>
        <w:pStyle w:val="ListParagraph"/>
        <w:numPr>
          <w:ilvl w:val="0"/>
          <w:numId w:val="2"/>
        </w:numPr>
        <w:tabs>
          <w:tab w:pos="821" w:val="left" w:leader="none"/>
        </w:tabs>
        <w:spacing w:line="240" w:lineRule="auto" w:before="0" w:after="0"/>
        <w:ind w:left="820" w:right="242" w:hanging="360"/>
        <w:jc w:val="left"/>
        <w:rPr>
          <w:sz w:val="24"/>
        </w:rPr>
      </w:pPr>
      <w:r>
        <w:rPr>
          <w:sz w:val="24"/>
        </w:rPr>
        <w:t>Corrado</w:t>
      </w:r>
      <w:r>
        <w:rPr>
          <w:spacing w:val="-2"/>
          <w:sz w:val="24"/>
        </w:rPr>
        <w:t> </w:t>
      </w:r>
      <w:r>
        <w:rPr>
          <w:sz w:val="24"/>
        </w:rPr>
        <w:t>R,</w:t>
      </w:r>
      <w:r>
        <w:rPr>
          <w:spacing w:val="-6"/>
          <w:sz w:val="24"/>
        </w:rPr>
        <w:t> </w:t>
      </w:r>
      <w:r>
        <w:rPr>
          <w:sz w:val="24"/>
        </w:rPr>
        <w:t>Cohen</w:t>
      </w:r>
      <w:r>
        <w:rPr>
          <w:spacing w:val="-2"/>
          <w:sz w:val="24"/>
        </w:rPr>
        <w:t> </w:t>
      </w:r>
      <w:r>
        <w:rPr>
          <w:sz w:val="24"/>
        </w:rPr>
        <w:t>I.</w:t>
      </w:r>
      <w:r>
        <w:rPr>
          <w:spacing w:val="-4"/>
          <w:sz w:val="24"/>
        </w:rPr>
        <w:t> </w:t>
      </w:r>
      <w:r>
        <w:rPr>
          <w:sz w:val="24"/>
        </w:rPr>
        <w:t>Mental</w:t>
      </w:r>
      <w:r>
        <w:rPr>
          <w:spacing w:val="-3"/>
          <w:sz w:val="24"/>
        </w:rPr>
        <w:t> </w:t>
      </w:r>
      <w:r>
        <w:rPr>
          <w:sz w:val="24"/>
        </w:rPr>
        <w:t>Health</w:t>
      </w:r>
      <w:r>
        <w:rPr>
          <w:spacing w:val="-4"/>
          <w:sz w:val="24"/>
        </w:rPr>
        <w:t> </w:t>
      </w:r>
      <w:r>
        <w:rPr>
          <w:sz w:val="24"/>
        </w:rPr>
        <w:t>Profiles</w:t>
      </w:r>
      <w:r>
        <w:rPr>
          <w:spacing w:val="-1"/>
          <w:sz w:val="24"/>
        </w:rPr>
        <w:t> </w:t>
      </w:r>
      <w:r>
        <w:rPr>
          <w:sz w:val="24"/>
        </w:rPr>
        <w:t>for</w:t>
      </w:r>
      <w:r>
        <w:rPr>
          <w:spacing w:val="-4"/>
          <w:sz w:val="24"/>
        </w:rPr>
        <w:t> </w:t>
      </w:r>
      <w:r>
        <w:rPr>
          <w:sz w:val="24"/>
        </w:rPr>
        <w:t>a</w:t>
      </w:r>
      <w:r>
        <w:rPr>
          <w:spacing w:val="-3"/>
          <w:sz w:val="24"/>
        </w:rPr>
        <w:t> </w:t>
      </w:r>
      <w:r>
        <w:rPr>
          <w:sz w:val="24"/>
        </w:rPr>
        <w:t>Sample</w:t>
      </w:r>
      <w:r>
        <w:rPr>
          <w:spacing w:val="-4"/>
          <w:sz w:val="24"/>
        </w:rPr>
        <w:t> </w:t>
      </w:r>
      <w:r>
        <w:rPr>
          <w:sz w:val="24"/>
        </w:rPr>
        <w:t>of</w:t>
      </w:r>
      <w:r>
        <w:rPr>
          <w:spacing w:val="-1"/>
          <w:sz w:val="24"/>
        </w:rPr>
        <w:t> </w:t>
      </w:r>
      <w:r>
        <w:rPr>
          <w:sz w:val="24"/>
        </w:rPr>
        <w:t>British</w:t>
      </w:r>
      <w:r>
        <w:rPr>
          <w:spacing w:val="-4"/>
          <w:sz w:val="24"/>
        </w:rPr>
        <w:t> </w:t>
      </w:r>
      <w:r>
        <w:rPr>
          <w:sz w:val="24"/>
        </w:rPr>
        <w:t>Columbia's</w:t>
      </w:r>
      <w:r>
        <w:rPr>
          <w:spacing w:val="-3"/>
          <w:sz w:val="24"/>
        </w:rPr>
        <w:t> </w:t>
      </w:r>
      <w:r>
        <w:rPr>
          <w:sz w:val="24"/>
        </w:rPr>
        <w:t>Aboriginal Survivors of the Canadian Residential School System. Aboriginal Healing Foundation. </w:t>
      </w:r>
      <w:r>
        <w:rPr>
          <w:spacing w:val="-2"/>
          <w:sz w:val="24"/>
        </w:rPr>
        <w:t>2003.</w:t>
      </w:r>
    </w:p>
    <w:p>
      <w:pPr>
        <w:pStyle w:val="ListParagraph"/>
        <w:numPr>
          <w:ilvl w:val="0"/>
          <w:numId w:val="2"/>
        </w:numPr>
        <w:tabs>
          <w:tab w:pos="821" w:val="left" w:leader="none"/>
        </w:tabs>
        <w:spacing w:line="240" w:lineRule="auto" w:before="0" w:after="0"/>
        <w:ind w:left="820" w:right="1256" w:hanging="360"/>
        <w:jc w:val="left"/>
        <w:rPr>
          <w:sz w:val="24"/>
        </w:rPr>
      </w:pPr>
      <w:r>
        <w:rPr>
          <w:sz w:val="24"/>
        </w:rPr>
        <w:t>Royal</w:t>
      </w:r>
      <w:r>
        <w:rPr>
          <w:spacing w:val="-4"/>
          <w:sz w:val="24"/>
        </w:rPr>
        <w:t> </w:t>
      </w:r>
      <w:r>
        <w:rPr>
          <w:sz w:val="24"/>
        </w:rPr>
        <w:t>Commission</w:t>
      </w:r>
      <w:r>
        <w:rPr>
          <w:spacing w:val="-4"/>
          <w:sz w:val="24"/>
        </w:rPr>
        <w:t> </w:t>
      </w:r>
      <w:r>
        <w:rPr>
          <w:sz w:val="24"/>
        </w:rPr>
        <w:t>on</w:t>
      </w:r>
      <w:r>
        <w:rPr>
          <w:spacing w:val="-4"/>
          <w:sz w:val="24"/>
        </w:rPr>
        <w:t> </w:t>
      </w:r>
      <w:r>
        <w:rPr>
          <w:sz w:val="24"/>
        </w:rPr>
        <w:t>Aboriginal</w:t>
      </w:r>
      <w:r>
        <w:rPr>
          <w:spacing w:val="-6"/>
          <w:sz w:val="24"/>
        </w:rPr>
        <w:t> </w:t>
      </w:r>
      <w:r>
        <w:rPr>
          <w:sz w:val="24"/>
        </w:rPr>
        <w:t>Peoples.</w:t>
      </w:r>
      <w:r>
        <w:rPr>
          <w:spacing w:val="-4"/>
          <w:sz w:val="24"/>
        </w:rPr>
        <w:t> </w:t>
      </w:r>
      <w:r>
        <w:rPr>
          <w:sz w:val="24"/>
        </w:rPr>
        <w:t>Volume</w:t>
      </w:r>
      <w:r>
        <w:rPr>
          <w:spacing w:val="-5"/>
          <w:sz w:val="24"/>
        </w:rPr>
        <w:t> </w:t>
      </w:r>
      <w:r>
        <w:rPr>
          <w:sz w:val="24"/>
        </w:rPr>
        <w:t>5:</w:t>
      </w:r>
      <w:r>
        <w:rPr>
          <w:spacing w:val="-3"/>
          <w:sz w:val="24"/>
        </w:rPr>
        <w:t> </w:t>
      </w:r>
      <w:r>
        <w:rPr>
          <w:sz w:val="24"/>
        </w:rPr>
        <w:t>Renewal:</w:t>
      </w:r>
      <w:r>
        <w:rPr>
          <w:spacing w:val="-4"/>
          <w:sz w:val="24"/>
        </w:rPr>
        <w:t> </w:t>
      </w:r>
      <w:r>
        <w:rPr>
          <w:sz w:val="24"/>
        </w:rPr>
        <w:t>A</w:t>
      </w:r>
      <w:r>
        <w:rPr>
          <w:spacing w:val="-6"/>
          <w:sz w:val="24"/>
        </w:rPr>
        <w:t> </w:t>
      </w:r>
      <w:r>
        <w:rPr>
          <w:sz w:val="24"/>
        </w:rPr>
        <w:t>Twenty-Year Commitment. Rep R Comm Aborig Peoples. 1996;5.</w:t>
      </w:r>
    </w:p>
    <w:p>
      <w:pPr>
        <w:pStyle w:val="ListParagraph"/>
        <w:numPr>
          <w:ilvl w:val="0"/>
          <w:numId w:val="2"/>
        </w:numPr>
        <w:tabs>
          <w:tab w:pos="821" w:val="left" w:leader="none"/>
        </w:tabs>
        <w:spacing w:line="240" w:lineRule="auto" w:before="0" w:after="0"/>
        <w:ind w:left="820" w:right="440" w:hanging="360"/>
        <w:jc w:val="left"/>
        <w:rPr>
          <w:sz w:val="24"/>
        </w:rPr>
      </w:pPr>
      <w:r>
        <w:rPr>
          <w:sz w:val="24"/>
        </w:rPr>
        <w:t>Krush</w:t>
      </w:r>
      <w:r>
        <w:rPr>
          <w:spacing w:val="-4"/>
          <w:sz w:val="24"/>
        </w:rPr>
        <w:t> </w:t>
      </w:r>
      <w:r>
        <w:rPr>
          <w:sz w:val="24"/>
        </w:rPr>
        <w:t>TP,</w:t>
      </w:r>
      <w:r>
        <w:rPr>
          <w:spacing w:val="-3"/>
          <w:sz w:val="24"/>
        </w:rPr>
        <w:t> </w:t>
      </w:r>
      <w:r>
        <w:rPr>
          <w:sz w:val="24"/>
        </w:rPr>
        <w:t>Bjork</w:t>
      </w:r>
      <w:r>
        <w:rPr>
          <w:spacing w:val="-6"/>
          <w:sz w:val="24"/>
        </w:rPr>
        <w:t> </w:t>
      </w:r>
      <w:r>
        <w:rPr>
          <w:sz w:val="24"/>
        </w:rPr>
        <w:t>JW,</w:t>
      </w:r>
      <w:r>
        <w:rPr>
          <w:spacing w:val="-2"/>
          <w:sz w:val="24"/>
        </w:rPr>
        <w:t> </w:t>
      </w:r>
      <w:r>
        <w:rPr>
          <w:sz w:val="24"/>
        </w:rPr>
        <w:t>Sindell</w:t>
      </w:r>
      <w:r>
        <w:rPr>
          <w:spacing w:val="-2"/>
          <w:sz w:val="24"/>
        </w:rPr>
        <w:t> </w:t>
      </w:r>
      <w:r>
        <w:rPr>
          <w:sz w:val="24"/>
        </w:rPr>
        <w:t>PS,</w:t>
      </w:r>
      <w:r>
        <w:rPr>
          <w:spacing w:val="-5"/>
          <w:sz w:val="24"/>
        </w:rPr>
        <w:t> </w:t>
      </w:r>
      <w:r>
        <w:rPr>
          <w:sz w:val="24"/>
        </w:rPr>
        <w:t>Nelle</w:t>
      </w:r>
      <w:r>
        <w:rPr>
          <w:spacing w:val="-2"/>
          <w:sz w:val="24"/>
        </w:rPr>
        <w:t> </w:t>
      </w:r>
      <w:r>
        <w:rPr>
          <w:sz w:val="24"/>
        </w:rPr>
        <w:t>J.</w:t>
      </w:r>
      <w:r>
        <w:rPr>
          <w:spacing w:val="-3"/>
          <w:sz w:val="24"/>
        </w:rPr>
        <w:t> </w:t>
      </w:r>
      <w:r>
        <w:rPr>
          <w:sz w:val="24"/>
        </w:rPr>
        <w:t>Some</w:t>
      </w:r>
      <w:r>
        <w:rPr>
          <w:spacing w:val="-4"/>
          <w:sz w:val="24"/>
        </w:rPr>
        <w:t> </w:t>
      </w:r>
      <w:r>
        <w:rPr>
          <w:sz w:val="24"/>
        </w:rPr>
        <w:t>thoughts</w:t>
      </w:r>
      <w:r>
        <w:rPr>
          <w:spacing w:val="-3"/>
          <w:sz w:val="24"/>
        </w:rPr>
        <w:t> </w:t>
      </w:r>
      <w:r>
        <w:rPr>
          <w:sz w:val="24"/>
        </w:rPr>
        <w:t>on</w:t>
      </w:r>
      <w:r>
        <w:rPr>
          <w:spacing w:val="-4"/>
          <w:sz w:val="24"/>
        </w:rPr>
        <w:t> </w:t>
      </w:r>
      <w:r>
        <w:rPr>
          <w:sz w:val="24"/>
        </w:rPr>
        <w:t>the</w:t>
      </w:r>
      <w:r>
        <w:rPr>
          <w:spacing w:val="-5"/>
          <w:sz w:val="24"/>
        </w:rPr>
        <w:t> </w:t>
      </w:r>
      <w:r>
        <w:rPr>
          <w:sz w:val="24"/>
        </w:rPr>
        <w:t>formation</w:t>
      </w:r>
      <w:r>
        <w:rPr>
          <w:spacing w:val="-4"/>
          <w:sz w:val="24"/>
        </w:rPr>
        <w:t> </w:t>
      </w:r>
      <w:r>
        <w:rPr>
          <w:sz w:val="24"/>
        </w:rPr>
        <w:t>of</w:t>
      </w:r>
      <w:r>
        <w:rPr>
          <w:spacing w:val="-6"/>
          <w:sz w:val="24"/>
        </w:rPr>
        <w:t> </w:t>
      </w:r>
      <w:r>
        <w:rPr>
          <w:sz w:val="24"/>
        </w:rPr>
        <w:t>personality disorder: Study of an Indian boarding school population. Am J Psychiatry. </w:t>
      </w:r>
      <w:r>
        <w:rPr>
          <w:spacing w:val="-2"/>
          <w:sz w:val="24"/>
        </w:rPr>
        <w:t>1966;122(8):868–76.</w:t>
      </w:r>
    </w:p>
    <w:p>
      <w:pPr>
        <w:pStyle w:val="ListParagraph"/>
        <w:numPr>
          <w:ilvl w:val="0"/>
          <w:numId w:val="2"/>
        </w:numPr>
        <w:tabs>
          <w:tab w:pos="821" w:val="left" w:leader="none"/>
        </w:tabs>
        <w:spacing w:line="240" w:lineRule="auto" w:before="0" w:after="0"/>
        <w:ind w:left="820" w:right="759" w:hanging="360"/>
        <w:jc w:val="left"/>
        <w:rPr>
          <w:sz w:val="24"/>
        </w:rPr>
      </w:pPr>
      <w:r>
        <w:rPr>
          <w:sz w:val="24"/>
        </w:rPr>
        <w:t>Paris</w:t>
      </w:r>
      <w:r>
        <w:rPr>
          <w:spacing w:val="-3"/>
          <w:sz w:val="24"/>
        </w:rPr>
        <w:t> </w:t>
      </w:r>
      <w:r>
        <w:rPr>
          <w:sz w:val="24"/>
        </w:rPr>
        <w:t>J,</w:t>
      </w:r>
      <w:r>
        <w:rPr>
          <w:spacing w:val="-2"/>
          <w:sz w:val="24"/>
        </w:rPr>
        <w:t> </w:t>
      </w:r>
      <w:r>
        <w:rPr>
          <w:sz w:val="24"/>
        </w:rPr>
        <w:t>Brown</w:t>
      </w:r>
      <w:r>
        <w:rPr>
          <w:spacing w:val="-4"/>
          <w:sz w:val="24"/>
        </w:rPr>
        <w:t> </w:t>
      </w:r>
      <w:r>
        <w:rPr>
          <w:sz w:val="24"/>
        </w:rPr>
        <w:t>R,</w:t>
      </w:r>
      <w:r>
        <w:rPr>
          <w:spacing w:val="-3"/>
          <w:sz w:val="24"/>
        </w:rPr>
        <w:t> </w:t>
      </w:r>
      <w:r>
        <w:rPr>
          <w:sz w:val="24"/>
        </w:rPr>
        <w:t>Nowlis</w:t>
      </w:r>
      <w:r>
        <w:rPr>
          <w:spacing w:val="-6"/>
          <w:sz w:val="24"/>
        </w:rPr>
        <w:t> </w:t>
      </w:r>
      <w:r>
        <w:rPr>
          <w:sz w:val="24"/>
        </w:rPr>
        <w:t>D.</w:t>
      </w:r>
      <w:r>
        <w:rPr>
          <w:spacing w:val="-4"/>
          <w:sz w:val="24"/>
        </w:rPr>
        <w:t> </w:t>
      </w:r>
      <w:r>
        <w:rPr>
          <w:sz w:val="24"/>
        </w:rPr>
        <w:t>Long-term</w:t>
      </w:r>
      <w:r>
        <w:rPr>
          <w:spacing w:val="-2"/>
          <w:sz w:val="24"/>
        </w:rPr>
        <w:t> </w:t>
      </w:r>
      <w:r>
        <w:rPr>
          <w:sz w:val="24"/>
        </w:rPr>
        <w:t>follow-up</w:t>
      </w:r>
      <w:r>
        <w:rPr>
          <w:spacing w:val="-4"/>
          <w:sz w:val="24"/>
        </w:rPr>
        <w:t> </w:t>
      </w:r>
      <w:r>
        <w:rPr>
          <w:sz w:val="24"/>
        </w:rPr>
        <w:t>of</w:t>
      </w:r>
      <w:r>
        <w:rPr>
          <w:spacing w:val="-2"/>
          <w:sz w:val="24"/>
        </w:rPr>
        <w:t> </w:t>
      </w:r>
      <w:r>
        <w:rPr>
          <w:sz w:val="24"/>
        </w:rPr>
        <w:t>borderline</w:t>
      </w:r>
      <w:r>
        <w:rPr>
          <w:spacing w:val="-5"/>
          <w:sz w:val="24"/>
        </w:rPr>
        <w:t> </w:t>
      </w:r>
      <w:r>
        <w:rPr>
          <w:sz w:val="24"/>
        </w:rPr>
        <w:t>patients</w:t>
      </w:r>
      <w:r>
        <w:rPr>
          <w:spacing w:val="-3"/>
          <w:sz w:val="24"/>
        </w:rPr>
        <w:t> </w:t>
      </w:r>
      <w:r>
        <w:rPr>
          <w:sz w:val="24"/>
        </w:rPr>
        <w:t>in</w:t>
      </w:r>
      <w:r>
        <w:rPr>
          <w:spacing w:val="-2"/>
          <w:sz w:val="24"/>
        </w:rPr>
        <w:t> </w:t>
      </w:r>
      <w:r>
        <w:rPr>
          <w:sz w:val="24"/>
        </w:rPr>
        <w:t>a</w:t>
      </w:r>
      <w:r>
        <w:rPr>
          <w:spacing w:val="-5"/>
          <w:sz w:val="24"/>
        </w:rPr>
        <w:t> </w:t>
      </w:r>
      <w:r>
        <w:rPr>
          <w:sz w:val="24"/>
        </w:rPr>
        <w:t>general hospital. Compr Psychiatry. 1987;28(6):530–5.</w:t>
      </w:r>
    </w:p>
    <w:p>
      <w:pPr>
        <w:spacing w:after="0" w:line="240" w:lineRule="auto"/>
        <w:jc w:val="left"/>
        <w:rPr>
          <w:sz w:val="24"/>
        </w:rPr>
        <w:sectPr>
          <w:pgSz w:w="12240" w:h="15840"/>
          <w:pgMar w:header="0" w:footer="750" w:top="1400" w:bottom="940" w:left="1340" w:right="1320"/>
        </w:sectPr>
      </w:pPr>
    </w:p>
    <w:p>
      <w:pPr>
        <w:pStyle w:val="ListParagraph"/>
        <w:numPr>
          <w:ilvl w:val="0"/>
          <w:numId w:val="2"/>
        </w:numPr>
        <w:tabs>
          <w:tab w:pos="821" w:val="left" w:leader="none"/>
        </w:tabs>
        <w:spacing w:line="240" w:lineRule="auto" w:before="39" w:after="0"/>
        <w:ind w:left="820" w:right="896" w:hanging="360"/>
        <w:jc w:val="left"/>
        <w:rPr>
          <w:sz w:val="24"/>
        </w:rPr>
      </w:pPr>
      <w:r>
        <w:rPr>
          <w:sz w:val="24"/>
        </w:rPr>
        <w:t>MacNeil</w:t>
      </w:r>
      <w:r>
        <w:rPr>
          <w:spacing w:val="-5"/>
          <w:sz w:val="24"/>
        </w:rPr>
        <w:t> </w:t>
      </w:r>
      <w:r>
        <w:rPr>
          <w:sz w:val="24"/>
        </w:rPr>
        <w:t>MS.</w:t>
      </w:r>
      <w:r>
        <w:rPr>
          <w:spacing w:val="-3"/>
          <w:sz w:val="24"/>
        </w:rPr>
        <w:t> </w:t>
      </w:r>
      <w:r>
        <w:rPr>
          <w:sz w:val="24"/>
        </w:rPr>
        <w:t>An</w:t>
      </w:r>
      <w:r>
        <w:rPr>
          <w:spacing w:val="-2"/>
          <w:sz w:val="24"/>
        </w:rPr>
        <w:t> </w:t>
      </w:r>
      <w:r>
        <w:rPr>
          <w:sz w:val="24"/>
        </w:rPr>
        <w:t>epidemiologic</w:t>
      </w:r>
      <w:r>
        <w:rPr>
          <w:spacing w:val="-4"/>
          <w:sz w:val="24"/>
        </w:rPr>
        <w:t> </w:t>
      </w:r>
      <w:r>
        <w:rPr>
          <w:sz w:val="24"/>
        </w:rPr>
        <w:t>study</w:t>
      </w:r>
      <w:r>
        <w:rPr>
          <w:spacing w:val="-3"/>
          <w:sz w:val="24"/>
        </w:rPr>
        <w:t> </w:t>
      </w:r>
      <w:r>
        <w:rPr>
          <w:sz w:val="24"/>
        </w:rPr>
        <w:t>of</w:t>
      </w:r>
      <w:r>
        <w:rPr>
          <w:spacing w:val="-2"/>
          <w:sz w:val="24"/>
        </w:rPr>
        <w:t> </w:t>
      </w:r>
      <w:r>
        <w:rPr>
          <w:sz w:val="24"/>
        </w:rPr>
        <w:t>aboriginal</w:t>
      </w:r>
      <w:r>
        <w:rPr>
          <w:spacing w:val="-5"/>
          <w:sz w:val="24"/>
        </w:rPr>
        <w:t> </w:t>
      </w:r>
      <w:r>
        <w:rPr>
          <w:sz w:val="24"/>
        </w:rPr>
        <w:t>adolescent</w:t>
      </w:r>
      <w:r>
        <w:rPr>
          <w:spacing w:val="-4"/>
          <w:sz w:val="24"/>
        </w:rPr>
        <w:t> </w:t>
      </w:r>
      <w:r>
        <w:rPr>
          <w:sz w:val="24"/>
        </w:rPr>
        <w:t>risk</w:t>
      </w:r>
      <w:r>
        <w:rPr>
          <w:spacing w:val="-4"/>
          <w:sz w:val="24"/>
        </w:rPr>
        <w:t> </w:t>
      </w:r>
      <w:r>
        <w:rPr>
          <w:sz w:val="24"/>
        </w:rPr>
        <w:t>in</w:t>
      </w:r>
      <w:r>
        <w:rPr>
          <w:spacing w:val="-4"/>
          <w:sz w:val="24"/>
        </w:rPr>
        <w:t> </w:t>
      </w:r>
      <w:r>
        <w:rPr>
          <w:sz w:val="24"/>
        </w:rPr>
        <w:t>Canada:</w:t>
      </w:r>
      <w:r>
        <w:rPr>
          <w:spacing w:val="-2"/>
          <w:sz w:val="24"/>
        </w:rPr>
        <w:t> </w:t>
      </w:r>
      <w:r>
        <w:rPr>
          <w:sz w:val="24"/>
        </w:rPr>
        <w:t>The meaning of suicide. J Child Adolesc Psychiatr Nurs. 2008;21(1):3–12.</w:t>
      </w:r>
    </w:p>
    <w:p>
      <w:pPr>
        <w:pStyle w:val="ListParagraph"/>
        <w:numPr>
          <w:ilvl w:val="0"/>
          <w:numId w:val="2"/>
        </w:numPr>
        <w:tabs>
          <w:tab w:pos="821" w:val="left" w:leader="none"/>
        </w:tabs>
        <w:spacing w:line="240" w:lineRule="auto" w:before="0" w:after="0"/>
        <w:ind w:left="820" w:right="207" w:hanging="360"/>
        <w:jc w:val="left"/>
        <w:rPr>
          <w:sz w:val="24"/>
        </w:rPr>
      </w:pPr>
      <w:r>
        <w:rPr>
          <w:sz w:val="24"/>
        </w:rPr>
        <w:t>Milloy JS. A National Crime : The Canadian Government and the Residential School System [Internet]. Winnipeg: University of Manitoba Press; 1999. (Manitoba Studies in Native History). Available from: </w:t>
      </w:r>
      <w:hyperlink r:id="rId13">
        <w:r>
          <w:rPr>
            <w:color w:val="0000FF"/>
            <w:spacing w:val="-2"/>
            <w:sz w:val="24"/>
            <w:u w:val="single" w:color="0000FF"/>
          </w:rPr>
          <w:t>http://login.ezproxy.library.ualberta.ca/login?url=http://search.ebscohost.com/login.as</w:t>
        </w:r>
      </w:hyperlink>
      <w:r>
        <w:rPr>
          <w:color w:val="0000FF"/>
          <w:spacing w:val="-2"/>
          <w:sz w:val="24"/>
        </w:rPr>
        <w:t> </w:t>
      </w:r>
      <w:hyperlink r:id="rId13">
        <w:r>
          <w:rPr>
            <w:color w:val="0000FF"/>
            <w:spacing w:val="-2"/>
            <w:sz w:val="24"/>
            <w:u w:val="single" w:color="0000FF"/>
          </w:rPr>
          <w:t>px?direct=true&amp;db=e000xna&amp;AN=497461&amp;site=eds-live&amp;scope=site</w:t>
        </w:r>
      </w:hyperlink>
    </w:p>
    <w:p>
      <w:pPr>
        <w:pStyle w:val="ListParagraph"/>
        <w:numPr>
          <w:ilvl w:val="0"/>
          <w:numId w:val="2"/>
        </w:numPr>
        <w:tabs>
          <w:tab w:pos="821" w:val="left" w:leader="none"/>
        </w:tabs>
        <w:spacing w:line="242" w:lineRule="auto" w:before="0" w:after="0"/>
        <w:ind w:left="820" w:right="1009" w:hanging="360"/>
        <w:jc w:val="left"/>
        <w:rPr>
          <w:sz w:val="24"/>
        </w:rPr>
      </w:pPr>
      <w:r>
        <w:rPr>
          <w:sz w:val="24"/>
        </w:rPr>
        <w:t>Heigh-Brown</w:t>
      </w:r>
      <w:r>
        <w:rPr>
          <w:spacing w:val="-4"/>
          <w:sz w:val="24"/>
        </w:rPr>
        <w:t> </w:t>
      </w:r>
      <w:r>
        <w:rPr>
          <w:sz w:val="24"/>
        </w:rPr>
        <w:t>C.</w:t>
      </w:r>
      <w:r>
        <w:rPr>
          <w:spacing w:val="-6"/>
          <w:sz w:val="24"/>
        </w:rPr>
        <w:t> </w:t>
      </w:r>
      <w:r>
        <w:rPr>
          <w:sz w:val="24"/>
        </w:rPr>
        <w:t>Resistance</w:t>
      </w:r>
      <w:r>
        <w:rPr>
          <w:spacing w:val="-4"/>
          <w:sz w:val="24"/>
        </w:rPr>
        <w:t> </w:t>
      </w:r>
      <w:r>
        <w:rPr>
          <w:sz w:val="24"/>
        </w:rPr>
        <w:t>and</w:t>
      </w:r>
      <w:r>
        <w:rPr>
          <w:spacing w:val="-6"/>
          <w:sz w:val="24"/>
        </w:rPr>
        <w:t> </w:t>
      </w:r>
      <w:r>
        <w:rPr>
          <w:sz w:val="24"/>
        </w:rPr>
        <w:t>renewal:</w:t>
      </w:r>
      <w:r>
        <w:rPr>
          <w:spacing w:val="-5"/>
          <w:sz w:val="24"/>
        </w:rPr>
        <w:t> </w:t>
      </w:r>
      <w:r>
        <w:rPr>
          <w:sz w:val="24"/>
        </w:rPr>
        <w:t>Surviving</w:t>
      </w:r>
      <w:r>
        <w:rPr>
          <w:spacing w:val="-5"/>
          <w:sz w:val="24"/>
        </w:rPr>
        <w:t> </w:t>
      </w:r>
      <w:r>
        <w:rPr>
          <w:sz w:val="24"/>
        </w:rPr>
        <w:t>the</w:t>
      </w:r>
      <w:r>
        <w:rPr>
          <w:spacing w:val="-4"/>
          <w:sz w:val="24"/>
        </w:rPr>
        <w:t> </w:t>
      </w:r>
      <w:r>
        <w:rPr>
          <w:sz w:val="24"/>
        </w:rPr>
        <w:t>Indian</w:t>
      </w:r>
      <w:r>
        <w:rPr>
          <w:spacing w:val="-6"/>
          <w:sz w:val="24"/>
        </w:rPr>
        <w:t> </w:t>
      </w:r>
      <w:r>
        <w:rPr>
          <w:sz w:val="24"/>
        </w:rPr>
        <w:t>residential</w:t>
      </w:r>
      <w:r>
        <w:rPr>
          <w:spacing w:val="-4"/>
          <w:sz w:val="24"/>
        </w:rPr>
        <w:t> </w:t>
      </w:r>
      <w:r>
        <w:rPr>
          <w:sz w:val="24"/>
        </w:rPr>
        <w:t>school. Resistance and renewal: Surviving the Indian residential school. 1988.</w:t>
      </w:r>
    </w:p>
    <w:p>
      <w:pPr>
        <w:pStyle w:val="ListParagraph"/>
        <w:numPr>
          <w:ilvl w:val="0"/>
          <w:numId w:val="2"/>
        </w:numPr>
        <w:tabs>
          <w:tab w:pos="821" w:val="left" w:leader="none"/>
        </w:tabs>
        <w:spacing w:line="240" w:lineRule="auto" w:before="0" w:after="0"/>
        <w:ind w:left="820" w:right="568" w:hanging="360"/>
        <w:jc w:val="left"/>
        <w:rPr>
          <w:sz w:val="24"/>
        </w:rPr>
      </w:pPr>
      <w:r>
        <w:rPr>
          <w:sz w:val="24"/>
        </w:rPr>
        <w:t>Sinclair</w:t>
      </w:r>
      <w:r>
        <w:rPr>
          <w:spacing w:val="-2"/>
          <w:sz w:val="24"/>
        </w:rPr>
        <w:t> </w:t>
      </w:r>
      <w:r>
        <w:rPr>
          <w:sz w:val="24"/>
        </w:rPr>
        <w:t>R.</w:t>
      </w:r>
      <w:r>
        <w:rPr>
          <w:spacing w:val="-4"/>
          <w:sz w:val="24"/>
        </w:rPr>
        <w:t> </w:t>
      </w:r>
      <w:r>
        <w:rPr>
          <w:sz w:val="24"/>
        </w:rPr>
        <w:t>Identity</w:t>
      </w:r>
      <w:r>
        <w:rPr>
          <w:spacing w:val="-3"/>
          <w:sz w:val="24"/>
        </w:rPr>
        <w:t> </w:t>
      </w:r>
      <w:r>
        <w:rPr>
          <w:sz w:val="24"/>
        </w:rPr>
        <w:t>lost</w:t>
      </w:r>
      <w:r>
        <w:rPr>
          <w:spacing w:val="-2"/>
          <w:sz w:val="24"/>
        </w:rPr>
        <w:t> </w:t>
      </w:r>
      <w:r>
        <w:rPr>
          <w:sz w:val="24"/>
        </w:rPr>
        <w:t>and</w:t>
      </w:r>
      <w:r>
        <w:rPr>
          <w:spacing w:val="-4"/>
          <w:sz w:val="24"/>
        </w:rPr>
        <w:t> </w:t>
      </w:r>
      <w:r>
        <w:rPr>
          <w:sz w:val="24"/>
        </w:rPr>
        <w:t>found:</w:t>
      </w:r>
      <w:r>
        <w:rPr>
          <w:spacing w:val="-2"/>
          <w:sz w:val="24"/>
        </w:rPr>
        <w:t> </w:t>
      </w:r>
      <w:r>
        <w:rPr>
          <w:sz w:val="24"/>
        </w:rPr>
        <w:t>Lessons</w:t>
      </w:r>
      <w:r>
        <w:rPr>
          <w:spacing w:val="-3"/>
          <w:sz w:val="24"/>
        </w:rPr>
        <w:t> </w:t>
      </w:r>
      <w:r>
        <w:rPr>
          <w:sz w:val="24"/>
        </w:rPr>
        <w:t>from</w:t>
      </w:r>
      <w:r>
        <w:rPr>
          <w:spacing w:val="-5"/>
          <w:sz w:val="24"/>
        </w:rPr>
        <w:t> </w:t>
      </w:r>
      <w:r>
        <w:rPr>
          <w:sz w:val="24"/>
        </w:rPr>
        <w:t>the</w:t>
      </w:r>
      <w:r>
        <w:rPr>
          <w:spacing w:val="-2"/>
          <w:sz w:val="24"/>
        </w:rPr>
        <w:t> </w:t>
      </w:r>
      <w:r>
        <w:rPr>
          <w:sz w:val="24"/>
        </w:rPr>
        <w:t>sixties</w:t>
      </w:r>
      <w:r>
        <w:rPr>
          <w:spacing w:val="-5"/>
          <w:sz w:val="24"/>
        </w:rPr>
        <w:t> </w:t>
      </w:r>
      <w:r>
        <w:rPr>
          <w:sz w:val="24"/>
        </w:rPr>
        <w:t>scoop.</w:t>
      </w:r>
      <w:r>
        <w:rPr>
          <w:spacing w:val="-6"/>
          <w:sz w:val="24"/>
        </w:rPr>
        <w:t> </w:t>
      </w:r>
      <w:r>
        <w:rPr>
          <w:sz w:val="24"/>
        </w:rPr>
        <w:t>First</w:t>
      </w:r>
      <w:r>
        <w:rPr>
          <w:spacing w:val="-4"/>
          <w:sz w:val="24"/>
        </w:rPr>
        <w:t> </w:t>
      </w:r>
      <w:r>
        <w:rPr>
          <w:sz w:val="24"/>
        </w:rPr>
        <w:t>Peoples</w:t>
      </w:r>
      <w:r>
        <w:rPr>
          <w:spacing w:val="-2"/>
          <w:sz w:val="24"/>
        </w:rPr>
        <w:t> </w:t>
      </w:r>
      <w:r>
        <w:rPr>
          <w:sz w:val="24"/>
        </w:rPr>
        <w:t>Child Fam Rev. 2007;3(1):65–82.</w:t>
      </w:r>
    </w:p>
    <w:p>
      <w:pPr>
        <w:pStyle w:val="ListParagraph"/>
        <w:numPr>
          <w:ilvl w:val="0"/>
          <w:numId w:val="2"/>
        </w:numPr>
        <w:tabs>
          <w:tab w:pos="821" w:val="left" w:leader="none"/>
        </w:tabs>
        <w:spacing w:line="293" w:lineRule="exact" w:before="0" w:after="0"/>
        <w:ind w:left="820" w:right="0" w:hanging="361"/>
        <w:jc w:val="left"/>
        <w:rPr>
          <w:sz w:val="24"/>
        </w:rPr>
      </w:pPr>
      <w:r>
        <w:rPr>
          <w:sz w:val="24"/>
        </w:rPr>
        <w:t>Office</w:t>
      </w:r>
      <w:r>
        <w:rPr>
          <w:spacing w:val="-4"/>
          <w:sz w:val="24"/>
        </w:rPr>
        <w:t> </w:t>
      </w:r>
      <w:r>
        <w:rPr>
          <w:sz w:val="24"/>
        </w:rPr>
        <w:t>of</w:t>
      </w:r>
      <w:r>
        <w:rPr>
          <w:spacing w:val="-4"/>
          <w:sz w:val="24"/>
        </w:rPr>
        <w:t> </w:t>
      </w:r>
      <w:r>
        <w:rPr>
          <w:sz w:val="24"/>
        </w:rPr>
        <w:t>the</w:t>
      </w:r>
      <w:r>
        <w:rPr>
          <w:spacing w:val="-5"/>
          <w:sz w:val="24"/>
        </w:rPr>
        <w:t> </w:t>
      </w:r>
      <w:r>
        <w:rPr>
          <w:sz w:val="24"/>
        </w:rPr>
        <w:t>Child</w:t>
      </w:r>
      <w:r>
        <w:rPr>
          <w:spacing w:val="-1"/>
          <w:sz w:val="24"/>
        </w:rPr>
        <w:t> </w:t>
      </w:r>
      <w:r>
        <w:rPr>
          <w:sz w:val="24"/>
        </w:rPr>
        <w:t>and</w:t>
      </w:r>
      <w:r>
        <w:rPr>
          <w:spacing w:val="-4"/>
          <w:sz w:val="24"/>
        </w:rPr>
        <w:t> </w:t>
      </w:r>
      <w:r>
        <w:rPr>
          <w:sz w:val="24"/>
        </w:rPr>
        <w:t>Youth</w:t>
      </w:r>
      <w:r>
        <w:rPr>
          <w:spacing w:val="-2"/>
          <w:sz w:val="24"/>
        </w:rPr>
        <w:t> </w:t>
      </w:r>
      <w:r>
        <w:rPr>
          <w:sz w:val="24"/>
        </w:rPr>
        <w:t>Advocate.</w:t>
      </w:r>
      <w:r>
        <w:rPr>
          <w:spacing w:val="-5"/>
          <w:sz w:val="24"/>
        </w:rPr>
        <w:t> </w:t>
      </w:r>
      <w:r>
        <w:rPr>
          <w:sz w:val="24"/>
        </w:rPr>
        <w:t>Aboriginal</w:t>
      </w:r>
      <w:r>
        <w:rPr>
          <w:spacing w:val="-2"/>
          <w:sz w:val="24"/>
        </w:rPr>
        <w:t> </w:t>
      </w:r>
      <w:r>
        <w:rPr>
          <w:sz w:val="24"/>
        </w:rPr>
        <w:t>Child</w:t>
      </w:r>
      <w:r>
        <w:rPr>
          <w:spacing w:val="-4"/>
          <w:sz w:val="24"/>
        </w:rPr>
        <w:t> </w:t>
      </w:r>
      <w:r>
        <w:rPr>
          <w:sz w:val="24"/>
        </w:rPr>
        <w:t>Welfare</w:t>
      </w:r>
      <w:r>
        <w:rPr>
          <w:spacing w:val="-2"/>
          <w:sz w:val="24"/>
        </w:rPr>
        <w:t> </w:t>
      </w:r>
      <w:r>
        <w:rPr>
          <w:sz w:val="24"/>
        </w:rPr>
        <w:t>in</w:t>
      </w:r>
      <w:r>
        <w:rPr>
          <w:spacing w:val="-2"/>
          <w:sz w:val="24"/>
        </w:rPr>
        <w:t> </w:t>
      </w:r>
      <w:r>
        <w:rPr>
          <w:sz w:val="24"/>
        </w:rPr>
        <w:t>Alberta.</w:t>
      </w:r>
      <w:r>
        <w:rPr>
          <w:spacing w:val="-2"/>
          <w:sz w:val="24"/>
        </w:rPr>
        <w:t> 2016;(July).</w:t>
      </w:r>
    </w:p>
    <w:p>
      <w:pPr>
        <w:pStyle w:val="ListParagraph"/>
        <w:numPr>
          <w:ilvl w:val="0"/>
          <w:numId w:val="2"/>
        </w:numPr>
        <w:tabs>
          <w:tab w:pos="821" w:val="left" w:leader="none"/>
        </w:tabs>
        <w:spacing w:line="240" w:lineRule="auto" w:before="0" w:after="0"/>
        <w:ind w:left="820" w:right="360" w:hanging="360"/>
        <w:jc w:val="left"/>
        <w:rPr>
          <w:sz w:val="24"/>
        </w:rPr>
      </w:pPr>
      <w:r>
        <w:rPr>
          <w:sz w:val="24"/>
        </w:rPr>
        <w:t>Barker</w:t>
      </w:r>
      <w:r>
        <w:rPr>
          <w:spacing w:val="-2"/>
          <w:sz w:val="24"/>
        </w:rPr>
        <w:t> </w:t>
      </w:r>
      <w:r>
        <w:rPr>
          <w:sz w:val="24"/>
        </w:rPr>
        <w:t>B,</w:t>
      </w:r>
      <w:r>
        <w:rPr>
          <w:spacing w:val="-3"/>
          <w:sz w:val="24"/>
        </w:rPr>
        <w:t> </w:t>
      </w:r>
      <w:r>
        <w:rPr>
          <w:sz w:val="24"/>
        </w:rPr>
        <w:t>Alfred</w:t>
      </w:r>
      <w:r>
        <w:rPr>
          <w:spacing w:val="-2"/>
          <w:sz w:val="24"/>
        </w:rPr>
        <w:t> </w:t>
      </w:r>
      <w:r>
        <w:rPr>
          <w:sz w:val="24"/>
        </w:rPr>
        <w:t>GT,</w:t>
      </w:r>
      <w:r>
        <w:rPr>
          <w:spacing w:val="-5"/>
          <w:sz w:val="24"/>
        </w:rPr>
        <w:t> </w:t>
      </w:r>
      <w:r>
        <w:rPr>
          <w:sz w:val="24"/>
        </w:rPr>
        <w:t>Kerr</w:t>
      </w:r>
      <w:r>
        <w:rPr>
          <w:spacing w:val="-6"/>
          <w:sz w:val="24"/>
        </w:rPr>
        <w:t> </w:t>
      </w:r>
      <w:r>
        <w:rPr>
          <w:sz w:val="24"/>
        </w:rPr>
        <w:t>T.</w:t>
      </w:r>
      <w:r>
        <w:rPr>
          <w:spacing w:val="-3"/>
          <w:sz w:val="24"/>
        </w:rPr>
        <w:t> </w:t>
      </w:r>
      <w:r>
        <w:rPr>
          <w:sz w:val="24"/>
        </w:rPr>
        <w:t>An</w:t>
      </w:r>
      <w:r>
        <w:rPr>
          <w:spacing w:val="-4"/>
          <w:sz w:val="24"/>
        </w:rPr>
        <w:t> </w:t>
      </w:r>
      <w:r>
        <w:rPr>
          <w:sz w:val="24"/>
        </w:rPr>
        <w:t>uncaring</w:t>
      </w:r>
      <w:r>
        <w:rPr>
          <w:spacing w:val="-3"/>
          <w:sz w:val="24"/>
        </w:rPr>
        <w:t> </w:t>
      </w:r>
      <w:r>
        <w:rPr>
          <w:sz w:val="24"/>
        </w:rPr>
        <w:t>state?</w:t>
      </w:r>
      <w:r>
        <w:rPr>
          <w:spacing w:val="-5"/>
          <w:sz w:val="24"/>
        </w:rPr>
        <w:t> </w:t>
      </w:r>
      <w:r>
        <w:rPr>
          <w:sz w:val="24"/>
        </w:rPr>
        <w:t>The</w:t>
      </w:r>
      <w:r>
        <w:rPr>
          <w:spacing w:val="-3"/>
          <w:sz w:val="24"/>
        </w:rPr>
        <w:t> </w:t>
      </w:r>
      <w:r>
        <w:rPr>
          <w:sz w:val="24"/>
        </w:rPr>
        <w:t>overrepresentation</w:t>
      </w:r>
      <w:r>
        <w:rPr>
          <w:spacing w:val="-2"/>
          <w:sz w:val="24"/>
        </w:rPr>
        <w:t> </w:t>
      </w:r>
      <w:r>
        <w:rPr>
          <w:sz w:val="24"/>
        </w:rPr>
        <w:t>of</w:t>
      </w:r>
      <w:r>
        <w:rPr>
          <w:spacing w:val="-4"/>
          <w:sz w:val="24"/>
        </w:rPr>
        <w:t> </w:t>
      </w:r>
      <w:r>
        <w:rPr>
          <w:sz w:val="24"/>
        </w:rPr>
        <w:t>First</w:t>
      </w:r>
      <w:r>
        <w:rPr>
          <w:spacing w:val="-2"/>
          <w:sz w:val="24"/>
        </w:rPr>
        <w:t> </w:t>
      </w:r>
      <w:r>
        <w:rPr>
          <w:sz w:val="24"/>
        </w:rPr>
        <w:t>Nations children in the Canadian child welfare system. Cmaj. 2014;186(14):E533–5.</w:t>
      </w:r>
    </w:p>
    <w:p>
      <w:pPr>
        <w:pStyle w:val="ListParagraph"/>
        <w:numPr>
          <w:ilvl w:val="0"/>
          <w:numId w:val="2"/>
        </w:numPr>
        <w:tabs>
          <w:tab w:pos="821" w:val="left" w:leader="none"/>
        </w:tabs>
        <w:spacing w:line="240" w:lineRule="auto" w:before="0" w:after="0"/>
        <w:ind w:left="820" w:right="336" w:hanging="360"/>
        <w:jc w:val="left"/>
        <w:rPr>
          <w:sz w:val="24"/>
        </w:rPr>
      </w:pPr>
      <w:r>
        <w:rPr>
          <w:sz w:val="24"/>
        </w:rPr>
        <w:t>Greenwood</w:t>
      </w:r>
      <w:r>
        <w:rPr>
          <w:spacing w:val="-3"/>
          <w:sz w:val="24"/>
        </w:rPr>
        <w:t> </w:t>
      </w:r>
      <w:r>
        <w:rPr>
          <w:sz w:val="24"/>
        </w:rPr>
        <w:t>ML,</w:t>
      </w:r>
      <w:r>
        <w:rPr>
          <w:spacing w:val="-4"/>
          <w:sz w:val="24"/>
        </w:rPr>
        <w:t> </w:t>
      </w:r>
      <w:r>
        <w:rPr>
          <w:sz w:val="24"/>
        </w:rPr>
        <w:t>De</w:t>
      </w:r>
      <w:r>
        <w:rPr>
          <w:spacing w:val="-4"/>
          <w:sz w:val="24"/>
        </w:rPr>
        <w:t> </w:t>
      </w:r>
      <w:r>
        <w:rPr>
          <w:sz w:val="24"/>
        </w:rPr>
        <w:t>Leeuw</w:t>
      </w:r>
      <w:r>
        <w:rPr>
          <w:spacing w:val="-3"/>
          <w:sz w:val="24"/>
        </w:rPr>
        <w:t> </w:t>
      </w:r>
      <w:r>
        <w:rPr>
          <w:sz w:val="24"/>
        </w:rPr>
        <w:t>SN.</w:t>
      </w:r>
      <w:r>
        <w:rPr>
          <w:spacing w:val="-3"/>
          <w:sz w:val="24"/>
        </w:rPr>
        <w:t> </w:t>
      </w:r>
      <w:r>
        <w:rPr>
          <w:sz w:val="24"/>
        </w:rPr>
        <w:t>Social</w:t>
      </w:r>
      <w:r>
        <w:rPr>
          <w:spacing w:val="-4"/>
          <w:sz w:val="24"/>
        </w:rPr>
        <w:t> </w:t>
      </w:r>
      <w:r>
        <w:rPr>
          <w:sz w:val="24"/>
        </w:rPr>
        <w:t>determinants</w:t>
      </w:r>
      <w:r>
        <w:rPr>
          <w:spacing w:val="-2"/>
          <w:sz w:val="24"/>
        </w:rPr>
        <w:t> </w:t>
      </w:r>
      <w:r>
        <w:rPr>
          <w:sz w:val="24"/>
        </w:rPr>
        <w:t>of</w:t>
      </w:r>
      <w:r>
        <w:rPr>
          <w:spacing w:val="-2"/>
          <w:sz w:val="24"/>
        </w:rPr>
        <w:t> </w:t>
      </w:r>
      <w:r>
        <w:rPr>
          <w:sz w:val="24"/>
        </w:rPr>
        <w:t>health</w:t>
      </w:r>
      <w:r>
        <w:rPr>
          <w:spacing w:val="-3"/>
          <w:sz w:val="24"/>
        </w:rPr>
        <w:t> </w:t>
      </w:r>
      <w:r>
        <w:rPr>
          <w:sz w:val="24"/>
        </w:rPr>
        <w:t>and</w:t>
      </w:r>
      <w:r>
        <w:rPr>
          <w:spacing w:val="-3"/>
          <w:sz w:val="24"/>
        </w:rPr>
        <w:t> </w:t>
      </w:r>
      <w:r>
        <w:rPr>
          <w:sz w:val="24"/>
        </w:rPr>
        <w:t>the</w:t>
      </w:r>
      <w:r>
        <w:rPr>
          <w:spacing w:val="-4"/>
          <w:sz w:val="24"/>
        </w:rPr>
        <w:t> </w:t>
      </w:r>
      <w:r>
        <w:rPr>
          <w:sz w:val="24"/>
        </w:rPr>
        <w:t>future</w:t>
      </w:r>
      <w:r>
        <w:rPr>
          <w:spacing w:val="-1"/>
          <w:sz w:val="24"/>
        </w:rPr>
        <w:t> </w:t>
      </w:r>
      <w:r>
        <w:rPr>
          <w:sz w:val="24"/>
        </w:rPr>
        <w:t>well-being of Aboriginal children in Canada. Paediatr Child Heal. 2012;17(7):381–4.</w:t>
      </w:r>
    </w:p>
    <w:p>
      <w:pPr>
        <w:pStyle w:val="ListParagraph"/>
        <w:numPr>
          <w:ilvl w:val="0"/>
          <w:numId w:val="2"/>
        </w:numPr>
        <w:tabs>
          <w:tab w:pos="821" w:val="left" w:leader="none"/>
        </w:tabs>
        <w:spacing w:line="240" w:lineRule="auto" w:before="0" w:after="0"/>
        <w:ind w:left="820" w:right="372" w:hanging="360"/>
        <w:jc w:val="left"/>
        <w:rPr>
          <w:sz w:val="24"/>
        </w:rPr>
      </w:pPr>
      <w:r>
        <w:rPr>
          <w:sz w:val="24"/>
        </w:rPr>
        <w:t>Fallon</w:t>
      </w:r>
      <w:r>
        <w:rPr>
          <w:spacing w:val="-2"/>
          <w:sz w:val="24"/>
        </w:rPr>
        <w:t> </w:t>
      </w:r>
      <w:r>
        <w:rPr>
          <w:sz w:val="24"/>
        </w:rPr>
        <w:t>B,</w:t>
      </w:r>
      <w:r>
        <w:rPr>
          <w:spacing w:val="-3"/>
          <w:sz w:val="24"/>
        </w:rPr>
        <w:t> </w:t>
      </w:r>
      <w:r>
        <w:rPr>
          <w:sz w:val="24"/>
        </w:rPr>
        <w:t>Chabot</w:t>
      </w:r>
      <w:r>
        <w:rPr>
          <w:spacing w:val="-2"/>
          <w:sz w:val="24"/>
        </w:rPr>
        <w:t> </w:t>
      </w:r>
      <w:r>
        <w:rPr>
          <w:sz w:val="24"/>
        </w:rPr>
        <w:t>M,</w:t>
      </w:r>
      <w:r>
        <w:rPr>
          <w:spacing w:val="-3"/>
          <w:sz w:val="24"/>
        </w:rPr>
        <w:t> </w:t>
      </w:r>
      <w:r>
        <w:rPr>
          <w:sz w:val="24"/>
        </w:rPr>
        <w:t>Fluke</w:t>
      </w:r>
      <w:r>
        <w:rPr>
          <w:spacing w:val="-2"/>
          <w:sz w:val="24"/>
        </w:rPr>
        <w:t> </w:t>
      </w:r>
      <w:r>
        <w:rPr>
          <w:sz w:val="24"/>
        </w:rPr>
        <w:t>J,</w:t>
      </w:r>
      <w:r>
        <w:rPr>
          <w:spacing w:val="-2"/>
          <w:sz w:val="24"/>
        </w:rPr>
        <w:t> </w:t>
      </w:r>
      <w:r>
        <w:rPr>
          <w:sz w:val="24"/>
        </w:rPr>
        <w:t>Blackstock</w:t>
      </w:r>
      <w:r>
        <w:rPr>
          <w:spacing w:val="-4"/>
          <w:sz w:val="24"/>
        </w:rPr>
        <w:t> </w:t>
      </w:r>
      <w:r>
        <w:rPr>
          <w:sz w:val="24"/>
        </w:rPr>
        <w:t>C,</w:t>
      </w:r>
      <w:r>
        <w:rPr>
          <w:spacing w:val="-3"/>
          <w:sz w:val="24"/>
        </w:rPr>
        <w:t> </w:t>
      </w:r>
      <w:r>
        <w:rPr>
          <w:sz w:val="24"/>
        </w:rPr>
        <w:t>MacLaurin</w:t>
      </w:r>
      <w:r>
        <w:rPr>
          <w:spacing w:val="-1"/>
          <w:sz w:val="24"/>
        </w:rPr>
        <w:t> </w:t>
      </w:r>
      <w:r>
        <w:rPr>
          <w:sz w:val="24"/>
        </w:rPr>
        <w:t>B,</w:t>
      </w:r>
      <w:r>
        <w:rPr>
          <w:spacing w:val="-3"/>
          <w:sz w:val="24"/>
        </w:rPr>
        <w:t> </w:t>
      </w:r>
      <w:r>
        <w:rPr>
          <w:sz w:val="24"/>
        </w:rPr>
        <w:t>Tonmyr</w:t>
      </w:r>
      <w:r>
        <w:rPr>
          <w:spacing w:val="-3"/>
          <w:sz w:val="24"/>
        </w:rPr>
        <w:t> </w:t>
      </w:r>
      <w:r>
        <w:rPr>
          <w:sz w:val="24"/>
        </w:rPr>
        <w:t>L.</w:t>
      </w:r>
      <w:r>
        <w:rPr>
          <w:spacing w:val="-6"/>
          <w:sz w:val="24"/>
        </w:rPr>
        <w:t> </w:t>
      </w:r>
      <w:r>
        <w:rPr>
          <w:sz w:val="24"/>
        </w:rPr>
        <w:t>Placement</w:t>
      </w:r>
      <w:r>
        <w:rPr>
          <w:spacing w:val="-4"/>
          <w:sz w:val="24"/>
        </w:rPr>
        <w:t> </w:t>
      </w:r>
      <w:r>
        <w:rPr>
          <w:sz w:val="24"/>
        </w:rPr>
        <w:t>decisions and disparities among Aboriginal children: Further analysis of the Canadian incidence study of reported child abuse and neglect part A: Comparisons of the 1998 and 2003 surveys. Child Abus Negl [Internet]. 2013;37(1):47–60. Available from: </w:t>
      </w:r>
      <w:hyperlink r:id="rId14">
        <w:r>
          <w:rPr>
            <w:color w:val="0000FF"/>
            <w:spacing w:val="-2"/>
            <w:sz w:val="24"/>
            <w:u w:val="single" w:color="0000FF"/>
          </w:rPr>
          <w:t>http://dx.doi.org/10.1016/j.chiabu.2012.10.001</w:t>
        </w:r>
      </w:hyperlink>
    </w:p>
    <w:p>
      <w:pPr>
        <w:pStyle w:val="ListParagraph"/>
        <w:numPr>
          <w:ilvl w:val="0"/>
          <w:numId w:val="2"/>
        </w:numPr>
        <w:tabs>
          <w:tab w:pos="821" w:val="left" w:leader="none"/>
        </w:tabs>
        <w:spacing w:line="242" w:lineRule="auto" w:before="0" w:after="0"/>
        <w:ind w:left="820" w:right="379" w:hanging="360"/>
        <w:jc w:val="left"/>
        <w:rPr>
          <w:sz w:val="24"/>
        </w:rPr>
      </w:pPr>
      <w:r>
        <w:rPr>
          <w:sz w:val="24"/>
        </w:rPr>
        <w:t>Holland</w:t>
      </w:r>
      <w:r>
        <w:rPr>
          <w:spacing w:val="-5"/>
          <w:sz w:val="24"/>
        </w:rPr>
        <w:t> </w:t>
      </w:r>
      <w:r>
        <w:rPr>
          <w:sz w:val="24"/>
        </w:rPr>
        <w:t>P,</w:t>
      </w:r>
      <w:r>
        <w:rPr>
          <w:spacing w:val="-3"/>
          <w:sz w:val="24"/>
        </w:rPr>
        <w:t> </w:t>
      </w:r>
      <w:r>
        <w:rPr>
          <w:sz w:val="24"/>
        </w:rPr>
        <w:t>Gorey</w:t>
      </w:r>
      <w:r>
        <w:rPr>
          <w:spacing w:val="-4"/>
          <w:sz w:val="24"/>
        </w:rPr>
        <w:t> </w:t>
      </w:r>
      <w:r>
        <w:rPr>
          <w:sz w:val="24"/>
        </w:rPr>
        <w:t>K.</w:t>
      </w:r>
      <w:r>
        <w:rPr>
          <w:spacing w:val="-4"/>
          <w:sz w:val="24"/>
        </w:rPr>
        <w:t> </w:t>
      </w:r>
      <w:r>
        <w:rPr>
          <w:sz w:val="24"/>
        </w:rPr>
        <w:t>Historical,</w:t>
      </w:r>
      <w:r>
        <w:rPr>
          <w:spacing w:val="-4"/>
          <w:sz w:val="24"/>
        </w:rPr>
        <w:t> </w:t>
      </w:r>
      <w:r>
        <w:rPr>
          <w:sz w:val="24"/>
        </w:rPr>
        <w:t>Developmental,</w:t>
      </w:r>
      <w:r>
        <w:rPr>
          <w:spacing w:val="-4"/>
          <w:sz w:val="24"/>
        </w:rPr>
        <w:t> </w:t>
      </w:r>
      <w:r>
        <w:rPr>
          <w:sz w:val="24"/>
        </w:rPr>
        <w:t>and</w:t>
      </w:r>
      <w:r>
        <w:rPr>
          <w:spacing w:val="-3"/>
          <w:sz w:val="24"/>
        </w:rPr>
        <w:t> </w:t>
      </w:r>
      <w:r>
        <w:rPr>
          <w:sz w:val="24"/>
        </w:rPr>
        <w:t>Behavioral</w:t>
      </w:r>
      <w:r>
        <w:rPr>
          <w:spacing w:val="-3"/>
          <w:sz w:val="24"/>
        </w:rPr>
        <w:t> </w:t>
      </w:r>
      <w:r>
        <w:rPr>
          <w:sz w:val="24"/>
        </w:rPr>
        <w:t>Factors</w:t>
      </w:r>
      <w:r>
        <w:rPr>
          <w:spacing w:val="-4"/>
          <w:sz w:val="24"/>
        </w:rPr>
        <w:t> </w:t>
      </w:r>
      <w:r>
        <w:rPr>
          <w:sz w:val="24"/>
        </w:rPr>
        <w:t>Associated</w:t>
      </w:r>
      <w:r>
        <w:rPr>
          <w:spacing w:val="-4"/>
          <w:sz w:val="24"/>
        </w:rPr>
        <w:t> </w:t>
      </w:r>
      <w:r>
        <w:rPr>
          <w:sz w:val="24"/>
        </w:rPr>
        <w:t>with Foster Care Challenges. Child Adolesc Soc Work J. 2004;21(2).</w:t>
      </w:r>
    </w:p>
    <w:p>
      <w:pPr>
        <w:pStyle w:val="ListParagraph"/>
        <w:numPr>
          <w:ilvl w:val="0"/>
          <w:numId w:val="2"/>
        </w:numPr>
        <w:tabs>
          <w:tab w:pos="821" w:val="left" w:leader="none"/>
        </w:tabs>
        <w:spacing w:line="240" w:lineRule="auto" w:before="0" w:after="0"/>
        <w:ind w:left="820" w:right="214" w:hanging="360"/>
        <w:jc w:val="left"/>
        <w:rPr>
          <w:sz w:val="24"/>
        </w:rPr>
      </w:pPr>
      <w:r>
        <w:rPr>
          <w:sz w:val="24"/>
        </w:rPr>
        <w:t>Newswire C. Government of Canada to provide immediate support for indigenous mental wellness [Internet]. PM-GC-Indigenous. Y; 2016. Available from: </w:t>
      </w:r>
      <w:hyperlink r:id="rId15">
        <w:r>
          <w:rPr>
            <w:color w:val="0000FF"/>
            <w:spacing w:val="-2"/>
            <w:sz w:val="24"/>
            <w:u w:val="single" w:color="0000FF"/>
          </w:rPr>
          <w:t>http://login.ezproxy.library.ualberta.ca/login?url=http://search.ebscohost.com/login.as</w:t>
        </w:r>
      </w:hyperlink>
      <w:r>
        <w:rPr>
          <w:color w:val="0000FF"/>
          <w:spacing w:val="-2"/>
          <w:sz w:val="24"/>
        </w:rPr>
        <w:t> </w:t>
      </w:r>
      <w:hyperlink r:id="rId15">
        <w:r>
          <w:rPr>
            <w:color w:val="0000FF"/>
            <w:spacing w:val="-2"/>
            <w:sz w:val="24"/>
            <w:u w:val="single" w:color="0000FF"/>
          </w:rPr>
          <w:t>px?direct=true&amp;db=p3h&amp;AN=201606131530CANADANWCANADAPR.C6118&amp;site=eds-</w:t>
        </w:r>
      </w:hyperlink>
      <w:r>
        <w:rPr>
          <w:color w:val="0000FF"/>
          <w:spacing w:val="-2"/>
          <w:sz w:val="24"/>
        </w:rPr>
        <w:t> </w:t>
      </w:r>
      <w:hyperlink r:id="rId15">
        <w:r>
          <w:rPr>
            <w:color w:val="0000FF"/>
            <w:spacing w:val="-2"/>
            <w:sz w:val="24"/>
            <w:u w:val="single" w:color="0000FF"/>
          </w:rPr>
          <w:t>live&amp;scope=site</w:t>
        </w:r>
      </w:hyperlink>
    </w:p>
    <w:p>
      <w:pPr>
        <w:pStyle w:val="ListParagraph"/>
        <w:numPr>
          <w:ilvl w:val="0"/>
          <w:numId w:val="2"/>
        </w:numPr>
        <w:tabs>
          <w:tab w:pos="821" w:val="left" w:leader="none"/>
        </w:tabs>
        <w:spacing w:line="240" w:lineRule="auto" w:before="0" w:after="0"/>
        <w:ind w:left="820" w:right="343" w:hanging="360"/>
        <w:jc w:val="both"/>
        <w:rPr>
          <w:sz w:val="24"/>
        </w:rPr>
      </w:pPr>
      <w:r>
        <w:rPr>
          <w:sz w:val="24"/>
        </w:rPr>
        <w:t>Kirmayer</w:t>
      </w:r>
      <w:r>
        <w:rPr>
          <w:spacing w:val="-3"/>
          <w:sz w:val="24"/>
        </w:rPr>
        <w:t> </w:t>
      </w:r>
      <w:r>
        <w:rPr>
          <w:sz w:val="24"/>
        </w:rPr>
        <w:t>L,</w:t>
      </w:r>
      <w:r>
        <w:rPr>
          <w:spacing w:val="-3"/>
          <w:sz w:val="24"/>
        </w:rPr>
        <w:t> </w:t>
      </w:r>
      <w:r>
        <w:rPr>
          <w:sz w:val="24"/>
        </w:rPr>
        <w:t>Gill</w:t>
      </w:r>
      <w:r>
        <w:rPr>
          <w:spacing w:val="-5"/>
          <w:sz w:val="24"/>
        </w:rPr>
        <w:t> </w:t>
      </w:r>
      <w:r>
        <w:rPr>
          <w:sz w:val="24"/>
        </w:rPr>
        <w:t>K,</w:t>
      </w:r>
      <w:r>
        <w:rPr>
          <w:spacing w:val="-3"/>
          <w:sz w:val="24"/>
        </w:rPr>
        <w:t> </w:t>
      </w:r>
      <w:r>
        <w:rPr>
          <w:sz w:val="24"/>
        </w:rPr>
        <w:t>Fletcher</w:t>
      </w:r>
      <w:r>
        <w:rPr>
          <w:spacing w:val="-2"/>
          <w:sz w:val="24"/>
        </w:rPr>
        <w:t> </w:t>
      </w:r>
      <w:r>
        <w:rPr>
          <w:sz w:val="24"/>
        </w:rPr>
        <w:t>C,</w:t>
      </w:r>
      <w:r>
        <w:rPr>
          <w:spacing w:val="-3"/>
          <w:sz w:val="24"/>
        </w:rPr>
        <w:t> </w:t>
      </w:r>
      <w:r>
        <w:rPr>
          <w:sz w:val="24"/>
        </w:rPr>
        <w:t>Ternar</w:t>
      </w:r>
      <w:r>
        <w:rPr>
          <w:spacing w:val="-5"/>
          <w:sz w:val="24"/>
        </w:rPr>
        <w:t> </w:t>
      </w:r>
      <w:r>
        <w:rPr>
          <w:sz w:val="24"/>
        </w:rPr>
        <w:t>Y,</w:t>
      </w:r>
      <w:r>
        <w:rPr>
          <w:spacing w:val="-2"/>
          <w:sz w:val="24"/>
        </w:rPr>
        <w:t> </w:t>
      </w:r>
      <w:r>
        <w:rPr>
          <w:sz w:val="24"/>
        </w:rPr>
        <w:t>Boothroyd</w:t>
      </w:r>
      <w:r>
        <w:rPr>
          <w:spacing w:val="-2"/>
          <w:sz w:val="24"/>
        </w:rPr>
        <w:t> </w:t>
      </w:r>
      <w:r>
        <w:rPr>
          <w:sz w:val="24"/>
        </w:rPr>
        <w:t>L,</w:t>
      </w:r>
      <w:r>
        <w:rPr>
          <w:spacing w:val="-3"/>
          <w:sz w:val="24"/>
        </w:rPr>
        <w:t> </w:t>
      </w:r>
      <w:r>
        <w:rPr>
          <w:sz w:val="24"/>
        </w:rPr>
        <w:t>Quesney</w:t>
      </w:r>
      <w:r>
        <w:rPr>
          <w:spacing w:val="-3"/>
          <w:sz w:val="24"/>
        </w:rPr>
        <w:t> </w:t>
      </w:r>
      <w:r>
        <w:rPr>
          <w:sz w:val="24"/>
        </w:rPr>
        <w:t>C,</w:t>
      </w:r>
      <w:r>
        <w:rPr>
          <w:spacing w:val="-5"/>
          <w:sz w:val="24"/>
        </w:rPr>
        <w:t> </w:t>
      </w:r>
      <w:r>
        <w:rPr>
          <w:sz w:val="24"/>
        </w:rPr>
        <w:t>et</w:t>
      </w:r>
      <w:r>
        <w:rPr>
          <w:spacing w:val="-3"/>
          <w:sz w:val="24"/>
        </w:rPr>
        <w:t> </w:t>
      </w:r>
      <w:r>
        <w:rPr>
          <w:sz w:val="24"/>
        </w:rPr>
        <w:t>al.</w:t>
      </w:r>
      <w:r>
        <w:rPr>
          <w:spacing w:val="-3"/>
          <w:sz w:val="24"/>
        </w:rPr>
        <w:t> </w:t>
      </w:r>
      <w:r>
        <w:rPr>
          <w:sz w:val="24"/>
        </w:rPr>
        <w:t>Emerging</w:t>
      </w:r>
      <w:r>
        <w:rPr>
          <w:spacing w:val="-3"/>
          <w:sz w:val="24"/>
        </w:rPr>
        <w:t> </w:t>
      </w:r>
      <w:r>
        <w:rPr>
          <w:sz w:val="24"/>
        </w:rPr>
        <w:t>Trends in</w:t>
      </w:r>
      <w:r>
        <w:rPr>
          <w:spacing w:val="-1"/>
          <w:sz w:val="24"/>
        </w:rPr>
        <w:t> </w:t>
      </w:r>
      <w:r>
        <w:rPr>
          <w:sz w:val="24"/>
        </w:rPr>
        <w:t>Research</w:t>
      </w:r>
      <w:r>
        <w:rPr>
          <w:spacing w:val="-3"/>
          <w:sz w:val="24"/>
        </w:rPr>
        <w:t> </w:t>
      </w:r>
      <w:r>
        <w:rPr>
          <w:sz w:val="24"/>
        </w:rPr>
        <w:t>on</w:t>
      </w:r>
      <w:r>
        <w:rPr>
          <w:spacing w:val="-3"/>
          <w:sz w:val="24"/>
        </w:rPr>
        <w:t> </w:t>
      </w:r>
      <w:r>
        <w:rPr>
          <w:sz w:val="24"/>
        </w:rPr>
        <w:t>Mental</w:t>
      </w:r>
      <w:r>
        <w:rPr>
          <w:spacing w:val="-2"/>
          <w:sz w:val="24"/>
        </w:rPr>
        <w:t> </w:t>
      </w:r>
      <w:r>
        <w:rPr>
          <w:sz w:val="24"/>
        </w:rPr>
        <w:t>Health</w:t>
      </w:r>
      <w:r>
        <w:rPr>
          <w:spacing w:val="-3"/>
          <w:sz w:val="24"/>
        </w:rPr>
        <w:t> </w:t>
      </w:r>
      <w:r>
        <w:rPr>
          <w:sz w:val="24"/>
        </w:rPr>
        <w:t>Among</w:t>
      </w:r>
      <w:r>
        <w:rPr>
          <w:spacing w:val="-2"/>
          <w:sz w:val="24"/>
        </w:rPr>
        <w:t> </w:t>
      </w:r>
      <w:r>
        <w:rPr>
          <w:sz w:val="24"/>
        </w:rPr>
        <w:t>Canadian</w:t>
      </w:r>
      <w:r>
        <w:rPr>
          <w:spacing w:val="-3"/>
          <w:sz w:val="24"/>
        </w:rPr>
        <w:t> </w:t>
      </w:r>
      <w:r>
        <w:rPr>
          <w:sz w:val="24"/>
        </w:rPr>
        <w:t>Aboriginal</w:t>
      </w:r>
      <w:r>
        <w:rPr>
          <w:spacing w:val="-4"/>
          <w:sz w:val="24"/>
        </w:rPr>
        <w:t> </w:t>
      </w:r>
      <w:r>
        <w:rPr>
          <w:sz w:val="24"/>
        </w:rPr>
        <w:t>Peoples:</w:t>
      </w:r>
      <w:r>
        <w:rPr>
          <w:spacing w:val="-1"/>
          <w:sz w:val="24"/>
        </w:rPr>
        <w:t> </w:t>
      </w:r>
      <w:r>
        <w:rPr>
          <w:sz w:val="24"/>
        </w:rPr>
        <w:t>A</w:t>
      </w:r>
      <w:r>
        <w:rPr>
          <w:spacing w:val="-1"/>
          <w:sz w:val="24"/>
        </w:rPr>
        <w:t> </w:t>
      </w:r>
      <w:r>
        <w:rPr>
          <w:sz w:val="24"/>
        </w:rPr>
        <w:t>Report</w:t>
      </w:r>
      <w:r>
        <w:rPr>
          <w:spacing w:val="-3"/>
          <w:sz w:val="24"/>
        </w:rPr>
        <w:t> </w:t>
      </w:r>
      <w:r>
        <w:rPr>
          <w:sz w:val="24"/>
        </w:rPr>
        <w:t>Prepared for the</w:t>
      </w:r>
      <w:r>
        <w:rPr>
          <w:spacing w:val="-1"/>
          <w:sz w:val="24"/>
        </w:rPr>
        <w:t> </w:t>
      </w:r>
      <w:r>
        <w:rPr>
          <w:sz w:val="24"/>
        </w:rPr>
        <w:t>Royal Commission on Aboriginal Peoples.</w:t>
      </w:r>
      <w:r>
        <w:rPr>
          <w:spacing w:val="-1"/>
          <w:sz w:val="24"/>
        </w:rPr>
        <w:t> </w:t>
      </w:r>
      <w:r>
        <w:rPr>
          <w:sz w:val="24"/>
        </w:rPr>
        <w:t>R Comm Aborig Peoples.</w:t>
      </w:r>
      <w:r>
        <w:rPr>
          <w:spacing w:val="-1"/>
          <w:sz w:val="24"/>
        </w:rPr>
        <w:t> </w:t>
      </w:r>
      <w:r>
        <w:rPr>
          <w:sz w:val="24"/>
        </w:rPr>
        <w:t>1994;(2):1– </w:t>
      </w:r>
      <w:r>
        <w:rPr>
          <w:spacing w:val="-4"/>
          <w:sz w:val="24"/>
        </w:rPr>
        <w:t>119.</w:t>
      </w:r>
    </w:p>
    <w:p>
      <w:pPr>
        <w:pStyle w:val="ListParagraph"/>
        <w:numPr>
          <w:ilvl w:val="0"/>
          <w:numId w:val="2"/>
        </w:numPr>
        <w:tabs>
          <w:tab w:pos="821" w:val="left" w:leader="none"/>
        </w:tabs>
        <w:spacing w:line="240" w:lineRule="auto" w:before="0" w:after="0"/>
        <w:ind w:left="820" w:right="1129" w:hanging="360"/>
        <w:jc w:val="left"/>
        <w:rPr>
          <w:sz w:val="24"/>
        </w:rPr>
      </w:pPr>
      <w:r>
        <w:rPr>
          <w:sz w:val="24"/>
        </w:rPr>
        <w:t>Kral</w:t>
      </w:r>
      <w:r>
        <w:rPr>
          <w:spacing w:val="-2"/>
          <w:sz w:val="24"/>
        </w:rPr>
        <w:t> </w:t>
      </w:r>
      <w:r>
        <w:rPr>
          <w:sz w:val="24"/>
        </w:rPr>
        <w:t>MJ,</w:t>
      </w:r>
      <w:r>
        <w:rPr>
          <w:spacing w:val="-5"/>
          <w:sz w:val="24"/>
        </w:rPr>
        <w:t> </w:t>
      </w:r>
      <w:r>
        <w:rPr>
          <w:sz w:val="24"/>
        </w:rPr>
        <w:t>Wiebe</w:t>
      </w:r>
      <w:r>
        <w:rPr>
          <w:spacing w:val="-2"/>
          <w:sz w:val="24"/>
        </w:rPr>
        <w:t> </w:t>
      </w:r>
      <w:r>
        <w:rPr>
          <w:sz w:val="24"/>
        </w:rPr>
        <w:t>PK,</w:t>
      </w:r>
      <w:r>
        <w:rPr>
          <w:spacing w:val="-3"/>
          <w:sz w:val="24"/>
        </w:rPr>
        <w:t> </w:t>
      </w:r>
      <w:r>
        <w:rPr>
          <w:sz w:val="24"/>
        </w:rPr>
        <w:t>Nisbet</w:t>
      </w:r>
      <w:r>
        <w:rPr>
          <w:spacing w:val="-2"/>
          <w:sz w:val="24"/>
        </w:rPr>
        <w:t> </w:t>
      </w:r>
      <w:r>
        <w:rPr>
          <w:sz w:val="24"/>
        </w:rPr>
        <w:t>K,</w:t>
      </w:r>
      <w:r>
        <w:rPr>
          <w:spacing w:val="-5"/>
          <w:sz w:val="24"/>
        </w:rPr>
        <w:t> </w:t>
      </w:r>
      <w:r>
        <w:rPr>
          <w:sz w:val="24"/>
        </w:rPr>
        <w:t>Dallas</w:t>
      </w:r>
      <w:r>
        <w:rPr>
          <w:spacing w:val="-3"/>
          <w:sz w:val="24"/>
        </w:rPr>
        <w:t> </w:t>
      </w:r>
      <w:r>
        <w:rPr>
          <w:sz w:val="24"/>
        </w:rPr>
        <w:t>C,</w:t>
      </w:r>
      <w:r>
        <w:rPr>
          <w:spacing w:val="-5"/>
          <w:sz w:val="24"/>
        </w:rPr>
        <w:t> </w:t>
      </w:r>
      <w:r>
        <w:rPr>
          <w:sz w:val="24"/>
        </w:rPr>
        <w:t>Okalik</w:t>
      </w:r>
      <w:r>
        <w:rPr>
          <w:spacing w:val="-4"/>
          <w:sz w:val="24"/>
        </w:rPr>
        <w:t> </w:t>
      </w:r>
      <w:r>
        <w:rPr>
          <w:sz w:val="24"/>
        </w:rPr>
        <w:t>L,</w:t>
      </w:r>
      <w:r>
        <w:rPr>
          <w:spacing w:val="-3"/>
          <w:sz w:val="24"/>
        </w:rPr>
        <w:t> </w:t>
      </w:r>
      <w:r>
        <w:rPr>
          <w:sz w:val="24"/>
        </w:rPr>
        <w:t>Enuaraq</w:t>
      </w:r>
      <w:r>
        <w:rPr>
          <w:spacing w:val="-4"/>
          <w:sz w:val="24"/>
        </w:rPr>
        <w:t> </w:t>
      </w:r>
      <w:r>
        <w:rPr>
          <w:sz w:val="24"/>
        </w:rPr>
        <w:t>N,</w:t>
      </w:r>
      <w:r>
        <w:rPr>
          <w:spacing w:val="-5"/>
          <w:sz w:val="24"/>
        </w:rPr>
        <w:t> </w:t>
      </w:r>
      <w:r>
        <w:rPr>
          <w:sz w:val="24"/>
        </w:rPr>
        <w:t>et</w:t>
      </w:r>
      <w:r>
        <w:rPr>
          <w:spacing w:val="-3"/>
          <w:sz w:val="24"/>
        </w:rPr>
        <w:t> </w:t>
      </w:r>
      <w:r>
        <w:rPr>
          <w:sz w:val="24"/>
        </w:rPr>
        <w:t>al.</w:t>
      </w:r>
      <w:r>
        <w:rPr>
          <w:spacing w:val="-3"/>
          <w:sz w:val="24"/>
        </w:rPr>
        <w:t> </w:t>
      </w:r>
      <w:r>
        <w:rPr>
          <w:sz w:val="24"/>
        </w:rPr>
        <w:t>Canadian</w:t>
      </w:r>
      <w:r>
        <w:rPr>
          <w:spacing w:val="-4"/>
          <w:sz w:val="24"/>
        </w:rPr>
        <w:t> </w:t>
      </w:r>
      <w:r>
        <w:rPr>
          <w:sz w:val="24"/>
        </w:rPr>
        <w:t>Inuit community engagement in suicide prevention. Int J Circumpolar Health. </w:t>
      </w:r>
      <w:r>
        <w:rPr>
          <w:spacing w:val="-2"/>
          <w:sz w:val="24"/>
        </w:rPr>
        <w:t>2009;68(3):292–308.</w:t>
      </w:r>
    </w:p>
    <w:p>
      <w:pPr>
        <w:pStyle w:val="ListParagraph"/>
        <w:numPr>
          <w:ilvl w:val="0"/>
          <w:numId w:val="2"/>
        </w:numPr>
        <w:tabs>
          <w:tab w:pos="821" w:val="left" w:leader="none"/>
        </w:tabs>
        <w:spacing w:line="240" w:lineRule="auto" w:before="0" w:after="0"/>
        <w:ind w:left="820" w:right="789" w:hanging="360"/>
        <w:jc w:val="left"/>
        <w:rPr>
          <w:sz w:val="24"/>
        </w:rPr>
      </w:pPr>
      <w:r>
        <w:rPr>
          <w:sz w:val="24"/>
        </w:rPr>
        <w:t>Wexler LM, Gone JP. Culturally responsive suicide prevention in indigenous communities:</w:t>
      </w:r>
      <w:r>
        <w:rPr>
          <w:spacing w:val="-3"/>
          <w:sz w:val="24"/>
        </w:rPr>
        <w:t> </w:t>
      </w:r>
      <w:r>
        <w:rPr>
          <w:sz w:val="24"/>
        </w:rPr>
        <w:t>Unexamined</w:t>
      </w:r>
      <w:r>
        <w:rPr>
          <w:spacing w:val="-2"/>
          <w:sz w:val="24"/>
        </w:rPr>
        <w:t> </w:t>
      </w:r>
      <w:r>
        <w:rPr>
          <w:sz w:val="24"/>
        </w:rPr>
        <w:t>assumptions</w:t>
      </w:r>
      <w:r>
        <w:rPr>
          <w:spacing w:val="-6"/>
          <w:sz w:val="24"/>
        </w:rPr>
        <w:t> </w:t>
      </w:r>
      <w:r>
        <w:rPr>
          <w:sz w:val="24"/>
        </w:rPr>
        <w:t>and</w:t>
      </w:r>
      <w:r>
        <w:rPr>
          <w:spacing w:val="-3"/>
          <w:sz w:val="24"/>
        </w:rPr>
        <w:t> </w:t>
      </w:r>
      <w:r>
        <w:rPr>
          <w:sz w:val="24"/>
        </w:rPr>
        <w:t>new</w:t>
      </w:r>
      <w:r>
        <w:rPr>
          <w:spacing w:val="-4"/>
          <w:sz w:val="24"/>
        </w:rPr>
        <w:t> </w:t>
      </w:r>
      <w:r>
        <w:rPr>
          <w:sz w:val="24"/>
        </w:rPr>
        <w:t>possibilities.</w:t>
      </w:r>
      <w:r>
        <w:rPr>
          <w:spacing w:val="-4"/>
          <w:sz w:val="24"/>
        </w:rPr>
        <w:t> </w:t>
      </w:r>
      <w:r>
        <w:rPr>
          <w:sz w:val="24"/>
        </w:rPr>
        <w:t>Am</w:t>
      </w:r>
      <w:r>
        <w:rPr>
          <w:spacing w:val="-3"/>
          <w:sz w:val="24"/>
        </w:rPr>
        <w:t> </w:t>
      </w:r>
      <w:r>
        <w:rPr>
          <w:sz w:val="24"/>
        </w:rPr>
        <w:t>J</w:t>
      </w:r>
      <w:r>
        <w:rPr>
          <w:spacing w:val="-6"/>
          <w:sz w:val="24"/>
        </w:rPr>
        <w:t> </w:t>
      </w:r>
      <w:r>
        <w:rPr>
          <w:sz w:val="24"/>
        </w:rPr>
        <w:t>Public</w:t>
      </w:r>
      <w:r>
        <w:rPr>
          <w:spacing w:val="-7"/>
          <w:sz w:val="24"/>
        </w:rPr>
        <w:t> </w:t>
      </w:r>
      <w:r>
        <w:rPr>
          <w:sz w:val="24"/>
        </w:rPr>
        <w:t>Health. </w:t>
      </w:r>
      <w:r>
        <w:rPr>
          <w:spacing w:val="-2"/>
          <w:sz w:val="24"/>
        </w:rPr>
        <w:t>2012;102(5):800–6.</w:t>
      </w:r>
    </w:p>
    <w:p>
      <w:pPr>
        <w:pStyle w:val="ListParagraph"/>
        <w:numPr>
          <w:ilvl w:val="0"/>
          <w:numId w:val="2"/>
        </w:numPr>
        <w:tabs>
          <w:tab w:pos="821" w:val="left" w:leader="none"/>
        </w:tabs>
        <w:spacing w:line="240" w:lineRule="auto" w:before="0" w:after="0"/>
        <w:ind w:left="820" w:right="972" w:hanging="360"/>
        <w:jc w:val="left"/>
        <w:rPr>
          <w:sz w:val="24"/>
        </w:rPr>
      </w:pPr>
      <w:r>
        <w:rPr>
          <w:sz w:val="24"/>
        </w:rPr>
        <w:t>Kral</w:t>
      </w:r>
      <w:r>
        <w:rPr>
          <w:spacing w:val="-3"/>
          <w:sz w:val="24"/>
        </w:rPr>
        <w:t> </w:t>
      </w:r>
      <w:r>
        <w:rPr>
          <w:sz w:val="24"/>
        </w:rPr>
        <w:t>MJ.</w:t>
      </w:r>
      <w:r>
        <w:rPr>
          <w:spacing w:val="-6"/>
          <w:sz w:val="24"/>
        </w:rPr>
        <w:t> </w:t>
      </w:r>
      <w:r>
        <w:rPr>
          <w:sz w:val="24"/>
        </w:rPr>
        <w:t>Suicide</w:t>
      </w:r>
      <w:r>
        <w:rPr>
          <w:spacing w:val="-6"/>
          <w:sz w:val="24"/>
        </w:rPr>
        <w:t> </w:t>
      </w:r>
      <w:r>
        <w:rPr>
          <w:sz w:val="24"/>
        </w:rPr>
        <w:t>and</w:t>
      </w:r>
      <w:r>
        <w:rPr>
          <w:spacing w:val="-3"/>
          <w:sz w:val="24"/>
        </w:rPr>
        <w:t> </w:t>
      </w:r>
      <w:r>
        <w:rPr>
          <w:sz w:val="24"/>
        </w:rPr>
        <w:t>Suicide</w:t>
      </w:r>
      <w:r>
        <w:rPr>
          <w:spacing w:val="-3"/>
          <w:sz w:val="24"/>
        </w:rPr>
        <w:t> </w:t>
      </w:r>
      <w:r>
        <w:rPr>
          <w:sz w:val="24"/>
        </w:rPr>
        <w:t>Prevention</w:t>
      </w:r>
      <w:r>
        <w:rPr>
          <w:spacing w:val="-3"/>
          <w:sz w:val="24"/>
        </w:rPr>
        <w:t> </w:t>
      </w:r>
      <w:r>
        <w:rPr>
          <w:sz w:val="24"/>
        </w:rPr>
        <w:t>among</w:t>
      </w:r>
      <w:r>
        <w:rPr>
          <w:spacing w:val="-4"/>
          <w:sz w:val="24"/>
        </w:rPr>
        <w:t> </w:t>
      </w:r>
      <w:r>
        <w:rPr>
          <w:sz w:val="24"/>
        </w:rPr>
        <w:t>Inuit</w:t>
      </w:r>
      <w:r>
        <w:rPr>
          <w:spacing w:val="-3"/>
          <w:sz w:val="24"/>
        </w:rPr>
        <w:t> </w:t>
      </w:r>
      <w:r>
        <w:rPr>
          <w:sz w:val="24"/>
        </w:rPr>
        <w:t>in</w:t>
      </w:r>
      <w:r>
        <w:rPr>
          <w:spacing w:val="-3"/>
          <w:sz w:val="24"/>
        </w:rPr>
        <w:t> </w:t>
      </w:r>
      <w:r>
        <w:rPr>
          <w:sz w:val="24"/>
        </w:rPr>
        <w:t>Canada.</w:t>
      </w:r>
      <w:r>
        <w:rPr>
          <w:spacing w:val="-4"/>
          <w:sz w:val="24"/>
        </w:rPr>
        <w:t> </w:t>
      </w:r>
      <w:r>
        <w:rPr>
          <w:sz w:val="24"/>
        </w:rPr>
        <w:t>Can</w:t>
      </w:r>
      <w:r>
        <w:rPr>
          <w:spacing w:val="-3"/>
          <w:sz w:val="24"/>
        </w:rPr>
        <w:t> </w:t>
      </w:r>
      <w:r>
        <w:rPr>
          <w:sz w:val="24"/>
        </w:rPr>
        <w:t>J</w:t>
      </w:r>
      <w:r>
        <w:rPr>
          <w:spacing w:val="-6"/>
          <w:sz w:val="24"/>
        </w:rPr>
        <w:t> </w:t>
      </w:r>
      <w:r>
        <w:rPr>
          <w:sz w:val="24"/>
        </w:rPr>
        <w:t>Psychiatry. </w:t>
      </w:r>
      <w:r>
        <w:rPr>
          <w:spacing w:val="-2"/>
          <w:sz w:val="24"/>
        </w:rPr>
        <w:t>2016;61(11):688–95.</w:t>
      </w:r>
    </w:p>
    <w:p>
      <w:pPr>
        <w:pStyle w:val="ListParagraph"/>
        <w:numPr>
          <w:ilvl w:val="0"/>
          <w:numId w:val="2"/>
        </w:numPr>
        <w:tabs>
          <w:tab w:pos="821" w:val="left" w:leader="none"/>
        </w:tabs>
        <w:spacing w:line="240" w:lineRule="auto" w:before="0" w:after="0"/>
        <w:ind w:left="820" w:right="209" w:hanging="360"/>
        <w:jc w:val="left"/>
        <w:rPr>
          <w:sz w:val="24"/>
        </w:rPr>
      </w:pPr>
      <w:r>
        <w:rPr>
          <w:sz w:val="24"/>
        </w:rPr>
        <w:t>Inuit</w:t>
      </w:r>
      <w:r>
        <w:rPr>
          <w:spacing w:val="-5"/>
          <w:sz w:val="24"/>
        </w:rPr>
        <w:t> </w:t>
      </w:r>
      <w:r>
        <w:rPr>
          <w:sz w:val="24"/>
        </w:rPr>
        <w:t>Tapiriit</w:t>
      </w:r>
      <w:r>
        <w:rPr>
          <w:spacing w:val="-5"/>
          <w:sz w:val="24"/>
        </w:rPr>
        <w:t> </w:t>
      </w:r>
      <w:r>
        <w:rPr>
          <w:sz w:val="24"/>
        </w:rPr>
        <w:t>Kanatami.</w:t>
      </w:r>
      <w:r>
        <w:rPr>
          <w:spacing w:val="-6"/>
          <w:sz w:val="24"/>
        </w:rPr>
        <w:t> </w:t>
      </w:r>
      <w:r>
        <w:rPr>
          <w:sz w:val="24"/>
        </w:rPr>
        <w:t>National</w:t>
      </w:r>
      <w:r>
        <w:rPr>
          <w:spacing w:val="-4"/>
          <w:sz w:val="24"/>
        </w:rPr>
        <w:t> </w:t>
      </w:r>
      <w:r>
        <w:rPr>
          <w:sz w:val="24"/>
        </w:rPr>
        <w:t>Inuit</w:t>
      </w:r>
      <w:r>
        <w:rPr>
          <w:spacing w:val="-5"/>
          <w:sz w:val="24"/>
        </w:rPr>
        <w:t> </w:t>
      </w:r>
      <w:r>
        <w:rPr>
          <w:sz w:val="24"/>
        </w:rPr>
        <w:t>Suicide</w:t>
      </w:r>
      <w:r>
        <w:rPr>
          <w:spacing w:val="-3"/>
          <w:sz w:val="24"/>
        </w:rPr>
        <w:t> </w:t>
      </w:r>
      <w:r>
        <w:rPr>
          <w:sz w:val="24"/>
        </w:rPr>
        <w:t>Prevention</w:t>
      </w:r>
      <w:r>
        <w:rPr>
          <w:spacing w:val="-2"/>
          <w:sz w:val="24"/>
        </w:rPr>
        <w:t> </w:t>
      </w:r>
      <w:r>
        <w:rPr>
          <w:sz w:val="24"/>
        </w:rPr>
        <w:t>Strategy.</w:t>
      </w:r>
      <w:r>
        <w:rPr>
          <w:spacing w:val="-5"/>
          <w:sz w:val="24"/>
        </w:rPr>
        <w:t> </w:t>
      </w:r>
      <w:r>
        <w:rPr>
          <w:sz w:val="24"/>
        </w:rPr>
        <w:t>2016;</w:t>
      </w:r>
      <w:r>
        <w:rPr>
          <w:spacing w:val="-6"/>
          <w:sz w:val="24"/>
        </w:rPr>
        <w:t> </w:t>
      </w:r>
      <w:r>
        <w:rPr>
          <w:sz w:val="24"/>
        </w:rPr>
        <w:t>Available</w:t>
      </w:r>
      <w:r>
        <w:rPr>
          <w:spacing w:val="-5"/>
          <w:sz w:val="24"/>
        </w:rPr>
        <w:t> </w:t>
      </w:r>
      <w:r>
        <w:rPr>
          <w:sz w:val="24"/>
        </w:rPr>
        <w:t>from: </w:t>
      </w:r>
      <w:hyperlink r:id="rId16">
        <w:r>
          <w:rPr>
            <w:spacing w:val="-2"/>
            <w:sz w:val="24"/>
          </w:rPr>
          <w:t>www.itk.ca</w:t>
        </w:r>
      </w:hyperlink>
    </w:p>
    <w:p>
      <w:pPr>
        <w:spacing w:after="0" w:line="240" w:lineRule="auto"/>
        <w:jc w:val="left"/>
        <w:rPr>
          <w:sz w:val="24"/>
        </w:rPr>
        <w:sectPr>
          <w:pgSz w:w="12240" w:h="15840"/>
          <w:pgMar w:header="0" w:footer="750" w:top="1400" w:bottom="940" w:left="1340" w:right="1320"/>
        </w:sectPr>
      </w:pPr>
    </w:p>
    <w:p>
      <w:pPr>
        <w:spacing w:before="39"/>
        <w:ind w:left="100" w:right="0" w:firstLine="0"/>
        <w:jc w:val="left"/>
        <w:rPr>
          <w:b/>
          <w:sz w:val="24"/>
        </w:rPr>
      </w:pPr>
      <w:r>
        <w:rPr>
          <w:b/>
          <w:sz w:val="24"/>
          <w:u w:val="single"/>
        </w:rPr>
        <w:t>APPENDIX</w:t>
      </w:r>
      <w:r>
        <w:rPr>
          <w:b/>
          <w:spacing w:val="-6"/>
          <w:sz w:val="24"/>
          <w:u w:val="single"/>
        </w:rPr>
        <w:t> </w:t>
      </w:r>
      <w:r>
        <w:rPr>
          <w:b/>
          <w:sz w:val="24"/>
          <w:u w:val="single"/>
        </w:rPr>
        <w:t>A:</w:t>
      </w:r>
      <w:r>
        <w:rPr>
          <w:b/>
          <w:spacing w:val="-2"/>
          <w:sz w:val="24"/>
          <w:u w:val="single"/>
        </w:rPr>
        <w:t> </w:t>
      </w:r>
      <w:r>
        <w:rPr>
          <w:b/>
          <w:sz w:val="24"/>
          <w:u w:val="single"/>
        </w:rPr>
        <w:t>Relevant</w:t>
      </w:r>
      <w:r>
        <w:rPr>
          <w:b/>
          <w:spacing w:val="-2"/>
          <w:sz w:val="24"/>
          <w:u w:val="single"/>
        </w:rPr>
        <w:t> </w:t>
      </w:r>
      <w:r>
        <w:rPr>
          <w:b/>
          <w:sz w:val="24"/>
          <w:u w:val="single"/>
        </w:rPr>
        <w:t>Truth</w:t>
      </w:r>
      <w:r>
        <w:rPr>
          <w:b/>
          <w:spacing w:val="-4"/>
          <w:sz w:val="24"/>
          <w:u w:val="single"/>
        </w:rPr>
        <w:t> </w:t>
      </w:r>
      <w:r>
        <w:rPr>
          <w:b/>
          <w:sz w:val="24"/>
          <w:u w:val="single"/>
        </w:rPr>
        <w:t>and</w:t>
      </w:r>
      <w:r>
        <w:rPr>
          <w:b/>
          <w:spacing w:val="-4"/>
          <w:sz w:val="24"/>
          <w:u w:val="single"/>
        </w:rPr>
        <w:t> </w:t>
      </w:r>
      <w:r>
        <w:rPr>
          <w:b/>
          <w:sz w:val="24"/>
          <w:u w:val="single"/>
        </w:rPr>
        <w:t>Reconciliation</w:t>
      </w:r>
      <w:r>
        <w:rPr>
          <w:b/>
          <w:spacing w:val="-4"/>
          <w:sz w:val="24"/>
          <w:u w:val="single"/>
        </w:rPr>
        <w:t> </w:t>
      </w:r>
      <w:r>
        <w:rPr>
          <w:b/>
          <w:sz w:val="24"/>
          <w:u w:val="single"/>
        </w:rPr>
        <w:t>Commission</w:t>
      </w:r>
      <w:r>
        <w:rPr>
          <w:b/>
          <w:spacing w:val="-3"/>
          <w:sz w:val="24"/>
          <w:u w:val="single"/>
        </w:rPr>
        <w:t> </w:t>
      </w:r>
      <w:r>
        <w:rPr>
          <w:b/>
          <w:sz w:val="24"/>
          <w:u w:val="single"/>
        </w:rPr>
        <w:t>of</w:t>
      </w:r>
      <w:r>
        <w:rPr>
          <w:b/>
          <w:spacing w:val="-4"/>
          <w:sz w:val="24"/>
          <w:u w:val="single"/>
        </w:rPr>
        <w:t> </w:t>
      </w:r>
      <w:r>
        <w:rPr>
          <w:b/>
          <w:sz w:val="24"/>
          <w:u w:val="single"/>
        </w:rPr>
        <w:t>Canada:</w:t>
      </w:r>
      <w:r>
        <w:rPr>
          <w:b/>
          <w:spacing w:val="-4"/>
          <w:sz w:val="24"/>
          <w:u w:val="single"/>
        </w:rPr>
        <w:t> </w:t>
      </w:r>
      <w:r>
        <w:rPr>
          <w:b/>
          <w:sz w:val="24"/>
          <w:u w:val="single"/>
        </w:rPr>
        <w:t>Calls</w:t>
      </w:r>
      <w:r>
        <w:rPr>
          <w:b/>
          <w:spacing w:val="-3"/>
          <w:sz w:val="24"/>
          <w:u w:val="single"/>
        </w:rPr>
        <w:t> </w:t>
      </w:r>
      <w:r>
        <w:rPr>
          <w:b/>
          <w:sz w:val="24"/>
          <w:u w:val="single"/>
        </w:rPr>
        <w:t>to</w:t>
      </w:r>
      <w:r>
        <w:rPr>
          <w:b/>
          <w:spacing w:val="-2"/>
          <w:sz w:val="24"/>
          <w:u w:val="single"/>
        </w:rPr>
        <w:t> Action</w:t>
      </w:r>
    </w:p>
    <w:p>
      <w:pPr>
        <w:pStyle w:val="BodyText"/>
        <w:spacing w:before="10"/>
        <w:rPr>
          <w:b/>
          <w:sz w:val="19"/>
        </w:rPr>
      </w:pPr>
    </w:p>
    <w:p>
      <w:pPr>
        <w:spacing w:line="240" w:lineRule="auto" w:before="51"/>
        <w:ind w:left="100" w:right="163" w:firstLine="0"/>
        <w:jc w:val="left"/>
        <w:rPr>
          <w:i/>
          <w:sz w:val="24"/>
        </w:rPr>
      </w:pPr>
      <w:r>
        <w:rPr>
          <w:i/>
          <w:sz w:val="24"/>
        </w:rPr>
        <w:t>We acknowledge that the Truth and Reconciliation Commission (2008-2015) and the</w:t>
      </w:r>
      <w:r>
        <w:rPr>
          <w:i/>
          <w:sz w:val="24"/>
        </w:rPr>
        <w:t> recommendations yielded in this report are the product of work done by the appointed commissioners, the appointed members of the Indian Residential School Survivor Committee (IRSSC), members of the Inuit Sub-Commission, and all those who shared their stories and knowledge regarding the residential school system in Canada. Stories were shared at National events held in major cities from 2010-2014 (with an estimated 155,000 in attendance, including over 9,000 residential school survivors), Regional events in Victoria, Whitehorse, and surrounding communities, and town halls held in conjunction with National and Regional events,</w:t>
      </w:r>
      <w:r>
        <w:rPr>
          <w:i/>
          <w:spacing w:val="-5"/>
          <w:sz w:val="24"/>
        </w:rPr>
        <w:t> </w:t>
      </w:r>
      <w:r>
        <w:rPr>
          <w:i/>
          <w:sz w:val="24"/>
        </w:rPr>
        <w:t>where</w:t>
      </w:r>
      <w:r>
        <w:rPr>
          <w:i/>
          <w:spacing w:val="-2"/>
          <w:sz w:val="24"/>
        </w:rPr>
        <w:t> </w:t>
      </w:r>
      <w:r>
        <w:rPr>
          <w:i/>
          <w:sz w:val="24"/>
        </w:rPr>
        <w:t>members</w:t>
      </w:r>
      <w:r>
        <w:rPr>
          <w:i/>
          <w:spacing w:val="-3"/>
          <w:sz w:val="24"/>
        </w:rPr>
        <w:t> </w:t>
      </w:r>
      <w:r>
        <w:rPr>
          <w:i/>
          <w:sz w:val="24"/>
        </w:rPr>
        <w:t>of</w:t>
      </w:r>
      <w:r>
        <w:rPr>
          <w:i/>
          <w:spacing w:val="-2"/>
          <w:sz w:val="24"/>
        </w:rPr>
        <w:t> </w:t>
      </w:r>
      <w:r>
        <w:rPr>
          <w:i/>
          <w:sz w:val="24"/>
        </w:rPr>
        <w:t>the</w:t>
      </w:r>
      <w:r>
        <w:rPr>
          <w:i/>
          <w:spacing w:val="-2"/>
          <w:sz w:val="24"/>
        </w:rPr>
        <w:t> </w:t>
      </w:r>
      <w:r>
        <w:rPr>
          <w:i/>
          <w:sz w:val="24"/>
        </w:rPr>
        <w:t>general</w:t>
      </w:r>
      <w:r>
        <w:rPr>
          <w:i/>
          <w:spacing w:val="-3"/>
          <w:sz w:val="24"/>
        </w:rPr>
        <w:t> </w:t>
      </w:r>
      <w:r>
        <w:rPr>
          <w:i/>
          <w:sz w:val="24"/>
        </w:rPr>
        <w:t>public</w:t>
      </w:r>
      <w:r>
        <w:rPr>
          <w:i/>
          <w:spacing w:val="-2"/>
          <w:sz w:val="24"/>
        </w:rPr>
        <w:t> </w:t>
      </w:r>
      <w:r>
        <w:rPr>
          <w:i/>
          <w:sz w:val="24"/>
        </w:rPr>
        <w:t>were</w:t>
      </w:r>
      <w:r>
        <w:rPr>
          <w:i/>
          <w:spacing w:val="-2"/>
          <w:sz w:val="24"/>
        </w:rPr>
        <w:t> </w:t>
      </w:r>
      <w:r>
        <w:rPr>
          <w:i/>
          <w:sz w:val="24"/>
        </w:rPr>
        <w:t>invited</w:t>
      </w:r>
      <w:r>
        <w:rPr>
          <w:i/>
          <w:spacing w:val="-5"/>
          <w:sz w:val="24"/>
        </w:rPr>
        <w:t> </w:t>
      </w:r>
      <w:r>
        <w:rPr>
          <w:i/>
          <w:sz w:val="24"/>
        </w:rPr>
        <w:t>to</w:t>
      </w:r>
      <w:r>
        <w:rPr>
          <w:i/>
          <w:spacing w:val="-4"/>
          <w:sz w:val="24"/>
        </w:rPr>
        <w:t> </w:t>
      </w:r>
      <w:r>
        <w:rPr>
          <w:i/>
          <w:sz w:val="24"/>
        </w:rPr>
        <w:t>share</w:t>
      </w:r>
      <w:r>
        <w:rPr>
          <w:i/>
          <w:spacing w:val="-3"/>
          <w:sz w:val="24"/>
        </w:rPr>
        <w:t> </w:t>
      </w:r>
      <w:r>
        <w:rPr>
          <w:i/>
          <w:sz w:val="24"/>
        </w:rPr>
        <w:t>ideas</w:t>
      </w:r>
      <w:r>
        <w:rPr>
          <w:i/>
          <w:spacing w:val="-3"/>
          <w:sz w:val="24"/>
        </w:rPr>
        <w:t> </w:t>
      </w:r>
      <w:r>
        <w:rPr>
          <w:i/>
          <w:sz w:val="24"/>
        </w:rPr>
        <w:t>surrounding</w:t>
      </w:r>
      <w:r>
        <w:rPr>
          <w:i/>
          <w:spacing w:val="-4"/>
          <w:sz w:val="24"/>
        </w:rPr>
        <w:t> </w:t>
      </w:r>
      <w:r>
        <w:rPr>
          <w:i/>
          <w:sz w:val="24"/>
        </w:rPr>
        <w:t>their</w:t>
      </w:r>
      <w:r>
        <w:rPr>
          <w:i/>
          <w:spacing w:val="-3"/>
          <w:sz w:val="24"/>
        </w:rPr>
        <w:t> </w:t>
      </w:r>
      <w:r>
        <w:rPr>
          <w:i/>
          <w:sz w:val="24"/>
        </w:rPr>
        <w:t>ways of supporting reconciliation, and thoughts on how to provide further support.</w:t>
      </w:r>
    </w:p>
    <w:p>
      <w:pPr>
        <w:spacing w:before="2"/>
        <w:ind w:left="100" w:right="0" w:firstLine="0"/>
        <w:jc w:val="left"/>
        <w:rPr>
          <w:i/>
          <w:sz w:val="24"/>
        </w:rPr>
      </w:pPr>
      <w:r>
        <w:rPr>
          <w:i/>
          <w:sz w:val="24"/>
        </w:rPr>
        <w:t>Individual</w:t>
      </w:r>
      <w:r>
        <w:rPr>
          <w:i/>
          <w:spacing w:val="-4"/>
          <w:sz w:val="24"/>
        </w:rPr>
        <w:t> </w:t>
      </w:r>
      <w:r>
        <w:rPr>
          <w:i/>
          <w:sz w:val="24"/>
        </w:rPr>
        <w:t>statements</w:t>
      </w:r>
      <w:r>
        <w:rPr>
          <w:i/>
          <w:spacing w:val="-4"/>
          <w:sz w:val="24"/>
        </w:rPr>
        <w:t> </w:t>
      </w:r>
      <w:r>
        <w:rPr>
          <w:i/>
          <w:sz w:val="24"/>
        </w:rPr>
        <w:t>were</w:t>
      </w:r>
      <w:r>
        <w:rPr>
          <w:i/>
          <w:spacing w:val="-4"/>
          <w:sz w:val="24"/>
        </w:rPr>
        <w:t> </w:t>
      </w:r>
      <w:r>
        <w:rPr>
          <w:i/>
          <w:sz w:val="24"/>
        </w:rPr>
        <w:t>gathered</w:t>
      </w:r>
      <w:r>
        <w:rPr>
          <w:i/>
          <w:spacing w:val="-4"/>
          <w:sz w:val="24"/>
        </w:rPr>
        <w:t> </w:t>
      </w:r>
      <w:r>
        <w:rPr>
          <w:i/>
          <w:sz w:val="24"/>
        </w:rPr>
        <w:t>from</w:t>
      </w:r>
      <w:r>
        <w:rPr>
          <w:i/>
          <w:spacing w:val="-4"/>
          <w:sz w:val="24"/>
        </w:rPr>
        <w:t> </w:t>
      </w:r>
      <w:r>
        <w:rPr>
          <w:i/>
          <w:sz w:val="24"/>
        </w:rPr>
        <w:t>over</w:t>
      </w:r>
      <w:r>
        <w:rPr>
          <w:i/>
          <w:spacing w:val="-4"/>
          <w:sz w:val="24"/>
        </w:rPr>
        <w:t> </w:t>
      </w:r>
      <w:r>
        <w:rPr>
          <w:i/>
          <w:sz w:val="24"/>
        </w:rPr>
        <w:t>6,750</w:t>
      </w:r>
      <w:r>
        <w:rPr>
          <w:i/>
          <w:spacing w:val="-3"/>
          <w:sz w:val="24"/>
        </w:rPr>
        <w:t> </w:t>
      </w:r>
      <w:r>
        <w:rPr>
          <w:i/>
          <w:sz w:val="24"/>
        </w:rPr>
        <w:t>residential</w:t>
      </w:r>
      <w:r>
        <w:rPr>
          <w:i/>
          <w:spacing w:val="-4"/>
          <w:sz w:val="24"/>
        </w:rPr>
        <w:t> </w:t>
      </w:r>
      <w:r>
        <w:rPr>
          <w:i/>
          <w:sz w:val="24"/>
        </w:rPr>
        <w:t>school</w:t>
      </w:r>
      <w:r>
        <w:rPr>
          <w:i/>
          <w:spacing w:val="-4"/>
          <w:sz w:val="24"/>
        </w:rPr>
        <w:t> </w:t>
      </w:r>
      <w:r>
        <w:rPr>
          <w:i/>
          <w:sz w:val="24"/>
        </w:rPr>
        <w:t>survivors,</w:t>
      </w:r>
      <w:r>
        <w:rPr>
          <w:i/>
          <w:spacing w:val="-4"/>
          <w:sz w:val="24"/>
        </w:rPr>
        <w:t> </w:t>
      </w:r>
      <w:r>
        <w:rPr>
          <w:i/>
          <w:sz w:val="24"/>
        </w:rPr>
        <w:t>their</w:t>
      </w:r>
      <w:r>
        <w:rPr>
          <w:i/>
          <w:spacing w:val="-4"/>
          <w:sz w:val="24"/>
        </w:rPr>
        <w:t> </w:t>
      </w:r>
      <w:r>
        <w:rPr>
          <w:i/>
          <w:sz w:val="24"/>
        </w:rPr>
        <w:t>family</w:t>
      </w:r>
      <w:r>
        <w:rPr>
          <w:i/>
          <w:sz w:val="24"/>
        </w:rPr>
        <w:t> members, and others wishing to share their knowledge of the residential school system.</w:t>
      </w:r>
    </w:p>
    <w:p>
      <w:pPr>
        <w:spacing w:before="0"/>
        <w:ind w:left="100" w:right="92" w:firstLine="0"/>
        <w:jc w:val="left"/>
        <w:rPr>
          <w:i/>
          <w:sz w:val="24"/>
        </w:rPr>
      </w:pPr>
      <w:r>
        <w:rPr>
          <w:i/>
          <w:sz w:val="24"/>
        </w:rPr>
        <w:t>Statements were obtained at Sharing Panels and Sharing Circles at National, Regional, and</w:t>
      </w:r>
      <w:r>
        <w:rPr>
          <w:i/>
          <w:sz w:val="24"/>
        </w:rPr>
        <w:t> Community</w:t>
      </w:r>
      <w:r>
        <w:rPr>
          <w:i/>
          <w:spacing w:val="-3"/>
          <w:sz w:val="24"/>
        </w:rPr>
        <w:t> </w:t>
      </w:r>
      <w:r>
        <w:rPr>
          <w:i/>
          <w:sz w:val="24"/>
        </w:rPr>
        <w:t>events,</w:t>
      </w:r>
      <w:r>
        <w:rPr>
          <w:i/>
          <w:spacing w:val="-4"/>
          <w:sz w:val="24"/>
        </w:rPr>
        <w:t> </w:t>
      </w:r>
      <w:r>
        <w:rPr>
          <w:i/>
          <w:sz w:val="24"/>
        </w:rPr>
        <w:t>as</w:t>
      </w:r>
      <w:r>
        <w:rPr>
          <w:i/>
          <w:spacing w:val="-4"/>
          <w:sz w:val="24"/>
        </w:rPr>
        <w:t> </w:t>
      </w:r>
      <w:r>
        <w:rPr>
          <w:i/>
          <w:sz w:val="24"/>
        </w:rPr>
        <w:t>well</w:t>
      </w:r>
      <w:r>
        <w:rPr>
          <w:i/>
          <w:spacing w:val="-3"/>
          <w:sz w:val="24"/>
        </w:rPr>
        <w:t> </w:t>
      </w:r>
      <w:r>
        <w:rPr>
          <w:i/>
          <w:sz w:val="24"/>
        </w:rPr>
        <w:t>as</w:t>
      </w:r>
      <w:r>
        <w:rPr>
          <w:i/>
          <w:spacing w:val="-4"/>
          <w:sz w:val="24"/>
        </w:rPr>
        <w:t> </w:t>
      </w:r>
      <w:r>
        <w:rPr>
          <w:i/>
          <w:sz w:val="24"/>
        </w:rPr>
        <w:t>through</w:t>
      </w:r>
      <w:r>
        <w:rPr>
          <w:i/>
          <w:spacing w:val="-5"/>
          <w:sz w:val="24"/>
        </w:rPr>
        <w:t> </w:t>
      </w:r>
      <w:r>
        <w:rPr>
          <w:i/>
          <w:sz w:val="24"/>
        </w:rPr>
        <w:t>visits</w:t>
      </w:r>
      <w:r>
        <w:rPr>
          <w:i/>
          <w:spacing w:val="-4"/>
          <w:sz w:val="24"/>
        </w:rPr>
        <w:t> </w:t>
      </w:r>
      <w:r>
        <w:rPr>
          <w:i/>
          <w:sz w:val="24"/>
        </w:rPr>
        <w:t>to</w:t>
      </w:r>
      <w:r>
        <w:rPr>
          <w:i/>
          <w:spacing w:val="-7"/>
          <w:sz w:val="24"/>
        </w:rPr>
        <w:t> </w:t>
      </w:r>
      <w:r>
        <w:rPr>
          <w:i/>
          <w:sz w:val="24"/>
        </w:rPr>
        <w:t>correctional</w:t>
      </w:r>
      <w:r>
        <w:rPr>
          <w:i/>
          <w:spacing w:val="-4"/>
          <w:sz w:val="24"/>
        </w:rPr>
        <w:t> </w:t>
      </w:r>
      <w:r>
        <w:rPr>
          <w:i/>
          <w:sz w:val="24"/>
        </w:rPr>
        <w:t>institutions</w:t>
      </w:r>
      <w:r>
        <w:rPr>
          <w:i/>
          <w:spacing w:val="-4"/>
          <w:sz w:val="24"/>
        </w:rPr>
        <w:t> </w:t>
      </w:r>
      <w:r>
        <w:rPr>
          <w:i/>
          <w:sz w:val="24"/>
        </w:rPr>
        <w:t>across</w:t>
      </w:r>
      <w:r>
        <w:rPr>
          <w:i/>
          <w:spacing w:val="-3"/>
          <w:sz w:val="24"/>
        </w:rPr>
        <w:t> </w:t>
      </w:r>
      <w:r>
        <w:rPr>
          <w:i/>
          <w:sz w:val="24"/>
        </w:rPr>
        <w:t>Canada.</w:t>
      </w:r>
      <w:r>
        <w:rPr>
          <w:i/>
          <w:spacing w:val="-5"/>
          <w:sz w:val="24"/>
        </w:rPr>
        <w:t> </w:t>
      </w:r>
      <w:r>
        <w:rPr>
          <w:i/>
          <w:sz w:val="24"/>
        </w:rPr>
        <w:t>Finally, interviews were conducted with former staff of residential schools, as well as their children (2015. “Commission Activities”, Summary of the Final Report of the Truth and Reconciliation Commission of Canada.)</w:t>
      </w:r>
    </w:p>
    <w:p>
      <w:pPr>
        <w:pStyle w:val="BodyText"/>
        <w:spacing w:before="10"/>
        <w:rPr>
          <w:i/>
          <w:sz w:val="23"/>
        </w:rPr>
      </w:pPr>
    </w:p>
    <w:p>
      <w:pPr>
        <w:pStyle w:val="BodyText"/>
        <w:ind w:left="100"/>
      </w:pPr>
      <w:r>
        <w:rPr>
          <w:spacing w:val="-2"/>
          <w:u w:val="single"/>
        </w:rPr>
        <w:t>(“Health”)</w:t>
      </w:r>
    </w:p>
    <w:p>
      <w:pPr>
        <w:pStyle w:val="ListParagraph"/>
        <w:numPr>
          <w:ilvl w:val="0"/>
          <w:numId w:val="3"/>
        </w:numPr>
        <w:tabs>
          <w:tab w:pos="460" w:val="left" w:leader="none"/>
        </w:tabs>
        <w:spacing w:line="240" w:lineRule="auto" w:before="0" w:after="0"/>
        <w:ind w:left="100" w:right="136" w:firstLine="0"/>
        <w:jc w:val="left"/>
        <w:rPr>
          <w:sz w:val="24"/>
        </w:rPr>
      </w:pPr>
      <w:r>
        <w:rPr>
          <w:sz w:val="24"/>
        </w:rPr>
        <w:t>We</w:t>
      </w:r>
      <w:r>
        <w:rPr>
          <w:spacing w:val="-3"/>
          <w:sz w:val="24"/>
        </w:rPr>
        <w:t> </w:t>
      </w:r>
      <w:r>
        <w:rPr>
          <w:sz w:val="24"/>
        </w:rPr>
        <w:t>call</w:t>
      </w:r>
      <w:r>
        <w:rPr>
          <w:spacing w:val="-6"/>
          <w:sz w:val="24"/>
        </w:rPr>
        <w:t> </w:t>
      </w:r>
      <w:r>
        <w:rPr>
          <w:sz w:val="24"/>
        </w:rPr>
        <w:t>upon</w:t>
      </w:r>
      <w:r>
        <w:rPr>
          <w:spacing w:val="-5"/>
          <w:sz w:val="24"/>
        </w:rPr>
        <w:t> </w:t>
      </w:r>
      <w:r>
        <w:rPr>
          <w:sz w:val="24"/>
        </w:rPr>
        <w:t>the</w:t>
      </w:r>
      <w:r>
        <w:rPr>
          <w:spacing w:val="-5"/>
          <w:sz w:val="24"/>
        </w:rPr>
        <w:t> </w:t>
      </w:r>
      <w:r>
        <w:rPr>
          <w:sz w:val="24"/>
        </w:rPr>
        <w:t>federal,</w:t>
      </w:r>
      <w:r>
        <w:rPr>
          <w:spacing w:val="-4"/>
          <w:sz w:val="24"/>
        </w:rPr>
        <w:t> </w:t>
      </w:r>
      <w:r>
        <w:rPr>
          <w:sz w:val="24"/>
        </w:rPr>
        <w:t>provincial,</w:t>
      </w:r>
      <w:r>
        <w:rPr>
          <w:spacing w:val="-5"/>
          <w:sz w:val="24"/>
        </w:rPr>
        <w:t> </w:t>
      </w:r>
      <w:r>
        <w:rPr>
          <w:sz w:val="24"/>
        </w:rPr>
        <w:t>territorial,</w:t>
      </w:r>
      <w:r>
        <w:rPr>
          <w:spacing w:val="-4"/>
          <w:sz w:val="24"/>
        </w:rPr>
        <w:t> </w:t>
      </w:r>
      <w:r>
        <w:rPr>
          <w:sz w:val="24"/>
        </w:rPr>
        <w:t>and</w:t>
      </w:r>
      <w:r>
        <w:rPr>
          <w:spacing w:val="-5"/>
          <w:sz w:val="24"/>
        </w:rPr>
        <w:t> </w:t>
      </w:r>
      <w:r>
        <w:rPr>
          <w:sz w:val="24"/>
        </w:rPr>
        <w:t>Aboriginal</w:t>
      </w:r>
      <w:r>
        <w:rPr>
          <w:spacing w:val="-6"/>
          <w:sz w:val="24"/>
        </w:rPr>
        <w:t> </w:t>
      </w:r>
      <w:r>
        <w:rPr>
          <w:sz w:val="24"/>
        </w:rPr>
        <w:t>governments</w:t>
      </w:r>
      <w:r>
        <w:rPr>
          <w:spacing w:val="-6"/>
          <w:sz w:val="24"/>
        </w:rPr>
        <w:t> </w:t>
      </w:r>
      <w:r>
        <w:rPr>
          <w:sz w:val="24"/>
        </w:rPr>
        <w:t>to</w:t>
      </w:r>
      <w:r>
        <w:rPr>
          <w:spacing w:val="-6"/>
          <w:sz w:val="24"/>
        </w:rPr>
        <w:t> </w:t>
      </w:r>
      <w:r>
        <w:rPr>
          <w:sz w:val="24"/>
        </w:rPr>
        <w:t>acknowledge that the current state of Aboriginal health in Canada is a direct result of previous Canadian government policies, including residential schools, and to recognize and implement the health- care rights of Aboriginal people as identified in international law, constitutional law, and under the Treaties.</w:t>
      </w:r>
    </w:p>
    <w:p>
      <w:pPr>
        <w:pStyle w:val="BodyText"/>
        <w:spacing w:before="2"/>
      </w:pPr>
    </w:p>
    <w:p>
      <w:pPr>
        <w:pStyle w:val="ListParagraph"/>
        <w:numPr>
          <w:ilvl w:val="0"/>
          <w:numId w:val="3"/>
        </w:numPr>
        <w:tabs>
          <w:tab w:pos="460" w:val="left" w:leader="none"/>
        </w:tabs>
        <w:spacing w:line="240" w:lineRule="auto" w:before="0" w:after="0"/>
        <w:ind w:left="100" w:right="165" w:firstLine="0"/>
        <w:jc w:val="left"/>
        <w:rPr>
          <w:sz w:val="24"/>
        </w:rPr>
      </w:pPr>
      <w:r>
        <w:rPr>
          <w:sz w:val="24"/>
        </w:rPr>
        <w:t>We call upon the federal government, in consultation with Aboriginal peoples, to establish measurable goals to identify and close the gaps in health outcomes between Aboriginal and non-Aboriginal communities, and to publish annual progress reports and assess long-term trends. Such efforts would focus on indicators such as: infant mortality, maternal health, </w:t>
      </w:r>
      <w:r>
        <w:rPr>
          <w:i/>
          <w:sz w:val="24"/>
        </w:rPr>
        <w:t>suicide</w:t>
      </w:r>
      <w:r>
        <w:rPr>
          <w:sz w:val="24"/>
        </w:rPr>
        <w:t>, </w:t>
      </w:r>
      <w:r>
        <w:rPr>
          <w:i/>
          <w:sz w:val="24"/>
        </w:rPr>
        <w:t>mental health</w:t>
      </w:r>
      <w:r>
        <w:rPr>
          <w:sz w:val="24"/>
        </w:rPr>
        <w:t>, addictions, life expectancy, birth rates, infant and child health issues, chronic</w:t>
      </w:r>
      <w:r>
        <w:rPr>
          <w:spacing w:val="-6"/>
          <w:sz w:val="24"/>
        </w:rPr>
        <w:t> </w:t>
      </w:r>
      <w:r>
        <w:rPr>
          <w:sz w:val="24"/>
        </w:rPr>
        <w:t>diseases,</w:t>
      </w:r>
      <w:r>
        <w:rPr>
          <w:spacing w:val="-4"/>
          <w:sz w:val="24"/>
        </w:rPr>
        <w:t> </w:t>
      </w:r>
      <w:r>
        <w:rPr>
          <w:sz w:val="24"/>
        </w:rPr>
        <w:t>illness</w:t>
      </w:r>
      <w:r>
        <w:rPr>
          <w:spacing w:val="-5"/>
          <w:sz w:val="24"/>
        </w:rPr>
        <w:t> </w:t>
      </w:r>
      <w:r>
        <w:rPr>
          <w:sz w:val="24"/>
        </w:rPr>
        <w:t>and</w:t>
      </w:r>
      <w:r>
        <w:rPr>
          <w:spacing w:val="-2"/>
          <w:sz w:val="24"/>
        </w:rPr>
        <w:t> </w:t>
      </w:r>
      <w:r>
        <w:rPr>
          <w:sz w:val="24"/>
        </w:rPr>
        <w:t>injury</w:t>
      </w:r>
      <w:r>
        <w:rPr>
          <w:spacing w:val="-3"/>
          <w:sz w:val="24"/>
        </w:rPr>
        <w:t> </w:t>
      </w:r>
      <w:r>
        <w:rPr>
          <w:sz w:val="24"/>
        </w:rPr>
        <w:t>incidence,</w:t>
      </w:r>
      <w:r>
        <w:rPr>
          <w:spacing w:val="-5"/>
          <w:sz w:val="24"/>
        </w:rPr>
        <w:t> </w:t>
      </w:r>
      <w:r>
        <w:rPr>
          <w:sz w:val="24"/>
        </w:rPr>
        <w:t>and</w:t>
      </w:r>
      <w:r>
        <w:rPr>
          <w:spacing w:val="-4"/>
          <w:sz w:val="24"/>
        </w:rPr>
        <w:t> </w:t>
      </w:r>
      <w:r>
        <w:rPr>
          <w:sz w:val="24"/>
        </w:rPr>
        <w:t>the</w:t>
      </w:r>
      <w:r>
        <w:rPr>
          <w:spacing w:val="-2"/>
          <w:sz w:val="24"/>
        </w:rPr>
        <w:t> </w:t>
      </w:r>
      <w:r>
        <w:rPr>
          <w:sz w:val="24"/>
        </w:rPr>
        <w:t>availability</w:t>
      </w:r>
      <w:r>
        <w:rPr>
          <w:spacing w:val="-5"/>
          <w:sz w:val="24"/>
        </w:rPr>
        <w:t> </w:t>
      </w:r>
      <w:r>
        <w:rPr>
          <w:sz w:val="24"/>
        </w:rPr>
        <w:t>of</w:t>
      </w:r>
      <w:r>
        <w:rPr>
          <w:spacing w:val="-4"/>
          <w:sz w:val="24"/>
        </w:rPr>
        <w:t> </w:t>
      </w:r>
      <w:r>
        <w:rPr>
          <w:sz w:val="24"/>
        </w:rPr>
        <w:t>appropriate</w:t>
      </w:r>
      <w:r>
        <w:rPr>
          <w:spacing w:val="-5"/>
          <w:sz w:val="24"/>
        </w:rPr>
        <w:t> </w:t>
      </w:r>
      <w:r>
        <w:rPr>
          <w:sz w:val="24"/>
        </w:rPr>
        <w:t>health</w:t>
      </w:r>
      <w:r>
        <w:rPr>
          <w:spacing w:val="-2"/>
          <w:sz w:val="24"/>
        </w:rPr>
        <w:t> </w:t>
      </w:r>
      <w:r>
        <w:rPr>
          <w:sz w:val="24"/>
        </w:rPr>
        <w:t>services.</w:t>
      </w:r>
    </w:p>
    <w:p>
      <w:pPr>
        <w:pStyle w:val="BodyText"/>
        <w:spacing w:before="11"/>
        <w:rPr>
          <w:sz w:val="23"/>
        </w:rPr>
      </w:pPr>
    </w:p>
    <w:p>
      <w:pPr>
        <w:pStyle w:val="ListParagraph"/>
        <w:numPr>
          <w:ilvl w:val="0"/>
          <w:numId w:val="3"/>
        </w:numPr>
        <w:tabs>
          <w:tab w:pos="460" w:val="left" w:leader="none"/>
        </w:tabs>
        <w:spacing w:line="240" w:lineRule="auto" w:before="0" w:after="0"/>
        <w:ind w:left="100" w:right="215" w:firstLine="0"/>
        <w:jc w:val="left"/>
        <w:rPr>
          <w:i/>
          <w:sz w:val="24"/>
        </w:rPr>
      </w:pPr>
      <w:r>
        <w:rPr>
          <w:sz w:val="24"/>
        </w:rPr>
        <w:t>In order to address the jurisdictional disputes concerning Aboriginal people who do not reside</w:t>
      </w:r>
      <w:r>
        <w:rPr>
          <w:spacing w:val="-4"/>
          <w:sz w:val="24"/>
        </w:rPr>
        <w:t> </w:t>
      </w:r>
      <w:r>
        <w:rPr>
          <w:sz w:val="24"/>
        </w:rPr>
        <w:t>on</w:t>
      </w:r>
      <w:r>
        <w:rPr>
          <w:spacing w:val="-4"/>
          <w:sz w:val="24"/>
        </w:rPr>
        <w:t> </w:t>
      </w:r>
      <w:r>
        <w:rPr>
          <w:sz w:val="24"/>
        </w:rPr>
        <w:t>reserves,</w:t>
      </w:r>
      <w:r>
        <w:rPr>
          <w:spacing w:val="-5"/>
          <w:sz w:val="24"/>
        </w:rPr>
        <w:t> </w:t>
      </w:r>
      <w:r>
        <w:rPr>
          <w:sz w:val="24"/>
        </w:rPr>
        <w:t>we</w:t>
      </w:r>
      <w:r>
        <w:rPr>
          <w:spacing w:val="-2"/>
          <w:sz w:val="24"/>
        </w:rPr>
        <w:t> </w:t>
      </w:r>
      <w:r>
        <w:rPr>
          <w:sz w:val="24"/>
        </w:rPr>
        <w:t>call</w:t>
      </w:r>
      <w:r>
        <w:rPr>
          <w:spacing w:val="-3"/>
          <w:sz w:val="24"/>
        </w:rPr>
        <w:t> </w:t>
      </w:r>
      <w:r>
        <w:rPr>
          <w:sz w:val="24"/>
        </w:rPr>
        <w:t>upon</w:t>
      </w:r>
      <w:r>
        <w:rPr>
          <w:spacing w:val="-4"/>
          <w:sz w:val="24"/>
        </w:rPr>
        <w:t> </w:t>
      </w:r>
      <w:r>
        <w:rPr>
          <w:sz w:val="24"/>
        </w:rPr>
        <w:t>the</w:t>
      </w:r>
      <w:r>
        <w:rPr>
          <w:spacing w:val="-4"/>
          <w:sz w:val="24"/>
        </w:rPr>
        <w:t> </w:t>
      </w:r>
      <w:r>
        <w:rPr>
          <w:sz w:val="24"/>
        </w:rPr>
        <w:t>federal</w:t>
      </w:r>
      <w:r>
        <w:rPr>
          <w:spacing w:val="-3"/>
          <w:sz w:val="24"/>
        </w:rPr>
        <w:t> </w:t>
      </w:r>
      <w:r>
        <w:rPr>
          <w:sz w:val="24"/>
        </w:rPr>
        <w:t>government</w:t>
      </w:r>
      <w:r>
        <w:rPr>
          <w:spacing w:val="-4"/>
          <w:sz w:val="24"/>
        </w:rPr>
        <w:t> </w:t>
      </w:r>
      <w:r>
        <w:rPr>
          <w:sz w:val="24"/>
        </w:rPr>
        <w:t>to</w:t>
      </w:r>
      <w:r>
        <w:rPr>
          <w:spacing w:val="-4"/>
          <w:sz w:val="24"/>
        </w:rPr>
        <w:t> </w:t>
      </w:r>
      <w:r>
        <w:rPr>
          <w:sz w:val="24"/>
        </w:rPr>
        <w:t>recognize,</w:t>
      </w:r>
      <w:r>
        <w:rPr>
          <w:spacing w:val="-4"/>
          <w:sz w:val="24"/>
        </w:rPr>
        <w:t> </w:t>
      </w:r>
      <w:r>
        <w:rPr>
          <w:sz w:val="24"/>
        </w:rPr>
        <w:t>respect,</w:t>
      </w:r>
      <w:r>
        <w:rPr>
          <w:spacing w:val="-3"/>
          <w:sz w:val="24"/>
        </w:rPr>
        <w:t> </w:t>
      </w:r>
      <w:r>
        <w:rPr>
          <w:sz w:val="24"/>
        </w:rPr>
        <w:t>and</w:t>
      </w:r>
      <w:r>
        <w:rPr>
          <w:spacing w:val="-4"/>
          <w:sz w:val="24"/>
        </w:rPr>
        <w:t> </w:t>
      </w:r>
      <w:r>
        <w:rPr>
          <w:sz w:val="24"/>
        </w:rPr>
        <w:t>address </w:t>
      </w:r>
      <w:r>
        <w:rPr>
          <w:i/>
          <w:sz w:val="24"/>
        </w:rPr>
        <w:t>the</w:t>
      </w:r>
      <w:r>
        <w:rPr>
          <w:i/>
          <w:sz w:val="24"/>
        </w:rPr>
        <w:t> distinct health needs of the Métis, Inuit, and off-reserve Aboriginal peoples.</w:t>
      </w:r>
    </w:p>
    <w:p>
      <w:pPr>
        <w:pStyle w:val="BodyText"/>
        <w:spacing w:before="2"/>
        <w:rPr>
          <w:i/>
        </w:rPr>
      </w:pPr>
    </w:p>
    <w:p>
      <w:pPr>
        <w:pStyle w:val="ListParagraph"/>
        <w:numPr>
          <w:ilvl w:val="0"/>
          <w:numId w:val="3"/>
        </w:numPr>
        <w:tabs>
          <w:tab w:pos="460" w:val="left" w:leader="none"/>
        </w:tabs>
        <w:spacing w:line="240" w:lineRule="auto" w:before="0" w:after="0"/>
        <w:ind w:left="100" w:right="202" w:firstLine="0"/>
        <w:jc w:val="left"/>
        <w:rPr>
          <w:sz w:val="24"/>
        </w:rPr>
      </w:pPr>
      <w:r>
        <w:rPr>
          <w:sz w:val="24"/>
        </w:rPr>
        <w:t>We call upon the federal government to provide sustainable funding for existing and new Aboriginal healing centres to address the physical, </w:t>
      </w:r>
      <w:r>
        <w:rPr>
          <w:i/>
          <w:sz w:val="24"/>
        </w:rPr>
        <w:t>mental, emotional, and spiritual harms</w:t>
      </w:r>
      <w:r>
        <w:rPr>
          <w:i/>
          <w:sz w:val="24"/>
        </w:rPr>
        <w:t> </w:t>
      </w:r>
      <w:r>
        <w:rPr>
          <w:sz w:val="24"/>
        </w:rPr>
        <w:t>caused</w:t>
      </w:r>
      <w:r>
        <w:rPr>
          <w:spacing w:val="-4"/>
          <w:sz w:val="24"/>
        </w:rPr>
        <w:t> </w:t>
      </w:r>
      <w:r>
        <w:rPr>
          <w:sz w:val="24"/>
        </w:rPr>
        <w:t>by</w:t>
      </w:r>
      <w:r>
        <w:rPr>
          <w:spacing w:val="-3"/>
          <w:sz w:val="24"/>
        </w:rPr>
        <w:t> </w:t>
      </w:r>
      <w:r>
        <w:rPr>
          <w:sz w:val="24"/>
        </w:rPr>
        <w:t>residential</w:t>
      </w:r>
      <w:r>
        <w:rPr>
          <w:spacing w:val="-2"/>
          <w:sz w:val="24"/>
        </w:rPr>
        <w:t> </w:t>
      </w:r>
      <w:r>
        <w:rPr>
          <w:sz w:val="24"/>
        </w:rPr>
        <w:t>schools,</w:t>
      </w:r>
      <w:r>
        <w:rPr>
          <w:spacing w:val="-3"/>
          <w:sz w:val="24"/>
        </w:rPr>
        <w:t> </w:t>
      </w:r>
      <w:r>
        <w:rPr>
          <w:sz w:val="24"/>
        </w:rPr>
        <w:t>and</w:t>
      </w:r>
      <w:r>
        <w:rPr>
          <w:spacing w:val="-4"/>
          <w:sz w:val="24"/>
        </w:rPr>
        <w:t> </w:t>
      </w:r>
      <w:r>
        <w:rPr>
          <w:sz w:val="24"/>
        </w:rPr>
        <w:t>to</w:t>
      </w:r>
      <w:r>
        <w:rPr>
          <w:spacing w:val="-4"/>
          <w:sz w:val="24"/>
        </w:rPr>
        <w:t> </w:t>
      </w:r>
      <w:r>
        <w:rPr>
          <w:sz w:val="24"/>
        </w:rPr>
        <w:t>ensure</w:t>
      </w:r>
      <w:r>
        <w:rPr>
          <w:spacing w:val="-4"/>
          <w:sz w:val="24"/>
        </w:rPr>
        <w:t> </w:t>
      </w:r>
      <w:r>
        <w:rPr>
          <w:sz w:val="24"/>
        </w:rPr>
        <w:t>that</w:t>
      </w:r>
      <w:r>
        <w:rPr>
          <w:spacing w:val="-4"/>
          <w:sz w:val="24"/>
        </w:rPr>
        <w:t> </w:t>
      </w:r>
      <w:r>
        <w:rPr>
          <w:sz w:val="24"/>
        </w:rPr>
        <w:t>the</w:t>
      </w:r>
      <w:r>
        <w:rPr>
          <w:spacing w:val="-4"/>
          <w:sz w:val="24"/>
        </w:rPr>
        <w:t> </w:t>
      </w:r>
      <w:r>
        <w:rPr>
          <w:sz w:val="24"/>
        </w:rPr>
        <w:t>funding</w:t>
      </w:r>
      <w:r>
        <w:rPr>
          <w:spacing w:val="-4"/>
          <w:sz w:val="24"/>
        </w:rPr>
        <w:t> </w:t>
      </w:r>
      <w:r>
        <w:rPr>
          <w:sz w:val="24"/>
        </w:rPr>
        <w:t>of</w:t>
      </w:r>
      <w:r>
        <w:rPr>
          <w:spacing w:val="-3"/>
          <w:sz w:val="24"/>
        </w:rPr>
        <w:t> </w:t>
      </w:r>
      <w:r>
        <w:rPr>
          <w:sz w:val="24"/>
        </w:rPr>
        <w:t>healing</w:t>
      </w:r>
      <w:r>
        <w:rPr>
          <w:spacing w:val="-3"/>
          <w:sz w:val="24"/>
        </w:rPr>
        <w:t> </w:t>
      </w:r>
      <w:r>
        <w:rPr>
          <w:sz w:val="24"/>
        </w:rPr>
        <w:t>centres</w:t>
      </w:r>
      <w:r>
        <w:rPr>
          <w:spacing w:val="-4"/>
          <w:sz w:val="24"/>
        </w:rPr>
        <w:t> </w:t>
      </w:r>
      <w:r>
        <w:rPr>
          <w:sz w:val="24"/>
        </w:rPr>
        <w:t>in</w:t>
      </w:r>
      <w:r>
        <w:rPr>
          <w:spacing w:val="-4"/>
          <w:sz w:val="24"/>
        </w:rPr>
        <w:t> </w:t>
      </w:r>
      <w:r>
        <w:rPr>
          <w:sz w:val="24"/>
        </w:rPr>
        <w:t>Nunavut</w:t>
      </w:r>
      <w:r>
        <w:rPr>
          <w:spacing w:val="-2"/>
          <w:sz w:val="24"/>
        </w:rPr>
        <w:t> </w:t>
      </w:r>
      <w:r>
        <w:rPr>
          <w:sz w:val="24"/>
        </w:rPr>
        <w:t>and the Northwest Territories is a priority.</w:t>
      </w:r>
    </w:p>
    <w:p>
      <w:pPr>
        <w:spacing w:after="0" w:line="240" w:lineRule="auto"/>
        <w:jc w:val="left"/>
        <w:rPr>
          <w:sz w:val="24"/>
        </w:rPr>
        <w:sectPr>
          <w:pgSz w:w="12240" w:h="15840"/>
          <w:pgMar w:header="0" w:footer="750" w:top="1400" w:bottom="940" w:left="1340" w:right="1320"/>
        </w:sectPr>
      </w:pPr>
    </w:p>
    <w:p>
      <w:pPr>
        <w:pStyle w:val="ListParagraph"/>
        <w:numPr>
          <w:ilvl w:val="0"/>
          <w:numId w:val="3"/>
        </w:numPr>
        <w:tabs>
          <w:tab w:pos="460" w:val="left" w:leader="none"/>
        </w:tabs>
        <w:spacing w:line="240" w:lineRule="auto" w:before="39" w:after="0"/>
        <w:ind w:left="100" w:right="216" w:firstLine="0"/>
        <w:jc w:val="left"/>
        <w:rPr>
          <w:sz w:val="24"/>
        </w:rPr>
      </w:pPr>
      <w:r>
        <w:rPr>
          <w:sz w:val="24"/>
        </w:rPr>
        <w:t>We call upon those </w:t>
      </w:r>
      <w:r>
        <w:rPr>
          <w:i/>
          <w:sz w:val="24"/>
        </w:rPr>
        <w:t>who can affect change within the Canadian health-care system </w:t>
      </w:r>
      <w:r>
        <w:rPr>
          <w:sz w:val="24"/>
        </w:rPr>
        <w:t>to recognize</w:t>
      </w:r>
      <w:r>
        <w:rPr>
          <w:spacing w:val="-2"/>
          <w:sz w:val="24"/>
        </w:rPr>
        <w:t> </w:t>
      </w:r>
      <w:r>
        <w:rPr>
          <w:sz w:val="24"/>
        </w:rPr>
        <w:t>the</w:t>
      </w:r>
      <w:r>
        <w:rPr>
          <w:spacing w:val="-2"/>
          <w:sz w:val="24"/>
        </w:rPr>
        <w:t> </w:t>
      </w:r>
      <w:r>
        <w:rPr>
          <w:sz w:val="24"/>
        </w:rPr>
        <w:t>value</w:t>
      </w:r>
      <w:r>
        <w:rPr>
          <w:spacing w:val="-5"/>
          <w:sz w:val="24"/>
        </w:rPr>
        <w:t> </w:t>
      </w:r>
      <w:r>
        <w:rPr>
          <w:sz w:val="24"/>
        </w:rPr>
        <w:t>of</w:t>
      </w:r>
      <w:r>
        <w:rPr>
          <w:spacing w:val="-2"/>
          <w:sz w:val="24"/>
        </w:rPr>
        <w:t> </w:t>
      </w:r>
      <w:r>
        <w:rPr>
          <w:i/>
          <w:sz w:val="24"/>
        </w:rPr>
        <w:t>Aboriginal</w:t>
      </w:r>
      <w:r>
        <w:rPr>
          <w:i/>
          <w:spacing w:val="-2"/>
          <w:sz w:val="24"/>
        </w:rPr>
        <w:t> </w:t>
      </w:r>
      <w:r>
        <w:rPr>
          <w:i/>
          <w:sz w:val="24"/>
        </w:rPr>
        <w:t>healing</w:t>
      </w:r>
      <w:r>
        <w:rPr>
          <w:i/>
          <w:spacing w:val="-4"/>
          <w:sz w:val="24"/>
        </w:rPr>
        <w:t> </w:t>
      </w:r>
      <w:r>
        <w:rPr>
          <w:i/>
          <w:sz w:val="24"/>
        </w:rPr>
        <w:t>practices</w:t>
      </w:r>
      <w:r>
        <w:rPr>
          <w:i/>
          <w:spacing w:val="-1"/>
          <w:sz w:val="24"/>
        </w:rPr>
        <w:t> </w:t>
      </w:r>
      <w:r>
        <w:rPr>
          <w:sz w:val="24"/>
        </w:rPr>
        <w:t>and</w:t>
      </w:r>
      <w:r>
        <w:rPr>
          <w:spacing w:val="-4"/>
          <w:sz w:val="24"/>
        </w:rPr>
        <w:t> </w:t>
      </w:r>
      <w:r>
        <w:rPr>
          <w:sz w:val="24"/>
        </w:rPr>
        <w:t>use</w:t>
      </w:r>
      <w:r>
        <w:rPr>
          <w:spacing w:val="-5"/>
          <w:sz w:val="24"/>
        </w:rPr>
        <w:t> </w:t>
      </w:r>
      <w:r>
        <w:rPr>
          <w:sz w:val="24"/>
        </w:rPr>
        <w:t>them</w:t>
      </w:r>
      <w:r>
        <w:rPr>
          <w:spacing w:val="-4"/>
          <w:sz w:val="24"/>
        </w:rPr>
        <w:t> </w:t>
      </w:r>
      <w:r>
        <w:rPr>
          <w:sz w:val="24"/>
        </w:rPr>
        <w:t>in</w:t>
      </w:r>
      <w:r>
        <w:rPr>
          <w:spacing w:val="-4"/>
          <w:sz w:val="24"/>
        </w:rPr>
        <w:t> </w:t>
      </w:r>
      <w:r>
        <w:rPr>
          <w:sz w:val="24"/>
        </w:rPr>
        <w:t>the</w:t>
      </w:r>
      <w:r>
        <w:rPr>
          <w:spacing w:val="-2"/>
          <w:sz w:val="24"/>
        </w:rPr>
        <w:t> </w:t>
      </w:r>
      <w:r>
        <w:rPr>
          <w:i/>
          <w:sz w:val="24"/>
        </w:rPr>
        <w:t>treatment</w:t>
      </w:r>
      <w:r>
        <w:rPr>
          <w:i/>
          <w:spacing w:val="-2"/>
          <w:sz w:val="24"/>
        </w:rPr>
        <w:t> </w:t>
      </w:r>
      <w:r>
        <w:rPr>
          <w:i/>
          <w:sz w:val="24"/>
        </w:rPr>
        <w:t>of</w:t>
      </w:r>
      <w:r>
        <w:rPr>
          <w:i/>
          <w:spacing w:val="-4"/>
          <w:sz w:val="24"/>
        </w:rPr>
        <w:t> </w:t>
      </w:r>
      <w:r>
        <w:rPr>
          <w:i/>
          <w:sz w:val="24"/>
        </w:rPr>
        <w:t>Aboriginal</w:t>
      </w:r>
      <w:r>
        <w:rPr>
          <w:i/>
          <w:sz w:val="24"/>
        </w:rPr>
        <w:t> patients </w:t>
      </w:r>
      <w:r>
        <w:rPr>
          <w:sz w:val="24"/>
        </w:rPr>
        <w:t>in collaboration with Aboriginal healers and Elders </w:t>
      </w:r>
      <w:r>
        <w:rPr>
          <w:i/>
          <w:sz w:val="24"/>
        </w:rPr>
        <w:t>where requested by Aboriginal</w:t>
      </w:r>
      <w:r>
        <w:rPr>
          <w:i/>
          <w:sz w:val="24"/>
        </w:rPr>
        <w:t> </w:t>
      </w:r>
      <w:r>
        <w:rPr>
          <w:i/>
          <w:spacing w:val="-2"/>
          <w:sz w:val="24"/>
        </w:rPr>
        <w:t>patients</w:t>
      </w:r>
      <w:r>
        <w:rPr>
          <w:spacing w:val="-2"/>
          <w:sz w:val="24"/>
        </w:rPr>
        <w:t>.</w:t>
      </w:r>
    </w:p>
    <w:p>
      <w:pPr>
        <w:pStyle w:val="BodyText"/>
      </w:pPr>
    </w:p>
    <w:p>
      <w:pPr>
        <w:pStyle w:val="ListParagraph"/>
        <w:numPr>
          <w:ilvl w:val="0"/>
          <w:numId w:val="3"/>
        </w:numPr>
        <w:tabs>
          <w:tab w:pos="460" w:val="left" w:leader="none"/>
        </w:tabs>
        <w:spacing w:line="240" w:lineRule="auto" w:before="0" w:after="0"/>
        <w:ind w:left="459" w:right="0" w:hanging="360"/>
        <w:jc w:val="left"/>
        <w:rPr>
          <w:sz w:val="24"/>
        </w:rPr>
      </w:pPr>
      <w:r>
        <w:rPr>
          <w:sz w:val="24"/>
        </w:rPr>
        <w:t>We</w:t>
      </w:r>
      <w:r>
        <w:rPr>
          <w:spacing w:val="-2"/>
          <w:sz w:val="24"/>
        </w:rPr>
        <w:t> </w:t>
      </w:r>
      <w:r>
        <w:rPr>
          <w:sz w:val="24"/>
        </w:rPr>
        <w:t>call</w:t>
      </w:r>
      <w:r>
        <w:rPr>
          <w:spacing w:val="-5"/>
          <w:sz w:val="24"/>
        </w:rPr>
        <w:t> </w:t>
      </w:r>
      <w:r>
        <w:rPr>
          <w:sz w:val="24"/>
        </w:rPr>
        <w:t>upon</w:t>
      </w:r>
      <w:r>
        <w:rPr>
          <w:spacing w:val="-3"/>
          <w:sz w:val="24"/>
        </w:rPr>
        <w:t> </w:t>
      </w:r>
      <w:r>
        <w:rPr>
          <w:sz w:val="24"/>
        </w:rPr>
        <w:t>all</w:t>
      </w:r>
      <w:r>
        <w:rPr>
          <w:spacing w:val="-3"/>
          <w:sz w:val="24"/>
        </w:rPr>
        <w:t> </w:t>
      </w:r>
      <w:r>
        <w:rPr>
          <w:sz w:val="24"/>
        </w:rPr>
        <w:t>levels</w:t>
      </w:r>
      <w:r>
        <w:rPr>
          <w:spacing w:val="-2"/>
          <w:sz w:val="24"/>
        </w:rPr>
        <w:t> </w:t>
      </w:r>
      <w:r>
        <w:rPr>
          <w:sz w:val="24"/>
        </w:rPr>
        <w:t>of</w:t>
      </w:r>
      <w:r>
        <w:rPr>
          <w:spacing w:val="-1"/>
          <w:sz w:val="24"/>
        </w:rPr>
        <w:t> </w:t>
      </w:r>
      <w:r>
        <w:rPr>
          <w:sz w:val="24"/>
        </w:rPr>
        <w:t>government</w:t>
      </w:r>
      <w:r>
        <w:rPr>
          <w:spacing w:val="-1"/>
          <w:sz w:val="24"/>
        </w:rPr>
        <w:t> </w:t>
      </w:r>
      <w:r>
        <w:rPr>
          <w:spacing w:val="-5"/>
          <w:sz w:val="24"/>
        </w:rPr>
        <w:t>to:</w:t>
      </w:r>
    </w:p>
    <w:p>
      <w:pPr>
        <w:pStyle w:val="ListParagraph"/>
        <w:numPr>
          <w:ilvl w:val="1"/>
          <w:numId w:val="3"/>
        </w:numPr>
        <w:tabs>
          <w:tab w:pos="271" w:val="left" w:leader="none"/>
        </w:tabs>
        <w:spacing w:line="240" w:lineRule="auto" w:before="0" w:after="0"/>
        <w:ind w:left="270" w:right="0" w:hanging="171"/>
        <w:jc w:val="left"/>
        <w:rPr>
          <w:sz w:val="24"/>
        </w:rPr>
      </w:pPr>
      <w:r>
        <w:rPr>
          <w:sz w:val="24"/>
        </w:rPr>
        <w:t>Increase</w:t>
      </w:r>
      <w:r>
        <w:rPr>
          <w:spacing w:val="-5"/>
          <w:sz w:val="24"/>
        </w:rPr>
        <w:t> </w:t>
      </w:r>
      <w:r>
        <w:rPr>
          <w:sz w:val="24"/>
        </w:rPr>
        <w:t>the</w:t>
      </w:r>
      <w:r>
        <w:rPr>
          <w:spacing w:val="-4"/>
          <w:sz w:val="24"/>
        </w:rPr>
        <w:t> </w:t>
      </w:r>
      <w:r>
        <w:rPr>
          <w:sz w:val="24"/>
        </w:rPr>
        <w:t>number</w:t>
      </w:r>
      <w:r>
        <w:rPr>
          <w:spacing w:val="-1"/>
          <w:sz w:val="24"/>
        </w:rPr>
        <w:t> </w:t>
      </w:r>
      <w:r>
        <w:rPr>
          <w:sz w:val="24"/>
        </w:rPr>
        <w:t>of</w:t>
      </w:r>
      <w:r>
        <w:rPr>
          <w:spacing w:val="-3"/>
          <w:sz w:val="24"/>
        </w:rPr>
        <w:t> </w:t>
      </w:r>
      <w:r>
        <w:rPr>
          <w:sz w:val="24"/>
        </w:rPr>
        <w:t>Aboriginal</w:t>
      </w:r>
      <w:r>
        <w:rPr>
          <w:spacing w:val="-3"/>
          <w:sz w:val="24"/>
        </w:rPr>
        <w:t> </w:t>
      </w:r>
      <w:r>
        <w:rPr>
          <w:sz w:val="24"/>
        </w:rPr>
        <w:t>professionals</w:t>
      </w:r>
      <w:r>
        <w:rPr>
          <w:spacing w:val="-4"/>
          <w:sz w:val="24"/>
        </w:rPr>
        <w:t> </w:t>
      </w:r>
      <w:r>
        <w:rPr>
          <w:sz w:val="24"/>
        </w:rPr>
        <w:t>working</w:t>
      </w:r>
      <w:r>
        <w:rPr>
          <w:spacing w:val="-2"/>
          <w:sz w:val="24"/>
        </w:rPr>
        <w:t> </w:t>
      </w:r>
      <w:r>
        <w:rPr>
          <w:sz w:val="24"/>
        </w:rPr>
        <w:t>in</w:t>
      </w:r>
      <w:r>
        <w:rPr>
          <w:spacing w:val="-3"/>
          <w:sz w:val="24"/>
        </w:rPr>
        <w:t> </w:t>
      </w:r>
      <w:r>
        <w:rPr>
          <w:sz w:val="24"/>
        </w:rPr>
        <w:t>the</w:t>
      </w:r>
      <w:r>
        <w:rPr>
          <w:spacing w:val="-4"/>
          <w:sz w:val="24"/>
        </w:rPr>
        <w:t> </w:t>
      </w:r>
      <w:r>
        <w:rPr>
          <w:sz w:val="24"/>
        </w:rPr>
        <w:t>health-care </w:t>
      </w:r>
      <w:r>
        <w:rPr>
          <w:spacing w:val="-2"/>
          <w:sz w:val="24"/>
        </w:rPr>
        <w:t>field.</w:t>
      </w:r>
    </w:p>
    <w:p>
      <w:pPr>
        <w:pStyle w:val="ListParagraph"/>
        <w:numPr>
          <w:ilvl w:val="1"/>
          <w:numId w:val="3"/>
        </w:numPr>
        <w:tabs>
          <w:tab w:pos="327" w:val="left" w:leader="none"/>
        </w:tabs>
        <w:spacing w:line="240" w:lineRule="auto" w:before="0" w:after="0"/>
        <w:ind w:left="326" w:right="0" w:hanging="227"/>
        <w:jc w:val="left"/>
        <w:rPr>
          <w:sz w:val="24"/>
        </w:rPr>
      </w:pPr>
      <w:r>
        <w:rPr>
          <w:sz w:val="24"/>
        </w:rPr>
        <w:t>Ensure</w:t>
      </w:r>
      <w:r>
        <w:rPr>
          <w:spacing w:val="-4"/>
          <w:sz w:val="24"/>
        </w:rPr>
        <w:t> </w:t>
      </w:r>
      <w:r>
        <w:rPr>
          <w:sz w:val="24"/>
        </w:rPr>
        <w:t>the</w:t>
      </w:r>
      <w:r>
        <w:rPr>
          <w:spacing w:val="-4"/>
          <w:sz w:val="24"/>
        </w:rPr>
        <w:t> </w:t>
      </w:r>
      <w:r>
        <w:rPr>
          <w:sz w:val="24"/>
        </w:rPr>
        <w:t>retention</w:t>
      </w:r>
      <w:r>
        <w:rPr>
          <w:spacing w:val="-2"/>
          <w:sz w:val="24"/>
        </w:rPr>
        <w:t> </w:t>
      </w:r>
      <w:r>
        <w:rPr>
          <w:sz w:val="24"/>
        </w:rPr>
        <w:t>of</w:t>
      </w:r>
      <w:r>
        <w:rPr>
          <w:spacing w:val="-2"/>
          <w:sz w:val="24"/>
        </w:rPr>
        <w:t> </w:t>
      </w:r>
      <w:r>
        <w:rPr>
          <w:sz w:val="24"/>
        </w:rPr>
        <w:t>Aboriginal</w:t>
      </w:r>
      <w:r>
        <w:rPr>
          <w:spacing w:val="-4"/>
          <w:sz w:val="24"/>
        </w:rPr>
        <w:t> </w:t>
      </w:r>
      <w:r>
        <w:rPr>
          <w:sz w:val="24"/>
        </w:rPr>
        <w:t>health-care</w:t>
      </w:r>
      <w:r>
        <w:rPr>
          <w:spacing w:val="-5"/>
          <w:sz w:val="24"/>
        </w:rPr>
        <w:t> </w:t>
      </w:r>
      <w:r>
        <w:rPr>
          <w:sz w:val="24"/>
        </w:rPr>
        <w:t>providers</w:t>
      </w:r>
      <w:r>
        <w:rPr>
          <w:spacing w:val="-2"/>
          <w:sz w:val="24"/>
        </w:rPr>
        <w:t> </w:t>
      </w:r>
      <w:r>
        <w:rPr>
          <w:sz w:val="24"/>
        </w:rPr>
        <w:t>in</w:t>
      </w:r>
      <w:r>
        <w:rPr>
          <w:spacing w:val="-3"/>
          <w:sz w:val="24"/>
        </w:rPr>
        <w:t> </w:t>
      </w:r>
      <w:r>
        <w:rPr>
          <w:sz w:val="24"/>
        </w:rPr>
        <w:t>Aboriginal</w:t>
      </w:r>
      <w:r>
        <w:rPr>
          <w:spacing w:val="-4"/>
          <w:sz w:val="24"/>
        </w:rPr>
        <w:t> </w:t>
      </w:r>
      <w:r>
        <w:rPr>
          <w:spacing w:val="-2"/>
          <w:sz w:val="24"/>
        </w:rPr>
        <w:t>communities.</w:t>
      </w:r>
    </w:p>
    <w:p>
      <w:pPr>
        <w:pStyle w:val="ListParagraph"/>
        <w:numPr>
          <w:ilvl w:val="1"/>
          <w:numId w:val="3"/>
        </w:numPr>
        <w:tabs>
          <w:tab w:pos="382" w:val="left" w:leader="none"/>
        </w:tabs>
        <w:spacing w:line="240" w:lineRule="auto" w:before="2" w:after="0"/>
        <w:ind w:left="381" w:right="0" w:hanging="282"/>
        <w:jc w:val="left"/>
        <w:rPr>
          <w:sz w:val="24"/>
        </w:rPr>
      </w:pPr>
      <w:r>
        <w:rPr>
          <w:sz w:val="24"/>
        </w:rPr>
        <w:t>Provide</w:t>
      </w:r>
      <w:r>
        <w:rPr>
          <w:spacing w:val="-3"/>
          <w:sz w:val="24"/>
        </w:rPr>
        <w:t> </w:t>
      </w:r>
      <w:r>
        <w:rPr>
          <w:sz w:val="24"/>
        </w:rPr>
        <w:t>cultural</w:t>
      </w:r>
      <w:r>
        <w:rPr>
          <w:spacing w:val="-4"/>
          <w:sz w:val="24"/>
        </w:rPr>
        <w:t> </w:t>
      </w:r>
      <w:r>
        <w:rPr>
          <w:sz w:val="24"/>
        </w:rPr>
        <w:t>competency</w:t>
      </w:r>
      <w:r>
        <w:rPr>
          <w:spacing w:val="-4"/>
          <w:sz w:val="24"/>
        </w:rPr>
        <w:t> </w:t>
      </w:r>
      <w:r>
        <w:rPr>
          <w:sz w:val="24"/>
        </w:rPr>
        <w:t>training</w:t>
      </w:r>
      <w:r>
        <w:rPr>
          <w:spacing w:val="-3"/>
          <w:sz w:val="24"/>
        </w:rPr>
        <w:t> </w:t>
      </w:r>
      <w:r>
        <w:rPr>
          <w:sz w:val="24"/>
        </w:rPr>
        <w:t>for</w:t>
      </w:r>
      <w:r>
        <w:rPr>
          <w:spacing w:val="-3"/>
          <w:sz w:val="24"/>
        </w:rPr>
        <w:t> </w:t>
      </w:r>
      <w:r>
        <w:rPr>
          <w:sz w:val="24"/>
        </w:rPr>
        <w:t>all</w:t>
      </w:r>
      <w:r>
        <w:rPr>
          <w:spacing w:val="-4"/>
          <w:sz w:val="24"/>
        </w:rPr>
        <w:t> </w:t>
      </w:r>
      <w:r>
        <w:rPr>
          <w:sz w:val="24"/>
        </w:rPr>
        <w:t>healthcare</w:t>
      </w:r>
      <w:r>
        <w:rPr>
          <w:spacing w:val="-2"/>
          <w:sz w:val="24"/>
        </w:rPr>
        <w:t> professionals.</w:t>
      </w:r>
    </w:p>
    <w:p>
      <w:pPr>
        <w:pStyle w:val="BodyText"/>
        <w:spacing w:before="11"/>
        <w:rPr>
          <w:sz w:val="23"/>
        </w:rPr>
      </w:pPr>
    </w:p>
    <w:p>
      <w:pPr>
        <w:pStyle w:val="ListParagraph"/>
        <w:numPr>
          <w:ilvl w:val="0"/>
          <w:numId w:val="3"/>
        </w:numPr>
        <w:tabs>
          <w:tab w:pos="460" w:val="left" w:leader="none"/>
        </w:tabs>
        <w:spacing w:line="240" w:lineRule="auto" w:before="1" w:after="0"/>
        <w:ind w:left="100" w:right="172" w:firstLine="0"/>
        <w:jc w:val="left"/>
        <w:rPr>
          <w:sz w:val="24"/>
        </w:rPr>
      </w:pPr>
      <w:r>
        <w:rPr>
          <w:sz w:val="24"/>
        </w:rPr>
        <w:t>We call</w:t>
      </w:r>
      <w:r>
        <w:rPr>
          <w:spacing w:val="-2"/>
          <w:sz w:val="24"/>
        </w:rPr>
        <w:t> </w:t>
      </w:r>
      <w:r>
        <w:rPr>
          <w:sz w:val="24"/>
        </w:rPr>
        <w:t>upon </w:t>
      </w:r>
      <w:r>
        <w:rPr>
          <w:i/>
          <w:sz w:val="24"/>
        </w:rPr>
        <w:t>medical</w:t>
      </w:r>
      <w:r>
        <w:rPr>
          <w:i/>
          <w:spacing w:val="-1"/>
          <w:sz w:val="24"/>
        </w:rPr>
        <w:t> </w:t>
      </w:r>
      <w:r>
        <w:rPr>
          <w:sz w:val="24"/>
        </w:rPr>
        <w:t>and</w:t>
      </w:r>
      <w:r>
        <w:rPr>
          <w:spacing w:val="-1"/>
          <w:sz w:val="24"/>
        </w:rPr>
        <w:t> </w:t>
      </w:r>
      <w:r>
        <w:rPr>
          <w:sz w:val="24"/>
        </w:rPr>
        <w:t>nursing</w:t>
      </w:r>
      <w:r>
        <w:rPr>
          <w:spacing w:val="-2"/>
          <w:sz w:val="24"/>
        </w:rPr>
        <w:t> </w:t>
      </w:r>
      <w:r>
        <w:rPr>
          <w:i/>
          <w:sz w:val="24"/>
        </w:rPr>
        <w:t>schools in</w:t>
      </w:r>
      <w:r>
        <w:rPr>
          <w:i/>
          <w:spacing w:val="-1"/>
          <w:sz w:val="24"/>
        </w:rPr>
        <w:t> </w:t>
      </w:r>
      <w:r>
        <w:rPr>
          <w:i/>
          <w:sz w:val="24"/>
        </w:rPr>
        <w:t>Canada </w:t>
      </w:r>
      <w:r>
        <w:rPr>
          <w:sz w:val="24"/>
        </w:rPr>
        <w:t>to require</w:t>
      </w:r>
      <w:r>
        <w:rPr>
          <w:spacing w:val="-1"/>
          <w:sz w:val="24"/>
        </w:rPr>
        <w:t> </w:t>
      </w:r>
      <w:r>
        <w:rPr>
          <w:sz w:val="24"/>
        </w:rPr>
        <w:t>all students</w:t>
      </w:r>
      <w:r>
        <w:rPr>
          <w:spacing w:val="-2"/>
          <w:sz w:val="24"/>
        </w:rPr>
        <w:t> </w:t>
      </w:r>
      <w:r>
        <w:rPr>
          <w:sz w:val="24"/>
        </w:rPr>
        <w:t>to</w:t>
      </w:r>
      <w:r>
        <w:rPr>
          <w:spacing w:val="-2"/>
          <w:sz w:val="24"/>
        </w:rPr>
        <w:t> </w:t>
      </w:r>
      <w:r>
        <w:rPr>
          <w:sz w:val="24"/>
        </w:rPr>
        <w:t>take a</w:t>
      </w:r>
      <w:r>
        <w:rPr>
          <w:spacing w:val="-2"/>
          <w:sz w:val="24"/>
        </w:rPr>
        <w:t> </w:t>
      </w:r>
      <w:r>
        <w:rPr>
          <w:sz w:val="24"/>
        </w:rPr>
        <w:t>course dealing</w:t>
      </w:r>
      <w:r>
        <w:rPr>
          <w:spacing w:val="-5"/>
          <w:sz w:val="24"/>
        </w:rPr>
        <w:t> </w:t>
      </w:r>
      <w:r>
        <w:rPr>
          <w:sz w:val="24"/>
        </w:rPr>
        <w:t>with</w:t>
      </w:r>
      <w:r>
        <w:rPr>
          <w:spacing w:val="-3"/>
          <w:sz w:val="24"/>
        </w:rPr>
        <w:t> </w:t>
      </w:r>
      <w:r>
        <w:rPr>
          <w:i/>
          <w:sz w:val="24"/>
        </w:rPr>
        <w:t>Aboriginal</w:t>
      </w:r>
      <w:r>
        <w:rPr>
          <w:i/>
          <w:spacing w:val="-3"/>
          <w:sz w:val="24"/>
        </w:rPr>
        <w:t> </w:t>
      </w:r>
      <w:r>
        <w:rPr>
          <w:i/>
          <w:sz w:val="24"/>
        </w:rPr>
        <w:t>health</w:t>
      </w:r>
      <w:r>
        <w:rPr>
          <w:i/>
          <w:spacing w:val="-4"/>
          <w:sz w:val="24"/>
        </w:rPr>
        <w:t> </w:t>
      </w:r>
      <w:r>
        <w:rPr>
          <w:i/>
          <w:sz w:val="24"/>
        </w:rPr>
        <w:t>issues</w:t>
      </w:r>
      <w:r>
        <w:rPr>
          <w:sz w:val="24"/>
        </w:rPr>
        <w:t>,</w:t>
      </w:r>
      <w:r>
        <w:rPr>
          <w:spacing w:val="-3"/>
          <w:sz w:val="24"/>
        </w:rPr>
        <w:t> </w:t>
      </w:r>
      <w:r>
        <w:rPr>
          <w:sz w:val="24"/>
        </w:rPr>
        <w:t>including</w:t>
      </w:r>
      <w:r>
        <w:rPr>
          <w:spacing w:val="-3"/>
          <w:sz w:val="24"/>
        </w:rPr>
        <w:t> </w:t>
      </w:r>
      <w:r>
        <w:rPr>
          <w:sz w:val="24"/>
        </w:rPr>
        <w:t>the</w:t>
      </w:r>
      <w:r>
        <w:rPr>
          <w:spacing w:val="-2"/>
          <w:sz w:val="24"/>
        </w:rPr>
        <w:t> </w:t>
      </w:r>
      <w:r>
        <w:rPr>
          <w:sz w:val="24"/>
        </w:rPr>
        <w:t>history</w:t>
      </w:r>
      <w:r>
        <w:rPr>
          <w:spacing w:val="-3"/>
          <w:sz w:val="24"/>
        </w:rPr>
        <w:t> </w:t>
      </w:r>
      <w:r>
        <w:rPr>
          <w:sz w:val="24"/>
        </w:rPr>
        <w:t>and</w:t>
      </w:r>
      <w:r>
        <w:rPr>
          <w:spacing w:val="-2"/>
          <w:sz w:val="24"/>
        </w:rPr>
        <w:t> </w:t>
      </w:r>
      <w:r>
        <w:rPr>
          <w:sz w:val="24"/>
        </w:rPr>
        <w:t>legacy</w:t>
      </w:r>
      <w:r>
        <w:rPr>
          <w:spacing w:val="-4"/>
          <w:sz w:val="24"/>
        </w:rPr>
        <w:t> </w:t>
      </w:r>
      <w:r>
        <w:rPr>
          <w:sz w:val="24"/>
        </w:rPr>
        <w:t>of</w:t>
      </w:r>
      <w:r>
        <w:rPr>
          <w:spacing w:val="-4"/>
          <w:sz w:val="24"/>
        </w:rPr>
        <w:t> </w:t>
      </w:r>
      <w:r>
        <w:rPr>
          <w:sz w:val="24"/>
        </w:rPr>
        <w:t>residential</w:t>
      </w:r>
      <w:r>
        <w:rPr>
          <w:spacing w:val="-2"/>
          <w:sz w:val="24"/>
        </w:rPr>
        <w:t> </w:t>
      </w:r>
      <w:r>
        <w:rPr>
          <w:sz w:val="24"/>
        </w:rPr>
        <w:t>schools,</w:t>
      </w:r>
      <w:r>
        <w:rPr>
          <w:spacing w:val="-5"/>
          <w:sz w:val="24"/>
        </w:rPr>
        <w:t> </w:t>
      </w:r>
      <w:r>
        <w:rPr>
          <w:sz w:val="24"/>
        </w:rPr>
        <w:t>the United Nations Declaration on the Rights of Indigenous Peoples, Treaties and Aboriginal rights, and Indigenous teachings and practices. This will require </w:t>
      </w:r>
      <w:r>
        <w:rPr>
          <w:i/>
          <w:sz w:val="24"/>
        </w:rPr>
        <w:t>skills-based training in intercultural</w:t>
      </w:r>
      <w:r>
        <w:rPr>
          <w:i/>
          <w:sz w:val="24"/>
        </w:rPr>
        <w:t> competency, conflict resolution, human rights, and anti-racism</w:t>
      </w:r>
      <w:r>
        <w:rPr>
          <w:sz w:val="24"/>
        </w:rPr>
        <w:t>.</w:t>
      </w:r>
    </w:p>
    <w:p>
      <w:pPr>
        <w:pStyle w:val="BodyText"/>
        <w:spacing w:before="11"/>
        <w:rPr>
          <w:sz w:val="23"/>
        </w:rPr>
      </w:pPr>
    </w:p>
    <w:p>
      <w:pPr>
        <w:pStyle w:val="BodyText"/>
        <w:ind w:left="100"/>
      </w:pPr>
      <w:r>
        <w:rPr>
          <w:spacing w:val="-2"/>
          <w:u w:val="single"/>
        </w:rPr>
        <w:t>(”Justice”)</w:t>
      </w:r>
    </w:p>
    <w:p>
      <w:pPr>
        <w:pStyle w:val="ListParagraph"/>
        <w:numPr>
          <w:ilvl w:val="0"/>
          <w:numId w:val="4"/>
        </w:numPr>
        <w:tabs>
          <w:tab w:pos="460" w:val="left" w:leader="none"/>
        </w:tabs>
        <w:spacing w:line="240" w:lineRule="auto" w:before="0" w:after="0"/>
        <w:ind w:left="100" w:right="811" w:firstLine="0"/>
        <w:jc w:val="left"/>
        <w:rPr>
          <w:sz w:val="24"/>
        </w:rPr>
      </w:pPr>
      <w:r>
        <w:rPr>
          <w:sz w:val="24"/>
        </w:rPr>
        <w:t>We</w:t>
      </w:r>
      <w:r>
        <w:rPr>
          <w:spacing w:val="-2"/>
          <w:sz w:val="24"/>
        </w:rPr>
        <w:t> </w:t>
      </w:r>
      <w:r>
        <w:rPr>
          <w:sz w:val="24"/>
        </w:rPr>
        <w:t>call</w:t>
      </w:r>
      <w:r>
        <w:rPr>
          <w:spacing w:val="-5"/>
          <w:sz w:val="24"/>
        </w:rPr>
        <w:t> </w:t>
      </w:r>
      <w:r>
        <w:rPr>
          <w:sz w:val="24"/>
        </w:rPr>
        <w:t>on</w:t>
      </w:r>
      <w:r>
        <w:rPr>
          <w:spacing w:val="-4"/>
          <w:sz w:val="24"/>
        </w:rPr>
        <w:t> </w:t>
      </w:r>
      <w:r>
        <w:rPr>
          <w:sz w:val="24"/>
        </w:rPr>
        <w:t>all</w:t>
      </w:r>
      <w:r>
        <w:rPr>
          <w:spacing w:val="-3"/>
          <w:sz w:val="24"/>
        </w:rPr>
        <w:t> </w:t>
      </w:r>
      <w:r>
        <w:rPr>
          <w:sz w:val="24"/>
        </w:rPr>
        <w:t>levels</w:t>
      </w:r>
      <w:r>
        <w:rPr>
          <w:spacing w:val="-2"/>
          <w:sz w:val="24"/>
        </w:rPr>
        <w:t> </w:t>
      </w:r>
      <w:r>
        <w:rPr>
          <w:sz w:val="24"/>
        </w:rPr>
        <w:t>of</w:t>
      </w:r>
      <w:r>
        <w:rPr>
          <w:spacing w:val="-2"/>
          <w:sz w:val="24"/>
        </w:rPr>
        <w:t> </w:t>
      </w:r>
      <w:r>
        <w:rPr>
          <w:sz w:val="24"/>
        </w:rPr>
        <w:t>government,</w:t>
      </w:r>
      <w:r>
        <w:rPr>
          <w:spacing w:val="-5"/>
          <w:sz w:val="24"/>
        </w:rPr>
        <w:t> </w:t>
      </w:r>
      <w:r>
        <w:rPr>
          <w:sz w:val="24"/>
        </w:rPr>
        <w:t>in</w:t>
      </w:r>
      <w:r>
        <w:rPr>
          <w:spacing w:val="-2"/>
          <w:sz w:val="24"/>
        </w:rPr>
        <w:t> </w:t>
      </w:r>
      <w:r>
        <w:rPr>
          <w:sz w:val="24"/>
        </w:rPr>
        <w:t>collaboration</w:t>
      </w:r>
      <w:r>
        <w:rPr>
          <w:spacing w:val="-3"/>
          <w:sz w:val="24"/>
        </w:rPr>
        <w:t> </w:t>
      </w:r>
      <w:r>
        <w:rPr>
          <w:sz w:val="24"/>
        </w:rPr>
        <w:t>with</w:t>
      </w:r>
      <w:r>
        <w:rPr>
          <w:spacing w:val="-4"/>
          <w:sz w:val="24"/>
        </w:rPr>
        <w:t> </w:t>
      </w:r>
      <w:r>
        <w:rPr>
          <w:sz w:val="24"/>
        </w:rPr>
        <w:t>Aboriginal</w:t>
      </w:r>
      <w:r>
        <w:rPr>
          <w:spacing w:val="-5"/>
          <w:sz w:val="24"/>
        </w:rPr>
        <w:t> </w:t>
      </w:r>
      <w:r>
        <w:rPr>
          <w:sz w:val="24"/>
        </w:rPr>
        <w:t>people,</w:t>
      </w:r>
      <w:r>
        <w:rPr>
          <w:spacing w:val="-4"/>
          <w:sz w:val="24"/>
        </w:rPr>
        <w:t> </w:t>
      </w:r>
      <w:r>
        <w:rPr>
          <w:sz w:val="24"/>
        </w:rPr>
        <w:t>to</w:t>
      </w:r>
      <w:r>
        <w:rPr>
          <w:spacing w:val="-5"/>
          <w:sz w:val="24"/>
        </w:rPr>
        <w:t> </w:t>
      </w:r>
      <w:r>
        <w:rPr>
          <w:sz w:val="24"/>
        </w:rPr>
        <w:t>create adequately funded and accessible Aboriginal-specific victim programs and services with appropriate evaluation mechanisms.</w:t>
      </w:r>
    </w:p>
    <w:p>
      <w:pPr>
        <w:pStyle w:val="BodyText"/>
      </w:pPr>
    </w:p>
    <w:p>
      <w:pPr>
        <w:pStyle w:val="BodyText"/>
        <w:spacing w:before="1"/>
      </w:pPr>
    </w:p>
    <w:p>
      <w:pPr>
        <w:pStyle w:val="ListParagraph"/>
        <w:numPr>
          <w:ilvl w:val="0"/>
          <w:numId w:val="4"/>
        </w:numPr>
        <w:tabs>
          <w:tab w:pos="460" w:val="left" w:leader="none"/>
        </w:tabs>
        <w:spacing w:line="240" w:lineRule="auto" w:before="1" w:after="0"/>
        <w:ind w:left="100" w:right="168" w:firstLine="0"/>
        <w:jc w:val="left"/>
        <w:rPr>
          <w:sz w:val="24"/>
        </w:rPr>
      </w:pPr>
      <w:r>
        <w:rPr>
          <w:sz w:val="24"/>
        </w:rPr>
        <w:t>We call upon the federal government, in consultation with Aboriginal organizations, to appoint</w:t>
      </w:r>
      <w:r>
        <w:rPr>
          <w:spacing w:val="-4"/>
          <w:sz w:val="24"/>
        </w:rPr>
        <w:t> </w:t>
      </w:r>
      <w:r>
        <w:rPr>
          <w:sz w:val="24"/>
        </w:rPr>
        <w:t>a</w:t>
      </w:r>
      <w:r>
        <w:rPr>
          <w:spacing w:val="-4"/>
          <w:sz w:val="24"/>
        </w:rPr>
        <w:t> </w:t>
      </w:r>
      <w:r>
        <w:rPr>
          <w:sz w:val="24"/>
        </w:rPr>
        <w:t>public</w:t>
      </w:r>
      <w:r>
        <w:rPr>
          <w:spacing w:val="-3"/>
          <w:sz w:val="24"/>
        </w:rPr>
        <w:t> </w:t>
      </w:r>
      <w:r>
        <w:rPr>
          <w:sz w:val="24"/>
        </w:rPr>
        <w:t>inquiry</w:t>
      </w:r>
      <w:r>
        <w:rPr>
          <w:spacing w:val="-4"/>
          <w:sz w:val="24"/>
        </w:rPr>
        <w:t> </w:t>
      </w:r>
      <w:r>
        <w:rPr>
          <w:sz w:val="24"/>
        </w:rPr>
        <w:t>into</w:t>
      </w:r>
      <w:r>
        <w:rPr>
          <w:spacing w:val="-5"/>
          <w:sz w:val="24"/>
        </w:rPr>
        <w:t> </w:t>
      </w:r>
      <w:r>
        <w:rPr>
          <w:sz w:val="24"/>
        </w:rPr>
        <w:t>the</w:t>
      </w:r>
      <w:r>
        <w:rPr>
          <w:spacing w:val="-2"/>
          <w:sz w:val="24"/>
        </w:rPr>
        <w:t> </w:t>
      </w:r>
      <w:r>
        <w:rPr>
          <w:sz w:val="24"/>
        </w:rPr>
        <w:t>causes</w:t>
      </w:r>
      <w:r>
        <w:rPr>
          <w:spacing w:val="-2"/>
          <w:sz w:val="24"/>
        </w:rPr>
        <w:t> </w:t>
      </w:r>
      <w:r>
        <w:rPr>
          <w:sz w:val="24"/>
        </w:rPr>
        <w:t>of,</w:t>
      </w:r>
      <w:r>
        <w:rPr>
          <w:spacing w:val="-3"/>
          <w:sz w:val="24"/>
        </w:rPr>
        <w:t> </w:t>
      </w:r>
      <w:r>
        <w:rPr>
          <w:sz w:val="24"/>
        </w:rPr>
        <w:t>and</w:t>
      </w:r>
      <w:r>
        <w:rPr>
          <w:spacing w:val="-4"/>
          <w:sz w:val="24"/>
        </w:rPr>
        <w:t> </w:t>
      </w:r>
      <w:r>
        <w:rPr>
          <w:sz w:val="24"/>
        </w:rPr>
        <w:t>remedies</w:t>
      </w:r>
      <w:r>
        <w:rPr>
          <w:spacing w:val="-4"/>
          <w:sz w:val="24"/>
        </w:rPr>
        <w:t> </w:t>
      </w:r>
      <w:r>
        <w:rPr>
          <w:sz w:val="24"/>
        </w:rPr>
        <w:t>for,</w:t>
      </w:r>
      <w:r>
        <w:rPr>
          <w:spacing w:val="-4"/>
          <w:sz w:val="24"/>
        </w:rPr>
        <w:t> </w:t>
      </w:r>
      <w:r>
        <w:rPr>
          <w:sz w:val="24"/>
        </w:rPr>
        <w:t>the</w:t>
      </w:r>
      <w:r>
        <w:rPr>
          <w:spacing w:val="-4"/>
          <w:sz w:val="24"/>
        </w:rPr>
        <w:t> </w:t>
      </w:r>
      <w:r>
        <w:rPr>
          <w:sz w:val="24"/>
        </w:rPr>
        <w:t>disproportionate</w:t>
      </w:r>
      <w:r>
        <w:rPr>
          <w:spacing w:val="-4"/>
          <w:sz w:val="24"/>
        </w:rPr>
        <w:t> </w:t>
      </w:r>
      <w:r>
        <w:rPr>
          <w:sz w:val="24"/>
        </w:rPr>
        <w:t>victimization of Aboriginal women and girls. The inquiry’s mandate would include:</w:t>
      </w:r>
    </w:p>
    <w:p>
      <w:pPr>
        <w:pStyle w:val="ListParagraph"/>
        <w:numPr>
          <w:ilvl w:val="1"/>
          <w:numId w:val="4"/>
        </w:numPr>
        <w:tabs>
          <w:tab w:pos="271" w:val="left" w:leader="none"/>
        </w:tabs>
        <w:spacing w:line="240" w:lineRule="auto" w:before="0" w:after="0"/>
        <w:ind w:left="270" w:right="0" w:hanging="171"/>
        <w:jc w:val="left"/>
        <w:rPr>
          <w:sz w:val="24"/>
        </w:rPr>
      </w:pPr>
      <w:r>
        <w:rPr>
          <w:sz w:val="24"/>
        </w:rPr>
        <w:t>Investigation</w:t>
      </w:r>
      <w:r>
        <w:rPr>
          <w:spacing w:val="-3"/>
          <w:sz w:val="24"/>
        </w:rPr>
        <w:t> </w:t>
      </w:r>
      <w:r>
        <w:rPr>
          <w:sz w:val="24"/>
        </w:rPr>
        <w:t>into</w:t>
      </w:r>
      <w:r>
        <w:rPr>
          <w:spacing w:val="-2"/>
          <w:sz w:val="24"/>
        </w:rPr>
        <w:t> </w:t>
      </w:r>
      <w:r>
        <w:rPr>
          <w:sz w:val="24"/>
        </w:rPr>
        <w:t>missing</w:t>
      </w:r>
      <w:r>
        <w:rPr>
          <w:spacing w:val="-3"/>
          <w:sz w:val="24"/>
        </w:rPr>
        <w:t> </w:t>
      </w:r>
      <w:r>
        <w:rPr>
          <w:sz w:val="24"/>
        </w:rPr>
        <w:t>and</w:t>
      </w:r>
      <w:r>
        <w:rPr>
          <w:spacing w:val="-2"/>
          <w:sz w:val="24"/>
        </w:rPr>
        <w:t> </w:t>
      </w:r>
      <w:r>
        <w:rPr>
          <w:sz w:val="24"/>
        </w:rPr>
        <w:t>murdered</w:t>
      </w:r>
      <w:r>
        <w:rPr>
          <w:spacing w:val="-3"/>
          <w:sz w:val="24"/>
        </w:rPr>
        <w:t> </w:t>
      </w:r>
      <w:r>
        <w:rPr>
          <w:sz w:val="24"/>
        </w:rPr>
        <w:t>Aboriginal</w:t>
      </w:r>
      <w:r>
        <w:rPr>
          <w:spacing w:val="-3"/>
          <w:sz w:val="24"/>
        </w:rPr>
        <w:t> </w:t>
      </w:r>
      <w:r>
        <w:rPr>
          <w:sz w:val="24"/>
        </w:rPr>
        <w:t>women</w:t>
      </w:r>
      <w:r>
        <w:rPr>
          <w:spacing w:val="-2"/>
          <w:sz w:val="24"/>
        </w:rPr>
        <w:t> </w:t>
      </w:r>
      <w:r>
        <w:rPr>
          <w:sz w:val="24"/>
        </w:rPr>
        <w:t>and</w:t>
      </w:r>
      <w:r>
        <w:rPr>
          <w:spacing w:val="-2"/>
          <w:sz w:val="24"/>
        </w:rPr>
        <w:t> girls.</w:t>
      </w:r>
    </w:p>
    <w:p>
      <w:pPr>
        <w:pStyle w:val="ListParagraph"/>
        <w:numPr>
          <w:ilvl w:val="1"/>
          <w:numId w:val="4"/>
        </w:numPr>
        <w:tabs>
          <w:tab w:pos="327" w:val="left" w:leader="none"/>
        </w:tabs>
        <w:spacing w:line="240" w:lineRule="auto" w:before="0" w:after="0"/>
        <w:ind w:left="326" w:right="0" w:hanging="227"/>
        <w:jc w:val="left"/>
        <w:rPr>
          <w:sz w:val="24"/>
        </w:rPr>
      </w:pPr>
      <w:r>
        <w:rPr>
          <w:sz w:val="24"/>
        </w:rPr>
        <w:t>Links</w:t>
      </w:r>
      <w:r>
        <w:rPr>
          <w:spacing w:val="-4"/>
          <w:sz w:val="24"/>
        </w:rPr>
        <w:t> </w:t>
      </w:r>
      <w:r>
        <w:rPr>
          <w:sz w:val="24"/>
        </w:rPr>
        <w:t>to</w:t>
      </w:r>
      <w:r>
        <w:rPr>
          <w:spacing w:val="-5"/>
          <w:sz w:val="24"/>
        </w:rPr>
        <w:t> </w:t>
      </w:r>
      <w:r>
        <w:rPr>
          <w:sz w:val="24"/>
        </w:rPr>
        <w:t>the</w:t>
      </w:r>
      <w:r>
        <w:rPr>
          <w:spacing w:val="-2"/>
          <w:sz w:val="24"/>
        </w:rPr>
        <w:t> </w:t>
      </w:r>
      <w:r>
        <w:rPr>
          <w:sz w:val="24"/>
        </w:rPr>
        <w:t>intergenerational</w:t>
      </w:r>
      <w:r>
        <w:rPr>
          <w:spacing w:val="-3"/>
          <w:sz w:val="24"/>
        </w:rPr>
        <w:t> </w:t>
      </w:r>
      <w:r>
        <w:rPr>
          <w:sz w:val="24"/>
        </w:rPr>
        <w:t>legacy</w:t>
      </w:r>
      <w:r>
        <w:rPr>
          <w:spacing w:val="-4"/>
          <w:sz w:val="24"/>
        </w:rPr>
        <w:t> </w:t>
      </w:r>
      <w:r>
        <w:rPr>
          <w:sz w:val="24"/>
        </w:rPr>
        <w:t>of</w:t>
      </w:r>
      <w:r>
        <w:rPr>
          <w:spacing w:val="-2"/>
          <w:sz w:val="24"/>
        </w:rPr>
        <w:t> </w:t>
      </w:r>
      <w:r>
        <w:rPr>
          <w:sz w:val="24"/>
        </w:rPr>
        <w:t>residential</w:t>
      </w:r>
      <w:r>
        <w:rPr>
          <w:spacing w:val="-2"/>
          <w:sz w:val="24"/>
        </w:rPr>
        <w:t> schools.</w:t>
      </w:r>
    </w:p>
    <w:p>
      <w:pPr>
        <w:spacing w:after="0" w:line="240" w:lineRule="auto"/>
        <w:jc w:val="left"/>
        <w:rPr>
          <w:sz w:val="24"/>
        </w:rPr>
        <w:sectPr>
          <w:pgSz w:w="12240" w:h="15840"/>
          <w:pgMar w:header="0" w:footer="750" w:top="1400" w:bottom="940" w:left="1340" w:right="1320"/>
        </w:sectPr>
      </w:pPr>
    </w:p>
    <w:p>
      <w:pPr>
        <w:spacing w:before="39"/>
        <w:ind w:left="100" w:right="0" w:firstLine="0"/>
        <w:jc w:val="left"/>
        <w:rPr>
          <w:b/>
          <w:sz w:val="24"/>
        </w:rPr>
      </w:pPr>
      <w:r>
        <w:rPr>
          <w:b/>
          <w:sz w:val="24"/>
          <w:u w:val="single"/>
        </w:rPr>
        <w:t>APPENDIX</w:t>
      </w:r>
      <w:r>
        <w:rPr>
          <w:b/>
          <w:spacing w:val="-6"/>
          <w:sz w:val="24"/>
          <w:u w:val="single"/>
        </w:rPr>
        <w:t> </w:t>
      </w:r>
      <w:r>
        <w:rPr>
          <w:b/>
          <w:sz w:val="24"/>
          <w:u w:val="single"/>
        </w:rPr>
        <w:t>B:</w:t>
      </w:r>
      <w:r>
        <w:rPr>
          <w:b/>
          <w:spacing w:val="-4"/>
          <w:sz w:val="24"/>
          <w:u w:val="single"/>
        </w:rPr>
        <w:t> </w:t>
      </w:r>
      <w:r>
        <w:rPr>
          <w:b/>
          <w:sz w:val="24"/>
          <w:u w:val="single"/>
        </w:rPr>
        <w:t>Published</w:t>
      </w:r>
      <w:r>
        <w:rPr>
          <w:b/>
          <w:spacing w:val="-5"/>
          <w:sz w:val="24"/>
          <w:u w:val="single"/>
        </w:rPr>
        <w:t> </w:t>
      </w:r>
      <w:r>
        <w:rPr>
          <w:b/>
          <w:sz w:val="24"/>
          <w:u w:val="single"/>
        </w:rPr>
        <w:t>Indigenous</w:t>
      </w:r>
      <w:r>
        <w:rPr>
          <w:b/>
          <w:spacing w:val="-5"/>
          <w:sz w:val="24"/>
          <w:u w:val="single"/>
        </w:rPr>
        <w:t> </w:t>
      </w:r>
      <w:r>
        <w:rPr>
          <w:b/>
          <w:sz w:val="24"/>
          <w:u w:val="single"/>
        </w:rPr>
        <w:t>Mental</w:t>
      </w:r>
      <w:r>
        <w:rPr>
          <w:b/>
          <w:spacing w:val="-3"/>
          <w:sz w:val="24"/>
          <w:u w:val="single"/>
        </w:rPr>
        <w:t> </w:t>
      </w:r>
      <w:r>
        <w:rPr>
          <w:b/>
          <w:sz w:val="24"/>
          <w:u w:val="single"/>
        </w:rPr>
        <w:t>Health</w:t>
      </w:r>
      <w:r>
        <w:rPr>
          <w:b/>
          <w:spacing w:val="-2"/>
          <w:sz w:val="24"/>
          <w:u w:val="single"/>
        </w:rPr>
        <w:t> </w:t>
      </w:r>
      <w:r>
        <w:rPr>
          <w:b/>
          <w:sz w:val="24"/>
          <w:u w:val="single"/>
        </w:rPr>
        <w:t>and</w:t>
      </w:r>
      <w:r>
        <w:rPr>
          <w:b/>
          <w:spacing w:val="-3"/>
          <w:sz w:val="24"/>
          <w:u w:val="single"/>
        </w:rPr>
        <w:t> </w:t>
      </w:r>
      <w:r>
        <w:rPr>
          <w:b/>
          <w:sz w:val="24"/>
          <w:u w:val="single"/>
        </w:rPr>
        <w:t>Suicide</w:t>
      </w:r>
      <w:r>
        <w:rPr>
          <w:b/>
          <w:spacing w:val="-4"/>
          <w:sz w:val="24"/>
          <w:u w:val="single"/>
        </w:rPr>
        <w:t> </w:t>
      </w:r>
      <w:r>
        <w:rPr>
          <w:b/>
          <w:sz w:val="24"/>
          <w:u w:val="single"/>
        </w:rPr>
        <w:t>Prevention</w:t>
      </w:r>
      <w:r>
        <w:rPr>
          <w:b/>
          <w:spacing w:val="-2"/>
          <w:sz w:val="24"/>
          <w:u w:val="single"/>
        </w:rPr>
        <w:t> Toolkits</w:t>
      </w:r>
      <w:r>
        <w:rPr>
          <w:b/>
          <w:spacing w:val="80"/>
          <w:sz w:val="24"/>
          <w:u w:val="single"/>
        </w:rPr>
        <w:t> </w:t>
      </w:r>
    </w:p>
    <w:p>
      <w:pPr>
        <w:pStyle w:val="BodyText"/>
        <w:spacing w:before="10"/>
        <w:rPr>
          <w:b/>
          <w:sz w:val="19"/>
        </w:rPr>
      </w:pPr>
    </w:p>
    <w:p>
      <w:pPr>
        <w:pStyle w:val="BodyText"/>
        <w:spacing w:before="51"/>
        <w:ind w:left="100"/>
      </w:pPr>
      <w:r>
        <w:rPr/>
        <w:t>Hope,</w:t>
      </w:r>
      <w:r>
        <w:rPr>
          <w:spacing w:val="-3"/>
        </w:rPr>
        <w:t> </w:t>
      </w:r>
      <w:r>
        <w:rPr/>
        <w:t>Help,</w:t>
      </w:r>
      <w:r>
        <w:rPr>
          <w:spacing w:val="-4"/>
        </w:rPr>
        <w:t> </w:t>
      </w:r>
      <w:r>
        <w:rPr/>
        <w:t>and</w:t>
      </w:r>
      <w:r>
        <w:rPr>
          <w:spacing w:val="-3"/>
        </w:rPr>
        <w:t> </w:t>
      </w:r>
      <w:r>
        <w:rPr/>
        <w:t>Healing</w:t>
      </w:r>
      <w:r>
        <w:rPr>
          <w:spacing w:val="-5"/>
        </w:rPr>
        <w:t> </w:t>
      </w:r>
      <w:r>
        <w:rPr/>
        <w:t>A</w:t>
      </w:r>
      <w:r>
        <w:rPr>
          <w:spacing w:val="-3"/>
        </w:rPr>
        <w:t> </w:t>
      </w:r>
      <w:r>
        <w:rPr/>
        <w:t>Planning</w:t>
      </w:r>
      <w:r>
        <w:rPr>
          <w:spacing w:val="-5"/>
        </w:rPr>
        <w:t> </w:t>
      </w:r>
      <w:r>
        <w:rPr/>
        <w:t>Toolkit</w:t>
      </w:r>
      <w:r>
        <w:rPr>
          <w:spacing w:val="-5"/>
        </w:rPr>
        <w:t> </w:t>
      </w:r>
      <w:r>
        <w:rPr/>
        <w:t>for</w:t>
      </w:r>
      <w:r>
        <w:rPr>
          <w:spacing w:val="-3"/>
        </w:rPr>
        <w:t> </w:t>
      </w:r>
      <w:r>
        <w:rPr/>
        <w:t>First</w:t>
      </w:r>
      <w:r>
        <w:rPr>
          <w:spacing w:val="-3"/>
        </w:rPr>
        <w:t> </w:t>
      </w:r>
      <w:r>
        <w:rPr/>
        <w:t>Nations</w:t>
      </w:r>
      <w:r>
        <w:rPr>
          <w:spacing w:val="-4"/>
        </w:rPr>
        <w:t> </w:t>
      </w:r>
      <w:r>
        <w:rPr/>
        <w:t>and</w:t>
      </w:r>
      <w:r>
        <w:rPr>
          <w:spacing w:val="-3"/>
        </w:rPr>
        <w:t> </w:t>
      </w:r>
      <w:r>
        <w:rPr/>
        <w:t>Aboriginal</w:t>
      </w:r>
      <w:r>
        <w:rPr>
          <w:spacing w:val="-5"/>
        </w:rPr>
        <w:t> </w:t>
      </w:r>
      <w:r>
        <w:rPr/>
        <w:t>Communities</w:t>
      </w:r>
      <w:r>
        <w:rPr>
          <w:spacing w:val="-5"/>
        </w:rPr>
        <w:t> </w:t>
      </w:r>
      <w:r>
        <w:rPr/>
        <w:t>to Prevent and Respond to Suicide (1)</w:t>
      </w:r>
    </w:p>
    <w:p>
      <w:pPr>
        <w:pStyle w:val="BodyText"/>
        <w:ind w:left="100" w:right="375"/>
      </w:pPr>
      <w:r>
        <w:rPr/>
        <w:t>Assessment</w:t>
      </w:r>
      <w:r>
        <w:rPr>
          <w:spacing w:val="-5"/>
        </w:rPr>
        <w:t> </w:t>
      </w:r>
      <w:r>
        <w:rPr/>
        <w:t>and</w:t>
      </w:r>
      <w:r>
        <w:rPr>
          <w:spacing w:val="-3"/>
        </w:rPr>
        <w:t> </w:t>
      </w:r>
      <w:r>
        <w:rPr/>
        <w:t>planning</w:t>
      </w:r>
      <w:r>
        <w:rPr>
          <w:spacing w:val="-3"/>
        </w:rPr>
        <w:t> </w:t>
      </w:r>
      <w:r>
        <w:rPr/>
        <w:t>toolkit</w:t>
      </w:r>
      <w:r>
        <w:rPr>
          <w:spacing w:val="-5"/>
        </w:rPr>
        <w:t> </w:t>
      </w:r>
      <w:r>
        <w:rPr/>
        <w:t>for</w:t>
      </w:r>
      <w:r>
        <w:rPr>
          <w:spacing w:val="-3"/>
        </w:rPr>
        <w:t> </w:t>
      </w:r>
      <w:r>
        <w:rPr/>
        <w:t>Suicide</w:t>
      </w:r>
      <w:r>
        <w:rPr>
          <w:spacing w:val="-6"/>
        </w:rPr>
        <w:t> </w:t>
      </w:r>
      <w:r>
        <w:rPr/>
        <w:t>Prevention</w:t>
      </w:r>
      <w:r>
        <w:rPr>
          <w:spacing w:val="-2"/>
        </w:rPr>
        <w:t> </w:t>
      </w:r>
      <w:r>
        <w:rPr/>
        <w:t>in</w:t>
      </w:r>
      <w:r>
        <w:rPr>
          <w:spacing w:val="-3"/>
        </w:rPr>
        <w:t> </w:t>
      </w:r>
      <w:r>
        <w:rPr/>
        <w:t>First</w:t>
      </w:r>
      <w:r>
        <w:rPr>
          <w:spacing w:val="-5"/>
        </w:rPr>
        <w:t> </w:t>
      </w:r>
      <w:r>
        <w:rPr/>
        <w:t>Nations</w:t>
      </w:r>
      <w:r>
        <w:rPr>
          <w:spacing w:val="-4"/>
        </w:rPr>
        <w:t> </w:t>
      </w:r>
      <w:r>
        <w:rPr/>
        <w:t>Communities</w:t>
      </w:r>
      <w:r>
        <w:rPr>
          <w:spacing w:val="-6"/>
        </w:rPr>
        <w:t> </w:t>
      </w:r>
      <w:r>
        <w:rPr/>
        <w:t>(2) Acting On What We Know: Preventing Youth Suicide in First Nations (3)</w:t>
      </w:r>
    </w:p>
    <w:p>
      <w:pPr>
        <w:pStyle w:val="BodyText"/>
        <w:spacing w:line="293" w:lineRule="exact"/>
        <w:ind w:left="100"/>
      </w:pPr>
      <w:r>
        <w:rPr/>
        <w:t>National</w:t>
      </w:r>
      <w:r>
        <w:rPr>
          <w:spacing w:val="-4"/>
        </w:rPr>
        <w:t> </w:t>
      </w:r>
      <w:r>
        <w:rPr/>
        <w:t>Inuit</w:t>
      </w:r>
      <w:r>
        <w:rPr>
          <w:spacing w:val="-4"/>
        </w:rPr>
        <w:t> </w:t>
      </w:r>
      <w:r>
        <w:rPr/>
        <w:t>Suicide</w:t>
      </w:r>
      <w:r>
        <w:rPr>
          <w:spacing w:val="-4"/>
        </w:rPr>
        <w:t> </w:t>
      </w:r>
      <w:r>
        <w:rPr/>
        <w:t>Prevention</w:t>
      </w:r>
      <w:r>
        <w:rPr>
          <w:spacing w:val="-3"/>
        </w:rPr>
        <w:t> </w:t>
      </w:r>
      <w:r>
        <w:rPr/>
        <w:t>Strategy</w:t>
      </w:r>
      <w:r>
        <w:rPr>
          <w:spacing w:val="-3"/>
        </w:rPr>
        <w:t> </w:t>
      </w:r>
      <w:r>
        <w:rPr>
          <w:spacing w:val="-5"/>
        </w:rPr>
        <w:t>(4)</w:t>
      </w:r>
    </w:p>
    <w:p>
      <w:pPr>
        <w:pStyle w:val="BodyText"/>
      </w:pPr>
    </w:p>
    <w:p>
      <w:pPr>
        <w:pStyle w:val="BodyText"/>
        <w:spacing w:before="2"/>
      </w:pPr>
    </w:p>
    <w:p>
      <w:pPr>
        <w:pStyle w:val="BodyText"/>
        <w:ind w:left="100"/>
      </w:pPr>
      <w:r>
        <w:rPr>
          <w:spacing w:val="-2"/>
          <w:u w:val="single"/>
        </w:rPr>
        <w:t>References:</w:t>
      </w:r>
    </w:p>
    <w:p>
      <w:pPr>
        <w:pStyle w:val="ListParagraph"/>
        <w:numPr>
          <w:ilvl w:val="2"/>
          <w:numId w:val="4"/>
        </w:numPr>
        <w:tabs>
          <w:tab w:pos="821" w:val="left" w:leader="none"/>
        </w:tabs>
        <w:spacing w:line="240" w:lineRule="auto" w:before="0" w:after="0"/>
        <w:ind w:left="820" w:right="692" w:hanging="360"/>
        <w:jc w:val="left"/>
        <w:rPr>
          <w:sz w:val="24"/>
        </w:rPr>
      </w:pPr>
      <w:r>
        <w:rPr>
          <w:sz w:val="24"/>
        </w:rPr>
        <w:t>First</w:t>
      </w:r>
      <w:r>
        <w:rPr>
          <w:spacing w:val="-3"/>
          <w:sz w:val="24"/>
        </w:rPr>
        <w:t> </w:t>
      </w:r>
      <w:r>
        <w:rPr>
          <w:sz w:val="24"/>
        </w:rPr>
        <w:t>Nations</w:t>
      </w:r>
      <w:r>
        <w:rPr>
          <w:spacing w:val="-3"/>
          <w:sz w:val="24"/>
        </w:rPr>
        <w:t> </w:t>
      </w:r>
      <w:r>
        <w:rPr>
          <w:sz w:val="24"/>
        </w:rPr>
        <w:t>Health</w:t>
      </w:r>
      <w:r>
        <w:rPr>
          <w:spacing w:val="-4"/>
          <w:sz w:val="24"/>
        </w:rPr>
        <w:t> </w:t>
      </w:r>
      <w:r>
        <w:rPr>
          <w:sz w:val="24"/>
        </w:rPr>
        <w:t>Authority.</w:t>
      </w:r>
      <w:r>
        <w:rPr>
          <w:spacing w:val="40"/>
          <w:sz w:val="24"/>
        </w:rPr>
        <w:t> </w:t>
      </w:r>
      <w:r>
        <w:rPr>
          <w:sz w:val="24"/>
        </w:rPr>
        <w:t>Hope,</w:t>
      </w:r>
      <w:r>
        <w:rPr>
          <w:spacing w:val="-3"/>
          <w:sz w:val="24"/>
        </w:rPr>
        <w:t> </w:t>
      </w:r>
      <w:r>
        <w:rPr>
          <w:sz w:val="24"/>
        </w:rPr>
        <w:t>Help</w:t>
      </w:r>
      <w:r>
        <w:rPr>
          <w:spacing w:val="-3"/>
          <w:sz w:val="24"/>
        </w:rPr>
        <w:t> </w:t>
      </w:r>
      <w:r>
        <w:rPr>
          <w:sz w:val="24"/>
        </w:rPr>
        <w:t>and</w:t>
      </w:r>
      <w:r>
        <w:rPr>
          <w:spacing w:val="-4"/>
          <w:sz w:val="24"/>
        </w:rPr>
        <w:t> </w:t>
      </w:r>
      <w:r>
        <w:rPr>
          <w:sz w:val="24"/>
        </w:rPr>
        <w:t>Healing:</w:t>
      </w:r>
      <w:r>
        <w:rPr>
          <w:spacing w:val="-3"/>
          <w:sz w:val="24"/>
        </w:rPr>
        <w:t> </w:t>
      </w:r>
      <w:r>
        <w:rPr>
          <w:sz w:val="24"/>
        </w:rPr>
        <w:t>A</w:t>
      </w:r>
      <w:r>
        <w:rPr>
          <w:spacing w:val="-5"/>
          <w:sz w:val="24"/>
        </w:rPr>
        <w:t> </w:t>
      </w:r>
      <w:r>
        <w:rPr>
          <w:sz w:val="24"/>
        </w:rPr>
        <w:t>Planning</w:t>
      </w:r>
      <w:r>
        <w:rPr>
          <w:spacing w:val="-3"/>
          <w:sz w:val="24"/>
        </w:rPr>
        <w:t> </w:t>
      </w:r>
      <w:r>
        <w:rPr>
          <w:sz w:val="24"/>
        </w:rPr>
        <w:t>Toolkit</w:t>
      </w:r>
      <w:r>
        <w:rPr>
          <w:spacing w:val="-5"/>
          <w:sz w:val="24"/>
        </w:rPr>
        <w:t> </w:t>
      </w:r>
      <w:r>
        <w:rPr>
          <w:sz w:val="24"/>
        </w:rPr>
        <w:t>for</w:t>
      </w:r>
      <w:r>
        <w:rPr>
          <w:spacing w:val="-3"/>
          <w:sz w:val="24"/>
        </w:rPr>
        <w:t> </w:t>
      </w:r>
      <w:r>
        <w:rPr>
          <w:sz w:val="24"/>
        </w:rPr>
        <w:t>First Nations and Aboriginal Communities to Prevent and Respond to Suicide</w:t>
      </w:r>
    </w:p>
    <w:p>
      <w:pPr>
        <w:pStyle w:val="ListParagraph"/>
        <w:numPr>
          <w:ilvl w:val="2"/>
          <w:numId w:val="4"/>
        </w:numPr>
        <w:tabs>
          <w:tab w:pos="821" w:val="left" w:leader="none"/>
        </w:tabs>
        <w:spacing w:line="240" w:lineRule="auto" w:before="0" w:after="0"/>
        <w:ind w:left="820" w:right="342" w:hanging="360"/>
        <w:jc w:val="left"/>
        <w:rPr>
          <w:sz w:val="24"/>
        </w:rPr>
      </w:pPr>
      <w:r>
        <w:rPr>
          <w:sz w:val="24"/>
        </w:rPr>
        <w:t>First</w:t>
      </w:r>
      <w:r>
        <w:rPr>
          <w:spacing w:val="-3"/>
          <w:sz w:val="24"/>
        </w:rPr>
        <w:t> </w:t>
      </w:r>
      <w:r>
        <w:rPr>
          <w:sz w:val="24"/>
        </w:rPr>
        <w:t>Nations</w:t>
      </w:r>
      <w:r>
        <w:rPr>
          <w:spacing w:val="-4"/>
          <w:sz w:val="24"/>
        </w:rPr>
        <w:t> </w:t>
      </w:r>
      <w:r>
        <w:rPr>
          <w:sz w:val="24"/>
        </w:rPr>
        <w:t>Centre</w:t>
      </w:r>
      <w:r>
        <w:rPr>
          <w:spacing w:val="-5"/>
          <w:sz w:val="24"/>
        </w:rPr>
        <w:t> </w:t>
      </w:r>
      <w:r>
        <w:rPr>
          <w:sz w:val="24"/>
        </w:rPr>
        <w:t>NAHO.</w:t>
      </w:r>
      <w:r>
        <w:rPr>
          <w:spacing w:val="-5"/>
          <w:sz w:val="24"/>
        </w:rPr>
        <w:t> </w:t>
      </w:r>
      <w:r>
        <w:rPr>
          <w:sz w:val="24"/>
        </w:rPr>
        <w:t>Assessment</w:t>
      </w:r>
      <w:r>
        <w:rPr>
          <w:spacing w:val="-5"/>
          <w:sz w:val="24"/>
        </w:rPr>
        <w:t> </w:t>
      </w:r>
      <w:r>
        <w:rPr>
          <w:sz w:val="24"/>
        </w:rPr>
        <w:t>and</w:t>
      </w:r>
      <w:r>
        <w:rPr>
          <w:spacing w:val="-3"/>
          <w:sz w:val="24"/>
        </w:rPr>
        <w:t> </w:t>
      </w:r>
      <w:r>
        <w:rPr>
          <w:sz w:val="24"/>
        </w:rPr>
        <w:t>Planning</w:t>
      </w:r>
      <w:r>
        <w:rPr>
          <w:spacing w:val="-4"/>
          <w:sz w:val="24"/>
        </w:rPr>
        <w:t> </w:t>
      </w:r>
      <w:r>
        <w:rPr>
          <w:sz w:val="24"/>
        </w:rPr>
        <w:t>Tool</w:t>
      </w:r>
      <w:r>
        <w:rPr>
          <w:spacing w:val="-3"/>
          <w:sz w:val="24"/>
        </w:rPr>
        <w:t> </w:t>
      </w:r>
      <w:r>
        <w:rPr>
          <w:sz w:val="24"/>
        </w:rPr>
        <w:t>Kit</w:t>
      </w:r>
      <w:r>
        <w:rPr>
          <w:spacing w:val="-5"/>
          <w:sz w:val="24"/>
        </w:rPr>
        <w:t> </w:t>
      </w:r>
      <w:r>
        <w:rPr>
          <w:sz w:val="24"/>
        </w:rPr>
        <w:t>for</w:t>
      </w:r>
      <w:r>
        <w:rPr>
          <w:spacing w:val="-3"/>
          <w:sz w:val="24"/>
        </w:rPr>
        <w:t> </w:t>
      </w:r>
      <w:r>
        <w:rPr>
          <w:sz w:val="24"/>
        </w:rPr>
        <w:t>Suicide</w:t>
      </w:r>
      <w:r>
        <w:rPr>
          <w:spacing w:val="-6"/>
          <w:sz w:val="24"/>
        </w:rPr>
        <w:t> </w:t>
      </w:r>
      <w:r>
        <w:rPr>
          <w:sz w:val="24"/>
        </w:rPr>
        <w:t>Prevention</w:t>
      </w:r>
      <w:r>
        <w:rPr>
          <w:spacing w:val="-2"/>
          <w:sz w:val="24"/>
        </w:rPr>
        <w:t> </w:t>
      </w:r>
      <w:r>
        <w:rPr>
          <w:sz w:val="24"/>
        </w:rPr>
        <w:t>in First Nations Communities. 2005;</w:t>
      </w:r>
    </w:p>
    <w:p>
      <w:pPr>
        <w:pStyle w:val="ListParagraph"/>
        <w:numPr>
          <w:ilvl w:val="2"/>
          <w:numId w:val="4"/>
        </w:numPr>
        <w:tabs>
          <w:tab w:pos="821" w:val="left" w:leader="none"/>
        </w:tabs>
        <w:spacing w:line="240" w:lineRule="auto" w:before="0" w:after="0"/>
        <w:ind w:left="820" w:right="586" w:hanging="360"/>
        <w:jc w:val="left"/>
        <w:rPr>
          <w:sz w:val="24"/>
        </w:rPr>
      </w:pPr>
      <w:r>
        <w:rPr>
          <w:sz w:val="24"/>
        </w:rPr>
        <w:t>Health</w:t>
      </w:r>
      <w:r>
        <w:rPr>
          <w:spacing w:val="-3"/>
          <w:sz w:val="24"/>
        </w:rPr>
        <w:t> </w:t>
      </w:r>
      <w:r>
        <w:rPr>
          <w:sz w:val="24"/>
        </w:rPr>
        <w:t>Canada.</w:t>
      </w:r>
      <w:r>
        <w:rPr>
          <w:spacing w:val="-6"/>
          <w:sz w:val="24"/>
        </w:rPr>
        <w:t> </w:t>
      </w:r>
      <w:r>
        <w:rPr>
          <w:sz w:val="24"/>
        </w:rPr>
        <w:t>Acting</w:t>
      </w:r>
      <w:r>
        <w:rPr>
          <w:spacing w:val="-6"/>
          <w:sz w:val="24"/>
        </w:rPr>
        <w:t> </w:t>
      </w:r>
      <w:r>
        <w:rPr>
          <w:sz w:val="24"/>
        </w:rPr>
        <w:t>on</w:t>
      </w:r>
      <w:r>
        <w:rPr>
          <w:spacing w:val="-3"/>
          <w:sz w:val="24"/>
        </w:rPr>
        <w:t> </w:t>
      </w:r>
      <w:r>
        <w:rPr>
          <w:sz w:val="24"/>
        </w:rPr>
        <w:t>What</w:t>
      </w:r>
      <w:r>
        <w:rPr>
          <w:spacing w:val="-3"/>
          <w:sz w:val="24"/>
        </w:rPr>
        <w:t> </w:t>
      </w:r>
      <w:r>
        <w:rPr>
          <w:sz w:val="24"/>
        </w:rPr>
        <w:t>We</w:t>
      </w:r>
      <w:r>
        <w:rPr>
          <w:spacing w:val="-3"/>
          <w:sz w:val="24"/>
        </w:rPr>
        <w:t> </w:t>
      </w:r>
      <w:r>
        <w:rPr>
          <w:sz w:val="24"/>
        </w:rPr>
        <w:t>Know:</w:t>
      </w:r>
      <w:r>
        <w:rPr>
          <w:spacing w:val="-4"/>
          <w:sz w:val="24"/>
        </w:rPr>
        <w:t> </w:t>
      </w:r>
      <w:r>
        <w:rPr>
          <w:sz w:val="24"/>
        </w:rPr>
        <w:t>Preventing</w:t>
      </w:r>
      <w:r>
        <w:rPr>
          <w:spacing w:val="-6"/>
          <w:sz w:val="24"/>
        </w:rPr>
        <w:t> </w:t>
      </w:r>
      <w:r>
        <w:rPr>
          <w:sz w:val="24"/>
        </w:rPr>
        <w:t>Youth</w:t>
      </w:r>
      <w:r>
        <w:rPr>
          <w:spacing w:val="-3"/>
          <w:sz w:val="24"/>
        </w:rPr>
        <w:t> </w:t>
      </w:r>
      <w:r>
        <w:rPr>
          <w:sz w:val="24"/>
        </w:rPr>
        <w:t>Suicide</w:t>
      </w:r>
      <w:r>
        <w:rPr>
          <w:spacing w:val="-6"/>
          <w:sz w:val="24"/>
        </w:rPr>
        <w:t> </w:t>
      </w:r>
      <w:r>
        <w:rPr>
          <w:sz w:val="24"/>
        </w:rPr>
        <w:t>in</w:t>
      </w:r>
      <w:r>
        <w:rPr>
          <w:spacing w:val="-3"/>
          <w:sz w:val="24"/>
        </w:rPr>
        <w:t> </w:t>
      </w:r>
      <w:r>
        <w:rPr>
          <w:sz w:val="24"/>
        </w:rPr>
        <w:t>First</w:t>
      </w:r>
      <w:r>
        <w:rPr>
          <w:spacing w:val="-3"/>
          <w:sz w:val="24"/>
        </w:rPr>
        <w:t> </w:t>
      </w:r>
      <w:r>
        <w:rPr>
          <w:sz w:val="24"/>
        </w:rPr>
        <w:t>Nations. 2003;179. Available from: </w:t>
      </w:r>
      <w:hyperlink r:id="rId8">
        <w:r>
          <w:rPr>
            <w:sz w:val="24"/>
            <w:u w:val="single"/>
          </w:rPr>
          <w:t>http://www.hc-sc.gc.ca/fniah-</w:t>
        </w:r>
      </w:hyperlink>
      <w:r>
        <w:rPr>
          <w:sz w:val="24"/>
        </w:rPr>
        <w:t> </w:t>
      </w:r>
      <w:hyperlink r:id="rId8">
        <w:r>
          <w:rPr>
            <w:spacing w:val="-2"/>
            <w:sz w:val="24"/>
            <w:u w:val="single"/>
          </w:rPr>
          <w:t>spnia/pubs/promotion/_suicide/prev_youth-jeunes/</w:t>
        </w:r>
      </w:hyperlink>
    </w:p>
    <w:p>
      <w:pPr>
        <w:pStyle w:val="ListParagraph"/>
        <w:numPr>
          <w:ilvl w:val="2"/>
          <w:numId w:val="4"/>
        </w:numPr>
        <w:tabs>
          <w:tab w:pos="821" w:val="left" w:leader="none"/>
        </w:tabs>
        <w:spacing w:line="240" w:lineRule="auto" w:before="0" w:after="0"/>
        <w:ind w:left="820" w:right="210" w:hanging="360"/>
        <w:jc w:val="left"/>
        <w:rPr>
          <w:sz w:val="24"/>
        </w:rPr>
      </w:pPr>
      <w:r>
        <w:rPr>
          <w:sz w:val="24"/>
        </w:rPr>
        <w:t>Inuit</w:t>
      </w:r>
      <w:r>
        <w:rPr>
          <w:spacing w:val="-5"/>
          <w:sz w:val="24"/>
        </w:rPr>
        <w:t> </w:t>
      </w:r>
      <w:r>
        <w:rPr>
          <w:sz w:val="24"/>
        </w:rPr>
        <w:t>Tapiriit</w:t>
      </w:r>
      <w:r>
        <w:rPr>
          <w:spacing w:val="-5"/>
          <w:sz w:val="24"/>
        </w:rPr>
        <w:t> </w:t>
      </w:r>
      <w:r>
        <w:rPr>
          <w:sz w:val="24"/>
        </w:rPr>
        <w:t>Kanatami.</w:t>
      </w:r>
      <w:r>
        <w:rPr>
          <w:spacing w:val="-6"/>
          <w:sz w:val="24"/>
        </w:rPr>
        <w:t> </w:t>
      </w:r>
      <w:r>
        <w:rPr>
          <w:sz w:val="24"/>
        </w:rPr>
        <w:t>National</w:t>
      </w:r>
      <w:r>
        <w:rPr>
          <w:spacing w:val="-4"/>
          <w:sz w:val="24"/>
        </w:rPr>
        <w:t> </w:t>
      </w:r>
      <w:r>
        <w:rPr>
          <w:sz w:val="24"/>
        </w:rPr>
        <w:t>Inuit</w:t>
      </w:r>
      <w:r>
        <w:rPr>
          <w:spacing w:val="-5"/>
          <w:sz w:val="24"/>
        </w:rPr>
        <w:t> </w:t>
      </w:r>
      <w:r>
        <w:rPr>
          <w:sz w:val="24"/>
        </w:rPr>
        <w:t>Suicide</w:t>
      </w:r>
      <w:r>
        <w:rPr>
          <w:spacing w:val="-3"/>
          <w:sz w:val="24"/>
        </w:rPr>
        <w:t> </w:t>
      </w:r>
      <w:r>
        <w:rPr>
          <w:sz w:val="24"/>
        </w:rPr>
        <w:t>Prevention</w:t>
      </w:r>
      <w:r>
        <w:rPr>
          <w:spacing w:val="-2"/>
          <w:sz w:val="24"/>
        </w:rPr>
        <w:t> </w:t>
      </w:r>
      <w:r>
        <w:rPr>
          <w:sz w:val="24"/>
        </w:rPr>
        <w:t>Strategy.</w:t>
      </w:r>
      <w:r>
        <w:rPr>
          <w:spacing w:val="-5"/>
          <w:sz w:val="24"/>
        </w:rPr>
        <w:t> </w:t>
      </w:r>
      <w:r>
        <w:rPr>
          <w:sz w:val="24"/>
        </w:rPr>
        <w:t>2016;</w:t>
      </w:r>
      <w:r>
        <w:rPr>
          <w:spacing w:val="-6"/>
          <w:sz w:val="24"/>
        </w:rPr>
        <w:t> </w:t>
      </w:r>
      <w:r>
        <w:rPr>
          <w:sz w:val="24"/>
        </w:rPr>
        <w:t>Available</w:t>
      </w:r>
      <w:r>
        <w:rPr>
          <w:spacing w:val="-5"/>
          <w:sz w:val="24"/>
        </w:rPr>
        <w:t> </w:t>
      </w:r>
      <w:r>
        <w:rPr>
          <w:sz w:val="24"/>
        </w:rPr>
        <w:t>from: </w:t>
      </w:r>
      <w:hyperlink r:id="rId16">
        <w:r>
          <w:rPr>
            <w:color w:val="0000FF"/>
            <w:spacing w:val="-2"/>
            <w:sz w:val="24"/>
            <w:u w:val="single" w:color="0000FF"/>
          </w:rPr>
          <w:t>www.itk.ca</w:t>
        </w:r>
      </w:hyperlink>
    </w:p>
    <w:p>
      <w:pPr>
        <w:pStyle w:val="BodyText"/>
        <w:rPr>
          <w:sz w:val="20"/>
        </w:rPr>
      </w:pPr>
    </w:p>
    <w:p>
      <w:pPr>
        <w:pStyle w:val="BodyText"/>
        <w:spacing w:before="3"/>
      </w:pPr>
    </w:p>
    <w:p>
      <w:pPr>
        <w:spacing w:before="45"/>
        <w:ind w:left="100" w:right="0" w:firstLine="0"/>
        <w:jc w:val="left"/>
        <w:rPr>
          <w:b/>
          <w:sz w:val="28"/>
        </w:rPr>
      </w:pPr>
      <w:r>
        <w:rPr>
          <w:b/>
          <w:spacing w:val="-2"/>
          <w:sz w:val="28"/>
          <w:u w:val="single"/>
        </w:rPr>
        <w:t>Acknowledgements:</w:t>
      </w:r>
    </w:p>
    <w:p>
      <w:pPr>
        <w:spacing w:before="1"/>
        <w:ind w:left="100" w:right="0" w:firstLine="0"/>
        <w:jc w:val="left"/>
        <w:rPr>
          <w:sz w:val="28"/>
        </w:rPr>
      </w:pPr>
      <w:r>
        <w:rPr>
          <w:sz w:val="28"/>
        </w:rPr>
        <w:t>The</w:t>
      </w:r>
      <w:r>
        <w:rPr>
          <w:spacing w:val="-5"/>
          <w:sz w:val="28"/>
        </w:rPr>
        <w:t> </w:t>
      </w:r>
      <w:r>
        <w:rPr>
          <w:sz w:val="28"/>
        </w:rPr>
        <w:t>authors</w:t>
      </w:r>
      <w:r>
        <w:rPr>
          <w:spacing w:val="-3"/>
          <w:sz w:val="28"/>
        </w:rPr>
        <w:t> </w:t>
      </w:r>
      <w:r>
        <w:rPr>
          <w:sz w:val="28"/>
        </w:rPr>
        <w:t>would</w:t>
      </w:r>
      <w:r>
        <w:rPr>
          <w:spacing w:val="-5"/>
          <w:sz w:val="28"/>
        </w:rPr>
        <w:t> </w:t>
      </w:r>
      <w:r>
        <w:rPr>
          <w:sz w:val="28"/>
        </w:rPr>
        <w:t>like</w:t>
      </w:r>
      <w:r>
        <w:rPr>
          <w:spacing w:val="-5"/>
          <w:sz w:val="28"/>
        </w:rPr>
        <w:t> </w:t>
      </w:r>
      <w:r>
        <w:rPr>
          <w:sz w:val="28"/>
        </w:rPr>
        <w:t>to</w:t>
      </w:r>
      <w:r>
        <w:rPr>
          <w:spacing w:val="-3"/>
          <w:sz w:val="28"/>
        </w:rPr>
        <w:t> </w:t>
      </w:r>
      <w:r>
        <w:rPr>
          <w:sz w:val="28"/>
        </w:rPr>
        <w:t>acknowledge</w:t>
      </w:r>
      <w:r>
        <w:rPr>
          <w:spacing w:val="-5"/>
          <w:sz w:val="28"/>
        </w:rPr>
        <w:t> </w:t>
      </w:r>
      <w:r>
        <w:rPr>
          <w:sz w:val="28"/>
        </w:rPr>
        <w:t>the</w:t>
      </w:r>
      <w:r>
        <w:rPr>
          <w:spacing w:val="-3"/>
          <w:sz w:val="28"/>
        </w:rPr>
        <w:t> </w:t>
      </w:r>
      <w:r>
        <w:rPr>
          <w:sz w:val="28"/>
        </w:rPr>
        <w:t>following</w:t>
      </w:r>
      <w:r>
        <w:rPr>
          <w:spacing w:val="-5"/>
          <w:sz w:val="28"/>
        </w:rPr>
        <w:t> </w:t>
      </w:r>
      <w:r>
        <w:rPr>
          <w:sz w:val="28"/>
        </w:rPr>
        <w:t>individuals</w:t>
      </w:r>
      <w:r>
        <w:rPr>
          <w:spacing w:val="-6"/>
          <w:sz w:val="28"/>
        </w:rPr>
        <w:t> </w:t>
      </w:r>
      <w:r>
        <w:rPr>
          <w:sz w:val="28"/>
        </w:rPr>
        <w:t>who</w:t>
      </w:r>
      <w:r>
        <w:rPr>
          <w:spacing w:val="-3"/>
          <w:sz w:val="28"/>
        </w:rPr>
        <w:t> </w:t>
      </w:r>
      <w:r>
        <w:rPr>
          <w:sz w:val="28"/>
        </w:rPr>
        <w:t>made significant contributions during the editing process of the final draft.</w:t>
      </w:r>
    </w:p>
    <w:p>
      <w:pPr>
        <w:pStyle w:val="BodyText"/>
        <w:rPr>
          <w:sz w:val="28"/>
        </w:rPr>
      </w:pPr>
    </w:p>
    <w:p>
      <w:pPr>
        <w:spacing w:before="0"/>
        <w:ind w:left="100" w:right="6957" w:firstLine="0"/>
        <w:jc w:val="left"/>
        <w:rPr>
          <w:sz w:val="28"/>
        </w:rPr>
      </w:pPr>
      <w:r>
        <w:rPr>
          <w:sz w:val="28"/>
        </w:rPr>
        <w:t>Dr.</w:t>
      </w:r>
      <w:r>
        <w:rPr>
          <w:spacing w:val="-16"/>
          <w:sz w:val="28"/>
        </w:rPr>
        <w:t> </w:t>
      </w:r>
      <w:r>
        <w:rPr>
          <w:sz w:val="28"/>
        </w:rPr>
        <w:t>Marcia</w:t>
      </w:r>
      <w:r>
        <w:rPr>
          <w:spacing w:val="-16"/>
          <w:sz w:val="28"/>
        </w:rPr>
        <w:t> </w:t>
      </w:r>
      <w:r>
        <w:rPr>
          <w:sz w:val="28"/>
        </w:rPr>
        <w:t>Anderson Tavis Aperman Adriana Cappelletti Brandon Chau</w:t>
      </w:r>
    </w:p>
    <w:p>
      <w:pPr>
        <w:spacing w:before="1"/>
        <w:ind w:left="100" w:right="6957" w:firstLine="0"/>
        <w:jc w:val="left"/>
        <w:rPr>
          <w:sz w:val="28"/>
        </w:rPr>
      </w:pPr>
      <w:r>
        <w:rPr>
          <w:sz w:val="28"/>
        </w:rPr>
        <w:t>Tarun Rahman Victoria</w:t>
      </w:r>
      <w:r>
        <w:rPr>
          <w:spacing w:val="-16"/>
          <w:sz w:val="28"/>
        </w:rPr>
        <w:t> </w:t>
      </w:r>
      <w:r>
        <w:rPr>
          <w:sz w:val="28"/>
        </w:rPr>
        <w:t>Reedman</w:t>
      </w:r>
    </w:p>
    <w:sectPr>
      <w:pgSz w:w="12240" w:h="15840"/>
      <w:pgMar w:header="0" w:footer="750" w:top="1400" w:bottom="9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859985pt;margin-top:743.47998pt;width:19.25pt;height:14pt;mso-position-horizontal-relative:page;mso-position-vertical-relative:page;z-index:-15849472" type="#_x0000_t202" id="docshape1"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0"/>
      <w:numFmt w:val="decimal"/>
      <w:lvlText w:val="%1."/>
      <w:lvlJc w:val="left"/>
      <w:pPr>
        <w:ind w:left="100" w:hanging="360"/>
        <w:jc w:val="left"/>
      </w:pPr>
      <w:rPr>
        <w:rFonts w:hint="default" w:ascii="Calibri" w:hAnsi="Calibri" w:eastAsia="Calibri" w:cs="Calibri"/>
        <w:b w:val="0"/>
        <w:bCs w:val="0"/>
        <w:i w:val="0"/>
        <w:iCs w:val="0"/>
        <w:w w:val="100"/>
        <w:sz w:val="24"/>
        <w:szCs w:val="24"/>
        <w:lang w:val="en-US" w:eastAsia="en-US" w:bidi="ar-SA"/>
      </w:rPr>
    </w:lvl>
    <w:lvl w:ilvl="1">
      <w:start w:val="1"/>
      <w:numFmt w:val="lowerRoman"/>
      <w:lvlText w:val="%2."/>
      <w:lvlJc w:val="left"/>
      <w:pPr>
        <w:ind w:left="270" w:hanging="171"/>
        <w:jc w:val="left"/>
      </w:pPr>
      <w:rPr>
        <w:rFonts w:hint="default" w:ascii="Calibri" w:hAnsi="Calibri" w:eastAsia="Calibri" w:cs="Calibri"/>
        <w:b w:val="0"/>
        <w:bCs w:val="0"/>
        <w:i w:val="0"/>
        <w:iCs w:val="0"/>
        <w:w w:val="100"/>
        <w:sz w:val="24"/>
        <w:szCs w:val="24"/>
        <w:lang w:val="en-US" w:eastAsia="en-US" w:bidi="ar-SA"/>
      </w:rPr>
    </w:lvl>
    <w:lvl w:ilvl="2">
      <w:start w:val="1"/>
      <w:numFmt w:val="decimal"/>
      <w:lvlText w:val="%3."/>
      <w:lvlJc w:val="left"/>
      <w:pPr>
        <w:ind w:left="820" w:hanging="360"/>
        <w:jc w:val="left"/>
      </w:pPr>
      <w:rPr>
        <w:rFonts w:hint="default" w:ascii="Calibri" w:hAnsi="Calibri" w:eastAsia="Calibri" w:cs="Calibri"/>
        <w:b w:val="0"/>
        <w:bCs w:val="0"/>
        <w:i w:val="0"/>
        <w:iCs w:val="0"/>
        <w:w w:val="100"/>
        <w:sz w:val="24"/>
        <w:szCs w:val="24"/>
        <w:lang w:val="en-US" w:eastAsia="en-US" w:bidi="ar-SA"/>
      </w:rPr>
    </w:lvl>
    <w:lvl w:ilvl="3">
      <w:start w:val="0"/>
      <w:numFmt w:val="bullet"/>
      <w:lvlText w:val="•"/>
      <w:lvlJc w:val="left"/>
      <w:pPr>
        <w:ind w:left="1915" w:hanging="360"/>
      </w:pPr>
      <w:rPr>
        <w:rFonts w:hint="default"/>
        <w:lang w:val="en-US" w:eastAsia="en-US" w:bidi="ar-SA"/>
      </w:rPr>
    </w:lvl>
    <w:lvl w:ilvl="4">
      <w:start w:val="0"/>
      <w:numFmt w:val="bullet"/>
      <w:lvlText w:val="•"/>
      <w:lvlJc w:val="left"/>
      <w:pPr>
        <w:ind w:left="3010" w:hanging="360"/>
      </w:pPr>
      <w:rPr>
        <w:rFonts w:hint="default"/>
        <w:lang w:val="en-US" w:eastAsia="en-US" w:bidi="ar-SA"/>
      </w:rPr>
    </w:lvl>
    <w:lvl w:ilvl="5">
      <w:start w:val="0"/>
      <w:numFmt w:val="bullet"/>
      <w:lvlText w:val="•"/>
      <w:lvlJc w:val="left"/>
      <w:pPr>
        <w:ind w:left="4105" w:hanging="360"/>
      </w:pPr>
      <w:rPr>
        <w:rFonts w:hint="default"/>
        <w:lang w:val="en-US" w:eastAsia="en-US" w:bidi="ar-SA"/>
      </w:rPr>
    </w:lvl>
    <w:lvl w:ilvl="6">
      <w:start w:val="0"/>
      <w:numFmt w:val="bullet"/>
      <w:lvlText w:val="•"/>
      <w:lvlJc w:val="left"/>
      <w:pPr>
        <w:ind w:left="5200" w:hanging="360"/>
      </w:pPr>
      <w:rPr>
        <w:rFonts w:hint="default"/>
        <w:lang w:val="en-US" w:eastAsia="en-US" w:bidi="ar-SA"/>
      </w:rPr>
    </w:lvl>
    <w:lvl w:ilvl="7">
      <w:start w:val="0"/>
      <w:numFmt w:val="bullet"/>
      <w:lvlText w:val="•"/>
      <w:lvlJc w:val="left"/>
      <w:pPr>
        <w:ind w:left="6295" w:hanging="360"/>
      </w:pPr>
      <w:rPr>
        <w:rFonts w:hint="default"/>
        <w:lang w:val="en-US" w:eastAsia="en-US" w:bidi="ar-SA"/>
      </w:rPr>
    </w:lvl>
    <w:lvl w:ilvl="8">
      <w:start w:val="0"/>
      <w:numFmt w:val="bullet"/>
      <w:lvlText w:val="•"/>
      <w:lvlJc w:val="left"/>
      <w:pPr>
        <w:ind w:left="7390" w:hanging="360"/>
      </w:pPr>
      <w:rPr>
        <w:rFonts w:hint="default"/>
        <w:lang w:val="en-US" w:eastAsia="en-US" w:bidi="ar-SA"/>
      </w:rPr>
    </w:lvl>
  </w:abstractNum>
  <w:abstractNum w:abstractNumId="2">
    <w:multiLevelType w:val="hybridMultilevel"/>
    <w:lvl w:ilvl="0">
      <w:start w:val="18"/>
      <w:numFmt w:val="decimal"/>
      <w:lvlText w:val="%1."/>
      <w:lvlJc w:val="left"/>
      <w:pPr>
        <w:ind w:left="100" w:hanging="360"/>
        <w:jc w:val="left"/>
      </w:pPr>
      <w:rPr>
        <w:rFonts w:hint="default" w:ascii="Calibri" w:hAnsi="Calibri" w:eastAsia="Calibri" w:cs="Calibri"/>
        <w:b w:val="0"/>
        <w:bCs w:val="0"/>
        <w:i w:val="0"/>
        <w:iCs w:val="0"/>
        <w:w w:val="100"/>
        <w:sz w:val="24"/>
        <w:szCs w:val="24"/>
        <w:lang w:val="en-US" w:eastAsia="en-US" w:bidi="ar-SA"/>
      </w:rPr>
    </w:lvl>
    <w:lvl w:ilvl="1">
      <w:start w:val="1"/>
      <w:numFmt w:val="lowerRoman"/>
      <w:lvlText w:val="%2."/>
      <w:lvlJc w:val="left"/>
      <w:pPr>
        <w:ind w:left="270" w:hanging="171"/>
        <w:jc w:val="left"/>
      </w:pPr>
      <w:rPr>
        <w:rFonts w:hint="default" w:ascii="Calibri" w:hAnsi="Calibri" w:eastAsia="Calibri" w:cs="Calibri"/>
        <w:b w:val="0"/>
        <w:bCs w:val="0"/>
        <w:i w:val="0"/>
        <w:iCs w:val="0"/>
        <w:w w:val="100"/>
        <w:sz w:val="24"/>
        <w:szCs w:val="24"/>
        <w:lang w:val="en-US" w:eastAsia="en-US" w:bidi="ar-SA"/>
      </w:rPr>
    </w:lvl>
    <w:lvl w:ilvl="2">
      <w:start w:val="0"/>
      <w:numFmt w:val="bullet"/>
      <w:lvlText w:val="•"/>
      <w:lvlJc w:val="left"/>
      <w:pPr>
        <w:ind w:left="1313" w:hanging="171"/>
      </w:pPr>
      <w:rPr>
        <w:rFonts w:hint="default"/>
        <w:lang w:val="en-US" w:eastAsia="en-US" w:bidi="ar-SA"/>
      </w:rPr>
    </w:lvl>
    <w:lvl w:ilvl="3">
      <w:start w:val="0"/>
      <w:numFmt w:val="bullet"/>
      <w:lvlText w:val="•"/>
      <w:lvlJc w:val="left"/>
      <w:pPr>
        <w:ind w:left="2346" w:hanging="171"/>
      </w:pPr>
      <w:rPr>
        <w:rFonts w:hint="default"/>
        <w:lang w:val="en-US" w:eastAsia="en-US" w:bidi="ar-SA"/>
      </w:rPr>
    </w:lvl>
    <w:lvl w:ilvl="4">
      <w:start w:val="0"/>
      <w:numFmt w:val="bullet"/>
      <w:lvlText w:val="•"/>
      <w:lvlJc w:val="left"/>
      <w:pPr>
        <w:ind w:left="3380" w:hanging="171"/>
      </w:pPr>
      <w:rPr>
        <w:rFonts w:hint="default"/>
        <w:lang w:val="en-US" w:eastAsia="en-US" w:bidi="ar-SA"/>
      </w:rPr>
    </w:lvl>
    <w:lvl w:ilvl="5">
      <w:start w:val="0"/>
      <w:numFmt w:val="bullet"/>
      <w:lvlText w:val="•"/>
      <w:lvlJc w:val="left"/>
      <w:pPr>
        <w:ind w:left="4413" w:hanging="171"/>
      </w:pPr>
      <w:rPr>
        <w:rFonts w:hint="default"/>
        <w:lang w:val="en-US" w:eastAsia="en-US" w:bidi="ar-SA"/>
      </w:rPr>
    </w:lvl>
    <w:lvl w:ilvl="6">
      <w:start w:val="0"/>
      <w:numFmt w:val="bullet"/>
      <w:lvlText w:val="•"/>
      <w:lvlJc w:val="left"/>
      <w:pPr>
        <w:ind w:left="5446" w:hanging="171"/>
      </w:pPr>
      <w:rPr>
        <w:rFonts w:hint="default"/>
        <w:lang w:val="en-US" w:eastAsia="en-US" w:bidi="ar-SA"/>
      </w:rPr>
    </w:lvl>
    <w:lvl w:ilvl="7">
      <w:start w:val="0"/>
      <w:numFmt w:val="bullet"/>
      <w:lvlText w:val="•"/>
      <w:lvlJc w:val="left"/>
      <w:pPr>
        <w:ind w:left="6480" w:hanging="171"/>
      </w:pPr>
      <w:rPr>
        <w:rFonts w:hint="default"/>
        <w:lang w:val="en-US" w:eastAsia="en-US" w:bidi="ar-SA"/>
      </w:rPr>
    </w:lvl>
    <w:lvl w:ilvl="8">
      <w:start w:val="0"/>
      <w:numFmt w:val="bullet"/>
      <w:lvlText w:val="•"/>
      <w:lvlJc w:val="left"/>
      <w:pPr>
        <w:ind w:left="7513" w:hanging="171"/>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w w:val="100"/>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w w:val="100"/>
        <w:sz w:val="24"/>
        <w:szCs w:val="24"/>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820" w:hanging="360"/>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171"/>
      <w:ind w:left="750" w:right="764"/>
      <w:jc w:val="center"/>
    </w:pPr>
    <w:rPr>
      <w:rFonts w:ascii="Calibri" w:hAnsi="Calibri" w:eastAsia="Calibri" w:cs="Calibri"/>
      <w:b/>
      <w:bCs/>
      <w:sz w:val="30"/>
      <w:szCs w:val="30"/>
      <w:lang w:val="en-US" w:eastAsia="en-US" w:bidi="ar-SA"/>
    </w:rPr>
  </w:style>
  <w:style w:styleId="ListParagraph" w:type="paragraph">
    <w:name w:val="List Paragraph"/>
    <w:basedOn w:val="Normal"/>
    <w:uiPriority w:val="1"/>
    <w:qFormat/>
    <w:pPr>
      <w:ind w:left="820"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phac-aspc.gc.ca/publicat/miic-mmac/pdf/men_ill_e.pdf" TargetMode="External"/><Relationship Id="rId8" Type="http://schemas.openxmlformats.org/officeDocument/2006/relationships/hyperlink" Target="http://www.hc-sc.gc.ca/fniah-spnia/pubs/promotion/_suicide/prev_youth-jeunes/" TargetMode="External"/><Relationship Id="rId9" Type="http://schemas.openxmlformats.org/officeDocument/2006/relationships/hyperlink" Target="http://dx.doi.org/10.1136/bmj.i2210" TargetMode="External"/><Relationship Id="rId10" Type="http://schemas.openxmlformats.org/officeDocument/2006/relationships/hyperlink" Target="http://cjcmh.com/doi/10.7870/cjcmh-2015-" TargetMode="External"/><Relationship Id="rId11" Type="http://schemas.openxmlformats.org/officeDocument/2006/relationships/hyperlink" Target="http://dx.doi.org/10.1016/j.socscimed.2012.01.026" TargetMode="External"/><Relationship Id="rId12" Type="http://schemas.openxmlformats.org/officeDocument/2006/relationships/hyperlink" Target="http://journals.cambridge.org/abstract_S000842391200039X" TargetMode="External"/><Relationship Id="rId13" Type="http://schemas.openxmlformats.org/officeDocument/2006/relationships/hyperlink" Target="http://login.ezproxy.library.ualberta.ca/login?url=http%3A//search.ebscohost.com/login.aspx%3Fdirect%3Dtrue&amp;db=e000xna&amp;AN=497461&amp;site=eds-live&amp;scope=site" TargetMode="External"/><Relationship Id="rId14" Type="http://schemas.openxmlformats.org/officeDocument/2006/relationships/hyperlink" Target="http://dx.doi.org/10.1016/j.chiabu.2012.10.001" TargetMode="External"/><Relationship Id="rId15" Type="http://schemas.openxmlformats.org/officeDocument/2006/relationships/hyperlink" Target="http://login.ezproxy.library.ualberta.ca/login?url=http%3A//search.ebscohost.com/login.aspx%3Fdirect%3Dtrue&amp;db=p3h&amp;AN=201606131530CANADANWCANADAPR.C6118&amp;site=eds-live&amp;scope=site" TargetMode="External"/><Relationship Id="rId16" Type="http://schemas.openxmlformats.org/officeDocument/2006/relationships/hyperlink" Target="http://www.itk.ca/"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Sauve</dc:creator>
  <dcterms:created xsi:type="dcterms:W3CDTF">2023-04-27T04:10:13Z</dcterms:created>
  <dcterms:modified xsi:type="dcterms:W3CDTF">2023-04-27T04:10:13Z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2017-12-03T00:00:00Z</vt:filetime>
  </property>
  <property fmtid="{D5CDD505-2E9C-101B-9397-08002B2CF9AE}" pid="3" name="Creator">
    <vt:lpwstr>Microsoft® Word 2016</vt:lpwstr>
  </property>
  <property fmtid="{D5CDD505-2E9C-101B-9397-08002B2CF9AE}" pid="4" name="LastSaved">
    <vt:filetime>2023-04-27T00:00:00Z</vt:filetime>
  </property>
  <property fmtid="{D5CDD505-2E9C-101B-9397-08002B2CF9AE}" pid="5" name="Producer">
    <vt:lpwstr>Microsoft® Word 2016</vt:lpwstr>
  </property>
</Properties>
</file>