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Aref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yev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Beli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Slavistische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Sagner</w:t>
      </w:r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Bronisch 1896 – Bronisch G. “</w:t>
      </w:r>
      <w:r w:rsidR="00C42E68">
        <w:rPr>
          <w:rFonts w:ascii="Brill" w:hAnsi="Brill"/>
          <w:iCs/>
          <w:sz w:val="28"/>
          <w:szCs w:val="28"/>
        </w:rPr>
        <w:t>Kaschubische</w:t>
      </w:r>
      <w:bookmarkStart w:id="0" w:name="_GoBack"/>
      <w:bookmarkEnd w:id="0"/>
      <w:r w:rsidRPr="00637ED7">
        <w:rPr>
          <w:rFonts w:ascii="Brill" w:hAnsi="Brill"/>
          <w:iCs/>
          <w:sz w:val="28"/>
          <w:szCs w:val="28"/>
        </w:rPr>
        <w:t xml:space="preserve"> Dialectstudien</w:t>
      </w:r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Archiv für slavische Philologie</w:t>
      </w:r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r w:rsidRPr="00637ED7">
        <w:rPr>
          <w:rFonts w:ascii="Brill" w:hAnsi="Brill" w:cs="Palatino LinoStar"/>
          <w:sz w:val="28"/>
          <w:szCs w:val="28"/>
        </w:rPr>
        <w:t>i</w:t>
      </w:r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Славянское и балканское языкознание.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Nikolaev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Zamyatina</w:t>
      </w:r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Illich</w:t>
      </w:r>
      <w:r w:rsidRPr="00637ED7">
        <w:rPr>
          <w:rFonts w:ascii="Brill" w:hAnsi="Brill" w:cs="Palatino LinoStar"/>
          <w:sz w:val="28"/>
          <w:szCs w:val="28"/>
          <w:lang w:val="ru-RU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637ED7">
        <w:rPr>
          <w:rFonts w:ascii="Brill" w:hAnsi="Brill"/>
          <w:sz w:val="28"/>
          <w:szCs w:val="28"/>
          <w:lang w:val="ru-RU"/>
        </w:rPr>
        <w:t xml:space="preserve">– Иллич-Свитыч В.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 акцентуация в балтийском и славянском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 акцентуационных парадигм.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Kri</w:t>
      </w:r>
      <w:r w:rsidRPr="00A95711">
        <w:rPr>
          <w:rFonts w:ascii="Brill" w:hAnsi="Brill"/>
          <w:sz w:val="28"/>
          <w:szCs w:val="28"/>
          <w:lang w:val="ru-RU"/>
        </w:rPr>
        <w:t>ž</w:t>
      </w:r>
      <w:r w:rsidRPr="00637ED7">
        <w:rPr>
          <w:rFonts w:ascii="Brill" w:hAnsi="Brill"/>
          <w:sz w:val="28"/>
          <w:szCs w:val="28"/>
        </w:rPr>
        <w:t>ani</w:t>
      </w:r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 w:rsidRPr="00EB5395">
        <w:rPr>
          <w:rFonts w:ascii="Brill" w:hAnsi="Brill"/>
          <w:sz w:val="28"/>
          <w:szCs w:val="28"/>
          <w:lang w:val="ru-RU"/>
        </w:rPr>
        <w:t>.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bakin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r w:rsidR="00641CE4" w:rsidRPr="00641CE4">
        <w:rPr>
          <w:rFonts w:ascii="Brill" w:hAnsi="Brill"/>
          <w:i/>
          <w:sz w:val="28"/>
          <w:szCs w:val="28"/>
        </w:rPr>
        <w:t>Slovinzische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1893 – </w:t>
      </w: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pomorskiego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czyli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kaszubskiego</w:t>
      </w:r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 xml:space="preserve">Kraków. </w:t>
      </w:r>
    </w:p>
    <w:p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Stang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Stang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>Norske videnskaps akademi. Skrifter. Hist</w:t>
      </w:r>
      <w:r w:rsidRPr="00C42E68">
        <w:rPr>
          <w:rFonts w:ascii="Brill" w:hAnsi="Brill"/>
          <w:sz w:val="28"/>
          <w:szCs w:val="28"/>
          <w:lang w:val="ru-RU"/>
        </w:rPr>
        <w:t>.-</w:t>
      </w:r>
      <w:r w:rsidRPr="00637ED7">
        <w:rPr>
          <w:rFonts w:ascii="Brill" w:hAnsi="Brill"/>
          <w:sz w:val="28"/>
          <w:szCs w:val="28"/>
        </w:rPr>
        <w:t>filos</w:t>
      </w:r>
      <w:r w:rsidRPr="00C42E6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klasse</w:t>
      </w:r>
      <w:r w:rsidRPr="00C42E68">
        <w:rPr>
          <w:rFonts w:ascii="Brill" w:hAnsi="Brill"/>
          <w:sz w:val="28"/>
          <w:szCs w:val="28"/>
          <w:lang w:val="ru-RU"/>
        </w:rPr>
        <w:t xml:space="preserve">, </w:t>
      </w:r>
      <w:r w:rsidRPr="00C42E68">
        <w:rPr>
          <w:rFonts w:ascii="Brill" w:hAnsi="Brill"/>
          <w:b/>
          <w:bCs/>
          <w:sz w:val="28"/>
          <w:szCs w:val="28"/>
          <w:lang w:val="ru-RU"/>
        </w:rPr>
        <w:t>3</w:t>
      </w:r>
      <w:r w:rsidRPr="00C42E68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[2</w:t>
      </w:r>
      <w:r w:rsidRPr="00637ED7">
        <w:rPr>
          <w:rFonts w:ascii="Brill" w:hAnsi="Brill"/>
          <w:sz w:val="28"/>
          <w:szCs w:val="28"/>
        </w:rPr>
        <w:t>nd</w:t>
      </w:r>
      <w:r w:rsidRPr="00C42E68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ed</w:t>
      </w:r>
      <w:r w:rsidRPr="00C42E6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lastRenderedPageBreak/>
        <w:t>Tugay</w:t>
      </w:r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van Wijk 1922 – van Wijk N. “</w:t>
      </w:r>
      <w:r w:rsidRPr="00637ED7">
        <w:rPr>
          <w:rFonts w:ascii="Brill" w:hAnsi="Brill"/>
          <w:iCs/>
          <w:sz w:val="28"/>
          <w:szCs w:val="28"/>
        </w:rPr>
        <w:t xml:space="preserve">Zum baltischen und slavischen Akzentverschiebunggesetz.” </w:t>
      </w:r>
      <w:r w:rsidRPr="00637ED7">
        <w:rPr>
          <w:rFonts w:ascii="Brill" w:hAnsi="Brill"/>
          <w:i/>
          <w:sz w:val="28"/>
          <w:szCs w:val="28"/>
        </w:rPr>
        <w:t>Indogermanische</w:t>
      </w:r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Forschungen</w:t>
      </w:r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Bartoš – Bartoš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Dialektický slovník moravský,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., 1974-. </w:t>
      </w:r>
    </w:p>
    <w:p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Hraste</w:t>
      </w:r>
      <w:r w:rsidRPr="00C42E68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Olesch</w:t>
      </w:r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r w:rsidRPr="00637ED7">
        <w:rPr>
          <w:rFonts w:ascii="Brill" w:hAnsi="Brill"/>
          <w:bCs/>
          <w:sz w:val="28"/>
          <w:szCs w:val="28"/>
        </w:rPr>
        <w:t>imunovi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Hraste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Petar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r w:rsidR="009114BB" w:rsidRPr="00637ED7">
        <w:rPr>
          <w:rFonts w:ascii="Brill" w:hAnsi="Brill"/>
          <w:bCs/>
          <w:sz w:val="28"/>
          <w:szCs w:val="28"/>
        </w:rPr>
        <w:t>imunovi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r w:rsidR="00777676" w:rsidRPr="00637ED7">
        <w:rPr>
          <w:rFonts w:ascii="Brill" w:hAnsi="Brill"/>
          <w:bCs/>
          <w:sz w:val="28"/>
          <w:szCs w:val="28"/>
        </w:rPr>
        <w:t>unter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Mitarb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Olesch</w:t>
      </w:r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lastRenderedPageBreak/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r w:rsidRPr="00637ED7">
        <w:rPr>
          <w:rFonts w:ascii="Brill" w:hAnsi="Brill"/>
          <w:bCs/>
          <w:sz w:val="28"/>
          <w:szCs w:val="28"/>
        </w:rPr>
        <w:t>Bansk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á </w:t>
      </w:r>
      <w:r w:rsidRPr="00637ED7">
        <w:rPr>
          <w:rFonts w:ascii="Brill" w:hAnsi="Brill"/>
          <w:bCs/>
          <w:sz w:val="28"/>
          <w:szCs w:val="28"/>
        </w:rPr>
        <w:t>Bystrica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, 1924.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č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eského a slovenského.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Pleteršnik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Pleteršnik M.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Slovensko-nemški slovar,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Pomoranisches Wörterbuch.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Rječnik hrvatskoga ili srpskoga jezika,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Vasmer – Vasmer M. </w:t>
      </w:r>
      <w:r w:rsidRPr="00637ED7">
        <w:rPr>
          <w:rFonts w:ascii="Brill" w:hAnsi="Brill"/>
          <w:bCs/>
          <w:i/>
          <w:sz w:val="28"/>
          <w:szCs w:val="28"/>
        </w:rPr>
        <w:t>Russisches etymologisches Wörterbuch.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Bartoš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Isačenko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Pleteršnik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37ED7"/>
    <w:rsid w:val="00641CE4"/>
    <w:rsid w:val="00646DB2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D485C"/>
    <w:rsid w:val="008F5C75"/>
    <w:rsid w:val="00905B39"/>
    <w:rsid w:val="009114BB"/>
    <w:rsid w:val="00981A67"/>
    <w:rsid w:val="009A6D54"/>
    <w:rsid w:val="00A10D7D"/>
    <w:rsid w:val="00A4200A"/>
    <w:rsid w:val="00A42F48"/>
    <w:rsid w:val="00A54DFC"/>
    <w:rsid w:val="00A72DA1"/>
    <w:rsid w:val="00A8023E"/>
    <w:rsid w:val="00A95711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7585A"/>
    <w:rsid w:val="00BB5C62"/>
    <w:rsid w:val="00C07A59"/>
    <w:rsid w:val="00C1358E"/>
    <w:rsid w:val="00C262D7"/>
    <w:rsid w:val="00C42E68"/>
    <w:rsid w:val="00C9642A"/>
    <w:rsid w:val="00CA0C4B"/>
    <w:rsid w:val="00CA4B17"/>
    <w:rsid w:val="00D063AC"/>
    <w:rsid w:val="00D23436"/>
    <w:rsid w:val="00D559AC"/>
    <w:rsid w:val="00DB4FC2"/>
    <w:rsid w:val="00DE67B1"/>
    <w:rsid w:val="00E22EB1"/>
    <w:rsid w:val="00E94946"/>
    <w:rsid w:val="00EB5395"/>
    <w:rsid w:val="00F15994"/>
    <w:rsid w:val="00F22B8B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60B79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C666-F4AB-4C52-B6A4-B506B73C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 B</cp:lastModifiedBy>
  <cp:revision>13</cp:revision>
  <dcterms:created xsi:type="dcterms:W3CDTF">2016-06-30T21:17:00Z</dcterms:created>
  <dcterms:modified xsi:type="dcterms:W3CDTF">2016-07-27T14:26:00Z</dcterms:modified>
</cp:coreProperties>
</file>