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66438C" w14:textId="77777777" w:rsidR="0075707A" w:rsidRPr="000D7CE0" w:rsidRDefault="0075707A" w:rsidP="006F2A57">
      <w:pPr>
        <w:pageBreakBefore/>
        <w:spacing w:before="120" w:line="360" w:lineRule="auto"/>
        <w:rPr>
          <w:rFonts w:asciiTheme="majorHAnsi" w:eastAsia="Times New Roman" w:hAnsiTheme="majorHAnsi" w:cs="Arial"/>
          <w:b/>
          <w:color w:val="000000"/>
          <w:shd w:val="clear" w:color="auto" w:fill="FFFFFF"/>
        </w:rPr>
      </w:pPr>
      <w:r w:rsidRPr="000D7CE0">
        <w:rPr>
          <w:rFonts w:asciiTheme="majorHAnsi" w:eastAsia="Times New Roman" w:hAnsiTheme="majorHAnsi" w:cs="Arial"/>
          <w:b/>
          <w:color w:val="000000"/>
          <w:shd w:val="clear" w:color="auto" w:fill="FFFFFF"/>
        </w:rPr>
        <w:t>Supplementary Material</w:t>
      </w:r>
    </w:p>
    <w:p w14:paraId="6F3A38BC" w14:textId="77777777" w:rsidR="00D86BBA" w:rsidRPr="000D7CE0" w:rsidRDefault="00D86BBA" w:rsidP="006F2A57">
      <w:pPr>
        <w:spacing w:line="360" w:lineRule="auto"/>
        <w:rPr>
          <w:rFonts w:asciiTheme="majorHAnsi" w:hAnsiTheme="majorHAnsi" w:cs="Times New Roman"/>
          <w:b/>
        </w:rPr>
      </w:pPr>
      <w:r w:rsidRPr="000D7CE0">
        <w:rPr>
          <w:rFonts w:asciiTheme="majorHAnsi" w:hAnsiTheme="majorHAnsi" w:cs="Times New Roman"/>
          <w:b/>
        </w:rPr>
        <w:t>Contents</w:t>
      </w:r>
      <w:bookmarkStart w:id="0" w:name="_GoBack"/>
      <w:bookmarkEnd w:id="0"/>
    </w:p>
    <w:p w14:paraId="279F6D46" w14:textId="77777777" w:rsidR="00D86BBA" w:rsidRPr="000D7CE0" w:rsidRDefault="00D86BBA" w:rsidP="006F2A57">
      <w:pPr>
        <w:pStyle w:val="ListParagraph"/>
        <w:numPr>
          <w:ilvl w:val="0"/>
          <w:numId w:val="19"/>
        </w:numPr>
        <w:spacing w:before="120" w:line="360" w:lineRule="auto"/>
        <w:ind w:firstLineChars="0"/>
        <w:jc w:val="left"/>
        <w:rPr>
          <w:rFonts w:asciiTheme="majorHAnsi" w:eastAsia="Times New Roman" w:hAnsiTheme="majorHAnsi" w:cs="Arial"/>
          <w:bCs/>
          <w:color w:val="000000"/>
          <w:sz w:val="24"/>
          <w:szCs w:val="24"/>
          <w:shd w:val="clear" w:color="auto" w:fill="FFFFFF"/>
        </w:rPr>
      </w:pPr>
      <w:r w:rsidRPr="000D7CE0">
        <w:rPr>
          <w:rFonts w:asciiTheme="majorHAnsi" w:eastAsia="Times New Roman" w:hAnsiTheme="majorHAnsi" w:cs="Arial"/>
          <w:bCs/>
          <w:color w:val="000000"/>
          <w:sz w:val="24"/>
          <w:szCs w:val="24"/>
          <w:shd w:val="clear" w:color="auto" w:fill="FFFFFF"/>
        </w:rPr>
        <w:t>The List of All Extracted Features for Radiomics Signature</w:t>
      </w:r>
    </w:p>
    <w:p w14:paraId="1D61A27C" w14:textId="1568FBC1" w:rsidR="00E46EA9" w:rsidRPr="000D7CE0" w:rsidRDefault="00E46EA9" w:rsidP="008D2040">
      <w:pPr>
        <w:pStyle w:val="ListParagraph"/>
        <w:numPr>
          <w:ilvl w:val="0"/>
          <w:numId w:val="25"/>
        </w:numPr>
        <w:spacing w:before="120" w:line="360" w:lineRule="auto"/>
        <w:ind w:left="1276" w:firstLineChars="0"/>
        <w:jc w:val="left"/>
        <w:rPr>
          <w:rFonts w:asciiTheme="majorHAnsi" w:eastAsia="Times New Roman" w:hAnsiTheme="majorHAnsi" w:cs="Arial"/>
          <w:bCs/>
          <w:color w:val="000000"/>
          <w:sz w:val="24"/>
          <w:szCs w:val="24"/>
          <w:shd w:val="clear" w:color="auto" w:fill="FFFFFF"/>
        </w:rPr>
      </w:pPr>
      <w:r w:rsidRPr="000D7CE0">
        <w:rPr>
          <w:rFonts w:asciiTheme="majorHAnsi" w:eastAsia="Times New Roman" w:hAnsiTheme="majorHAnsi" w:cs="Arial"/>
          <w:bCs/>
          <w:color w:val="000000"/>
          <w:sz w:val="24"/>
          <w:szCs w:val="24"/>
          <w:shd w:val="clear" w:color="auto" w:fill="FFFFFF"/>
        </w:rPr>
        <w:t>Morphological features</w:t>
      </w:r>
    </w:p>
    <w:p w14:paraId="1DF32F44" w14:textId="590FD5A0" w:rsidR="00E46EA9" w:rsidRPr="000D7CE0" w:rsidRDefault="00E46EA9" w:rsidP="008D2040">
      <w:pPr>
        <w:pStyle w:val="ListParagraph"/>
        <w:numPr>
          <w:ilvl w:val="0"/>
          <w:numId w:val="25"/>
        </w:numPr>
        <w:spacing w:before="120" w:line="360" w:lineRule="auto"/>
        <w:ind w:left="1276" w:firstLineChars="0"/>
        <w:jc w:val="left"/>
        <w:rPr>
          <w:rFonts w:asciiTheme="majorHAnsi" w:eastAsia="Times New Roman" w:hAnsiTheme="majorHAnsi" w:cs="Arial"/>
          <w:bCs/>
          <w:color w:val="000000"/>
          <w:sz w:val="24"/>
          <w:szCs w:val="24"/>
          <w:shd w:val="clear" w:color="auto" w:fill="FFFFFF"/>
        </w:rPr>
      </w:pPr>
      <w:r w:rsidRPr="000D7CE0">
        <w:rPr>
          <w:rFonts w:asciiTheme="majorHAnsi" w:eastAsia="Times New Roman" w:hAnsiTheme="majorHAnsi" w:cs="Arial"/>
          <w:bCs/>
          <w:color w:val="000000"/>
          <w:sz w:val="24"/>
          <w:szCs w:val="24"/>
          <w:shd w:val="clear" w:color="auto" w:fill="FFFFFF"/>
        </w:rPr>
        <w:t>Intensity-based statistical features</w:t>
      </w:r>
    </w:p>
    <w:p w14:paraId="4B2ED74F" w14:textId="20D85489" w:rsidR="00E46EA9" w:rsidRPr="000D7CE0" w:rsidRDefault="00E46EA9" w:rsidP="008D2040">
      <w:pPr>
        <w:pStyle w:val="ListParagraph"/>
        <w:numPr>
          <w:ilvl w:val="0"/>
          <w:numId w:val="25"/>
        </w:numPr>
        <w:spacing w:before="120" w:line="360" w:lineRule="auto"/>
        <w:ind w:left="1276" w:firstLineChars="0"/>
        <w:jc w:val="left"/>
        <w:rPr>
          <w:rFonts w:asciiTheme="majorHAnsi" w:eastAsia="Times New Roman" w:hAnsiTheme="majorHAnsi" w:cs="Arial"/>
          <w:bCs/>
          <w:color w:val="000000"/>
          <w:sz w:val="24"/>
          <w:szCs w:val="24"/>
          <w:shd w:val="clear" w:color="auto" w:fill="FFFFFF"/>
        </w:rPr>
      </w:pPr>
      <w:r w:rsidRPr="000D7CE0">
        <w:rPr>
          <w:rFonts w:asciiTheme="majorHAnsi" w:eastAsia="Times New Roman" w:hAnsiTheme="majorHAnsi" w:cs="Arial"/>
          <w:bCs/>
          <w:color w:val="000000"/>
          <w:sz w:val="24"/>
          <w:szCs w:val="24"/>
          <w:shd w:val="clear" w:color="auto" w:fill="FFFFFF"/>
        </w:rPr>
        <w:t>Texture features - Grey level co-occurrence based features</w:t>
      </w:r>
    </w:p>
    <w:p w14:paraId="3D77AA5F" w14:textId="69F0EEC5" w:rsidR="00E46EA9" w:rsidRPr="000D7CE0" w:rsidRDefault="00E46EA9" w:rsidP="008D2040">
      <w:pPr>
        <w:pStyle w:val="ListParagraph"/>
        <w:numPr>
          <w:ilvl w:val="0"/>
          <w:numId w:val="25"/>
        </w:numPr>
        <w:spacing w:before="120" w:line="360" w:lineRule="auto"/>
        <w:ind w:left="1276" w:firstLineChars="0"/>
        <w:jc w:val="left"/>
        <w:rPr>
          <w:rFonts w:asciiTheme="majorHAnsi" w:eastAsia="Times New Roman" w:hAnsiTheme="majorHAnsi" w:cs="Arial"/>
          <w:bCs/>
          <w:color w:val="000000"/>
          <w:sz w:val="24"/>
          <w:szCs w:val="24"/>
          <w:shd w:val="clear" w:color="auto" w:fill="FFFFFF"/>
        </w:rPr>
      </w:pPr>
      <w:r w:rsidRPr="000D7CE0">
        <w:rPr>
          <w:rFonts w:asciiTheme="majorHAnsi" w:eastAsia="Times New Roman" w:hAnsiTheme="majorHAnsi" w:cs="Arial"/>
          <w:bCs/>
          <w:color w:val="000000"/>
          <w:sz w:val="24"/>
          <w:szCs w:val="24"/>
          <w:shd w:val="clear" w:color="auto" w:fill="FFFFFF"/>
        </w:rPr>
        <w:t>Texture features - Grey level run length based features</w:t>
      </w:r>
    </w:p>
    <w:p w14:paraId="649F7DB8" w14:textId="7D6040BC" w:rsidR="00E46EA9" w:rsidRPr="000D7CE0" w:rsidRDefault="00E46EA9" w:rsidP="008D2040">
      <w:pPr>
        <w:pStyle w:val="ListParagraph"/>
        <w:numPr>
          <w:ilvl w:val="0"/>
          <w:numId w:val="25"/>
        </w:numPr>
        <w:spacing w:before="120" w:line="360" w:lineRule="auto"/>
        <w:ind w:left="1276" w:firstLineChars="0"/>
        <w:jc w:val="left"/>
        <w:rPr>
          <w:rFonts w:asciiTheme="majorHAnsi" w:eastAsia="Times New Roman" w:hAnsiTheme="majorHAnsi" w:cs="Arial"/>
          <w:bCs/>
          <w:color w:val="000000"/>
          <w:sz w:val="24"/>
          <w:szCs w:val="24"/>
          <w:shd w:val="clear" w:color="auto" w:fill="FFFFFF"/>
        </w:rPr>
      </w:pPr>
      <w:r w:rsidRPr="000D7CE0">
        <w:rPr>
          <w:rFonts w:asciiTheme="majorHAnsi" w:eastAsia="Times New Roman" w:hAnsiTheme="majorHAnsi" w:cs="Arial"/>
          <w:bCs/>
          <w:color w:val="000000"/>
          <w:sz w:val="24"/>
          <w:szCs w:val="24"/>
          <w:shd w:val="clear" w:color="auto" w:fill="FFFFFF"/>
        </w:rPr>
        <w:t>Texture features - Grey level size zone based features</w:t>
      </w:r>
    </w:p>
    <w:p w14:paraId="35797731" w14:textId="60657EFE" w:rsidR="00E46EA9" w:rsidRPr="000D7CE0" w:rsidRDefault="00E46EA9" w:rsidP="008D2040">
      <w:pPr>
        <w:pStyle w:val="ListParagraph"/>
        <w:numPr>
          <w:ilvl w:val="0"/>
          <w:numId w:val="25"/>
        </w:numPr>
        <w:spacing w:before="120" w:line="360" w:lineRule="auto"/>
        <w:ind w:left="1276" w:firstLineChars="0"/>
        <w:jc w:val="left"/>
        <w:rPr>
          <w:rFonts w:asciiTheme="majorHAnsi" w:eastAsia="Times New Roman" w:hAnsiTheme="majorHAnsi" w:cs="Arial"/>
          <w:bCs/>
          <w:color w:val="000000"/>
          <w:sz w:val="24"/>
          <w:szCs w:val="24"/>
          <w:shd w:val="clear" w:color="auto" w:fill="FFFFFF"/>
        </w:rPr>
      </w:pPr>
      <w:r w:rsidRPr="000D7CE0">
        <w:rPr>
          <w:rFonts w:asciiTheme="majorHAnsi" w:eastAsia="Times New Roman" w:hAnsiTheme="majorHAnsi" w:cs="Arial"/>
          <w:color w:val="000000"/>
          <w:sz w:val="24"/>
          <w:szCs w:val="24"/>
          <w:shd w:val="clear" w:color="auto" w:fill="FFFFFF"/>
        </w:rPr>
        <w:t>Fractal-based features</w:t>
      </w:r>
    </w:p>
    <w:p w14:paraId="2A2FDC57" w14:textId="44121E1E" w:rsidR="00D86BBA" w:rsidRPr="000D7CE0" w:rsidRDefault="00D86BBA" w:rsidP="006F2A57">
      <w:pPr>
        <w:pStyle w:val="ListParagraph"/>
        <w:numPr>
          <w:ilvl w:val="0"/>
          <w:numId w:val="19"/>
        </w:numPr>
        <w:spacing w:before="120" w:line="360" w:lineRule="auto"/>
        <w:ind w:firstLineChars="0"/>
        <w:jc w:val="left"/>
        <w:rPr>
          <w:rFonts w:asciiTheme="majorHAnsi" w:eastAsia="Times New Roman" w:hAnsiTheme="majorHAnsi" w:cs="Arial"/>
          <w:color w:val="000000"/>
          <w:sz w:val="24"/>
          <w:szCs w:val="24"/>
          <w:shd w:val="clear" w:color="auto" w:fill="FFFFFF"/>
        </w:rPr>
      </w:pPr>
      <w:r w:rsidRPr="000D7CE0">
        <w:rPr>
          <w:rFonts w:asciiTheme="majorHAnsi" w:eastAsia="Times New Roman" w:hAnsiTheme="majorHAnsi" w:cs="Arial"/>
          <w:bCs/>
          <w:color w:val="000000"/>
          <w:sz w:val="24"/>
          <w:szCs w:val="24"/>
          <w:shd w:val="clear" w:color="auto" w:fill="FFFFFF"/>
        </w:rPr>
        <w:t>The Selected Features for Radiomics Signature of Each Outcome and Their Definitions</w:t>
      </w:r>
    </w:p>
    <w:p w14:paraId="23CE2A93" w14:textId="5BD19679" w:rsidR="005E34CB" w:rsidRPr="000D7CE0" w:rsidRDefault="005E34CB" w:rsidP="006F2A57">
      <w:pPr>
        <w:pStyle w:val="ListParagraph"/>
        <w:numPr>
          <w:ilvl w:val="0"/>
          <w:numId w:val="27"/>
        </w:numPr>
        <w:spacing w:before="120" w:line="360" w:lineRule="auto"/>
        <w:ind w:firstLineChars="0"/>
        <w:jc w:val="left"/>
        <w:rPr>
          <w:rFonts w:asciiTheme="majorHAnsi" w:eastAsia="Times New Roman" w:hAnsiTheme="majorHAnsi" w:cs="Arial"/>
          <w:bCs/>
          <w:color w:val="000000"/>
          <w:sz w:val="24"/>
          <w:szCs w:val="24"/>
          <w:shd w:val="clear" w:color="auto" w:fill="FFFFFF"/>
        </w:rPr>
      </w:pPr>
      <w:r w:rsidRPr="000D7CE0">
        <w:rPr>
          <w:rFonts w:asciiTheme="majorHAnsi" w:eastAsia="Times New Roman" w:hAnsiTheme="majorHAnsi" w:cs="Arial"/>
          <w:bCs/>
          <w:color w:val="000000"/>
          <w:sz w:val="24"/>
          <w:szCs w:val="24"/>
          <w:shd w:val="clear" w:color="auto" w:fill="FFFFFF"/>
        </w:rPr>
        <w:t>Total Recurrence</w:t>
      </w:r>
    </w:p>
    <w:p w14:paraId="76AFA553" w14:textId="12868DBB" w:rsidR="005E34CB" w:rsidRPr="000D7CE0" w:rsidRDefault="005E34CB" w:rsidP="006F2A57">
      <w:pPr>
        <w:pStyle w:val="ListParagraph"/>
        <w:numPr>
          <w:ilvl w:val="0"/>
          <w:numId w:val="27"/>
        </w:numPr>
        <w:spacing w:before="120" w:line="360" w:lineRule="auto"/>
        <w:ind w:left="1077" w:firstLineChars="0" w:hanging="357"/>
        <w:jc w:val="left"/>
        <w:rPr>
          <w:rFonts w:asciiTheme="majorHAnsi" w:eastAsia="Times New Roman" w:hAnsiTheme="majorHAnsi" w:cs="Arial"/>
          <w:bCs/>
          <w:color w:val="000000"/>
          <w:sz w:val="24"/>
          <w:szCs w:val="24"/>
          <w:shd w:val="clear" w:color="auto" w:fill="FFFFFF"/>
        </w:rPr>
      </w:pPr>
      <w:r w:rsidRPr="000D7CE0">
        <w:rPr>
          <w:rFonts w:asciiTheme="majorHAnsi" w:eastAsia="Times New Roman" w:hAnsiTheme="majorHAnsi" w:cs="Arial"/>
          <w:bCs/>
          <w:color w:val="000000"/>
          <w:sz w:val="24"/>
          <w:szCs w:val="24"/>
          <w:shd w:val="clear" w:color="auto" w:fill="FFFFFF"/>
        </w:rPr>
        <w:t>Local Recurrence</w:t>
      </w:r>
    </w:p>
    <w:p w14:paraId="0DAE7D38" w14:textId="4EF7F661" w:rsidR="005E34CB" w:rsidRPr="000D7CE0" w:rsidRDefault="005E34CB" w:rsidP="006F2A57">
      <w:pPr>
        <w:pStyle w:val="ListParagraph"/>
        <w:numPr>
          <w:ilvl w:val="0"/>
          <w:numId w:val="27"/>
        </w:numPr>
        <w:spacing w:before="120" w:line="360" w:lineRule="auto"/>
        <w:ind w:firstLineChars="0"/>
        <w:jc w:val="left"/>
        <w:rPr>
          <w:rFonts w:asciiTheme="majorHAnsi" w:eastAsia="Times New Roman" w:hAnsiTheme="majorHAnsi" w:cs="Arial"/>
          <w:bCs/>
          <w:color w:val="000000"/>
          <w:sz w:val="24"/>
          <w:szCs w:val="24"/>
          <w:shd w:val="clear" w:color="auto" w:fill="FFFFFF"/>
        </w:rPr>
      </w:pPr>
      <w:r w:rsidRPr="000D7CE0">
        <w:rPr>
          <w:rFonts w:asciiTheme="majorHAnsi" w:eastAsia="Times New Roman" w:hAnsiTheme="majorHAnsi" w:cs="Arial"/>
          <w:bCs/>
          <w:color w:val="000000"/>
          <w:sz w:val="24"/>
          <w:szCs w:val="24"/>
          <w:shd w:val="clear" w:color="auto" w:fill="FFFFFF"/>
        </w:rPr>
        <w:t>Distant metastasis</w:t>
      </w:r>
    </w:p>
    <w:p w14:paraId="302B11F0" w14:textId="2FE3E539" w:rsidR="00623A6D" w:rsidRPr="000D7CE0" w:rsidRDefault="007B499F" w:rsidP="006F2A57">
      <w:pPr>
        <w:pStyle w:val="ListParagraph"/>
        <w:numPr>
          <w:ilvl w:val="0"/>
          <w:numId w:val="19"/>
        </w:numPr>
        <w:spacing w:before="120" w:line="360" w:lineRule="auto"/>
        <w:ind w:firstLineChars="0"/>
        <w:jc w:val="left"/>
        <w:rPr>
          <w:rFonts w:asciiTheme="majorHAnsi" w:eastAsia="Times New Roman" w:hAnsiTheme="majorHAnsi" w:cs="Arial"/>
          <w:bCs/>
          <w:color w:val="000000"/>
          <w:sz w:val="24"/>
          <w:szCs w:val="24"/>
          <w:shd w:val="clear" w:color="auto" w:fill="FFFFFF"/>
        </w:rPr>
      </w:pPr>
      <w:r w:rsidRPr="000D7CE0">
        <w:rPr>
          <w:rFonts w:asciiTheme="majorHAnsi" w:hAnsiTheme="majorHAnsi" w:cs="Times New Roman"/>
          <w:sz w:val="24"/>
          <w:szCs w:val="24"/>
        </w:rPr>
        <w:t>References</w:t>
      </w:r>
    </w:p>
    <w:p w14:paraId="1E675F31" w14:textId="77777777" w:rsidR="005502D3" w:rsidRPr="000D7CE0" w:rsidRDefault="005502D3" w:rsidP="00940CD4">
      <w:pPr>
        <w:spacing w:before="120" w:line="360" w:lineRule="auto"/>
        <w:rPr>
          <w:rFonts w:asciiTheme="majorHAnsi" w:eastAsia="Times New Roman" w:hAnsiTheme="majorHAnsi" w:cs="Arial"/>
          <w:b/>
          <w:bCs/>
          <w:color w:val="000000"/>
          <w:shd w:val="clear" w:color="auto" w:fill="FFFFFF"/>
        </w:rPr>
        <w:sectPr w:rsidR="005502D3" w:rsidRPr="000D7CE0" w:rsidSect="000F458B">
          <w:footerReference w:type="even" r:id="rId9"/>
          <w:footerReference w:type="default" r:id="rId10"/>
          <w:pgSz w:w="12240" w:h="15840"/>
          <w:pgMar w:top="1440" w:right="1797" w:bottom="1440" w:left="1797" w:header="708" w:footer="708" w:gutter="0"/>
          <w:cols w:space="708"/>
          <w:docGrid w:linePitch="360"/>
        </w:sectPr>
      </w:pPr>
    </w:p>
    <w:p w14:paraId="7EBB8D4D" w14:textId="2B27F14E" w:rsidR="005502D3" w:rsidRPr="000D7CE0" w:rsidRDefault="00CA5767" w:rsidP="00940CD4">
      <w:pPr>
        <w:pageBreakBefore/>
        <w:spacing w:before="100" w:beforeAutospacing="1" w:after="100" w:afterAutospacing="1" w:line="360" w:lineRule="auto"/>
        <w:rPr>
          <w:rFonts w:asciiTheme="majorHAnsi" w:eastAsia="Times New Roman" w:hAnsiTheme="majorHAnsi" w:cs="Arial"/>
          <w:b/>
          <w:bCs/>
          <w:color w:val="000000"/>
          <w:shd w:val="clear" w:color="auto" w:fill="FFFFFF"/>
        </w:rPr>
      </w:pPr>
      <w:r w:rsidRPr="000D7CE0">
        <w:rPr>
          <w:rFonts w:asciiTheme="majorHAnsi" w:eastAsia="Times New Roman" w:hAnsiTheme="majorHAnsi" w:cs="Arial"/>
          <w:b/>
          <w:bCs/>
          <w:color w:val="000000"/>
          <w:shd w:val="clear" w:color="auto" w:fill="FFFFFF"/>
        </w:rPr>
        <w:lastRenderedPageBreak/>
        <w:t>A</w:t>
      </w:r>
      <w:r w:rsidR="005502D3" w:rsidRPr="000D7CE0">
        <w:rPr>
          <w:rFonts w:asciiTheme="majorHAnsi" w:eastAsia="Times New Roman" w:hAnsiTheme="majorHAnsi" w:cs="Arial"/>
          <w:b/>
          <w:bCs/>
          <w:color w:val="000000"/>
          <w:shd w:val="clear" w:color="auto" w:fill="FFFFFF"/>
        </w:rPr>
        <w:t xml:space="preserve">. The List of All Extracted Features for Radiomics Signature </w:t>
      </w:r>
      <w:r w:rsidR="00445401">
        <w:rPr>
          <w:rFonts w:asciiTheme="majorHAnsi" w:eastAsia="Times New Roman" w:hAnsiTheme="majorHAnsi" w:cs="Arial"/>
          <w:bCs/>
          <w:color w:val="000000"/>
          <w:shd w:val="clear" w:color="auto" w:fill="FFFFFF"/>
        </w:rPr>
        <w:t>(</w:t>
      </w:r>
      <w:r w:rsidR="005502D3" w:rsidRPr="000D7CE0">
        <w:rPr>
          <w:rFonts w:asciiTheme="majorHAnsi" w:eastAsia="Times New Roman" w:hAnsiTheme="majorHAnsi" w:cs="Arial"/>
          <w:bCs/>
          <w:color w:val="000000"/>
          <w:shd w:val="clear" w:color="auto" w:fill="FFFFFF"/>
        </w:rPr>
        <w:t xml:space="preserve">As appeared in </w:t>
      </w:r>
      <w:r w:rsidR="005502D3" w:rsidRPr="000D7CE0">
        <w:rPr>
          <w:rFonts w:asciiTheme="majorHAnsi" w:eastAsia="Times New Roman" w:hAnsiTheme="majorHAnsi" w:cs="Arial"/>
          <w:bCs/>
          <w:i/>
          <w:color w:val="000000"/>
          <w:shd w:val="clear" w:color="auto" w:fill="FFFFFF"/>
        </w:rPr>
        <w:t xml:space="preserve">Image Biomarker Standardization Initiative Reference Manual </w:t>
      </w:r>
      <w:r w:rsidR="005502D3" w:rsidRPr="000D7CE0">
        <w:rPr>
          <w:rFonts w:asciiTheme="majorHAnsi" w:eastAsia="Times New Roman" w:hAnsiTheme="majorHAnsi" w:cs="Arial"/>
          <w:bCs/>
          <w:color w:val="000000"/>
          <w:shd w:val="clear" w:color="auto" w:fill="FFFFFF"/>
        </w:rPr>
        <w:fldChar w:fldCharType="begin" w:fldLock="1"/>
      </w:r>
      <w:r w:rsidR="00296BA6">
        <w:rPr>
          <w:rFonts w:asciiTheme="majorHAnsi" w:eastAsia="Times New Roman" w:hAnsiTheme="majorHAnsi" w:cs="Arial"/>
          <w:bCs/>
          <w:color w:val="000000"/>
          <w:shd w:val="clear" w:color="auto" w:fill="FFFFFF"/>
        </w:rPr>
        <w:instrText>ADDIN CSL_CITATION {"citationItems":[{"id":"ITEM-1","itemData":{"DOI":"10.17195/candat.2016.08.1","ISBN":"0954-4879","ISSN":"09544879","PMID":"25514","URL":"http://arxiv.org/abs/1612.07003","abstract":"The image biomarker standardisation initiative (IBSI) is an independent international collaboration which works towards standardising the extraction of image biomarkers from acquired imaging for the purpose of high-throughput quantitative image analysis (radiomics). Lack of reproducibility and validation of high-throughput quantitative image analysis studies is considered to be a major challenge for the field. Part of this challenge lies in the scantiness of consensus-based guidelines and definitions for the process of translating acquired imaging into high-throughput image biomarkers. The IBSI therefore seeks to provide image biomarker nomenclature and definitions, benchmark data sets, and benchmark values to verify image processing and image biomarker calculations, as well as reporting guidelines, for high-throughput image analysis.","author":[{"dropping-particle":"","family":"Zwanenburg","given":"Alex","non-dropping-particle":"","parse-names":false,"suffix":""},{"dropping-particle":"","family":"Leger","given":"Stefan","non-dropping-particle":"","parse-names":false,"suffix":""},{"dropping-particle":"","family":"Vallières","given":"Martin","non-dropping-particle":"","parse-names":false,"suffix":""},{"dropping-particle":"","family":"Löck","given":"Steffen","non-dropping-particle":"","parse-names":false,"suffix":""},{"dropping-particle":"","family":"Initiative","given":"for the Image Biomarker Standardisation","non-dropping-particle":"","parse-names":false,"suffix":""}],"id":"ITEM-1","issued":{"date-parts":[["2016"]]},"title":"Image biomarker standardisation initiative","type":"webpage"},"uris":["http://www.mendeley.com/documents/?uuid=203a15d2-6978-4abb-8030-7c82df34493d"]}],"mendeley":{"formattedCitation":"[1]","plainTextFormattedCitation":"[1]","previouslyFormattedCitation":"(1)"},"properties":{"noteIndex":0},"schema":"https://github.com/citation-style-language/schema/raw/master/csl-citation.json"}</w:instrText>
      </w:r>
      <w:r w:rsidR="005502D3" w:rsidRPr="000D7CE0">
        <w:rPr>
          <w:rFonts w:asciiTheme="majorHAnsi" w:eastAsia="Times New Roman" w:hAnsiTheme="majorHAnsi" w:cs="Arial"/>
          <w:bCs/>
          <w:color w:val="000000"/>
          <w:shd w:val="clear" w:color="auto" w:fill="FFFFFF"/>
        </w:rPr>
        <w:fldChar w:fldCharType="separate"/>
      </w:r>
      <w:r w:rsidR="00296BA6" w:rsidRPr="00296BA6">
        <w:rPr>
          <w:rFonts w:asciiTheme="majorHAnsi" w:eastAsia="Times New Roman" w:hAnsiTheme="majorHAnsi" w:cs="Arial"/>
          <w:bCs/>
          <w:noProof/>
          <w:color w:val="000000"/>
          <w:shd w:val="clear" w:color="auto" w:fill="FFFFFF"/>
        </w:rPr>
        <w:t>[1]</w:t>
      </w:r>
      <w:r w:rsidR="005502D3" w:rsidRPr="000D7CE0">
        <w:rPr>
          <w:rFonts w:asciiTheme="majorHAnsi" w:eastAsia="Times New Roman" w:hAnsiTheme="majorHAnsi" w:cs="Arial"/>
          <w:color w:val="000000"/>
          <w:shd w:val="clear" w:color="auto" w:fill="FFFFFF"/>
        </w:rPr>
        <w:fldChar w:fldCharType="end"/>
      </w:r>
      <w:r w:rsidR="00445401">
        <w:rPr>
          <w:rFonts w:asciiTheme="majorHAnsi" w:eastAsia="Times New Roman" w:hAnsiTheme="majorHAnsi" w:cs="Arial"/>
          <w:color w:val="000000"/>
          <w:shd w:val="clear" w:color="auto" w:fill="FFFFFF"/>
        </w:rPr>
        <w:t>)</w:t>
      </w:r>
    </w:p>
    <w:p w14:paraId="39D48BD9" w14:textId="09DE594D" w:rsidR="0075707A" w:rsidRPr="000D7CE0" w:rsidRDefault="008D2040" w:rsidP="00296B28">
      <w:pPr>
        <w:spacing w:before="120" w:line="276" w:lineRule="auto"/>
        <w:rPr>
          <w:rFonts w:asciiTheme="majorHAnsi" w:eastAsia="Times New Roman" w:hAnsiTheme="majorHAnsi" w:cs="Arial"/>
          <w:b/>
          <w:bCs/>
          <w:color w:val="000000"/>
          <w:shd w:val="clear" w:color="auto" w:fill="FFFFFF"/>
        </w:rPr>
      </w:pPr>
      <w:r>
        <w:rPr>
          <w:rFonts w:asciiTheme="majorHAnsi" w:eastAsia="Times New Roman" w:hAnsiTheme="majorHAnsi" w:cs="Arial"/>
          <w:b/>
          <w:bCs/>
          <w:color w:val="000000"/>
          <w:shd w:val="clear" w:color="auto" w:fill="FFFFFF"/>
        </w:rPr>
        <w:t xml:space="preserve">I. </w:t>
      </w:r>
      <w:r w:rsidR="00F2066B">
        <w:rPr>
          <w:rFonts w:asciiTheme="majorHAnsi" w:eastAsia="Times New Roman" w:hAnsiTheme="majorHAnsi" w:cs="Arial"/>
          <w:b/>
          <w:bCs/>
          <w:color w:val="000000"/>
          <w:shd w:val="clear" w:color="auto" w:fill="FFFFFF"/>
        </w:rPr>
        <w:t>3.1 Morphological features (</w:t>
      </w:r>
      <w:r w:rsidR="00115FFE">
        <w:rPr>
          <w:rFonts w:asciiTheme="majorHAnsi" w:eastAsia="Times New Roman" w:hAnsiTheme="majorHAnsi" w:cs="Arial"/>
          <w:b/>
          <w:bCs/>
          <w:color w:val="000000"/>
          <w:shd w:val="clear" w:color="auto" w:fill="FFFFFF"/>
        </w:rPr>
        <w:t>page</w:t>
      </w:r>
      <w:r w:rsidR="00F2066B">
        <w:rPr>
          <w:rFonts w:asciiTheme="majorHAnsi" w:eastAsia="Times New Roman" w:hAnsiTheme="majorHAnsi" w:cs="Arial"/>
          <w:b/>
          <w:bCs/>
          <w:color w:val="000000"/>
          <w:shd w:val="clear" w:color="auto" w:fill="FFFFFF"/>
        </w:rPr>
        <w:t>18</w:t>
      </w:r>
      <w:r w:rsidR="0075707A" w:rsidRPr="000D7CE0">
        <w:rPr>
          <w:rFonts w:asciiTheme="majorHAnsi" w:eastAsia="Times New Roman" w:hAnsiTheme="majorHAnsi" w:cs="Arial"/>
          <w:b/>
          <w:bCs/>
          <w:color w:val="000000"/>
          <w:shd w:val="clear" w:color="auto" w:fill="FFFFFF"/>
        </w:rPr>
        <w:t xml:space="preserve">) </w:t>
      </w:r>
    </w:p>
    <w:p w14:paraId="2A05C5C5" w14:textId="77777777" w:rsidR="0075707A" w:rsidRPr="000D7CE0" w:rsidRDefault="0075707A" w:rsidP="008D2040">
      <w:pPr>
        <w:numPr>
          <w:ilvl w:val="0"/>
          <w:numId w:val="33"/>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3.1.1 Volume</w:t>
      </w:r>
    </w:p>
    <w:p w14:paraId="3A80EA69" w14:textId="77777777" w:rsidR="0075707A" w:rsidRPr="000D7CE0" w:rsidRDefault="0075707A" w:rsidP="008D2040">
      <w:pPr>
        <w:numPr>
          <w:ilvl w:val="0"/>
          <w:numId w:val="33"/>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3.1.3 Surface area</w:t>
      </w:r>
    </w:p>
    <w:p w14:paraId="7EADA1CC" w14:textId="77777777" w:rsidR="0075707A" w:rsidRPr="000D7CE0" w:rsidRDefault="0075707A" w:rsidP="008D2040">
      <w:pPr>
        <w:numPr>
          <w:ilvl w:val="0"/>
          <w:numId w:val="33"/>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3.1.4 Surface to volume ratio</w:t>
      </w:r>
    </w:p>
    <w:p w14:paraId="6624FF46" w14:textId="77777777" w:rsidR="0075707A" w:rsidRPr="000D7CE0" w:rsidRDefault="0075707A" w:rsidP="008D2040">
      <w:pPr>
        <w:numPr>
          <w:ilvl w:val="0"/>
          <w:numId w:val="33"/>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3.1.5 Compactness 1</w:t>
      </w:r>
    </w:p>
    <w:p w14:paraId="34621D7C" w14:textId="77777777" w:rsidR="0075707A" w:rsidRPr="000D7CE0" w:rsidRDefault="0075707A" w:rsidP="008D2040">
      <w:pPr>
        <w:numPr>
          <w:ilvl w:val="0"/>
          <w:numId w:val="33"/>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3.1.6 Compactness 2</w:t>
      </w:r>
    </w:p>
    <w:p w14:paraId="3311FDF5" w14:textId="77777777" w:rsidR="0075707A" w:rsidRPr="000D7CE0" w:rsidRDefault="0075707A" w:rsidP="008D2040">
      <w:pPr>
        <w:numPr>
          <w:ilvl w:val="0"/>
          <w:numId w:val="33"/>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3.1.7 Spherical disproportion</w:t>
      </w:r>
    </w:p>
    <w:p w14:paraId="544866A9" w14:textId="77777777" w:rsidR="0075707A" w:rsidRPr="000D7CE0" w:rsidRDefault="0075707A" w:rsidP="008D2040">
      <w:pPr>
        <w:numPr>
          <w:ilvl w:val="0"/>
          <w:numId w:val="33"/>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3.1.8 Sphericity</w:t>
      </w:r>
    </w:p>
    <w:p w14:paraId="7897463F" w14:textId="77777777" w:rsidR="0075707A" w:rsidRPr="000D7CE0" w:rsidRDefault="0075707A" w:rsidP="008D2040">
      <w:pPr>
        <w:numPr>
          <w:ilvl w:val="0"/>
          <w:numId w:val="33"/>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3.1.9 Asphericity</w:t>
      </w:r>
    </w:p>
    <w:p w14:paraId="5E6ECB75" w14:textId="77777777" w:rsidR="0075707A" w:rsidRPr="000D7CE0" w:rsidRDefault="0075707A" w:rsidP="008D2040">
      <w:pPr>
        <w:numPr>
          <w:ilvl w:val="0"/>
          <w:numId w:val="33"/>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3.1.10 Centre of mass shift</w:t>
      </w:r>
    </w:p>
    <w:p w14:paraId="5B8028FC" w14:textId="77777777" w:rsidR="0075707A" w:rsidRPr="000D7CE0" w:rsidRDefault="0075707A" w:rsidP="008D2040">
      <w:pPr>
        <w:numPr>
          <w:ilvl w:val="0"/>
          <w:numId w:val="33"/>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3.1.11 Maximum 3D diameter</w:t>
      </w:r>
    </w:p>
    <w:p w14:paraId="5EB13173" w14:textId="77777777" w:rsidR="0075707A" w:rsidRPr="000D7CE0" w:rsidRDefault="0075707A" w:rsidP="008D2040">
      <w:pPr>
        <w:numPr>
          <w:ilvl w:val="0"/>
          <w:numId w:val="33"/>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3.1.12 Major axis length</w:t>
      </w:r>
    </w:p>
    <w:p w14:paraId="4EC2E3D1" w14:textId="77777777" w:rsidR="0075707A" w:rsidRPr="000D7CE0" w:rsidRDefault="0075707A" w:rsidP="008D2040">
      <w:pPr>
        <w:numPr>
          <w:ilvl w:val="0"/>
          <w:numId w:val="33"/>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3.1.13 Minor axis length</w:t>
      </w:r>
    </w:p>
    <w:p w14:paraId="25AA9701" w14:textId="77777777" w:rsidR="0075707A" w:rsidRPr="000D7CE0" w:rsidRDefault="0075707A" w:rsidP="008D2040">
      <w:pPr>
        <w:numPr>
          <w:ilvl w:val="0"/>
          <w:numId w:val="33"/>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3.1.14 Least axis length</w:t>
      </w:r>
    </w:p>
    <w:p w14:paraId="1C6FBF2E" w14:textId="77777777" w:rsidR="0075707A" w:rsidRPr="000D7CE0" w:rsidRDefault="0075707A" w:rsidP="008D2040">
      <w:pPr>
        <w:numPr>
          <w:ilvl w:val="0"/>
          <w:numId w:val="33"/>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3.1.15 Elongation</w:t>
      </w:r>
    </w:p>
    <w:p w14:paraId="06061BEF" w14:textId="77777777" w:rsidR="0075707A" w:rsidRPr="000D7CE0" w:rsidRDefault="0075707A" w:rsidP="008D2040">
      <w:pPr>
        <w:numPr>
          <w:ilvl w:val="0"/>
          <w:numId w:val="33"/>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3.1.16 Flatness</w:t>
      </w:r>
    </w:p>
    <w:p w14:paraId="336A5998" w14:textId="5815708A" w:rsidR="0075707A" w:rsidRPr="000D7CE0" w:rsidRDefault="008D2040" w:rsidP="00296B28">
      <w:pPr>
        <w:spacing w:before="120" w:line="276" w:lineRule="auto"/>
        <w:rPr>
          <w:rFonts w:asciiTheme="majorHAnsi" w:eastAsia="Times New Roman" w:hAnsiTheme="majorHAnsi" w:cs="Arial"/>
          <w:b/>
          <w:bCs/>
          <w:color w:val="000000"/>
          <w:shd w:val="clear" w:color="auto" w:fill="FFFFFF"/>
        </w:rPr>
      </w:pPr>
      <w:r>
        <w:rPr>
          <w:rFonts w:asciiTheme="majorHAnsi" w:eastAsia="Times New Roman" w:hAnsiTheme="majorHAnsi" w:cs="Arial"/>
          <w:b/>
          <w:bCs/>
          <w:color w:val="000000"/>
          <w:shd w:val="clear" w:color="auto" w:fill="FFFFFF"/>
        </w:rPr>
        <w:t>II.</w:t>
      </w:r>
      <w:r w:rsidR="0075707A" w:rsidRPr="000D7CE0">
        <w:rPr>
          <w:rFonts w:asciiTheme="majorHAnsi" w:eastAsia="Times New Roman" w:hAnsiTheme="majorHAnsi" w:cs="Arial"/>
          <w:b/>
          <w:bCs/>
          <w:color w:val="000000"/>
          <w:shd w:val="clear" w:color="auto" w:fill="FFFFFF"/>
        </w:rPr>
        <w:t xml:space="preserve"> 3.3 Intensity-b</w:t>
      </w:r>
      <w:r w:rsidR="00F2066B">
        <w:rPr>
          <w:rFonts w:asciiTheme="majorHAnsi" w:eastAsia="Times New Roman" w:hAnsiTheme="majorHAnsi" w:cs="Arial"/>
          <w:b/>
          <w:bCs/>
          <w:color w:val="000000"/>
          <w:shd w:val="clear" w:color="auto" w:fill="FFFFFF"/>
        </w:rPr>
        <w:t>ased statistical features (</w:t>
      </w:r>
      <w:r w:rsidR="00115FFE">
        <w:rPr>
          <w:rFonts w:asciiTheme="majorHAnsi" w:eastAsia="Times New Roman" w:hAnsiTheme="majorHAnsi" w:cs="Arial"/>
          <w:b/>
          <w:bCs/>
          <w:color w:val="000000"/>
          <w:shd w:val="clear" w:color="auto" w:fill="FFFFFF"/>
        </w:rPr>
        <w:t>page</w:t>
      </w:r>
      <w:r w:rsidR="00F2066B">
        <w:rPr>
          <w:rFonts w:asciiTheme="majorHAnsi" w:eastAsia="Times New Roman" w:hAnsiTheme="majorHAnsi" w:cs="Arial"/>
          <w:b/>
          <w:bCs/>
          <w:color w:val="000000"/>
          <w:shd w:val="clear" w:color="auto" w:fill="FFFFFF"/>
        </w:rPr>
        <w:t xml:space="preserve"> 28</w:t>
      </w:r>
      <w:r w:rsidR="0075707A" w:rsidRPr="000D7CE0">
        <w:rPr>
          <w:rFonts w:asciiTheme="majorHAnsi" w:eastAsia="Times New Roman" w:hAnsiTheme="majorHAnsi" w:cs="Arial"/>
          <w:b/>
          <w:bCs/>
          <w:color w:val="000000"/>
          <w:shd w:val="clear" w:color="auto" w:fill="FFFFFF"/>
        </w:rPr>
        <w:t xml:space="preserve">) </w:t>
      </w:r>
    </w:p>
    <w:p w14:paraId="11FBF7C9" w14:textId="77777777" w:rsidR="0075707A" w:rsidRPr="000D7CE0" w:rsidRDefault="0075707A" w:rsidP="008D2040">
      <w:pPr>
        <w:numPr>
          <w:ilvl w:val="0"/>
          <w:numId w:val="34"/>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3.3.1 Mean</w:t>
      </w:r>
    </w:p>
    <w:p w14:paraId="0A5D8C26" w14:textId="77777777" w:rsidR="0075707A" w:rsidRPr="000D7CE0" w:rsidRDefault="0075707A" w:rsidP="008D2040">
      <w:pPr>
        <w:numPr>
          <w:ilvl w:val="0"/>
          <w:numId w:val="34"/>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3.3.2 Variance</w:t>
      </w:r>
    </w:p>
    <w:p w14:paraId="41D65523" w14:textId="77777777" w:rsidR="0075707A" w:rsidRPr="000D7CE0" w:rsidRDefault="0075707A" w:rsidP="008D2040">
      <w:pPr>
        <w:numPr>
          <w:ilvl w:val="0"/>
          <w:numId w:val="34"/>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3.3.3 Skewness</w:t>
      </w:r>
    </w:p>
    <w:p w14:paraId="568CF68E" w14:textId="77777777" w:rsidR="0075707A" w:rsidRPr="000D7CE0" w:rsidRDefault="0075707A" w:rsidP="008D2040">
      <w:pPr>
        <w:numPr>
          <w:ilvl w:val="0"/>
          <w:numId w:val="34"/>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3.3.4 Kurtosis</w:t>
      </w:r>
    </w:p>
    <w:p w14:paraId="78DB936D" w14:textId="77777777" w:rsidR="0075707A" w:rsidRPr="000D7CE0" w:rsidRDefault="0075707A" w:rsidP="008D2040">
      <w:pPr>
        <w:numPr>
          <w:ilvl w:val="0"/>
          <w:numId w:val="34"/>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3.3.5 Median</w:t>
      </w:r>
    </w:p>
    <w:p w14:paraId="1AB3C7BE" w14:textId="77777777" w:rsidR="0075707A" w:rsidRPr="000D7CE0" w:rsidRDefault="0075707A" w:rsidP="008D2040">
      <w:pPr>
        <w:numPr>
          <w:ilvl w:val="0"/>
          <w:numId w:val="34"/>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3.3.6 Minimum grey level</w:t>
      </w:r>
    </w:p>
    <w:p w14:paraId="7E028356" w14:textId="77777777" w:rsidR="0075707A" w:rsidRPr="000D7CE0" w:rsidRDefault="0075707A" w:rsidP="008D2040">
      <w:pPr>
        <w:numPr>
          <w:ilvl w:val="0"/>
          <w:numId w:val="34"/>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3.3.7 10th percentile</w:t>
      </w:r>
    </w:p>
    <w:p w14:paraId="417566BD" w14:textId="77777777" w:rsidR="0075707A" w:rsidRPr="000D7CE0" w:rsidRDefault="0075707A" w:rsidP="008D2040">
      <w:pPr>
        <w:numPr>
          <w:ilvl w:val="0"/>
          <w:numId w:val="34"/>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3.3.8 90th percentile</w:t>
      </w:r>
    </w:p>
    <w:p w14:paraId="4FF33B19" w14:textId="77777777" w:rsidR="0075707A" w:rsidRPr="000D7CE0" w:rsidRDefault="0075707A" w:rsidP="008D2040">
      <w:pPr>
        <w:numPr>
          <w:ilvl w:val="0"/>
          <w:numId w:val="34"/>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3.3.9 Maximum grey level</w:t>
      </w:r>
    </w:p>
    <w:p w14:paraId="412F1123" w14:textId="77777777" w:rsidR="0075707A" w:rsidRPr="000D7CE0" w:rsidRDefault="0075707A" w:rsidP="008D2040">
      <w:pPr>
        <w:numPr>
          <w:ilvl w:val="0"/>
          <w:numId w:val="34"/>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3.3.10 Interquartile range</w:t>
      </w:r>
    </w:p>
    <w:p w14:paraId="45B14A80" w14:textId="77777777" w:rsidR="0075707A" w:rsidRPr="000D7CE0" w:rsidRDefault="0075707A" w:rsidP="008D2040">
      <w:pPr>
        <w:numPr>
          <w:ilvl w:val="0"/>
          <w:numId w:val="34"/>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lastRenderedPageBreak/>
        <w:t>3.3.11 Range</w:t>
      </w:r>
    </w:p>
    <w:p w14:paraId="3D83E1B9" w14:textId="77777777" w:rsidR="0075707A" w:rsidRPr="000D7CE0" w:rsidRDefault="0075707A" w:rsidP="008D2040">
      <w:pPr>
        <w:numPr>
          <w:ilvl w:val="0"/>
          <w:numId w:val="34"/>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3.3.12 Mean absolute deviation</w:t>
      </w:r>
    </w:p>
    <w:p w14:paraId="07774C27" w14:textId="77777777" w:rsidR="0075707A" w:rsidRPr="000D7CE0" w:rsidRDefault="0075707A" w:rsidP="008D2040">
      <w:pPr>
        <w:numPr>
          <w:ilvl w:val="0"/>
          <w:numId w:val="34"/>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3.3.13 Robust mean absolute deviation</w:t>
      </w:r>
    </w:p>
    <w:p w14:paraId="06B134C3" w14:textId="77777777" w:rsidR="0075707A" w:rsidRPr="000D7CE0" w:rsidRDefault="0075707A" w:rsidP="008D2040">
      <w:pPr>
        <w:numPr>
          <w:ilvl w:val="0"/>
          <w:numId w:val="34"/>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3.3.17 Energy</w:t>
      </w:r>
    </w:p>
    <w:p w14:paraId="5741BFFB" w14:textId="77777777" w:rsidR="0075707A" w:rsidRPr="000D7CE0" w:rsidRDefault="0075707A" w:rsidP="008D2040">
      <w:pPr>
        <w:numPr>
          <w:ilvl w:val="0"/>
          <w:numId w:val="34"/>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3.3.18 Root mean square</w:t>
      </w:r>
    </w:p>
    <w:p w14:paraId="106EE14B" w14:textId="77777777" w:rsidR="0075707A" w:rsidRPr="000D7CE0" w:rsidRDefault="0075707A" w:rsidP="008D2040">
      <w:pPr>
        <w:numPr>
          <w:ilvl w:val="0"/>
          <w:numId w:val="34"/>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3.4.18 Entropy</w:t>
      </w:r>
    </w:p>
    <w:p w14:paraId="08C5BD50" w14:textId="77777777" w:rsidR="0075707A" w:rsidRPr="000D7CE0" w:rsidRDefault="0075707A" w:rsidP="008D2040">
      <w:pPr>
        <w:numPr>
          <w:ilvl w:val="0"/>
          <w:numId w:val="34"/>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3.4.19 Uniformity</w:t>
      </w:r>
    </w:p>
    <w:p w14:paraId="24FC48FB" w14:textId="7BF22882" w:rsidR="0075707A" w:rsidRPr="000D7CE0" w:rsidRDefault="008D2040" w:rsidP="00296B28">
      <w:pPr>
        <w:spacing w:before="120" w:line="276" w:lineRule="auto"/>
        <w:rPr>
          <w:rFonts w:asciiTheme="majorHAnsi" w:eastAsia="Times New Roman" w:hAnsiTheme="majorHAnsi" w:cs="Arial"/>
          <w:b/>
          <w:bCs/>
          <w:color w:val="000000"/>
          <w:shd w:val="clear" w:color="auto" w:fill="FFFFFF"/>
        </w:rPr>
      </w:pPr>
      <w:r>
        <w:rPr>
          <w:rFonts w:asciiTheme="majorHAnsi" w:eastAsia="Times New Roman" w:hAnsiTheme="majorHAnsi" w:cs="Arial"/>
          <w:b/>
          <w:bCs/>
          <w:color w:val="000000"/>
          <w:shd w:val="clear" w:color="auto" w:fill="FFFFFF"/>
        </w:rPr>
        <w:t>III.</w:t>
      </w:r>
      <w:r w:rsidR="0075707A" w:rsidRPr="000D7CE0">
        <w:rPr>
          <w:rFonts w:asciiTheme="majorHAnsi" w:eastAsia="Times New Roman" w:hAnsiTheme="majorHAnsi" w:cs="Arial"/>
          <w:b/>
          <w:bCs/>
          <w:color w:val="000000"/>
          <w:shd w:val="clear" w:color="auto" w:fill="FFFFFF"/>
        </w:rPr>
        <w:t xml:space="preserve"> 3.6 Texture features - Grey level co-</w:t>
      </w:r>
      <w:r w:rsidR="00F2066B">
        <w:rPr>
          <w:rFonts w:asciiTheme="majorHAnsi" w:eastAsia="Times New Roman" w:hAnsiTheme="majorHAnsi" w:cs="Arial"/>
          <w:b/>
          <w:bCs/>
          <w:color w:val="000000"/>
          <w:shd w:val="clear" w:color="auto" w:fill="FFFFFF"/>
        </w:rPr>
        <w:t>occurrence based features (</w:t>
      </w:r>
      <w:r w:rsidR="00115FFE">
        <w:rPr>
          <w:rFonts w:asciiTheme="majorHAnsi" w:eastAsia="Times New Roman" w:hAnsiTheme="majorHAnsi" w:cs="Arial"/>
          <w:b/>
          <w:bCs/>
          <w:color w:val="000000"/>
          <w:shd w:val="clear" w:color="auto" w:fill="FFFFFF"/>
        </w:rPr>
        <w:t>page</w:t>
      </w:r>
      <w:r w:rsidR="00F2066B">
        <w:rPr>
          <w:rFonts w:asciiTheme="majorHAnsi" w:eastAsia="Times New Roman" w:hAnsiTheme="majorHAnsi" w:cs="Arial"/>
          <w:b/>
          <w:bCs/>
          <w:color w:val="000000"/>
          <w:shd w:val="clear" w:color="auto" w:fill="FFFFFF"/>
        </w:rPr>
        <w:t xml:space="preserve"> 40</w:t>
      </w:r>
      <w:r w:rsidR="0075707A" w:rsidRPr="000D7CE0">
        <w:rPr>
          <w:rFonts w:asciiTheme="majorHAnsi" w:eastAsia="Times New Roman" w:hAnsiTheme="majorHAnsi" w:cs="Arial"/>
          <w:b/>
          <w:bCs/>
          <w:color w:val="000000"/>
          <w:shd w:val="clear" w:color="auto" w:fill="FFFFFF"/>
        </w:rPr>
        <w:t xml:space="preserve">) </w:t>
      </w:r>
    </w:p>
    <w:p w14:paraId="7D889162" w14:textId="77777777" w:rsidR="0075707A" w:rsidRPr="000D7CE0" w:rsidRDefault="0075707A" w:rsidP="008D2040">
      <w:pPr>
        <w:numPr>
          <w:ilvl w:val="0"/>
          <w:numId w:val="35"/>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3.6.1 Joint maximum</w:t>
      </w:r>
    </w:p>
    <w:p w14:paraId="7B3E5263" w14:textId="77777777" w:rsidR="0075707A" w:rsidRPr="000D7CE0" w:rsidRDefault="0075707A" w:rsidP="008D2040">
      <w:pPr>
        <w:numPr>
          <w:ilvl w:val="0"/>
          <w:numId w:val="35"/>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3.6.2 Joint average</w:t>
      </w:r>
    </w:p>
    <w:p w14:paraId="20EB8E7C" w14:textId="77777777" w:rsidR="0075707A" w:rsidRPr="000D7CE0" w:rsidRDefault="0075707A" w:rsidP="008D2040">
      <w:pPr>
        <w:numPr>
          <w:ilvl w:val="0"/>
          <w:numId w:val="35"/>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3.6.3 Joint variance</w:t>
      </w:r>
    </w:p>
    <w:p w14:paraId="07C601E4" w14:textId="77777777" w:rsidR="0075707A" w:rsidRPr="000D7CE0" w:rsidRDefault="0075707A" w:rsidP="008D2040">
      <w:pPr>
        <w:numPr>
          <w:ilvl w:val="0"/>
          <w:numId w:val="35"/>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3.6.4 Joint entropy</w:t>
      </w:r>
    </w:p>
    <w:p w14:paraId="52434F4F" w14:textId="77777777" w:rsidR="0075707A" w:rsidRPr="000D7CE0" w:rsidRDefault="0075707A" w:rsidP="008D2040">
      <w:pPr>
        <w:numPr>
          <w:ilvl w:val="0"/>
          <w:numId w:val="35"/>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3.6.5 Difference average</w:t>
      </w:r>
    </w:p>
    <w:p w14:paraId="7B466E79" w14:textId="77777777" w:rsidR="0075707A" w:rsidRPr="000D7CE0" w:rsidRDefault="0075707A" w:rsidP="008D2040">
      <w:pPr>
        <w:numPr>
          <w:ilvl w:val="0"/>
          <w:numId w:val="35"/>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3.6.6 Difference variance</w:t>
      </w:r>
    </w:p>
    <w:p w14:paraId="580923EC" w14:textId="77777777" w:rsidR="0075707A" w:rsidRPr="000D7CE0" w:rsidRDefault="0075707A" w:rsidP="008D2040">
      <w:pPr>
        <w:numPr>
          <w:ilvl w:val="0"/>
          <w:numId w:val="35"/>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3.6.7 Difference entropy</w:t>
      </w:r>
    </w:p>
    <w:p w14:paraId="71B3FA42" w14:textId="77777777" w:rsidR="0075707A" w:rsidRPr="000D7CE0" w:rsidRDefault="0075707A" w:rsidP="008D2040">
      <w:pPr>
        <w:numPr>
          <w:ilvl w:val="0"/>
          <w:numId w:val="35"/>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3.6.8 Sum average</w:t>
      </w:r>
    </w:p>
    <w:p w14:paraId="2094BAE7" w14:textId="77777777" w:rsidR="0075707A" w:rsidRPr="000D7CE0" w:rsidRDefault="0075707A" w:rsidP="008D2040">
      <w:pPr>
        <w:numPr>
          <w:ilvl w:val="0"/>
          <w:numId w:val="35"/>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3.6.9 Sum variance</w:t>
      </w:r>
    </w:p>
    <w:p w14:paraId="04D2EC64" w14:textId="77777777" w:rsidR="0075707A" w:rsidRPr="000D7CE0" w:rsidRDefault="0075707A" w:rsidP="008D2040">
      <w:pPr>
        <w:numPr>
          <w:ilvl w:val="0"/>
          <w:numId w:val="35"/>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3.6.10 Sum entropy</w:t>
      </w:r>
    </w:p>
    <w:p w14:paraId="2AC35BD9" w14:textId="77777777" w:rsidR="0075707A" w:rsidRPr="000D7CE0" w:rsidRDefault="0075707A" w:rsidP="008D2040">
      <w:pPr>
        <w:numPr>
          <w:ilvl w:val="0"/>
          <w:numId w:val="35"/>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3.6.11 Angular second moment</w:t>
      </w:r>
    </w:p>
    <w:p w14:paraId="23A74B0E" w14:textId="77777777" w:rsidR="0075707A" w:rsidRPr="000D7CE0" w:rsidRDefault="0075707A" w:rsidP="008D2040">
      <w:pPr>
        <w:numPr>
          <w:ilvl w:val="0"/>
          <w:numId w:val="35"/>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3.6.12 Contrast</w:t>
      </w:r>
    </w:p>
    <w:p w14:paraId="63F72CE7" w14:textId="77777777" w:rsidR="0075707A" w:rsidRPr="000D7CE0" w:rsidRDefault="0075707A" w:rsidP="008D2040">
      <w:pPr>
        <w:numPr>
          <w:ilvl w:val="0"/>
          <w:numId w:val="35"/>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3.6.13 Dissimilarity</w:t>
      </w:r>
    </w:p>
    <w:p w14:paraId="1C828B70" w14:textId="77777777" w:rsidR="0075707A" w:rsidRPr="000D7CE0" w:rsidRDefault="0075707A" w:rsidP="008D2040">
      <w:pPr>
        <w:numPr>
          <w:ilvl w:val="0"/>
          <w:numId w:val="35"/>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3.6.14 Inverse difference</w:t>
      </w:r>
    </w:p>
    <w:p w14:paraId="572C0248" w14:textId="77777777" w:rsidR="0075707A" w:rsidRPr="000D7CE0" w:rsidRDefault="0075707A" w:rsidP="008D2040">
      <w:pPr>
        <w:numPr>
          <w:ilvl w:val="0"/>
          <w:numId w:val="35"/>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3.6.15 Inverse difference normalized</w:t>
      </w:r>
    </w:p>
    <w:p w14:paraId="4E605FA5" w14:textId="77777777" w:rsidR="0075707A" w:rsidRPr="000D7CE0" w:rsidRDefault="0075707A" w:rsidP="008D2040">
      <w:pPr>
        <w:numPr>
          <w:ilvl w:val="0"/>
          <w:numId w:val="35"/>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3.6.16 Inverse difference moment</w:t>
      </w:r>
    </w:p>
    <w:p w14:paraId="62420E76" w14:textId="77777777" w:rsidR="0075707A" w:rsidRPr="000D7CE0" w:rsidRDefault="0075707A" w:rsidP="008D2040">
      <w:pPr>
        <w:numPr>
          <w:ilvl w:val="0"/>
          <w:numId w:val="35"/>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 xml:space="preserve">3.6.17 Inverse difference distance zone based normalized moment </w:t>
      </w:r>
    </w:p>
    <w:p w14:paraId="1B31B6B0" w14:textId="77777777" w:rsidR="0075707A" w:rsidRPr="000D7CE0" w:rsidRDefault="0075707A" w:rsidP="008D2040">
      <w:pPr>
        <w:numPr>
          <w:ilvl w:val="0"/>
          <w:numId w:val="35"/>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3.6.18 Inverse variance</w:t>
      </w:r>
    </w:p>
    <w:p w14:paraId="5D3A2E0A" w14:textId="77777777" w:rsidR="0075707A" w:rsidRPr="000D7CE0" w:rsidRDefault="0075707A" w:rsidP="008D2040">
      <w:pPr>
        <w:numPr>
          <w:ilvl w:val="0"/>
          <w:numId w:val="35"/>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3.6.19 Correlation</w:t>
      </w:r>
    </w:p>
    <w:p w14:paraId="1C052700" w14:textId="77777777" w:rsidR="0075707A" w:rsidRPr="000D7CE0" w:rsidRDefault="0075707A" w:rsidP="008D2040">
      <w:pPr>
        <w:numPr>
          <w:ilvl w:val="0"/>
          <w:numId w:val="35"/>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3.6.20 Autocorrelation</w:t>
      </w:r>
    </w:p>
    <w:p w14:paraId="0CB5FE06" w14:textId="77777777" w:rsidR="0075707A" w:rsidRPr="000D7CE0" w:rsidRDefault="0075707A" w:rsidP="008D2040">
      <w:pPr>
        <w:numPr>
          <w:ilvl w:val="0"/>
          <w:numId w:val="35"/>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3.6.21 Cluster tendency</w:t>
      </w:r>
    </w:p>
    <w:p w14:paraId="3CDEE98C" w14:textId="77777777" w:rsidR="0075707A" w:rsidRPr="000D7CE0" w:rsidRDefault="0075707A" w:rsidP="008D2040">
      <w:pPr>
        <w:numPr>
          <w:ilvl w:val="0"/>
          <w:numId w:val="35"/>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3.6.22 Cluster shade</w:t>
      </w:r>
    </w:p>
    <w:p w14:paraId="4EB270A2" w14:textId="77777777" w:rsidR="0075707A" w:rsidRPr="000D7CE0" w:rsidRDefault="0075707A" w:rsidP="008D2040">
      <w:pPr>
        <w:numPr>
          <w:ilvl w:val="0"/>
          <w:numId w:val="35"/>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lastRenderedPageBreak/>
        <w:t>3.6.23 Cluster prominence</w:t>
      </w:r>
    </w:p>
    <w:p w14:paraId="2E97C959" w14:textId="77777777" w:rsidR="0075707A" w:rsidRPr="000D7CE0" w:rsidRDefault="0075707A" w:rsidP="008D2040">
      <w:pPr>
        <w:numPr>
          <w:ilvl w:val="0"/>
          <w:numId w:val="35"/>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3.6.24 First measure of information correlation</w:t>
      </w:r>
    </w:p>
    <w:p w14:paraId="101434A6" w14:textId="77777777" w:rsidR="0075707A" w:rsidRPr="000D7CE0" w:rsidRDefault="0075707A" w:rsidP="008D2040">
      <w:pPr>
        <w:numPr>
          <w:ilvl w:val="0"/>
          <w:numId w:val="35"/>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3.6.25 Second measure of information correlation</w:t>
      </w:r>
    </w:p>
    <w:p w14:paraId="72348B8F" w14:textId="359F49B2" w:rsidR="0075707A" w:rsidRPr="000D7CE0" w:rsidRDefault="008D2040" w:rsidP="00296B28">
      <w:pPr>
        <w:spacing w:before="120" w:line="276" w:lineRule="auto"/>
        <w:rPr>
          <w:rFonts w:asciiTheme="majorHAnsi" w:eastAsia="Times New Roman" w:hAnsiTheme="majorHAnsi" w:cs="Arial"/>
          <w:b/>
          <w:bCs/>
          <w:color w:val="000000"/>
          <w:shd w:val="clear" w:color="auto" w:fill="FFFFFF"/>
        </w:rPr>
      </w:pPr>
      <w:r>
        <w:rPr>
          <w:rFonts w:asciiTheme="majorHAnsi" w:eastAsia="Times New Roman" w:hAnsiTheme="majorHAnsi" w:cs="Arial"/>
          <w:b/>
          <w:bCs/>
          <w:color w:val="000000"/>
          <w:shd w:val="clear" w:color="auto" w:fill="FFFFFF"/>
        </w:rPr>
        <w:t>IV.</w:t>
      </w:r>
      <w:r w:rsidR="0075707A" w:rsidRPr="000D7CE0">
        <w:rPr>
          <w:rFonts w:asciiTheme="majorHAnsi" w:eastAsia="Times New Roman" w:hAnsiTheme="majorHAnsi" w:cs="Arial"/>
          <w:b/>
          <w:bCs/>
          <w:color w:val="000000"/>
          <w:shd w:val="clear" w:color="auto" w:fill="FFFFFF"/>
        </w:rPr>
        <w:t xml:space="preserve"> 3.7 Texture features - Grey level </w:t>
      </w:r>
      <w:r w:rsidR="00126E2E">
        <w:rPr>
          <w:rFonts w:asciiTheme="majorHAnsi" w:eastAsia="Times New Roman" w:hAnsiTheme="majorHAnsi" w:cs="Arial"/>
          <w:b/>
          <w:bCs/>
          <w:color w:val="000000"/>
          <w:shd w:val="clear" w:color="auto" w:fill="FFFFFF"/>
        </w:rPr>
        <w:t>run length based features (</w:t>
      </w:r>
      <w:r w:rsidR="00115FFE">
        <w:rPr>
          <w:rFonts w:asciiTheme="majorHAnsi" w:eastAsia="Times New Roman" w:hAnsiTheme="majorHAnsi" w:cs="Arial"/>
          <w:b/>
          <w:bCs/>
          <w:color w:val="000000"/>
          <w:shd w:val="clear" w:color="auto" w:fill="FFFFFF"/>
        </w:rPr>
        <w:t>page</w:t>
      </w:r>
      <w:r w:rsidR="00126E2E">
        <w:rPr>
          <w:rFonts w:asciiTheme="majorHAnsi" w:eastAsia="Times New Roman" w:hAnsiTheme="majorHAnsi" w:cs="Arial"/>
          <w:b/>
          <w:bCs/>
          <w:color w:val="000000"/>
          <w:shd w:val="clear" w:color="auto" w:fill="FFFFFF"/>
        </w:rPr>
        <w:t xml:space="preserve"> 50</w:t>
      </w:r>
      <w:r w:rsidR="0075707A" w:rsidRPr="000D7CE0">
        <w:rPr>
          <w:rFonts w:asciiTheme="majorHAnsi" w:eastAsia="Times New Roman" w:hAnsiTheme="majorHAnsi" w:cs="Arial"/>
          <w:b/>
          <w:bCs/>
          <w:color w:val="000000"/>
          <w:shd w:val="clear" w:color="auto" w:fill="FFFFFF"/>
        </w:rPr>
        <w:t xml:space="preserve">) </w:t>
      </w:r>
    </w:p>
    <w:p w14:paraId="64DAE32F" w14:textId="77777777" w:rsidR="0075707A" w:rsidRPr="000D7CE0" w:rsidRDefault="0075707A" w:rsidP="008D2040">
      <w:pPr>
        <w:numPr>
          <w:ilvl w:val="0"/>
          <w:numId w:val="36"/>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3.7.1 Short runs emphasis</w:t>
      </w:r>
    </w:p>
    <w:p w14:paraId="3C4A7431" w14:textId="77777777" w:rsidR="0075707A" w:rsidRPr="000D7CE0" w:rsidRDefault="0075707A" w:rsidP="008D2040">
      <w:pPr>
        <w:numPr>
          <w:ilvl w:val="0"/>
          <w:numId w:val="36"/>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3.7.2 Long runs emphasis</w:t>
      </w:r>
    </w:p>
    <w:p w14:paraId="0F5847C8" w14:textId="77777777" w:rsidR="0075707A" w:rsidRPr="000D7CE0" w:rsidRDefault="0075707A" w:rsidP="008D2040">
      <w:pPr>
        <w:numPr>
          <w:ilvl w:val="0"/>
          <w:numId w:val="36"/>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3.7.3 Low grey level run emphasis</w:t>
      </w:r>
    </w:p>
    <w:p w14:paraId="48C67E2D" w14:textId="77777777" w:rsidR="0075707A" w:rsidRPr="000D7CE0" w:rsidRDefault="0075707A" w:rsidP="008D2040">
      <w:pPr>
        <w:numPr>
          <w:ilvl w:val="0"/>
          <w:numId w:val="36"/>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3.7.4 High grey level run emphasis</w:t>
      </w:r>
    </w:p>
    <w:p w14:paraId="01E358DF" w14:textId="77777777" w:rsidR="0075707A" w:rsidRPr="000D7CE0" w:rsidRDefault="0075707A" w:rsidP="008D2040">
      <w:pPr>
        <w:numPr>
          <w:ilvl w:val="0"/>
          <w:numId w:val="36"/>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3.7.5 Short run low grey level emphasis</w:t>
      </w:r>
    </w:p>
    <w:p w14:paraId="09D5124C" w14:textId="77777777" w:rsidR="0075707A" w:rsidRPr="000D7CE0" w:rsidRDefault="0075707A" w:rsidP="008D2040">
      <w:pPr>
        <w:numPr>
          <w:ilvl w:val="0"/>
          <w:numId w:val="36"/>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3.7.6 Short run high grey level emphasis</w:t>
      </w:r>
    </w:p>
    <w:p w14:paraId="4E2B9253" w14:textId="77777777" w:rsidR="0075707A" w:rsidRPr="000D7CE0" w:rsidRDefault="0075707A" w:rsidP="008D2040">
      <w:pPr>
        <w:numPr>
          <w:ilvl w:val="0"/>
          <w:numId w:val="36"/>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3.7.7 Long run low grey level emphasis</w:t>
      </w:r>
    </w:p>
    <w:p w14:paraId="78996B22" w14:textId="77777777" w:rsidR="0075707A" w:rsidRPr="000D7CE0" w:rsidRDefault="0075707A" w:rsidP="008D2040">
      <w:pPr>
        <w:numPr>
          <w:ilvl w:val="0"/>
          <w:numId w:val="36"/>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3.7.8 Long run high grey level emphasis</w:t>
      </w:r>
    </w:p>
    <w:p w14:paraId="30AFE4F9" w14:textId="77777777" w:rsidR="0075707A" w:rsidRPr="000D7CE0" w:rsidRDefault="0075707A" w:rsidP="008D2040">
      <w:pPr>
        <w:numPr>
          <w:ilvl w:val="0"/>
          <w:numId w:val="36"/>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 xml:space="preserve">3.7.9 Grey level non-uniformity distance zone based </w:t>
      </w:r>
    </w:p>
    <w:p w14:paraId="66EFF467" w14:textId="77777777" w:rsidR="0075707A" w:rsidRPr="000D7CE0" w:rsidRDefault="0075707A" w:rsidP="008D2040">
      <w:pPr>
        <w:numPr>
          <w:ilvl w:val="0"/>
          <w:numId w:val="36"/>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3.7.10 Grey level non-uniformity normalized</w:t>
      </w:r>
    </w:p>
    <w:p w14:paraId="1E800C5B" w14:textId="77777777" w:rsidR="0075707A" w:rsidRPr="000D7CE0" w:rsidRDefault="0075707A" w:rsidP="008D2040">
      <w:pPr>
        <w:numPr>
          <w:ilvl w:val="0"/>
          <w:numId w:val="36"/>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3.7.11 Run length non-uniformity</w:t>
      </w:r>
    </w:p>
    <w:p w14:paraId="3166B8FB" w14:textId="77777777" w:rsidR="0075707A" w:rsidRPr="000D7CE0" w:rsidRDefault="0075707A" w:rsidP="008D2040">
      <w:pPr>
        <w:numPr>
          <w:ilvl w:val="0"/>
          <w:numId w:val="36"/>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3.7.12 Run length non-uniformity normalized</w:t>
      </w:r>
    </w:p>
    <w:p w14:paraId="4CD33852" w14:textId="77777777" w:rsidR="0075707A" w:rsidRPr="000D7CE0" w:rsidRDefault="0075707A" w:rsidP="008D2040">
      <w:pPr>
        <w:numPr>
          <w:ilvl w:val="0"/>
          <w:numId w:val="36"/>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3.7.13 Run percentage</w:t>
      </w:r>
    </w:p>
    <w:p w14:paraId="5E247209" w14:textId="77777777" w:rsidR="0075707A" w:rsidRPr="000D7CE0" w:rsidRDefault="0075707A" w:rsidP="008D2040">
      <w:pPr>
        <w:numPr>
          <w:ilvl w:val="0"/>
          <w:numId w:val="36"/>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3.7.14 Grey level variance</w:t>
      </w:r>
    </w:p>
    <w:p w14:paraId="3737B1B7" w14:textId="77777777" w:rsidR="0075707A" w:rsidRPr="000D7CE0" w:rsidRDefault="0075707A" w:rsidP="008D2040">
      <w:pPr>
        <w:numPr>
          <w:ilvl w:val="0"/>
          <w:numId w:val="36"/>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3.7.15 Run length variance</w:t>
      </w:r>
    </w:p>
    <w:p w14:paraId="6EA98947" w14:textId="77777777" w:rsidR="0075707A" w:rsidRPr="000D7CE0" w:rsidRDefault="0075707A" w:rsidP="008D2040">
      <w:pPr>
        <w:numPr>
          <w:ilvl w:val="0"/>
          <w:numId w:val="36"/>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3.7.16 Run entropy</w:t>
      </w:r>
    </w:p>
    <w:p w14:paraId="790453CA" w14:textId="7FB70CA5" w:rsidR="0075707A" w:rsidRPr="000D7CE0" w:rsidRDefault="008D2040" w:rsidP="00296B28">
      <w:pPr>
        <w:spacing w:before="120" w:line="276" w:lineRule="auto"/>
        <w:rPr>
          <w:rFonts w:asciiTheme="majorHAnsi" w:eastAsia="Times New Roman" w:hAnsiTheme="majorHAnsi" w:cs="Arial"/>
          <w:b/>
          <w:bCs/>
          <w:color w:val="000000"/>
          <w:shd w:val="clear" w:color="auto" w:fill="FFFFFF"/>
        </w:rPr>
      </w:pPr>
      <w:r>
        <w:rPr>
          <w:rFonts w:asciiTheme="majorHAnsi" w:eastAsia="Times New Roman" w:hAnsiTheme="majorHAnsi" w:cs="Arial"/>
          <w:b/>
          <w:bCs/>
          <w:color w:val="000000"/>
          <w:shd w:val="clear" w:color="auto" w:fill="FFFFFF"/>
        </w:rPr>
        <w:t>V.</w:t>
      </w:r>
      <w:r w:rsidR="0075707A" w:rsidRPr="000D7CE0">
        <w:rPr>
          <w:rFonts w:asciiTheme="majorHAnsi" w:eastAsia="Times New Roman" w:hAnsiTheme="majorHAnsi" w:cs="Arial"/>
          <w:b/>
          <w:bCs/>
          <w:color w:val="000000"/>
          <w:shd w:val="clear" w:color="auto" w:fill="FFFFFF"/>
        </w:rPr>
        <w:t xml:space="preserve"> 3.8 Texture features - Grey leve</w:t>
      </w:r>
      <w:r w:rsidR="00126E2E">
        <w:rPr>
          <w:rFonts w:asciiTheme="majorHAnsi" w:eastAsia="Times New Roman" w:hAnsiTheme="majorHAnsi" w:cs="Arial"/>
          <w:b/>
          <w:bCs/>
          <w:color w:val="000000"/>
          <w:shd w:val="clear" w:color="auto" w:fill="FFFFFF"/>
        </w:rPr>
        <w:t>l size zone based features (</w:t>
      </w:r>
      <w:r w:rsidR="00115FFE">
        <w:rPr>
          <w:rFonts w:asciiTheme="majorHAnsi" w:eastAsia="Times New Roman" w:hAnsiTheme="majorHAnsi" w:cs="Arial"/>
          <w:b/>
          <w:bCs/>
          <w:color w:val="000000"/>
          <w:shd w:val="clear" w:color="auto" w:fill="FFFFFF"/>
        </w:rPr>
        <w:t>page</w:t>
      </w:r>
      <w:r w:rsidR="00126E2E">
        <w:rPr>
          <w:rFonts w:asciiTheme="majorHAnsi" w:eastAsia="Times New Roman" w:hAnsiTheme="majorHAnsi" w:cs="Arial"/>
          <w:b/>
          <w:bCs/>
          <w:color w:val="000000"/>
          <w:shd w:val="clear" w:color="auto" w:fill="FFFFFF"/>
        </w:rPr>
        <w:t xml:space="preserve"> 5</w:t>
      </w:r>
      <w:r w:rsidR="0075707A" w:rsidRPr="000D7CE0">
        <w:rPr>
          <w:rFonts w:asciiTheme="majorHAnsi" w:eastAsia="Times New Roman" w:hAnsiTheme="majorHAnsi" w:cs="Arial"/>
          <w:b/>
          <w:bCs/>
          <w:color w:val="000000"/>
          <w:shd w:val="clear" w:color="auto" w:fill="FFFFFF"/>
        </w:rPr>
        <w:t xml:space="preserve">5) </w:t>
      </w:r>
    </w:p>
    <w:p w14:paraId="360F54E9" w14:textId="77777777" w:rsidR="0075707A" w:rsidRPr="000D7CE0" w:rsidRDefault="0075707A" w:rsidP="008D2040">
      <w:pPr>
        <w:numPr>
          <w:ilvl w:val="0"/>
          <w:numId w:val="37"/>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3.8.1 Small zone emphasis</w:t>
      </w:r>
    </w:p>
    <w:p w14:paraId="0539311C" w14:textId="77777777" w:rsidR="0075707A" w:rsidRPr="000D7CE0" w:rsidRDefault="0075707A" w:rsidP="008D2040">
      <w:pPr>
        <w:numPr>
          <w:ilvl w:val="0"/>
          <w:numId w:val="37"/>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3.8.2 Large zone emphasis</w:t>
      </w:r>
    </w:p>
    <w:p w14:paraId="7E1DB711" w14:textId="77777777" w:rsidR="0075707A" w:rsidRPr="000D7CE0" w:rsidRDefault="0075707A" w:rsidP="008D2040">
      <w:pPr>
        <w:numPr>
          <w:ilvl w:val="0"/>
          <w:numId w:val="37"/>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3.8.3 Low grey level zone emphasis</w:t>
      </w:r>
    </w:p>
    <w:p w14:paraId="5504F458" w14:textId="77777777" w:rsidR="0075707A" w:rsidRPr="000D7CE0" w:rsidRDefault="0075707A" w:rsidP="008D2040">
      <w:pPr>
        <w:numPr>
          <w:ilvl w:val="0"/>
          <w:numId w:val="37"/>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3.8.4 High grey level zone emphasis</w:t>
      </w:r>
    </w:p>
    <w:p w14:paraId="3A1EC6D6" w14:textId="77777777" w:rsidR="0075707A" w:rsidRPr="000D7CE0" w:rsidRDefault="0075707A" w:rsidP="008D2040">
      <w:pPr>
        <w:numPr>
          <w:ilvl w:val="0"/>
          <w:numId w:val="37"/>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3.8.5 Small zone low grey level emphasis</w:t>
      </w:r>
    </w:p>
    <w:p w14:paraId="49BEC4AD" w14:textId="77777777" w:rsidR="0075707A" w:rsidRPr="000D7CE0" w:rsidRDefault="0075707A" w:rsidP="008D2040">
      <w:pPr>
        <w:numPr>
          <w:ilvl w:val="0"/>
          <w:numId w:val="37"/>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3.8.6 Small zone high grey level emphasis</w:t>
      </w:r>
    </w:p>
    <w:p w14:paraId="368BFEE2" w14:textId="77777777" w:rsidR="0075707A" w:rsidRPr="000D7CE0" w:rsidRDefault="0075707A" w:rsidP="008D2040">
      <w:pPr>
        <w:numPr>
          <w:ilvl w:val="0"/>
          <w:numId w:val="37"/>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3.8.7 Large zone low grey level emphasis</w:t>
      </w:r>
    </w:p>
    <w:p w14:paraId="33BDFC5E" w14:textId="77777777" w:rsidR="0075707A" w:rsidRPr="000D7CE0" w:rsidRDefault="0075707A" w:rsidP="008D2040">
      <w:pPr>
        <w:numPr>
          <w:ilvl w:val="0"/>
          <w:numId w:val="37"/>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3.8.8 Large zone high grey level emphasis</w:t>
      </w:r>
    </w:p>
    <w:p w14:paraId="1A877AF1" w14:textId="77777777" w:rsidR="0075707A" w:rsidRPr="000D7CE0" w:rsidRDefault="0075707A" w:rsidP="008D2040">
      <w:pPr>
        <w:numPr>
          <w:ilvl w:val="0"/>
          <w:numId w:val="37"/>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3.8.9 Grey level non-uniformity</w:t>
      </w:r>
    </w:p>
    <w:p w14:paraId="5A842C64" w14:textId="77777777" w:rsidR="0075707A" w:rsidRPr="000D7CE0" w:rsidRDefault="0075707A" w:rsidP="008D2040">
      <w:pPr>
        <w:numPr>
          <w:ilvl w:val="0"/>
          <w:numId w:val="37"/>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lastRenderedPageBreak/>
        <w:t>3.8.10 Grey level non-uniformity normalized</w:t>
      </w:r>
    </w:p>
    <w:p w14:paraId="1BA7E50D" w14:textId="77777777" w:rsidR="0075707A" w:rsidRPr="000D7CE0" w:rsidRDefault="0075707A" w:rsidP="008D2040">
      <w:pPr>
        <w:numPr>
          <w:ilvl w:val="0"/>
          <w:numId w:val="37"/>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3.8.11 Zone size non-uniformity</w:t>
      </w:r>
    </w:p>
    <w:p w14:paraId="130AECB5" w14:textId="77777777" w:rsidR="0075707A" w:rsidRPr="000D7CE0" w:rsidRDefault="0075707A" w:rsidP="008D2040">
      <w:pPr>
        <w:numPr>
          <w:ilvl w:val="0"/>
          <w:numId w:val="37"/>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3.8.12 Zone size non-uniformity normalized</w:t>
      </w:r>
    </w:p>
    <w:p w14:paraId="25278C16" w14:textId="77777777" w:rsidR="0075707A" w:rsidRPr="000D7CE0" w:rsidRDefault="0075707A" w:rsidP="008D2040">
      <w:pPr>
        <w:numPr>
          <w:ilvl w:val="0"/>
          <w:numId w:val="37"/>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3.8.13 Zone percentage</w:t>
      </w:r>
    </w:p>
    <w:p w14:paraId="7935E189" w14:textId="77777777" w:rsidR="0075707A" w:rsidRPr="000D7CE0" w:rsidRDefault="0075707A" w:rsidP="008D2040">
      <w:pPr>
        <w:numPr>
          <w:ilvl w:val="0"/>
          <w:numId w:val="37"/>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3.8.14 Grey level variance</w:t>
      </w:r>
    </w:p>
    <w:p w14:paraId="231A31CB" w14:textId="77777777" w:rsidR="0075707A" w:rsidRPr="000D7CE0" w:rsidRDefault="0075707A" w:rsidP="008D2040">
      <w:pPr>
        <w:numPr>
          <w:ilvl w:val="0"/>
          <w:numId w:val="37"/>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3.8.15 Zone size variance</w:t>
      </w:r>
    </w:p>
    <w:p w14:paraId="3EF4F750" w14:textId="77777777" w:rsidR="0075707A" w:rsidRPr="000D7CE0" w:rsidRDefault="0075707A" w:rsidP="008D2040">
      <w:pPr>
        <w:numPr>
          <w:ilvl w:val="0"/>
          <w:numId w:val="37"/>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3.8.16 Zone size entropy</w:t>
      </w:r>
    </w:p>
    <w:p w14:paraId="56C0853D" w14:textId="12C8F15D" w:rsidR="0075707A" w:rsidRPr="000D7CE0" w:rsidRDefault="008D2040" w:rsidP="00296B28">
      <w:pPr>
        <w:spacing w:before="120" w:line="276" w:lineRule="auto"/>
        <w:rPr>
          <w:rFonts w:asciiTheme="majorHAnsi" w:eastAsia="Times New Roman" w:hAnsiTheme="majorHAnsi" w:cs="Arial"/>
          <w:color w:val="000000"/>
          <w:shd w:val="clear" w:color="auto" w:fill="FFFFFF"/>
        </w:rPr>
      </w:pPr>
      <w:r>
        <w:rPr>
          <w:rFonts w:asciiTheme="majorHAnsi" w:eastAsia="Times New Roman" w:hAnsiTheme="majorHAnsi" w:cs="Arial"/>
          <w:b/>
          <w:color w:val="000000"/>
          <w:shd w:val="clear" w:color="auto" w:fill="FFFFFF"/>
        </w:rPr>
        <w:t>VI.</w:t>
      </w:r>
      <w:r w:rsidR="0075707A" w:rsidRPr="000D7CE0">
        <w:rPr>
          <w:rFonts w:asciiTheme="majorHAnsi" w:eastAsia="Times New Roman" w:hAnsiTheme="majorHAnsi" w:cs="Arial"/>
          <w:b/>
          <w:color w:val="000000"/>
          <w:shd w:val="clear" w:color="auto" w:fill="FFFFFF"/>
        </w:rPr>
        <w:t xml:space="preserve"> Fractal-based features</w:t>
      </w:r>
      <w:r w:rsidR="0075707A" w:rsidRPr="000D7CE0">
        <w:rPr>
          <w:rFonts w:asciiTheme="majorHAnsi" w:eastAsia="Times New Roman" w:hAnsiTheme="majorHAnsi" w:cs="Arial"/>
          <w:color w:val="000000"/>
          <w:shd w:val="clear" w:color="auto" w:fill="FFFFFF"/>
        </w:rPr>
        <w:t xml:space="preserve"> </w:t>
      </w:r>
      <w:r w:rsidR="0075707A" w:rsidRPr="000D7CE0">
        <w:rPr>
          <w:rFonts w:asciiTheme="majorHAnsi" w:eastAsia="Times New Roman" w:hAnsiTheme="majorHAnsi" w:cs="Arial"/>
          <w:color w:val="000000"/>
          <w:shd w:val="clear" w:color="auto" w:fill="FFFFFF"/>
        </w:rPr>
        <w:fldChar w:fldCharType="begin" w:fldLock="1"/>
      </w:r>
      <w:r w:rsidR="00296BA6">
        <w:rPr>
          <w:rFonts w:asciiTheme="majorHAnsi" w:eastAsia="Times New Roman" w:hAnsiTheme="majorHAnsi" w:cs="Arial"/>
          <w:color w:val="000000"/>
          <w:shd w:val="clear" w:color="auto" w:fill="FFFFFF"/>
        </w:rPr>
        <w:instrText>ADDIN CSL_CITATION {"citationItems":[{"id":"ITEM-1","itemData":{"author":[{"dropping-particle":"","family":"Cusumano","given":"Davide","non-dropping-particle":"","parse-names":false,"suffix":""},{"dropping-particle":"","family":"Dinapoli","given":"Nicola","non-dropping-particle":"","parse-names":false,"suffix":""},{"dropping-particle":"","family":"Boldrini","given":"Luca","non-dropping-particle":"","parse-names":false,"suffix":""},{"dropping-particle":"","family":"Chiloiro","given":"Giuditta","non-dropping-particle":"","parse-names":false,"suffix":""},{"dropping-particle":"","family":"Gatta","given":"Roberto","non-dropping-particle":"","parse-names":false,"suffix":""},{"dropping-particle":"","family":"Masciocchi","given":"Carlotta","non-dropping-particle":"","parse-names":false,"suffix":""}],"container-title":"La Radiologia Medica","id":"ITEM-1","issue":"4","issued":{"date-parts":[["2018"]]},"page":"286-295","publisher":"Springer Milan","title":"Fractal</w:instrText>
      </w:r>
      <w:r w:rsidR="00296BA6">
        <w:rPr>
          <w:rFonts w:ascii="Monaco" w:eastAsia="Times New Roman" w:hAnsi="Monaco" w:cs="Monaco"/>
          <w:color w:val="000000"/>
          <w:shd w:val="clear" w:color="auto" w:fill="FFFFFF"/>
        </w:rPr>
        <w:instrText>‑</w:instrText>
      </w:r>
      <w:r w:rsidR="00296BA6">
        <w:rPr>
          <w:rFonts w:asciiTheme="majorHAnsi" w:eastAsia="Times New Roman" w:hAnsiTheme="majorHAnsi" w:cs="Arial"/>
          <w:color w:val="000000"/>
          <w:shd w:val="clear" w:color="auto" w:fill="FFFFFF"/>
        </w:rPr>
        <w:instrText>based radiomic approach to predict complete pathological response after chemo</w:instrText>
      </w:r>
      <w:r w:rsidR="00296BA6">
        <w:rPr>
          <w:rFonts w:ascii="Monaco" w:eastAsia="Times New Roman" w:hAnsi="Monaco" w:cs="Monaco"/>
          <w:color w:val="000000"/>
          <w:shd w:val="clear" w:color="auto" w:fill="FFFFFF"/>
        </w:rPr>
        <w:instrText>‑</w:instrText>
      </w:r>
      <w:r w:rsidR="00296BA6">
        <w:rPr>
          <w:rFonts w:asciiTheme="majorHAnsi" w:eastAsia="Times New Roman" w:hAnsiTheme="majorHAnsi" w:cs="Arial"/>
          <w:color w:val="000000"/>
          <w:shd w:val="clear" w:color="auto" w:fill="FFFFFF"/>
        </w:rPr>
        <w:instrText>radiotherapy in rectal cancer","type":"article-journal","volume":"123"},"uris":["http://www.mendeley.com/documents/?uuid=32ce4090-0a9d-4d0a-842c-290e1cf49005"]}],"mendeley":{"formattedCitation":"[2]","plainTextFormattedCitation":"[2]","previouslyFormattedCitation":"(2)"},"properties":{"noteIndex":0},"schema":"https://github.com/citation-style-language/schema/raw/master/csl-citation.json"}</w:instrText>
      </w:r>
      <w:r w:rsidR="0075707A" w:rsidRPr="000D7CE0">
        <w:rPr>
          <w:rFonts w:asciiTheme="majorHAnsi" w:eastAsia="Times New Roman" w:hAnsiTheme="majorHAnsi" w:cs="Arial"/>
          <w:color w:val="000000"/>
          <w:shd w:val="clear" w:color="auto" w:fill="FFFFFF"/>
        </w:rPr>
        <w:fldChar w:fldCharType="separate"/>
      </w:r>
      <w:r w:rsidR="00296BA6" w:rsidRPr="00296BA6">
        <w:rPr>
          <w:rFonts w:asciiTheme="majorHAnsi" w:eastAsia="Times New Roman" w:hAnsiTheme="majorHAnsi" w:cs="Arial"/>
          <w:noProof/>
          <w:color w:val="000000"/>
          <w:shd w:val="clear" w:color="auto" w:fill="FFFFFF"/>
        </w:rPr>
        <w:t>[2]</w:t>
      </w:r>
      <w:r w:rsidR="0075707A" w:rsidRPr="000D7CE0">
        <w:rPr>
          <w:rFonts w:asciiTheme="majorHAnsi" w:eastAsia="Times New Roman" w:hAnsiTheme="majorHAnsi" w:cs="Arial"/>
          <w:color w:val="000000"/>
          <w:shd w:val="clear" w:color="auto" w:fill="FFFFFF"/>
        </w:rPr>
        <w:fldChar w:fldCharType="end"/>
      </w:r>
    </w:p>
    <w:p w14:paraId="32C45272" w14:textId="5FADA773" w:rsidR="0075707A" w:rsidRPr="000D7CE0" w:rsidRDefault="00B75425" w:rsidP="008D2040">
      <w:pPr>
        <w:numPr>
          <w:ilvl w:val="0"/>
          <w:numId w:val="38"/>
        </w:numPr>
        <w:spacing w:before="120" w:line="276" w:lineRule="auto"/>
        <w:rPr>
          <w:rFonts w:asciiTheme="majorHAnsi" w:eastAsia="Times New Roman" w:hAnsiTheme="majorHAnsi" w:cs="Arial"/>
          <w:color w:val="000000"/>
          <w:shd w:val="clear" w:color="auto" w:fill="FFFFFF"/>
        </w:rPr>
      </w:pPr>
      <w:r>
        <w:rPr>
          <w:rFonts w:asciiTheme="majorHAnsi" w:eastAsia="Times New Roman" w:hAnsiTheme="majorHAnsi" w:cs="Arial"/>
          <w:color w:val="000000"/>
          <w:shd w:val="clear" w:color="auto" w:fill="FFFFFF"/>
        </w:rPr>
        <w:t>Mean f</w:t>
      </w:r>
      <w:r w:rsidR="0075707A" w:rsidRPr="000D7CE0">
        <w:rPr>
          <w:rFonts w:asciiTheme="majorHAnsi" w:eastAsia="Times New Roman" w:hAnsiTheme="majorHAnsi" w:cs="Arial"/>
          <w:color w:val="000000"/>
          <w:shd w:val="clear" w:color="auto" w:fill="FFFFFF"/>
        </w:rPr>
        <w:t>ractal dimension</w:t>
      </w:r>
    </w:p>
    <w:p w14:paraId="309BBEB9" w14:textId="5CA1B33A" w:rsidR="0075707A" w:rsidRPr="000D7CE0" w:rsidRDefault="00B75425" w:rsidP="008D2040">
      <w:pPr>
        <w:numPr>
          <w:ilvl w:val="0"/>
          <w:numId w:val="38"/>
        </w:numPr>
        <w:spacing w:before="120" w:line="276" w:lineRule="auto"/>
        <w:rPr>
          <w:rFonts w:asciiTheme="majorHAnsi" w:eastAsia="Times New Roman" w:hAnsiTheme="majorHAnsi" w:cs="Arial"/>
          <w:color w:val="000000"/>
          <w:shd w:val="clear" w:color="auto" w:fill="FFFFFF"/>
        </w:rPr>
      </w:pPr>
      <w:r>
        <w:rPr>
          <w:rFonts w:asciiTheme="majorHAnsi" w:eastAsia="Times New Roman" w:hAnsiTheme="majorHAnsi" w:cs="Arial"/>
          <w:color w:val="000000"/>
          <w:shd w:val="clear" w:color="auto" w:fill="FFFFFF"/>
        </w:rPr>
        <w:t>Median f</w:t>
      </w:r>
      <w:r w:rsidR="0075707A" w:rsidRPr="000D7CE0">
        <w:rPr>
          <w:rFonts w:asciiTheme="majorHAnsi" w:eastAsia="Times New Roman" w:hAnsiTheme="majorHAnsi" w:cs="Arial"/>
          <w:color w:val="000000"/>
          <w:shd w:val="clear" w:color="auto" w:fill="FFFFFF"/>
        </w:rPr>
        <w:t>ractal dimension</w:t>
      </w:r>
    </w:p>
    <w:p w14:paraId="61F09AD8" w14:textId="50E5A36C" w:rsidR="0075707A" w:rsidRPr="000D7CE0" w:rsidRDefault="00B75425" w:rsidP="008D2040">
      <w:pPr>
        <w:numPr>
          <w:ilvl w:val="0"/>
          <w:numId w:val="38"/>
        </w:numPr>
        <w:spacing w:before="120" w:line="276" w:lineRule="auto"/>
        <w:rPr>
          <w:rFonts w:asciiTheme="majorHAnsi" w:eastAsia="Times New Roman" w:hAnsiTheme="majorHAnsi" w:cs="Arial"/>
          <w:color w:val="000000"/>
          <w:shd w:val="clear" w:color="auto" w:fill="FFFFFF"/>
        </w:rPr>
      </w:pPr>
      <w:r>
        <w:rPr>
          <w:rFonts w:asciiTheme="majorHAnsi" w:eastAsia="Times New Roman" w:hAnsiTheme="majorHAnsi" w:cs="Arial"/>
          <w:color w:val="000000"/>
          <w:shd w:val="clear" w:color="auto" w:fill="FFFFFF"/>
        </w:rPr>
        <w:t>Minimal f</w:t>
      </w:r>
      <w:r w:rsidR="0075707A" w:rsidRPr="000D7CE0">
        <w:rPr>
          <w:rFonts w:asciiTheme="majorHAnsi" w:eastAsia="Times New Roman" w:hAnsiTheme="majorHAnsi" w:cs="Arial"/>
          <w:color w:val="000000"/>
          <w:shd w:val="clear" w:color="auto" w:fill="FFFFFF"/>
        </w:rPr>
        <w:t>ractal dimension</w:t>
      </w:r>
    </w:p>
    <w:p w14:paraId="66712FED" w14:textId="7189E88F" w:rsidR="0075707A" w:rsidRPr="000D7CE0" w:rsidRDefault="00B75425" w:rsidP="008D2040">
      <w:pPr>
        <w:numPr>
          <w:ilvl w:val="0"/>
          <w:numId w:val="38"/>
        </w:numPr>
        <w:spacing w:before="120" w:line="276" w:lineRule="auto"/>
        <w:rPr>
          <w:rFonts w:asciiTheme="majorHAnsi" w:eastAsia="Times New Roman" w:hAnsiTheme="majorHAnsi" w:cs="Arial"/>
          <w:color w:val="000000"/>
          <w:shd w:val="clear" w:color="auto" w:fill="FFFFFF"/>
        </w:rPr>
      </w:pPr>
      <w:r>
        <w:rPr>
          <w:rFonts w:asciiTheme="majorHAnsi" w:eastAsia="Times New Roman" w:hAnsiTheme="majorHAnsi" w:cs="Arial"/>
          <w:color w:val="000000"/>
          <w:shd w:val="clear" w:color="auto" w:fill="FFFFFF"/>
        </w:rPr>
        <w:t>Maximal f</w:t>
      </w:r>
      <w:r w:rsidR="0075707A" w:rsidRPr="000D7CE0">
        <w:rPr>
          <w:rFonts w:asciiTheme="majorHAnsi" w:eastAsia="Times New Roman" w:hAnsiTheme="majorHAnsi" w:cs="Arial"/>
          <w:color w:val="000000"/>
          <w:shd w:val="clear" w:color="auto" w:fill="FFFFFF"/>
        </w:rPr>
        <w:t>ractal dimension</w:t>
      </w:r>
    </w:p>
    <w:p w14:paraId="1F4880AD" w14:textId="77777777" w:rsidR="0075707A" w:rsidRPr="000D7CE0" w:rsidRDefault="0075707A" w:rsidP="008D2040">
      <w:pPr>
        <w:numPr>
          <w:ilvl w:val="0"/>
          <w:numId w:val="38"/>
        </w:numPr>
        <w:spacing w:before="120" w:line="276"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Fractal dimension standard deviation</w:t>
      </w:r>
    </w:p>
    <w:p w14:paraId="3B7D1DB4" w14:textId="6F4BD5DD" w:rsidR="0075707A" w:rsidRPr="000D7CE0" w:rsidRDefault="00CA5767" w:rsidP="00940CD4">
      <w:pPr>
        <w:pageBreakBefore/>
        <w:spacing w:before="120" w:line="360"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b/>
          <w:bCs/>
          <w:color w:val="000000"/>
          <w:shd w:val="clear" w:color="auto" w:fill="FFFFFF"/>
        </w:rPr>
        <w:lastRenderedPageBreak/>
        <w:t>B</w:t>
      </w:r>
      <w:r w:rsidR="0075707A" w:rsidRPr="000D7CE0">
        <w:rPr>
          <w:rFonts w:asciiTheme="majorHAnsi" w:eastAsia="Times New Roman" w:hAnsiTheme="majorHAnsi" w:cs="Arial"/>
          <w:b/>
          <w:bCs/>
          <w:color w:val="000000"/>
          <w:shd w:val="clear" w:color="auto" w:fill="FFFFFF"/>
        </w:rPr>
        <w:t>. The Selected Features for Radiomics Signature of Each Outcome and Their Definitions</w:t>
      </w:r>
    </w:p>
    <w:p w14:paraId="49E9465A" w14:textId="701D82A1" w:rsidR="0075707A" w:rsidRPr="000D7CE0" w:rsidRDefault="00AC5F38" w:rsidP="00940CD4">
      <w:pPr>
        <w:spacing w:before="120" w:line="360" w:lineRule="auto"/>
        <w:rPr>
          <w:rFonts w:asciiTheme="majorHAnsi" w:eastAsia="Times New Roman" w:hAnsiTheme="majorHAnsi" w:cs="Arial"/>
          <w:b/>
          <w:bCs/>
          <w:color w:val="000000"/>
          <w:shd w:val="clear" w:color="auto" w:fill="FFFFFF"/>
        </w:rPr>
      </w:pPr>
      <w:r>
        <w:rPr>
          <w:rFonts w:asciiTheme="majorHAnsi" w:eastAsia="Times New Roman" w:hAnsiTheme="majorHAnsi" w:cs="Arial"/>
          <w:b/>
          <w:bCs/>
          <w:color w:val="000000"/>
          <w:shd w:val="clear" w:color="auto" w:fill="FFFFFF"/>
        </w:rPr>
        <w:t>1.Total Recurrence</w:t>
      </w:r>
    </w:p>
    <w:p w14:paraId="153CBADF" w14:textId="77777777" w:rsidR="0075707A" w:rsidRPr="000D7CE0" w:rsidRDefault="0075707A" w:rsidP="00940CD4">
      <w:pPr>
        <w:numPr>
          <w:ilvl w:val="0"/>
          <w:numId w:val="1"/>
        </w:numPr>
        <w:spacing w:before="120" w:line="360"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b/>
          <w:i/>
          <w:color w:val="000000"/>
          <w:shd w:val="clear" w:color="auto" w:fill="FFFFFF"/>
        </w:rPr>
        <w:t>F_morph.pca.flatness.peritumor</w:t>
      </w:r>
      <w:r w:rsidRPr="000D7CE0">
        <w:rPr>
          <w:rFonts w:asciiTheme="majorHAnsi" w:eastAsia="Times New Roman" w:hAnsiTheme="majorHAnsi" w:cs="Arial"/>
          <w:color w:val="000000"/>
          <w:shd w:val="clear" w:color="auto" w:fill="FFFFFF"/>
        </w:rPr>
        <w:t xml:space="preserve"> = Flatness – Morphological feature (3.1.16)</w:t>
      </w:r>
    </w:p>
    <w:p w14:paraId="55D9BE20" w14:textId="77777777" w:rsidR="0075707A" w:rsidRPr="000D7CE0" w:rsidRDefault="0075707A" w:rsidP="00940CD4">
      <w:pPr>
        <w:spacing w:before="120" w:line="360"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 xml:space="preserve">The ratio of the major and least axis lengths could be viewed as the extent to which a volume is flat relative to its length. For computational reasons, we express flatness as an inverse ratio. “1” is thus completely non-flat, e.g., a sphere, and smaller values express objects which are increasingly flatter. </w:t>
      </w:r>
    </w:p>
    <w:p w14:paraId="1D5FA58C" w14:textId="77777777" w:rsidR="0075707A" w:rsidRPr="000D7CE0" w:rsidRDefault="0075707A" w:rsidP="00940CD4">
      <w:pPr>
        <w:spacing w:before="120" w:line="360"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object w:dxaOrig="2340" w:dyaOrig="840" w14:anchorId="5B8CC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42pt" o:ole="">
            <v:imagedata r:id="rId11" o:title=""/>
          </v:shape>
          <o:OLEObject Type="Embed" ProgID="Equation.3" ShapeID="_x0000_i1025" DrawAspect="Content" ObjectID="_1490116429" r:id="rId12"/>
        </w:object>
      </w:r>
    </w:p>
    <w:p w14:paraId="795EB01E" w14:textId="77777777" w:rsidR="0075707A" w:rsidRPr="000D7CE0" w:rsidRDefault="0075707A" w:rsidP="00940CD4">
      <w:pPr>
        <w:numPr>
          <w:ilvl w:val="0"/>
          <w:numId w:val="2"/>
        </w:numPr>
        <w:spacing w:before="120" w:line="360"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b/>
          <w:i/>
          <w:color w:val="000000"/>
          <w:shd w:val="clear" w:color="auto" w:fill="FFFFFF"/>
        </w:rPr>
        <w:t>F_cm.inv.var.peritumor</w:t>
      </w:r>
      <w:r w:rsidRPr="000D7CE0">
        <w:rPr>
          <w:rFonts w:asciiTheme="majorHAnsi" w:eastAsia="Times New Roman" w:hAnsiTheme="majorHAnsi" w:cs="Arial"/>
          <w:color w:val="000000"/>
          <w:shd w:val="clear" w:color="auto" w:fill="FFFFFF"/>
        </w:rPr>
        <w:t xml:space="preserve"> =</w:t>
      </w:r>
      <w:bookmarkStart w:id="1" w:name="__DdeLink__4872_1220605293"/>
      <w:r w:rsidRPr="000D7CE0">
        <w:rPr>
          <w:rFonts w:asciiTheme="majorHAnsi" w:eastAsia="Times New Roman" w:hAnsiTheme="majorHAnsi" w:cs="Arial"/>
          <w:color w:val="000000"/>
          <w:shd w:val="clear" w:color="auto" w:fill="FFFFFF"/>
        </w:rPr>
        <w:t xml:space="preserve"> </w:t>
      </w:r>
      <w:bookmarkStart w:id="2" w:name="__DdeLink__4826_1220605293"/>
      <w:r w:rsidRPr="000D7CE0">
        <w:rPr>
          <w:rFonts w:asciiTheme="majorHAnsi" w:eastAsia="Times New Roman" w:hAnsiTheme="majorHAnsi" w:cs="Arial"/>
          <w:color w:val="000000"/>
          <w:shd w:val="clear" w:color="auto" w:fill="FFFFFF"/>
        </w:rPr>
        <w:t>Inverse variance</w:t>
      </w:r>
      <w:bookmarkEnd w:id="1"/>
      <w:bookmarkEnd w:id="2"/>
      <w:r w:rsidRPr="000D7CE0">
        <w:rPr>
          <w:rFonts w:asciiTheme="majorHAnsi" w:eastAsia="Times New Roman" w:hAnsiTheme="majorHAnsi" w:cs="Arial"/>
          <w:color w:val="000000"/>
          <w:shd w:val="clear" w:color="auto" w:fill="FFFFFF"/>
        </w:rPr>
        <w:t xml:space="preserve"> – Textural gray level co-occurrence feature (3.6.18)</w:t>
      </w:r>
    </w:p>
    <w:p w14:paraId="40975AF2" w14:textId="77777777" w:rsidR="0075707A" w:rsidRPr="000D7CE0" w:rsidRDefault="0075707A" w:rsidP="00940CD4">
      <w:pPr>
        <w:spacing w:before="120" w:line="360"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object w:dxaOrig="2820" w:dyaOrig="880" w14:anchorId="42374E38">
          <v:shape id="_x0000_i1026" type="#_x0000_t75" style="width:141pt;height:43pt" o:ole="">
            <v:imagedata r:id="rId13" o:title=""/>
          </v:shape>
          <o:OLEObject Type="Embed" ProgID="Equation.3" ShapeID="_x0000_i1026" DrawAspect="Content" ObjectID="_1490116430" r:id="rId14"/>
        </w:object>
      </w:r>
    </w:p>
    <w:p w14:paraId="0988CD0F" w14:textId="77777777" w:rsidR="0075707A" w:rsidRPr="000D7CE0" w:rsidRDefault="0075707A" w:rsidP="00940CD4">
      <w:pPr>
        <w:spacing w:before="120" w:line="360"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Where p_ij is the joint probability of grey levels, i and j occurring in neighboring voxels.</w:t>
      </w:r>
    </w:p>
    <w:p w14:paraId="602F7570" w14:textId="77777777" w:rsidR="0075707A" w:rsidRPr="000D7CE0" w:rsidRDefault="0075707A" w:rsidP="00940CD4">
      <w:pPr>
        <w:numPr>
          <w:ilvl w:val="0"/>
          <w:numId w:val="2"/>
        </w:numPr>
        <w:spacing w:before="120" w:line="360"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b/>
          <w:i/>
          <w:color w:val="000000"/>
          <w:shd w:val="clear" w:color="auto" w:fill="FFFFFF"/>
        </w:rPr>
        <w:t>F_stat.90thpercentile.gtv</w:t>
      </w:r>
      <w:r w:rsidRPr="000D7CE0">
        <w:rPr>
          <w:rFonts w:asciiTheme="majorHAnsi" w:eastAsia="Times New Roman" w:hAnsiTheme="majorHAnsi" w:cs="Arial"/>
          <w:color w:val="000000"/>
          <w:shd w:val="clear" w:color="auto" w:fill="FFFFFF"/>
        </w:rPr>
        <w:t xml:space="preserve"> = 90th percentile – statistical feature (3.3.8)</w:t>
      </w:r>
    </w:p>
    <w:p w14:paraId="17B94459" w14:textId="77777777" w:rsidR="0075707A" w:rsidRPr="000D7CE0" w:rsidRDefault="0075707A" w:rsidP="00940CD4">
      <w:pPr>
        <w:spacing w:before="120" w:line="360"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 xml:space="preserve">Let Xgl = {Xgl_1, Xgl_2,… , Xgl_Nv} be the set of grey levels of the Nv voxels included in the ROI intensity mask. </w:t>
      </w:r>
    </w:p>
    <w:p w14:paraId="397FCB12" w14:textId="77777777" w:rsidR="0075707A" w:rsidRPr="000D7CE0" w:rsidRDefault="0075707A" w:rsidP="00940CD4">
      <w:pPr>
        <w:spacing w:before="120" w:line="360"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F_stat.90thpercentile is the 90th percentile of Xgl.</w:t>
      </w:r>
    </w:p>
    <w:p w14:paraId="769E48FA" w14:textId="77777777" w:rsidR="0075707A" w:rsidRPr="000D7CE0" w:rsidRDefault="0075707A" w:rsidP="00940CD4">
      <w:pPr>
        <w:numPr>
          <w:ilvl w:val="0"/>
          <w:numId w:val="3"/>
        </w:numPr>
        <w:spacing w:before="120" w:line="360"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b/>
          <w:i/>
          <w:color w:val="000000"/>
          <w:shd w:val="clear" w:color="auto" w:fill="FFFFFF"/>
        </w:rPr>
        <w:t>F_szm.glnu.norm.peritumor</w:t>
      </w:r>
      <w:r w:rsidRPr="000D7CE0">
        <w:rPr>
          <w:rFonts w:asciiTheme="majorHAnsi" w:eastAsia="Times New Roman" w:hAnsiTheme="majorHAnsi" w:cs="Arial"/>
          <w:color w:val="000000"/>
          <w:shd w:val="clear" w:color="auto" w:fill="FFFFFF"/>
        </w:rPr>
        <w:t xml:space="preserve"> = </w:t>
      </w:r>
      <w:bookmarkStart w:id="3" w:name="__DdeLink__4832_1220605293"/>
      <w:r w:rsidRPr="000D7CE0">
        <w:rPr>
          <w:rFonts w:asciiTheme="majorHAnsi" w:eastAsia="Times New Roman" w:hAnsiTheme="majorHAnsi" w:cs="Arial"/>
          <w:color w:val="000000"/>
          <w:shd w:val="clear" w:color="auto" w:fill="FFFFFF"/>
        </w:rPr>
        <w:t xml:space="preserve">Grey level non-uniformity </w:t>
      </w:r>
      <w:bookmarkEnd w:id="3"/>
      <w:r w:rsidRPr="000D7CE0">
        <w:rPr>
          <w:rFonts w:asciiTheme="majorHAnsi" w:eastAsia="Times New Roman" w:hAnsiTheme="majorHAnsi" w:cs="Arial"/>
          <w:color w:val="000000"/>
          <w:shd w:val="clear" w:color="auto" w:fill="FFFFFF"/>
        </w:rPr>
        <w:t>normalized – Textural gray level co-occurrence feature (3.8.10)</w:t>
      </w:r>
    </w:p>
    <w:p w14:paraId="31629E0D" w14:textId="77777777" w:rsidR="0075707A" w:rsidRPr="000D7CE0" w:rsidRDefault="0075707A" w:rsidP="00940CD4">
      <w:pPr>
        <w:spacing w:before="120" w:line="360"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This is a normalized version of the grey level non-uniformity feature, where the latter assesses the distribution of runs over the grey values. The feature value is low when runs are equally distributed along grey levels. It is defined as:</w:t>
      </w:r>
    </w:p>
    <w:p w14:paraId="2F561CAF" w14:textId="77777777" w:rsidR="0075707A" w:rsidRPr="000D7CE0" w:rsidRDefault="0075707A" w:rsidP="00940CD4">
      <w:pPr>
        <w:spacing w:before="120" w:line="360"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object w:dxaOrig="2340" w:dyaOrig="780" w14:anchorId="5EC08B31">
          <v:shape id="_x0000_i1027" type="#_x0000_t75" style="width:117pt;height:39pt" o:ole="">
            <v:imagedata r:id="rId15" o:title=""/>
          </v:shape>
          <o:OLEObject Type="Embed" ProgID="Equation.3" ShapeID="_x0000_i1027" DrawAspect="Content" ObjectID="_1490116431" r:id="rId16"/>
        </w:object>
      </w:r>
    </w:p>
    <w:p w14:paraId="159735C0" w14:textId="2F77FA4D" w:rsidR="0075707A" w:rsidRPr="000D7CE0" w:rsidRDefault="0075707A" w:rsidP="00940CD4">
      <w:pPr>
        <w:spacing w:before="120" w:line="360" w:lineRule="auto"/>
        <w:rPr>
          <w:rFonts w:asciiTheme="majorHAnsi" w:eastAsia="Times New Roman" w:hAnsiTheme="majorHAnsi" w:cs="Arial"/>
          <w:b/>
          <w:color w:val="000000"/>
          <w:shd w:val="clear" w:color="auto" w:fill="FFFFFF"/>
        </w:rPr>
      </w:pPr>
      <w:r w:rsidRPr="000D7CE0">
        <w:rPr>
          <w:rFonts w:asciiTheme="majorHAnsi" w:eastAsia="Times New Roman" w:hAnsiTheme="majorHAnsi" w:cs="Arial"/>
          <w:b/>
          <w:color w:val="000000"/>
          <w:shd w:val="clear" w:color="auto" w:fill="FFFFFF"/>
        </w:rPr>
        <w:lastRenderedPageBreak/>
        <w:t xml:space="preserve"> 2.</w:t>
      </w:r>
      <w:r w:rsidR="00270B75">
        <w:rPr>
          <w:rFonts w:asciiTheme="majorHAnsi" w:eastAsia="Times New Roman" w:hAnsiTheme="majorHAnsi" w:cs="Arial"/>
          <w:b/>
          <w:color w:val="000000"/>
          <w:shd w:val="clear" w:color="auto" w:fill="FFFFFF"/>
        </w:rPr>
        <w:t xml:space="preserve"> </w:t>
      </w:r>
      <w:r w:rsidR="00AC5F38">
        <w:rPr>
          <w:rFonts w:asciiTheme="majorHAnsi" w:eastAsia="Times New Roman" w:hAnsiTheme="majorHAnsi" w:cs="Arial"/>
          <w:b/>
          <w:bCs/>
          <w:color w:val="000000"/>
          <w:shd w:val="clear" w:color="auto" w:fill="FFFFFF"/>
        </w:rPr>
        <w:t>Local Recurrence</w:t>
      </w:r>
    </w:p>
    <w:p w14:paraId="64F5C7DC" w14:textId="77777777" w:rsidR="0075707A" w:rsidRPr="000D7CE0" w:rsidRDefault="0075707A" w:rsidP="00940CD4">
      <w:pPr>
        <w:numPr>
          <w:ilvl w:val="0"/>
          <w:numId w:val="4"/>
        </w:numPr>
        <w:spacing w:before="120" w:line="360"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b/>
          <w:i/>
          <w:color w:val="000000"/>
          <w:shd w:val="clear" w:color="auto" w:fill="FFFFFF"/>
        </w:rPr>
        <w:t>F_morph.pca.flatness.gtv</w:t>
      </w:r>
      <w:r w:rsidRPr="000D7CE0">
        <w:rPr>
          <w:rFonts w:asciiTheme="majorHAnsi" w:eastAsia="Times New Roman" w:hAnsiTheme="majorHAnsi" w:cs="Arial"/>
          <w:color w:val="000000"/>
          <w:shd w:val="clear" w:color="auto" w:fill="FFFFFF"/>
        </w:rPr>
        <w:t xml:space="preserve"> = Flatness – Morphological feature (3.1.16)</w:t>
      </w:r>
    </w:p>
    <w:p w14:paraId="44013D34" w14:textId="77777777" w:rsidR="0075707A" w:rsidRPr="000D7CE0" w:rsidRDefault="0075707A" w:rsidP="00940CD4">
      <w:pPr>
        <w:spacing w:before="120" w:line="360"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object w:dxaOrig="2340" w:dyaOrig="840" w14:anchorId="1BA8B045">
          <v:shape id="_x0000_i1028" type="#_x0000_t75" style="width:117pt;height:42pt" o:ole="">
            <v:imagedata r:id="rId17" o:title=""/>
          </v:shape>
          <o:OLEObject Type="Embed" ProgID="Equation.3" ShapeID="_x0000_i1028" DrawAspect="Content" ObjectID="_1490116432" r:id="rId18"/>
        </w:object>
      </w:r>
    </w:p>
    <w:p w14:paraId="7E95DE83" w14:textId="77777777" w:rsidR="0075707A" w:rsidRPr="000D7CE0" w:rsidRDefault="0075707A" w:rsidP="00940CD4">
      <w:pPr>
        <w:spacing w:before="120" w:line="360"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The ratio of the major and least axis lengths could be viewed as the extent to which a volume is flat relative to its length. For computational reasons, we express flatness as an inverse ratio. “1” is thus completely non-flat, e.g., a sphere, and smaller values express objects which are increasingly flatter.</w:t>
      </w:r>
    </w:p>
    <w:p w14:paraId="568633A3" w14:textId="77777777" w:rsidR="0075707A" w:rsidRPr="000D7CE0" w:rsidRDefault="0075707A" w:rsidP="00940CD4">
      <w:pPr>
        <w:numPr>
          <w:ilvl w:val="0"/>
          <w:numId w:val="5"/>
        </w:numPr>
        <w:spacing w:before="120" w:line="360"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b/>
          <w:i/>
          <w:color w:val="000000"/>
          <w:shd w:val="clear" w:color="auto" w:fill="FFFFFF"/>
        </w:rPr>
        <w:t>F_rlm.rl.entr.gtv</w:t>
      </w:r>
      <w:r w:rsidRPr="000D7CE0">
        <w:rPr>
          <w:rFonts w:asciiTheme="majorHAnsi" w:eastAsia="Times New Roman" w:hAnsiTheme="majorHAnsi" w:cs="Arial"/>
          <w:color w:val="000000"/>
          <w:shd w:val="clear" w:color="auto" w:fill="FFFFFF"/>
        </w:rPr>
        <w:t xml:space="preserve"> = Run entropy – gray level run length feature (3.7.16)</w:t>
      </w:r>
    </w:p>
    <w:p w14:paraId="7577CB5A" w14:textId="77777777" w:rsidR="0075707A" w:rsidRPr="000D7CE0" w:rsidRDefault="0075707A" w:rsidP="00940CD4">
      <w:pPr>
        <w:spacing w:before="120" w:line="360"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object w:dxaOrig="2920" w:dyaOrig="780" w14:anchorId="317EF5E6">
          <v:shape id="_x0000_i1029" type="#_x0000_t75" style="width:145pt;height:39pt" o:ole="">
            <v:imagedata r:id="rId19" o:title=""/>
          </v:shape>
          <o:OLEObject Type="Embed" ProgID="Equation.3" ShapeID="_x0000_i1029" DrawAspect="Content" ObjectID="_1490116433" r:id="rId20"/>
        </w:object>
      </w:r>
    </w:p>
    <w:p w14:paraId="0FC1456B" w14:textId="77777777" w:rsidR="0075707A" w:rsidRPr="000D7CE0" w:rsidRDefault="0075707A" w:rsidP="00940CD4">
      <w:pPr>
        <w:numPr>
          <w:ilvl w:val="0"/>
          <w:numId w:val="5"/>
        </w:numPr>
        <w:spacing w:before="120" w:line="360"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b/>
          <w:i/>
          <w:color w:val="000000"/>
          <w:shd w:val="clear" w:color="auto" w:fill="FFFFFF"/>
        </w:rPr>
        <w:t>F_szm.z.perc.gtv</w:t>
      </w:r>
      <w:r w:rsidRPr="000D7CE0">
        <w:rPr>
          <w:rFonts w:asciiTheme="majorHAnsi" w:eastAsia="Times New Roman" w:hAnsiTheme="majorHAnsi" w:cs="Arial"/>
          <w:color w:val="000000"/>
          <w:shd w:val="clear" w:color="auto" w:fill="FFFFFF"/>
        </w:rPr>
        <w:t xml:space="preserve"> = </w:t>
      </w:r>
      <w:bookmarkStart w:id="4" w:name="__DdeLink__4886_1220605293"/>
      <w:r w:rsidRPr="000D7CE0">
        <w:rPr>
          <w:rFonts w:asciiTheme="majorHAnsi" w:eastAsia="Times New Roman" w:hAnsiTheme="majorHAnsi" w:cs="Arial"/>
          <w:color w:val="000000"/>
          <w:shd w:val="clear" w:color="auto" w:fill="FFFFFF"/>
        </w:rPr>
        <w:t>Zone percentage</w:t>
      </w:r>
      <w:bookmarkEnd w:id="4"/>
      <w:r w:rsidRPr="000D7CE0">
        <w:rPr>
          <w:rFonts w:asciiTheme="majorHAnsi" w:eastAsia="Times New Roman" w:hAnsiTheme="majorHAnsi" w:cs="Arial"/>
          <w:color w:val="000000"/>
          <w:shd w:val="clear" w:color="auto" w:fill="FFFFFF"/>
        </w:rPr>
        <w:t xml:space="preserve"> – Textural size zone feature (3.8.13)</w:t>
      </w:r>
    </w:p>
    <w:p w14:paraId="0490C7F5" w14:textId="77777777" w:rsidR="0075707A" w:rsidRPr="000D7CE0" w:rsidRDefault="0075707A" w:rsidP="00940CD4">
      <w:pPr>
        <w:spacing w:before="120" w:line="360"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This feature assesses the fraction of the number of realised zones and the maximum number of potential zones. Highly uniform ROIs produce a low zone percentage. It is defined as:</w:t>
      </w:r>
    </w:p>
    <w:p w14:paraId="4153AA51" w14:textId="77777777" w:rsidR="0075707A" w:rsidRPr="000D7CE0" w:rsidRDefault="0075707A" w:rsidP="00940CD4">
      <w:pPr>
        <w:spacing w:before="120" w:line="360"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object w:dxaOrig="1640" w:dyaOrig="760" w14:anchorId="6EAC402F">
          <v:shape id="_x0000_i1030" type="#_x0000_t75" style="width:81pt;height:39pt" o:ole="">
            <v:imagedata r:id="rId21" o:title=""/>
          </v:shape>
          <o:OLEObject Type="Embed" ProgID="Equation.3" ShapeID="_x0000_i1030" DrawAspect="Content" ObjectID="_1490116434" r:id="rId22"/>
        </w:object>
      </w:r>
    </w:p>
    <w:p w14:paraId="41B9B4A0" w14:textId="77777777" w:rsidR="0075707A" w:rsidRPr="000D7CE0" w:rsidRDefault="0075707A" w:rsidP="00940CD4">
      <w:pPr>
        <w:numPr>
          <w:ilvl w:val="0"/>
          <w:numId w:val="6"/>
        </w:numPr>
        <w:spacing w:before="120" w:line="360"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b/>
          <w:i/>
          <w:color w:val="000000"/>
          <w:shd w:val="clear" w:color="auto" w:fill="FFFFFF"/>
        </w:rPr>
        <w:t>F_morph.av.gtv</w:t>
      </w:r>
      <w:r w:rsidRPr="000D7CE0">
        <w:rPr>
          <w:rFonts w:asciiTheme="majorHAnsi" w:eastAsia="Times New Roman" w:hAnsiTheme="majorHAnsi" w:cs="Arial"/>
          <w:color w:val="000000"/>
          <w:shd w:val="clear" w:color="auto" w:fill="FFFFFF"/>
        </w:rPr>
        <w:t xml:space="preserve"> = Surface to volume ratio – Morphological feature (3.1.4)</w:t>
      </w:r>
    </w:p>
    <w:p w14:paraId="0C5337BE" w14:textId="77777777" w:rsidR="0075707A" w:rsidRPr="000D7CE0" w:rsidRDefault="0075707A" w:rsidP="00940CD4">
      <w:pPr>
        <w:spacing w:before="120" w:line="360"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The surface to volume ratio is given as:</w:t>
      </w:r>
    </w:p>
    <w:p w14:paraId="6F8E30CA" w14:textId="77777777" w:rsidR="0075707A" w:rsidRPr="000D7CE0" w:rsidRDefault="0075707A" w:rsidP="00940CD4">
      <w:pPr>
        <w:spacing w:before="120" w:line="360"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object w:dxaOrig="1400" w:dyaOrig="640" w14:anchorId="61273DCA">
          <v:shape id="_x0000_i1031" type="#_x0000_t75" style="width:69pt;height:32pt" o:ole="">
            <v:imagedata r:id="rId23" o:title=""/>
          </v:shape>
          <o:OLEObject Type="Embed" ProgID="Equation.3" ShapeID="_x0000_i1031" DrawAspect="Content" ObjectID="_1490116435" r:id="rId24"/>
        </w:object>
      </w:r>
    </w:p>
    <w:p w14:paraId="3CF29B23" w14:textId="77777777" w:rsidR="0075707A" w:rsidRPr="000D7CE0" w:rsidRDefault="0075707A" w:rsidP="00940CD4">
      <w:pPr>
        <w:numPr>
          <w:ilvl w:val="0"/>
          <w:numId w:val="7"/>
        </w:numPr>
        <w:spacing w:before="120" w:line="360"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b/>
          <w:i/>
          <w:color w:val="000000"/>
          <w:shd w:val="clear" w:color="auto" w:fill="FFFFFF"/>
        </w:rPr>
        <w:t>F_stat.var.gtv</w:t>
      </w:r>
      <w:r w:rsidRPr="000D7CE0">
        <w:rPr>
          <w:rFonts w:asciiTheme="majorHAnsi" w:eastAsia="Times New Roman" w:hAnsiTheme="majorHAnsi" w:cs="Arial"/>
          <w:color w:val="000000"/>
          <w:shd w:val="clear" w:color="auto" w:fill="FFFFFF"/>
        </w:rPr>
        <w:t xml:space="preserve"> = Variance – Statistical feature (3.3.2)</w:t>
      </w:r>
    </w:p>
    <w:p w14:paraId="42365AF7" w14:textId="77777777" w:rsidR="0075707A" w:rsidRPr="000D7CE0" w:rsidRDefault="0075707A" w:rsidP="00940CD4">
      <w:pPr>
        <w:spacing w:before="120" w:line="360"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 xml:space="preserve">Let </w:t>
      </w:r>
      <w:bookmarkStart w:id="5" w:name="__DdeLink__307_1975835910"/>
      <w:r w:rsidRPr="000D7CE0">
        <w:rPr>
          <w:rFonts w:asciiTheme="majorHAnsi" w:eastAsia="Times New Roman" w:hAnsiTheme="majorHAnsi" w:cs="Arial"/>
          <w:color w:val="000000"/>
          <w:shd w:val="clear" w:color="auto" w:fill="FFFFFF"/>
        </w:rPr>
        <w:t>Xgl</w:t>
      </w:r>
      <w:bookmarkEnd w:id="5"/>
      <w:r w:rsidRPr="000D7CE0">
        <w:rPr>
          <w:rFonts w:asciiTheme="majorHAnsi" w:eastAsia="Times New Roman" w:hAnsiTheme="majorHAnsi" w:cs="Arial"/>
          <w:color w:val="000000"/>
          <w:shd w:val="clear" w:color="auto" w:fill="FFFFFF"/>
        </w:rPr>
        <w:t xml:space="preserve"> = {Xgl_1, Xgl_2,… , Xgl_Nv} be the set of grey levels of the Nv voxels included in the ROI intensity mask.  The grey level variance of Xgl is defined as:</w:t>
      </w:r>
    </w:p>
    <w:p w14:paraId="3A4C99FC" w14:textId="77777777" w:rsidR="0075707A" w:rsidRPr="000D7CE0" w:rsidRDefault="0075707A" w:rsidP="00940CD4">
      <w:pPr>
        <w:spacing w:before="120" w:line="360"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object w:dxaOrig="2960" w:dyaOrig="760" w14:anchorId="397A4BD2">
          <v:shape id="_x0000_i1032" type="#_x0000_t75" style="width:147pt;height:39pt" o:ole="">
            <v:imagedata r:id="rId25" o:title=""/>
          </v:shape>
          <o:OLEObject Type="Embed" ProgID="Equation.3" ShapeID="_x0000_i1032" DrawAspect="Content" ObjectID="_1490116436" r:id="rId26"/>
        </w:object>
      </w:r>
    </w:p>
    <w:p w14:paraId="27BC33BD" w14:textId="4DDB83F1" w:rsidR="0075707A" w:rsidRPr="000D7CE0" w:rsidRDefault="0075707A" w:rsidP="00B61FE7">
      <w:pPr>
        <w:pageBreakBefore/>
        <w:spacing w:before="120" w:line="360" w:lineRule="auto"/>
        <w:rPr>
          <w:rFonts w:asciiTheme="majorHAnsi" w:eastAsia="Times New Roman" w:hAnsiTheme="majorHAnsi" w:cs="Arial"/>
          <w:b/>
          <w:color w:val="000000"/>
          <w:shd w:val="clear" w:color="auto" w:fill="FFFFFF"/>
        </w:rPr>
      </w:pPr>
      <w:r w:rsidRPr="000D7CE0">
        <w:rPr>
          <w:rFonts w:asciiTheme="majorHAnsi" w:eastAsia="Times New Roman" w:hAnsiTheme="majorHAnsi" w:cs="Arial"/>
          <w:b/>
          <w:color w:val="000000"/>
          <w:shd w:val="clear" w:color="auto" w:fill="FFFFFF"/>
        </w:rPr>
        <w:lastRenderedPageBreak/>
        <w:t>3.</w:t>
      </w:r>
      <w:r w:rsidR="00270B75">
        <w:rPr>
          <w:rFonts w:asciiTheme="majorHAnsi" w:eastAsia="Times New Roman" w:hAnsiTheme="majorHAnsi" w:cs="Arial"/>
          <w:b/>
          <w:color w:val="000000"/>
          <w:shd w:val="clear" w:color="auto" w:fill="FFFFFF"/>
        </w:rPr>
        <w:t xml:space="preserve"> </w:t>
      </w:r>
      <w:r w:rsidR="00AC5F38">
        <w:rPr>
          <w:rFonts w:asciiTheme="majorHAnsi" w:eastAsia="Times New Roman" w:hAnsiTheme="majorHAnsi" w:cs="Arial"/>
          <w:b/>
          <w:bCs/>
          <w:color w:val="000000"/>
          <w:shd w:val="clear" w:color="auto" w:fill="FFFFFF"/>
        </w:rPr>
        <w:t>Distant metastasis</w:t>
      </w:r>
    </w:p>
    <w:p w14:paraId="7A198F4E" w14:textId="77777777" w:rsidR="0075707A" w:rsidRPr="000D7CE0" w:rsidRDefault="0075707A" w:rsidP="00940CD4">
      <w:pPr>
        <w:numPr>
          <w:ilvl w:val="0"/>
          <w:numId w:val="8"/>
        </w:numPr>
        <w:spacing w:before="120" w:line="360"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b/>
          <w:i/>
          <w:color w:val="000000"/>
          <w:shd w:val="clear" w:color="auto" w:fill="FFFFFF"/>
        </w:rPr>
        <w:t xml:space="preserve">F_cm.inv.var.peritumor </w:t>
      </w:r>
      <w:r w:rsidRPr="000D7CE0">
        <w:rPr>
          <w:rFonts w:asciiTheme="majorHAnsi" w:eastAsia="Times New Roman" w:hAnsiTheme="majorHAnsi" w:cs="Arial"/>
          <w:color w:val="000000"/>
          <w:shd w:val="clear" w:color="auto" w:fill="FFFFFF"/>
        </w:rPr>
        <w:t xml:space="preserve">= </w:t>
      </w:r>
      <w:bookmarkStart w:id="6" w:name="__DdeLink__4826_12206052931"/>
      <w:r w:rsidRPr="000D7CE0">
        <w:rPr>
          <w:rFonts w:asciiTheme="majorHAnsi" w:eastAsia="Times New Roman" w:hAnsiTheme="majorHAnsi" w:cs="Arial"/>
          <w:color w:val="000000"/>
          <w:shd w:val="clear" w:color="auto" w:fill="FFFFFF"/>
        </w:rPr>
        <w:t>Inverse variance</w:t>
      </w:r>
      <w:bookmarkEnd w:id="6"/>
      <w:r w:rsidRPr="000D7CE0">
        <w:rPr>
          <w:rFonts w:asciiTheme="majorHAnsi" w:eastAsia="Times New Roman" w:hAnsiTheme="majorHAnsi" w:cs="Arial"/>
          <w:color w:val="000000"/>
          <w:shd w:val="clear" w:color="auto" w:fill="FFFFFF"/>
        </w:rPr>
        <w:t xml:space="preserve"> – Textural gray level co-occurrence feature (3.6.18)</w:t>
      </w:r>
    </w:p>
    <w:p w14:paraId="419BA5A3" w14:textId="77777777" w:rsidR="0075707A" w:rsidRPr="000D7CE0" w:rsidRDefault="0075707A" w:rsidP="00940CD4">
      <w:pPr>
        <w:spacing w:before="120" w:line="360"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object w:dxaOrig="2920" w:dyaOrig="900" w14:anchorId="23BB7E2C">
          <v:shape id="_x0000_i1033" type="#_x0000_t75" style="width:145pt;height:45pt" o:ole="">
            <v:imagedata r:id="rId27" o:title=""/>
          </v:shape>
          <o:OLEObject Type="Embed" ProgID="Equation.3" ShapeID="_x0000_i1033" DrawAspect="Content" ObjectID="_1490116437" r:id="rId28"/>
        </w:object>
      </w:r>
    </w:p>
    <w:p w14:paraId="0B2E3343" w14:textId="77777777" w:rsidR="0075707A" w:rsidRPr="000D7CE0" w:rsidRDefault="0075707A" w:rsidP="00940CD4">
      <w:pPr>
        <w:numPr>
          <w:ilvl w:val="0"/>
          <w:numId w:val="8"/>
        </w:numPr>
        <w:spacing w:before="120" w:line="360"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b/>
          <w:i/>
          <w:color w:val="000000"/>
          <w:shd w:val="clear" w:color="auto" w:fill="FFFFFF"/>
        </w:rPr>
        <w:t>F_rlm.srhge.gtv</w:t>
      </w:r>
      <w:r w:rsidRPr="000D7CE0">
        <w:rPr>
          <w:rFonts w:asciiTheme="majorHAnsi" w:eastAsia="Times New Roman" w:hAnsiTheme="majorHAnsi" w:cs="Arial"/>
          <w:color w:val="000000"/>
          <w:shd w:val="clear" w:color="auto" w:fill="FFFFFF"/>
        </w:rPr>
        <w:t xml:space="preserve"> = Short run high grey level emphasis – Textural run length feature (3.7.6)</w:t>
      </w:r>
    </w:p>
    <w:p w14:paraId="06714B0A" w14:textId="77777777" w:rsidR="0075707A" w:rsidRPr="000D7CE0" w:rsidRDefault="0075707A" w:rsidP="00940CD4">
      <w:pPr>
        <w:spacing w:before="120" w:line="360"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This feature emphasizes runs in the lower left quadrant of the GLRLM, where short run lengths and high grey levels are located. The feature is defined as:</w:t>
      </w:r>
    </w:p>
    <w:p w14:paraId="43586CDD" w14:textId="77777777" w:rsidR="0075707A" w:rsidRPr="000D7CE0" w:rsidRDefault="0075707A" w:rsidP="00940CD4">
      <w:pPr>
        <w:spacing w:before="120" w:line="360"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object w:dxaOrig="2740" w:dyaOrig="800" w14:anchorId="6AE43161">
          <v:shape id="_x0000_i1034" type="#_x0000_t75" style="width:137pt;height:40pt" o:ole="">
            <v:imagedata r:id="rId29" o:title=""/>
          </v:shape>
          <o:OLEObject Type="Embed" ProgID="Equation.3" ShapeID="_x0000_i1034" DrawAspect="Content" ObjectID="_1490116438" r:id="rId30"/>
        </w:object>
      </w:r>
    </w:p>
    <w:p w14:paraId="325536E6" w14:textId="77777777" w:rsidR="0075707A" w:rsidRPr="000D7CE0" w:rsidRDefault="0075707A" w:rsidP="00940CD4">
      <w:pPr>
        <w:numPr>
          <w:ilvl w:val="0"/>
          <w:numId w:val="9"/>
        </w:numPr>
        <w:spacing w:before="120" w:line="360"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b/>
          <w:i/>
          <w:color w:val="000000"/>
          <w:shd w:val="clear" w:color="auto" w:fill="FFFFFF"/>
        </w:rPr>
        <w:t>F_morph.pca.least.gtv</w:t>
      </w:r>
      <w:r w:rsidRPr="000D7CE0">
        <w:rPr>
          <w:rFonts w:asciiTheme="majorHAnsi" w:eastAsia="Times New Roman" w:hAnsiTheme="majorHAnsi" w:cs="Arial"/>
          <w:color w:val="000000"/>
          <w:shd w:val="clear" w:color="auto" w:fill="FFFFFF"/>
        </w:rPr>
        <w:t xml:space="preserve"> = Least axis length – Morphological feature (3.1.14)</w:t>
      </w:r>
    </w:p>
    <w:p w14:paraId="0A27DC84" w14:textId="77777777" w:rsidR="0075707A" w:rsidRPr="000D7CE0" w:rsidRDefault="0075707A" w:rsidP="00940CD4">
      <w:pPr>
        <w:spacing w:before="120" w:line="360"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 xml:space="preserve">The least axis is the axis along which the object is least extended. The least axis length is twice the semi-axis length </w:t>
      </w:r>
      <w:r w:rsidRPr="000D7CE0">
        <w:rPr>
          <w:rFonts w:asciiTheme="majorHAnsi" w:eastAsia="Times New Roman" w:hAnsiTheme="majorHAnsi" w:cs="Arial"/>
          <w:i/>
          <w:iCs/>
          <w:color w:val="000000"/>
          <w:shd w:val="clear" w:color="auto" w:fill="FFFFFF"/>
        </w:rPr>
        <w:t>c</w:t>
      </w:r>
      <w:r w:rsidRPr="000D7CE0">
        <w:rPr>
          <w:rFonts w:asciiTheme="majorHAnsi" w:eastAsia="Times New Roman" w:hAnsiTheme="majorHAnsi" w:cs="Arial"/>
          <w:color w:val="000000"/>
          <w:shd w:val="clear" w:color="auto" w:fill="FFFFFF"/>
        </w:rPr>
        <w:t>, determined using the smallest eigenvalue obtained by PCA, as described in Section 3.1.12:</w:t>
      </w:r>
    </w:p>
    <w:p w14:paraId="364367F4" w14:textId="77777777" w:rsidR="0075707A" w:rsidRPr="000D7CE0" w:rsidRDefault="0075707A" w:rsidP="00940CD4">
      <w:pPr>
        <w:spacing w:before="120" w:line="360"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object w:dxaOrig="2840" w:dyaOrig="480" w14:anchorId="4F473672">
          <v:shape id="_x0000_i1035" type="#_x0000_t75" style="width:143pt;height:24pt" o:ole="">
            <v:imagedata r:id="rId31" o:title=""/>
          </v:shape>
          <o:OLEObject Type="Embed" ProgID="Equation.3" ShapeID="_x0000_i1035" DrawAspect="Content" ObjectID="_1490116439" r:id="rId32"/>
        </w:object>
      </w:r>
    </w:p>
    <w:p w14:paraId="52F7D7BA" w14:textId="77777777" w:rsidR="0075707A" w:rsidRPr="000D7CE0" w:rsidRDefault="0075707A" w:rsidP="00940CD4">
      <w:pPr>
        <w:numPr>
          <w:ilvl w:val="0"/>
          <w:numId w:val="10"/>
        </w:numPr>
        <w:spacing w:before="120" w:line="360"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b/>
          <w:i/>
          <w:color w:val="000000"/>
          <w:shd w:val="clear" w:color="auto" w:fill="FFFFFF"/>
        </w:rPr>
        <w:t>F_rlm.lrhge.gtv</w:t>
      </w:r>
      <w:r w:rsidRPr="000D7CE0">
        <w:rPr>
          <w:rFonts w:asciiTheme="majorHAnsi" w:eastAsia="Times New Roman" w:hAnsiTheme="majorHAnsi" w:cs="Arial"/>
          <w:color w:val="000000"/>
          <w:shd w:val="clear" w:color="auto" w:fill="FFFFFF"/>
        </w:rPr>
        <w:t xml:space="preserve"> = Long run high grey level emphasis</w:t>
      </w:r>
      <w:bookmarkStart w:id="7" w:name="__DdeLink__4867_1220605293"/>
      <w:r w:rsidRPr="000D7CE0">
        <w:rPr>
          <w:rFonts w:asciiTheme="majorHAnsi" w:eastAsia="Times New Roman" w:hAnsiTheme="majorHAnsi" w:cs="Arial"/>
          <w:color w:val="000000"/>
          <w:shd w:val="clear" w:color="auto" w:fill="FFFFFF"/>
        </w:rPr>
        <w:t xml:space="preserve"> - Textural run length feature </w:t>
      </w:r>
      <w:bookmarkEnd w:id="7"/>
      <w:r w:rsidRPr="000D7CE0">
        <w:rPr>
          <w:rFonts w:asciiTheme="majorHAnsi" w:eastAsia="Times New Roman" w:hAnsiTheme="majorHAnsi" w:cs="Arial"/>
          <w:color w:val="000000"/>
          <w:shd w:val="clear" w:color="auto" w:fill="FFFFFF"/>
        </w:rPr>
        <w:t>(3.7.8)</w:t>
      </w:r>
    </w:p>
    <w:p w14:paraId="091BDD7B" w14:textId="77777777" w:rsidR="0075707A" w:rsidRPr="000D7CE0" w:rsidRDefault="0075707A" w:rsidP="00940CD4">
      <w:pPr>
        <w:spacing w:before="120" w:line="360"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This feature emphasizes runs in the lower right quadrant of the GLRLM, where long run lengths and high grey levels are located. The feature is defined as:</w:t>
      </w:r>
    </w:p>
    <w:p w14:paraId="0D0C622C" w14:textId="77777777" w:rsidR="0075707A" w:rsidRPr="000D7CE0" w:rsidRDefault="0075707A" w:rsidP="00940CD4">
      <w:pPr>
        <w:spacing w:before="120" w:line="360"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object w:dxaOrig="2620" w:dyaOrig="780" w14:anchorId="7A0095F1">
          <v:shape id="_x0000_i1036" type="#_x0000_t75" style="width:131pt;height:39pt" o:ole="">
            <v:imagedata r:id="rId33" o:title=""/>
          </v:shape>
          <o:OLEObject Type="Embed" ProgID="Equation.3" ShapeID="_x0000_i1036" DrawAspect="Content" ObjectID="_1490116440" r:id="rId34"/>
        </w:object>
      </w:r>
    </w:p>
    <w:p w14:paraId="2F1EE516" w14:textId="77777777" w:rsidR="0075707A" w:rsidRPr="000D7CE0" w:rsidRDefault="0075707A" w:rsidP="00940CD4">
      <w:pPr>
        <w:numPr>
          <w:ilvl w:val="0"/>
          <w:numId w:val="11"/>
        </w:numPr>
        <w:spacing w:before="120" w:line="360"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b/>
          <w:i/>
          <w:color w:val="000000"/>
          <w:shd w:val="clear" w:color="auto" w:fill="FFFFFF"/>
        </w:rPr>
        <w:t>F_rlm.sre.gtv</w:t>
      </w:r>
      <w:r w:rsidRPr="000D7CE0">
        <w:rPr>
          <w:rFonts w:asciiTheme="majorHAnsi" w:eastAsia="Times New Roman" w:hAnsiTheme="majorHAnsi" w:cs="Arial"/>
          <w:color w:val="000000"/>
          <w:shd w:val="clear" w:color="auto" w:fill="FFFFFF"/>
        </w:rPr>
        <w:t xml:space="preserve"> = Short runs emphasis - Textural run length feature (3.7.1 )</w:t>
      </w:r>
    </w:p>
    <w:p w14:paraId="4F47522F" w14:textId="77777777" w:rsidR="0075707A" w:rsidRPr="000D7CE0" w:rsidRDefault="0075707A" w:rsidP="00940CD4">
      <w:pPr>
        <w:spacing w:before="120" w:line="360"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t>This feature emphasizes short run lengths. It is defined as:</w:t>
      </w:r>
    </w:p>
    <w:p w14:paraId="7E28C311" w14:textId="77777777" w:rsidR="0075707A" w:rsidRPr="000D7CE0" w:rsidRDefault="0075707A" w:rsidP="00940CD4">
      <w:pPr>
        <w:spacing w:before="120" w:line="360" w:lineRule="auto"/>
        <w:rPr>
          <w:rFonts w:asciiTheme="majorHAnsi" w:eastAsia="Times New Roman" w:hAnsiTheme="majorHAnsi" w:cs="Arial"/>
          <w:color w:val="000000"/>
          <w:shd w:val="clear" w:color="auto" w:fill="FFFFFF"/>
        </w:rPr>
      </w:pPr>
      <w:r w:rsidRPr="000D7CE0">
        <w:rPr>
          <w:rFonts w:asciiTheme="majorHAnsi" w:eastAsia="Times New Roman" w:hAnsiTheme="majorHAnsi" w:cs="Arial"/>
          <w:color w:val="000000"/>
          <w:shd w:val="clear" w:color="auto" w:fill="FFFFFF"/>
        </w:rPr>
        <w:object w:dxaOrig="1840" w:dyaOrig="800" w14:anchorId="0385394A">
          <v:shape id="_x0000_i1037" type="#_x0000_t75" style="width:93pt;height:40pt" o:ole="">
            <v:imagedata r:id="rId35" o:title=""/>
          </v:shape>
          <o:OLEObject Type="Embed" ProgID="Equation.3" ShapeID="_x0000_i1037" DrawAspect="Content" ObjectID="_1490116441" r:id="rId36"/>
        </w:object>
      </w:r>
    </w:p>
    <w:p w14:paraId="7CD055E3" w14:textId="785CD753" w:rsidR="0075707A" w:rsidRPr="000D7CE0" w:rsidRDefault="00CA5767" w:rsidP="00940CD4">
      <w:pPr>
        <w:pageBreakBefore/>
        <w:spacing w:before="120" w:line="360" w:lineRule="auto"/>
        <w:rPr>
          <w:rFonts w:asciiTheme="majorHAnsi" w:hAnsiTheme="majorHAnsi" w:cs="Times New Roman"/>
          <w:b/>
        </w:rPr>
      </w:pPr>
      <w:r w:rsidRPr="000D7CE0">
        <w:rPr>
          <w:rFonts w:asciiTheme="majorHAnsi" w:eastAsia="Times New Roman" w:hAnsiTheme="majorHAnsi" w:cs="Arial"/>
          <w:b/>
          <w:color w:val="000000"/>
          <w:shd w:val="clear" w:color="auto" w:fill="FFFFFF"/>
        </w:rPr>
        <w:lastRenderedPageBreak/>
        <w:t>D</w:t>
      </w:r>
      <w:r w:rsidR="008A142C" w:rsidRPr="000D7CE0">
        <w:rPr>
          <w:rFonts w:asciiTheme="majorHAnsi" w:eastAsia="Times New Roman" w:hAnsiTheme="majorHAnsi" w:cs="Arial"/>
          <w:b/>
          <w:color w:val="000000"/>
          <w:shd w:val="clear" w:color="auto" w:fill="FFFFFF"/>
        </w:rPr>
        <w:t xml:space="preserve">. </w:t>
      </w:r>
      <w:r w:rsidR="0075707A" w:rsidRPr="000D7CE0">
        <w:rPr>
          <w:rFonts w:asciiTheme="majorHAnsi" w:eastAsia="Times New Roman" w:hAnsiTheme="majorHAnsi" w:cs="Arial"/>
          <w:b/>
          <w:color w:val="000000"/>
          <w:shd w:val="clear" w:color="auto" w:fill="FFFFFF"/>
        </w:rPr>
        <w:t>References</w:t>
      </w:r>
    </w:p>
    <w:p w14:paraId="0D608AFD" w14:textId="490CE15B" w:rsidR="00296BA6" w:rsidRPr="00296BA6" w:rsidRDefault="0075707A" w:rsidP="00296BA6">
      <w:pPr>
        <w:widowControl w:val="0"/>
        <w:autoSpaceDE w:val="0"/>
        <w:autoSpaceDN w:val="0"/>
        <w:adjustRightInd w:val="0"/>
        <w:spacing w:before="120" w:line="360" w:lineRule="auto"/>
        <w:ind w:left="640" w:hanging="640"/>
        <w:rPr>
          <w:rFonts w:ascii="Calibri" w:hAnsi="Calibri"/>
          <w:noProof/>
        </w:rPr>
      </w:pPr>
      <w:r w:rsidRPr="000D7CE0">
        <w:rPr>
          <w:rFonts w:asciiTheme="majorHAnsi" w:eastAsia="Times New Roman" w:hAnsiTheme="majorHAnsi" w:cs="Arial"/>
          <w:color w:val="000000"/>
          <w:shd w:val="clear" w:color="auto" w:fill="FFFFFF"/>
        </w:rPr>
        <w:fldChar w:fldCharType="begin" w:fldLock="1"/>
      </w:r>
      <w:r w:rsidRPr="000D7CE0">
        <w:rPr>
          <w:rFonts w:asciiTheme="majorHAnsi" w:eastAsia="Times New Roman" w:hAnsiTheme="majorHAnsi" w:cs="Arial"/>
          <w:color w:val="000000"/>
          <w:shd w:val="clear" w:color="auto" w:fill="FFFFFF"/>
        </w:rPr>
        <w:instrText xml:space="preserve">ADDIN Mendeley Bibliography CSL_BIBLIOGRAPHY </w:instrText>
      </w:r>
      <w:r w:rsidRPr="000D7CE0">
        <w:rPr>
          <w:rFonts w:asciiTheme="majorHAnsi" w:eastAsia="Times New Roman" w:hAnsiTheme="majorHAnsi" w:cs="Arial"/>
          <w:color w:val="000000"/>
          <w:shd w:val="clear" w:color="auto" w:fill="FFFFFF"/>
        </w:rPr>
        <w:fldChar w:fldCharType="separate"/>
      </w:r>
      <w:r w:rsidR="00296BA6" w:rsidRPr="00296BA6">
        <w:rPr>
          <w:rFonts w:ascii="Calibri" w:hAnsi="Calibri"/>
          <w:noProof/>
        </w:rPr>
        <w:t xml:space="preserve">1. </w:t>
      </w:r>
      <w:r w:rsidR="00296BA6" w:rsidRPr="00296BA6">
        <w:rPr>
          <w:rFonts w:ascii="Calibri" w:hAnsi="Calibri"/>
          <w:noProof/>
        </w:rPr>
        <w:tab/>
        <w:t>Zwanenburg A, Leger S, Vallières M, Löck S, Initiative  for the IBS. Image biomar</w:t>
      </w:r>
      <w:r w:rsidR="00296BA6">
        <w:rPr>
          <w:rFonts w:ascii="Calibri" w:hAnsi="Calibri"/>
          <w:noProof/>
        </w:rPr>
        <w:t>ker standardisation initiative</w:t>
      </w:r>
      <w:r w:rsidR="00296BA6" w:rsidRPr="00296BA6">
        <w:rPr>
          <w:rFonts w:ascii="Calibri" w:hAnsi="Calibri"/>
          <w:noProof/>
        </w:rPr>
        <w:t xml:space="preserve">. 2016. </w:t>
      </w:r>
      <w:r w:rsidR="00296BA6" w:rsidRPr="009F5B7E">
        <w:rPr>
          <w:rFonts w:ascii="Calibri" w:hAnsi="Calibri"/>
          <w:noProof/>
        </w:rPr>
        <w:t>Available from: http://arxiv.org/abs/1612.07003</w:t>
      </w:r>
      <w:r w:rsidR="00115FFE">
        <w:rPr>
          <w:rFonts w:ascii="Calibri" w:hAnsi="Calibri"/>
          <w:noProof/>
        </w:rPr>
        <w:t>. Accessed 5 April 2019</w:t>
      </w:r>
    </w:p>
    <w:p w14:paraId="4BC0CF92" w14:textId="20E2A209" w:rsidR="00296BA6" w:rsidRPr="00296BA6" w:rsidRDefault="00296BA6" w:rsidP="00296BA6">
      <w:pPr>
        <w:widowControl w:val="0"/>
        <w:autoSpaceDE w:val="0"/>
        <w:autoSpaceDN w:val="0"/>
        <w:adjustRightInd w:val="0"/>
        <w:spacing w:before="120" w:line="360" w:lineRule="auto"/>
        <w:ind w:left="640" w:hanging="640"/>
        <w:rPr>
          <w:rFonts w:ascii="Calibri" w:hAnsi="Calibri"/>
          <w:noProof/>
        </w:rPr>
      </w:pPr>
      <w:r w:rsidRPr="00296BA6">
        <w:rPr>
          <w:rFonts w:ascii="Calibri" w:hAnsi="Calibri"/>
          <w:noProof/>
        </w:rPr>
        <w:t xml:space="preserve">2. </w:t>
      </w:r>
      <w:r w:rsidRPr="00296BA6">
        <w:rPr>
          <w:rFonts w:ascii="Calibri" w:hAnsi="Calibri"/>
          <w:noProof/>
        </w:rPr>
        <w:tab/>
        <w:t>Cusumano D, Dinapoli N, Boldrini L, Chiloiro G, Gatta R, Masciocchi C. Fractal</w:t>
      </w:r>
      <w:r w:rsidRPr="00296BA6">
        <w:rPr>
          <w:rFonts w:ascii="Monaco" w:hAnsi="Monaco" w:cs="Monaco"/>
          <w:noProof/>
        </w:rPr>
        <w:t>‑</w:t>
      </w:r>
      <w:r w:rsidRPr="00296BA6">
        <w:rPr>
          <w:rFonts w:ascii="Calibri" w:hAnsi="Calibri"/>
          <w:noProof/>
        </w:rPr>
        <w:t>based radiomic approach to predict complete pathological response after chemo</w:t>
      </w:r>
      <w:r w:rsidRPr="00296BA6">
        <w:rPr>
          <w:rFonts w:ascii="Monaco" w:hAnsi="Monaco" w:cs="Monaco"/>
          <w:noProof/>
        </w:rPr>
        <w:t>‑</w:t>
      </w:r>
      <w:r w:rsidRPr="00296BA6">
        <w:rPr>
          <w:rFonts w:ascii="Calibri" w:hAnsi="Calibri"/>
          <w:noProof/>
        </w:rPr>
        <w:t xml:space="preserve">radiotherapy in rectal cancer. </w:t>
      </w:r>
      <w:r w:rsidRPr="00296BA6">
        <w:rPr>
          <w:rFonts w:ascii="Calibri" w:hAnsi="Calibri"/>
          <w:i/>
          <w:iCs/>
          <w:noProof/>
        </w:rPr>
        <w:t>Radiol Med</w:t>
      </w:r>
      <w:r w:rsidR="00115FFE">
        <w:rPr>
          <w:rFonts w:ascii="Calibri" w:hAnsi="Calibri"/>
          <w:noProof/>
        </w:rPr>
        <w:t>. 2018;123(4):286–95</w:t>
      </w:r>
      <w:r w:rsidRPr="00296BA6">
        <w:rPr>
          <w:rFonts w:ascii="Calibri" w:hAnsi="Calibri"/>
          <w:noProof/>
        </w:rPr>
        <w:t xml:space="preserve"> </w:t>
      </w:r>
    </w:p>
    <w:p w14:paraId="2576D9C3" w14:textId="41E044A4" w:rsidR="00570A58" w:rsidRPr="000D7CE0" w:rsidRDefault="0075707A" w:rsidP="00296BA6">
      <w:pPr>
        <w:widowControl w:val="0"/>
        <w:autoSpaceDE w:val="0"/>
        <w:autoSpaceDN w:val="0"/>
        <w:adjustRightInd w:val="0"/>
        <w:spacing w:before="120" w:line="360" w:lineRule="auto"/>
        <w:ind w:left="640" w:hanging="640"/>
        <w:rPr>
          <w:rFonts w:asciiTheme="majorHAnsi" w:hAnsiTheme="majorHAnsi"/>
        </w:rPr>
      </w:pPr>
      <w:r w:rsidRPr="000D7CE0">
        <w:rPr>
          <w:rFonts w:asciiTheme="majorHAnsi" w:eastAsia="Times New Roman" w:hAnsiTheme="majorHAnsi" w:cs="Arial"/>
          <w:color w:val="000000"/>
          <w:shd w:val="clear" w:color="auto" w:fill="FFFFFF"/>
        </w:rPr>
        <w:fldChar w:fldCharType="end"/>
      </w:r>
    </w:p>
    <w:sectPr w:rsidR="00570A58" w:rsidRPr="000D7CE0" w:rsidSect="002C24EE">
      <w:pgSz w:w="11901" w:h="16840"/>
      <w:pgMar w:top="1440" w:right="1797" w:bottom="1440" w:left="179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136440" w14:textId="77777777" w:rsidR="000A692F" w:rsidRDefault="000A692F" w:rsidP="00D86BBA">
      <w:r>
        <w:separator/>
      </w:r>
    </w:p>
  </w:endnote>
  <w:endnote w:type="continuationSeparator" w:id="0">
    <w:p w14:paraId="1A6D132A" w14:textId="77777777" w:rsidR="000A692F" w:rsidRDefault="000A692F" w:rsidP="00D86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OpenSymbol">
    <w:panose1 w:val="00000000000000000000"/>
    <w:charset w:val="00"/>
    <w:family w:val="roman"/>
    <w:notTrueType/>
    <w:pitch w:val="default"/>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A00002FF" w:usb1="500039FB" w:usb2="00000000" w:usb3="00000000" w:csb0="00000197"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880DCE" w14:textId="77777777" w:rsidR="000A692F" w:rsidRDefault="000A692F" w:rsidP="003413D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C867280" w14:textId="77777777" w:rsidR="000A692F" w:rsidRDefault="000A692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6A1380" w14:textId="77777777" w:rsidR="000A692F" w:rsidRPr="00D86BBA" w:rsidRDefault="000A692F" w:rsidP="003413DC">
    <w:pPr>
      <w:pStyle w:val="Footer"/>
      <w:framePr w:wrap="around" w:vAnchor="text" w:hAnchor="margin" w:xAlign="center" w:y="1"/>
      <w:rPr>
        <w:rStyle w:val="PageNumber"/>
        <w:rFonts w:asciiTheme="majorHAnsi" w:hAnsiTheme="majorHAnsi"/>
        <w:sz w:val="22"/>
      </w:rPr>
    </w:pPr>
    <w:r w:rsidRPr="00D86BBA">
      <w:rPr>
        <w:rStyle w:val="PageNumber"/>
        <w:rFonts w:asciiTheme="majorHAnsi" w:hAnsiTheme="majorHAnsi"/>
        <w:sz w:val="22"/>
      </w:rPr>
      <w:fldChar w:fldCharType="begin"/>
    </w:r>
    <w:r w:rsidRPr="00D86BBA">
      <w:rPr>
        <w:rStyle w:val="PageNumber"/>
        <w:rFonts w:asciiTheme="majorHAnsi" w:hAnsiTheme="majorHAnsi"/>
        <w:sz w:val="22"/>
      </w:rPr>
      <w:instrText xml:space="preserve">PAGE  </w:instrText>
    </w:r>
    <w:r w:rsidRPr="00D86BBA">
      <w:rPr>
        <w:rStyle w:val="PageNumber"/>
        <w:rFonts w:asciiTheme="majorHAnsi" w:hAnsiTheme="majorHAnsi"/>
        <w:sz w:val="22"/>
      </w:rPr>
      <w:fldChar w:fldCharType="separate"/>
    </w:r>
    <w:r w:rsidR="00E017DA">
      <w:rPr>
        <w:rStyle w:val="PageNumber"/>
        <w:rFonts w:asciiTheme="majorHAnsi" w:hAnsiTheme="majorHAnsi"/>
        <w:noProof/>
        <w:sz w:val="22"/>
      </w:rPr>
      <w:t>1</w:t>
    </w:r>
    <w:r w:rsidRPr="00D86BBA">
      <w:rPr>
        <w:rStyle w:val="PageNumber"/>
        <w:rFonts w:asciiTheme="majorHAnsi" w:hAnsiTheme="majorHAnsi"/>
        <w:sz w:val="22"/>
      </w:rPr>
      <w:fldChar w:fldCharType="end"/>
    </w:r>
  </w:p>
  <w:p w14:paraId="5F7B0E35" w14:textId="77777777" w:rsidR="000A692F" w:rsidRDefault="000A692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F36D61" w14:textId="77777777" w:rsidR="000A692F" w:rsidRDefault="000A692F" w:rsidP="00D86BBA">
      <w:r>
        <w:separator/>
      </w:r>
    </w:p>
  </w:footnote>
  <w:footnote w:type="continuationSeparator" w:id="0">
    <w:p w14:paraId="31AB325A" w14:textId="77777777" w:rsidR="000A692F" w:rsidRDefault="000A692F" w:rsidP="00D86BB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3106"/>
    <w:multiLevelType w:val="hybridMultilevel"/>
    <w:tmpl w:val="D32AAD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705276"/>
    <w:multiLevelType w:val="hybridMultilevel"/>
    <w:tmpl w:val="6142B0AA"/>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3B151BE"/>
    <w:multiLevelType w:val="multilevel"/>
    <w:tmpl w:val="6192970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0B821C1A"/>
    <w:multiLevelType w:val="hybridMultilevel"/>
    <w:tmpl w:val="B336B61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55816CD"/>
    <w:multiLevelType w:val="hybridMultilevel"/>
    <w:tmpl w:val="BE28A634"/>
    <w:lvl w:ilvl="0" w:tplc="0409001B">
      <w:start w:val="1"/>
      <w:numFmt w:val="lowerRoman"/>
      <w:lvlText w:val="%1."/>
      <w:lvlJc w:val="right"/>
      <w:pPr>
        <w:ind w:left="726" w:hanging="360"/>
      </w:pPr>
      <w:rPr>
        <w:b w:val="0"/>
      </w:r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5">
    <w:nsid w:val="19B32264"/>
    <w:multiLevelType w:val="hybridMultilevel"/>
    <w:tmpl w:val="F0EADDAC"/>
    <w:lvl w:ilvl="0" w:tplc="CFA6AA88">
      <w:start w:val="1"/>
      <w:numFmt w:val="lowerLetter"/>
      <w:lvlText w:val="%1."/>
      <w:lvlJc w:val="left"/>
      <w:pPr>
        <w:ind w:left="726" w:hanging="360"/>
      </w:pPr>
      <w:rPr>
        <w:b w:val="0"/>
      </w:r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6">
    <w:nsid w:val="1A667D6D"/>
    <w:multiLevelType w:val="multilevel"/>
    <w:tmpl w:val="396A222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1D6C5CB8"/>
    <w:multiLevelType w:val="hybridMultilevel"/>
    <w:tmpl w:val="A28087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A62293"/>
    <w:multiLevelType w:val="hybridMultilevel"/>
    <w:tmpl w:val="20E0AD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2DD27B9"/>
    <w:multiLevelType w:val="multilevel"/>
    <w:tmpl w:val="62EC84E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239B1ADD"/>
    <w:multiLevelType w:val="multilevel"/>
    <w:tmpl w:val="714C0CA6"/>
    <w:lvl w:ilvl="0">
      <w:start w:val="3"/>
      <w:numFmt w:val="upperLetter"/>
      <w:lvlText w:val="%1."/>
      <w:lvlJc w:val="left"/>
      <w:pPr>
        <w:ind w:left="360" w:hanging="360"/>
      </w:pPr>
      <w:rPr>
        <w:rFonts w:eastAsiaTheme="minorEastAsia" w:cs="Times New Roman"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252B148C"/>
    <w:multiLevelType w:val="hybridMultilevel"/>
    <w:tmpl w:val="C95410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6AC5CEE"/>
    <w:multiLevelType w:val="multilevel"/>
    <w:tmpl w:val="C1BC011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278C71C4"/>
    <w:multiLevelType w:val="hybridMultilevel"/>
    <w:tmpl w:val="99608B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8742DB7"/>
    <w:multiLevelType w:val="hybridMultilevel"/>
    <w:tmpl w:val="0A8278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2D720A"/>
    <w:multiLevelType w:val="hybridMultilevel"/>
    <w:tmpl w:val="64B259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232462"/>
    <w:multiLevelType w:val="hybridMultilevel"/>
    <w:tmpl w:val="14E86C8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F4C11B4"/>
    <w:multiLevelType w:val="multilevel"/>
    <w:tmpl w:val="C860BA0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4120310F"/>
    <w:multiLevelType w:val="hybridMultilevel"/>
    <w:tmpl w:val="B3E29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D26CB3"/>
    <w:multiLevelType w:val="hybridMultilevel"/>
    <w:tmpl w:val="6D98FE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2B1877"/>
    <w:multiLevelType w:val="hybridMultilevel"/>
    <w:tmpl w:val="A5B221BA"/>
    <w:lvl w:ilvl="0" w:tplc="0409001B">
      <w:start w:val="1"/>
      <w:numFmt w:val="lowerRoman"/>
      <w:lvlText w:val="%1."/>
      <w:lvlJc w:val="right"/>
      <w:pPr>
        <w:ind w:left="726" w:hanging="360"/>
      </w:pPr>
      <w:rPr>
        <w:b w:val="0"/>
      </w:r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21">
    <w:nsid w:val="523C7E19"/>
    <w:multiLevelType w:val="hybridMultilevel"/>
    <w:tmpl w:val="9842A5B2"/>
    <w:lvl w:ilvl="0" w:tplc="04090019">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839570F"/>
    <w:multiLevelType w:val="hybridMultilevel"/>
    <w:tmpl w:val="FD6A5D9C"/>
    <w:lvl w:ilvl="0" w:tplc="138C3030">
      <w:start w:val="4"/>
      <w:numFmt w:val="upperLetter"/>
      <w:lvlText w:val="%1."/>
      <w:lvlJc w:val="left"/>
      <w:pPr>
        <w:ind w:left="720" w:hanging="360"/>
      </w:pPr>
      <w:rPr>
        <w:rFonts w:eastAsiaTheme="minorEastAsia"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881DB7"/>
    <w:multiLevelType w:val="hybridMultilevel"/>
    <w:tmpl w:val="52A886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D024F66"/>
    <w:multiLevelType w:val="hybridMultilevel"/>
    <w:tmpl w:val="8BBADC2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0D81AA2"/>
    <w:multiLevelType w:val="multilevel"/>
    <w:tmpl w:val="BBD6A3E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nsid w:val="6378351A"/>
    <w:multiLevelType w:val="hybridMultilevel"/>
    <w:tmpl w:val="B740BD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AE804AE"/>
    <w:multiLevelType w:val="hybridMultilevel"/>
    <w:tmpl w:val="6E285C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25F0951"/>
    <w:multiLevelType w:val="multilevel"/>
    <w:tmpl w:val="44804C0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nsid w:val="76241670"/>
    <w:multiLevelType w:val="hybridMultilevel"/>
    <w:tmpl w:val="0AEEC2E4"/>
    <w:lvl w:ilvl="0" w:tplc="228235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721108D"/>
    <w:multiLevelType w:val="hybridMultilevel"/>
    <w:tmpl w:val="714C0CA6"/>
    <w:lvl w:ilvl="0" w:tplc="5DCA9C44">
      <w:start w:val="3"/>
      <w:numFmt w:val="upperLetter"/>
      <w:lvlText w:val="%1."/>
      <w:lvlJc w:val="left"/>
      <w:pPr>
        <w:ind w:left="360" w:hanging="360"/>
      </w:pPr>
      <w:rPr>
        <w:rFonts w:eastAsiaTheme="minorEastAsia" w:cs="Times New Roman"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78D3BD4"/>
    <w:multiLevelType w:val="hybridMultilevel"/>
    <w:tmpl w:val="A950CCB2"/>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7BA6585"/>
    <w:multiLevelType w:val="hybridMultilevel"/>
    <w:tmpl w:val="DE98EC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B360B3E"/>
    <w:multiLevelType w:val="multilevel"/>
    <w:tmpl w:val="03AC328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nsid w:val="7BA133BE"/>
    <w:multiLevelType w:val="hybridMultilevel"/>
    <w:tmpl w:val="5B56583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C40062F"/>
    <w:multiLevelType w:val="multilevel"/>
    <w:tmpl w:val="E228C52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nsid w:val="7DC07ABB"/>
    <w:multiLevelType w:val="hybridMultilevel"/>
    <w:tmpl w:val="5C64FED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DE91CDA"/>
    <w:multiLevelType w:val="multilevel"/>
    <w:tmpl w:val="06CE4B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5"/>
  </w:num>
  <w:num w:numId="2">
    <w:abstractNumId w:val="37"/>
  </w:num>
  <w:num w:numId="3">
    <w:abstractNumId w:val="33"/>
  </w:num>
  <w:num w:numId="4">
    <w:abstractNumId w:val="12"/>
  </w:num>
  <w:num w:numId="5">
    <w:abstractNumId w:val="17"/>
  </w:num>
  <w:num w:numId="6">
    <w:abstractNumId w:val="2"/>
  </w:num>
  <w:num w:numId="7">
    <w:abstractNumId w:val="25"/>
  </w:num>
  <w:num w:numId="8">
    <w:abstractNumId w:val="6"/>
  </w:num>
  <w:num w:numId="9">
    <w:abstractNumId w:val="9"/>
  </w:num>
  <w:num w:numId="10">
    <w:abstractNumId w:val="28"/>
  </w:num>
  <w:num w:numId="11">
    <w:abstractNumId w:val="18"/>
  </w:num>
  <w:num w:numId="12">
    <w:abstractNumId w:val="1"/>
  </w:num>
  <w:num w:numId="13">
    <w:abstractNumId w:val="34"/>
  </w:num>
  <w:num w:numId="14">
    <w:abstractNumId w:val="3"/>
  </w:num>
  <w:num w:numId="15">
    <w:abstractNumId w:val="16"/>
  </w:num>
  <w:num w:numId="16">
    <w:abstractNumId w:val="24"/>
  </w:num>
  <w:num w:numId="17">
    <w:abstractNumId w:val="36"/>
  </w:num>
  <w:num w:numId="18">
    <w:abstractNumId w:val="29"/>
  </w:num>
  <w:num w:numId="19">
    <w:abstractNumId w:val="19"/>
  </w:num>
  <w:num w:numId="20">
    <w:abstractNumId w:val="7"/>
  </w:num>
  <w:num w:numId="21">
    <w:abstractNumId w:val="30"/>
  </w:num>
  <w:num w:numId="22">
    <w:abstractNumId w:val="10"/>
  </w:num>
  <w:num w:numId="23">
    <w:abstractNumId w:val="14"/>
  </w:num>
  <w:num w:numId="24">
    <w:abstractNumId w:val="15"/>
  </w:num>
  <w:num w:numId="25">
    <w:abstractNumId w:val="31"/>
  </w:num>
  <w:num w:numId="26">
    <w:abstractNumId w:val="8"/>
  </w:num>
  <w:num w:numId="27">
    <w:abstractNumId w:val="0"/>
  </w:num>
  <w:num w:numId="28">
    <w:abstractNumId w:val="5"/>
  </w:num>
  <w:num w:numId="29">
    <w:abstractNumId w:val="20"/>
  </w:num>
  <w:num w:numId="30">
    <w:abstractNumId w:val="4"/>
  </w:num>
  <w:num w:numId="31">
    <w:abstractNumId w:val="21"/>
  </w:num>
  <w:num w:numId="32">
    <w:abstractNumId w:val="22"/>
  </w:num>
  <w:num w:numId="33">
    <w:abstractNumId w:val="27"/>
  </w:num>
  <w:num w:numId="34">
    <w:abstractNumId w:val="11"/>
  </w:num>
  <w:num w:numId="35">
    <w:abstractNumId w:val="26"/>
  </w:num>
  <w:num w:numId="36">
    <w:abstractNumId w:val="23"/>
  </w:num>
  <w:num w:numId="37">
    <w:abstractNumId w:val="32"/>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07A"/>
    <w:rsid w:val="00007E07"/>
    <w:rsid w:val="00014B8D"/>
    <w:rsid w:val="00030155"/>
    <w:rsid w:val="00076887"/>
    <w:rsid w:val="000A692F"/>
    <w:rsid w:val="000D7CE0"/>
    <w:rsid w:val="000F458B"/>
    <w:rsid w:val="00115FFE"/>
    <w:rsid w:val="00126E2E"/>
    <w:rsid w:val="001852BC"/>
    <w:rsid w:val="001B0636"/>
    <w:rsid w:val="00270B75"/>
    <w:rsid w:val="00296B28"/>
    <w:rsid w:val="00296BA6"/>
    <w:rsid w:val="002A5C50"/>
    <w:rsid w:val="002C24EE"/>
    <w:rsid w:val="002C5008"/>
    <w:rsid w:val="002F6D1D"/>
    <w:rsid w:val="0031244D"/>
    <w:rsid w:val="003413DC"/>
    <w:rsid w:val="00445401"/>
    <w:rsid w:val="005502D3"/>
    <w:rsid w:val="00570A58"/>
    <w:rsid w:val="005E34CB"/>
    <w:rsid w:val="00623A6D"/>
    <w:rsid w:val="006F2A57"/>
    <w:rsid w:val="00735F5C"/>
    <w:rsid w:val="00737324"/>
    <w:rsid w:val="0075707A"/>
    <w:rsid w:val="007B499F"/>
    <w:rsid w:val="007D0F4D"/>
    <w:rsid w:val="007F21F5"/>
    <w:rsid w:val="00834C67"/>
    <w:rsid w:val="008A142C"/>
    <w:rsid w:val="008A4CBB"/>
    <w:rsid w:val="008B7C7A"/>
    <w:rsid w:val="008D2040"/>
    <w:rsid w:val="009059D9"/>
    <w:rsid w:val="00940CD4"/>
    <w:rsid w:val="0096088A"/>
    <w:rsid w:val="009F5B7E"/>
    <w:rsid w:val="00A0562A"/>
    <w:rsid w:val="00A520A5"/>
    <w:rsid w:val="00A9229D"/>
    <w:rsid w:val="00AC5F38"/>
    <w:rsid w:val="00B36162"/>
    <w:rsid w:val="00B61FE7"/>
    <w:rsid w:val="00B75425"/>
    <w:rsid w:val="00BB01D4"/>
    <w:rsid w:val="00BC0673"/>
    <w:rsid w:val="00C155A7"/>
    <w:rsid w:val="00CA5767"/>
    <w:rsid w:val="00D161CA"/>
    <w:rsid w:val="00D77938"/>
    <w:rsid w:val="00D86BBA"/>
    <w:rsid w:val="00DD5CC9"/>
    <w:rsid w:val="00DD5E58"/>
    <w:rsid w:val="00E017DA"/>
    <w:rsid w:val="00E46EA9"/>
    <w:rsid w:val="00E95C77"/>
    <w:rsid w:val="00F2066B"/>
    <w:rsid w:val="00F603E1"/>
    <w:rsid w:val="00FB2BEC"/>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1"/>
    <o:shapelayout v:ext="edit">
      <o:idmap v:ext="edit" data="1"/>
    </o:shapelayout>
  </w:shapeDefaults>
  <w:decimalSymbol w:val="."/>
  <w:listSeparator w:val=","/>
  <w14:docId w14:val="7684A1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tr-T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07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BBA"/>
    <w:pPr>
      <w:widowControl w:val="0"/>
      <w:ind w:firstLineChars="200" w:firstLine="420"/>
      <w:jc w:val="both"/>
    </w:pPr>
    <w:rPr>
      <w:kern w:val="2"/>
      <w:sz w:val="21"/>
      <w:szCs w:val="22"/>
      <w:lang w:eastAsia="zh-CN"/>
    </w:rPr>
  </w:style>
  <w:style w:type="paragraph" w:styleId="Header">
    <w:name w:val="header"/>
    <w:basedOn w:val="Normal"/>
    <w:link w:val="HeaderChar"/>
    <w:uiPriority w:val="99"/>
    <w:unhideWhenUsed/>
    <w:rsid w:val="00D86BBA"/>
    <w:pPr>
      <w:tabs>
        <w:tab w:val="center" w:pos="4320"/>
        <w:tab w:val="right" w:pos="8640"/>
      </w:tabs>
    </w:pPr>
  </w:style>
  <w:style w:type="character" w:customStyle="1" w:styleId="HeaderChar">
    <w:name w:val="Header Char"/>
    <w:basedOn w:val="DefaultParagraphFont"/>
    <w:link w:val="Header"/>
    <w:uiPriority w:val="99"/>
    <w:rsid w:val="00D86BBA"/>
    <w:rPr>
      <w:lang w:val="en-US"/>
    </w:rPr>
  </w:style>
  <w:style w:type="paragraph" w:styleId="Footer">
    <w:name w:val="footer"/>
    <w:basedOn w:val="Normal"/>
    <w:link w:val="FooterChar"/>
    <w:uiPriority w:val="99"/>
    <w:unhideWhenUsed/>
    <w:rsid w:val="00D86BBA"/>
    <w:pPr>
      <w:tabs>
        <w:tab w:val="center" w:pos="4320"/>
        <w:tab w:val="right" w:pos="8640"/>
      </w:tabs>
    </w:pPr>
  </w:style>
  <w:style w:type="character" w:customStyle="1" w:styleId="FooterChar">
    <w:name w:val="Footer Char"/>
    <w:basedOn w:val="DefaultParagraphFont"/>
    <w:link w:val="Footer"/>
    <w:uiPriority w:val="99"/>
    <w:rsid w:val="00D86BBA"/>
    <w:rPr>
      <w:lang w:val="en-US"/>
    </w:rPr>
  </w:style>
  <w:style w:type="character" w:styleId="PageNumber">
    <w:name w:val="page number"/>
    <w:basedOn w:val="DefaultParagraphFont"/>
    <w:uiPriority w:val="99"/>
    <w:semiHidden/>
    <w:unhideWhenUsed/>
    <w:rsid w:val="00D86BBA"/>
  </w:style>
  <w:style w:type="paragraph" w:styleId="BalloonText">
    <w:name w:val="Balloon Text"/>
    <w:basedOn w:val="Normal"/>
    <w:link w:val="BalloonTextChar"/>
    <w:uiPriority w:val="99"/>
    <w:semiHidden/>
    <w:unhideWhenUsed/>
    <w:rsid w:val="003124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244D"/>
    <w:rPr>
      <w:rFonts w:ascii="Lucida Grande" w:hAnsi="Lucida Grande" w:cs="Lucida Grande"/>
      <w:sz w:val="18"/>
      <w:szCs w:val="18"/>
      <w:lang w:val="en-US"/>
    </w:rPr>
  </w:style>
  <w:style w:type="paragraph" w:styleId="Caption">
    <w:name w:val="caption"/>
    <w:basedOn w:val="Normal"/>
    <w:next w:val="Normal"/>
    <w:uiPriority w:val="35"/>
    <w:unhideWhenUsed/>
    <w:qFormat/>
    <w:rsid w:val="0031244D"/>
    <w:pPr>
      <w:spacing w:after="200"/>
    </w:pPr>
    <w:rPr>
      <w:b/>
      <w:bCs/>
      <w:color w:val="4F81BD" w:themeColor="accent1"/>
      <w:sz w:val="18"/>
      <w:szCs w:val="18"/>
    </w:rPr>
  </w:style>
  <w:style w:type="table" w:styleId="TableGrid">
    <w:name w:val="Table Grid"/>
    <w:basedOn w:val="TableNormal"/>
    <w:uiPriority w:val="59"/>
    <w:rsid w:val="00BB01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tr-T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07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BBA"/>
    <w:pPr>
      <w:widowControl w:val="0"/>
      <w:ind w:firstLineChars="200" w:firstLine="420"/>
      <w:jc w:val="both"/>
    </w:pPr>
    <w:rPr>
      <w:kern w:val="2"/>
      <w:sz w:val="21"/>
      <w:szCs w:val="22"/>
      <w:lang w:eastAsia="zh-CN"/>
    </w:rPr>
  </w:style>
  <w:style w:type="paragraph" w:styleId="Header">
    <w:name w:val="header"/>
    <w:basedOn w:val="Normal"/>
    <w:link w:val="HeaderChar"/>
    <w:uiPriority w:val="99"/>
    <w:unhideWhenUsed/>
    <w:rsid w:val="00D86BBA"/>
    <w:pPr>
      <w:tabs>
        <w:tab w:val="center" w:pos="4320"/>
        <w:tab w:val="right" w:pos="8640"/>
      </w:tabs>
    </w:pPr>
  </w:style>
  <w:style w:type="character" w:customStyle="1" w:styleId="HeaderChar">
    <w:name w:val="Header Char"/>
    <w:basedOn w:val="DefaultParagraphFont"/>
    <w:link w:val="Header"/>
    <w:uiPriority w:val="99"/>
    <w:rsid w:val="00D86BBA"/>
    <w:rPr>
      <w:lang w:val="en-US"/>
    </w:rPr>
  </w:style>
  <w:style w:type="paragraph" w:styleId="Footer">
    <w:name w:val="footer"/>
    <w:basedOn w:val="Normal"/>
    <w:link w:val="FooterChar"/>
    <w:uiPriority w:val="99"/>
    <w:unhideWhenUsed/>
    <w:rsid w:val="00D86BBA"/>
    <w:pPr>
      <w:tabs>
        <w:tab w:val="center" w:pos="4320"/>
        <w:tab w:val="right" w:pos="8640"/>
      </w:tabs>
    </w:pPr>
  </w:style>
  <w:style w:type="character" w:customStyle="1" w:styleId="FooterChar">
    <w:name w:val="Footer Char"/>
    <w:basedOn w:val="DefaultParagraphFont"/>
    <w:link w:val="Footer"/>
    <w:uiPriority w:val="99"/>
    <w:rsid w:val="00D86BBA"/>
    <w:rPr>
      <w:lang w:val="en-US"/>
    </w:rPr>
  </w:style>
  <w:style w:type="character" w:styleId="PageNumber">
    <w:name w:val="page number"/>
    <w:basedOn w:val="DefaultParagraphFont"/>
    <w:uiPriority w:val="99"/>
    <w:semiHidden/>
    <w:unhideWhenUsed/>
    <w:rsid w:val="00D86BBA"/>
  </w:style>
  <w:style w:type="paragraph" w:styleId="BalloonText">
    <w:name w:val="Balloon Text"/>
    <w:basedOn w:val="Normal"/>
    <w:link w:val="BalloonTextChar"/>
    <w:uiPriority w:val="99"/>
    <w:semiHidden/>
    <w:unhideWhenUsed/>
    <w:rsid w:val="003124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244D"/>
    <w:rPr>
      <w:rFonts w:ascii="Lucida Grande" w:hAnsi="Lucida Grande" w:cs="Lucida Grande"/>
      <w:sz w:val="18"/>
      <w:szCs w:val="18"/>
      <w:lang w:val="en-US"/>
    </w:rPr>
  </w:style>
  <w:style w:type="paragraph" w:styleId="Caption">
    <w:name w:val="caption"/>
    <w:basedOn w:val="Normal"/>
    <w:next w:val="Normal"/>
    <w:uiPriority w:val="35"/>
    <w:unhideWhenUsed/>
    <w:qFormat/>
    <w:rsid w:val="0031244D"/>
    <w:pPr>
      <w:spacing w:after="200"/>
    </w:pPr>
    <w:rPr>
      <w:b/>
      <w:bCs/>
      <w:color w:val="4F81BD" w:themeColor="accent1"/>
      <w:sz w:val="18"/>
      <w:szCs w:val="18"/>
    </w:rPr>
  </w:style>
  <w:style w:type="table" w:styleId="TableGrid">
    <w:name w:val="Table Grid"/>
    <w:basedOn w:val="TableNormal"/>
    <w:uiPriority w:val="59"/>
    <w:rsid w:val="00BB01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oleObject" Target="embeddings/Microsoft_Equation5.bin"/><Relationship Id="rId21" Type="http://schemas.openxmlformats.org/officeDocument/2006/relationships/image" Target="media/image6.emf"/><Relationship Id="rId22" Type="http://schemas.openxmlformats.org/officeDocument/2006/relationships/oleObject" Target="embeddings/Microsoft_Equation6.bin"/><Relationship Id="rId23" Type="http://schemas.openxmlformats.org/officeDocument/2006/relationships/image" Target="media/image7.emf"/><Relationship Id="rId24" Type="http://schemas.openxmlformats.org/officeDocument/2006/relationships/oleObject" Target="embeddings/Microsoft_Equation7.bin"/><Relationship Id="rId25" Type="http://schemas.openxmlformats.org/officeDocument/2006/relationships/image" Target="media/image8.emf"/><Relationship Id="rId26" Type="http://schemas.openxmlformats.org/officeDocument/2006/relationships/oleObject" Target="embeddings/Microsoft_Equation8.bin"/><Relationship Id="rId27" Type="http://schemas.openxmlformats.org/officeDocument/2006/relationships/image" Target="media/image9.emf"/><Relationship Id="rId28" Type="http://schemas.openxmlformats.org/officeDocument/2006/relationships/oleObject" Target="embeddings/Microsoft_Equation9.bin"/><Relationship Id="rId29" Type="http://schemas.openxmlformats.org/officeDocument/2006/relationships/image" Target="media/image10.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oleObject" Target="embeddings/Microsoft_Equation10.bin"/><Relationship Id="rId31" Type="http://schemas.openxmlformats.org/officeDocument/2006/relationships/image" Target="media/image11.emf"/><Relationship Id="rId32" Type="http://schemas.openxmlformats.org/officeDocument/2006/relationships/oleObject" Target="embeddings/Microsoft_Equation11.bin"/><Relationship Id="rId9" Type="http://schemas.openxmlformats.org/officeDocument/2006/relationships/footer" Target="foot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2.emf"/><Relationship Id="rId34" Type="http://schemas.openxmlformats.org/officeDocument/2006/relationships/oleObject" Target="embeddings/Microsoft_Equation12.bin"/><Relationship Id="rId35" Type="http://schemas.openxmlformats.org/officeDocument/2006/relationships/image" Target="media/image13.emf"/><Relationship Id="rId36" Type="http://schemas.openxmlformats.org/officeDocument/2006/relationships/oleObject" Target="embeddings/Microsoft_Equation13.bin"/><Relationship Id="rId10" Type="http://schemas.openxmlformats.org/officeDocument/2006/relationships/footer" Target="footer2.xml"/><Relationship Id="rId11" Type="http://schemas.openxmlformats.org/officeDocument/2006/relationships/image" Target="media/image1.emf"/><Relationship Id="rId12" Type="http://schemas.openxmlformats.org/officeDocument/2006/relationships/oleObject" Target="embeddings/Microsoft_Equation1.bin"/><Relationship Id="rId13" Type="http://schemas.openxmlformats.org/officeDocument/2006/relationships/image" Target="media/image2.emf"/><Relationship Id="rId14" Type="http://schemas.openxmlformats.org/officeDocument/2006/relationships/oleObject" Target="embeddings/Microsoft_Equation2.bin"/><Relationship Id="rId15" Type="http://schemas.openxmlformats.org/officeDocument/2006/relationships/image" Target="media/image3.emf"/><Relationship Id="rId16" Type="http://schemas.openxmlformats.org/officeDocument/2006/relationships/oleObject" Target="embeddings/Microsoft_Equation3.bin"/><Relationship Id="rId17" Type="http://schemas.openxmlformats.org/officeDocument/2006/relationships/image" Target="media/image4.emf"/><Relationship Id="rId18" Type="http://schemas.openxmlformats.org/officeDocument/2006/relationships/oleObject" Target="embeddings/Microsoft_Equation4.bin"/><Relationship Id="rId19" Type="http://schemas.openxmlformats.org/officeDocument/2006/relationships/image" Target="media/image5.emf"/><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A35199-A770-4F48-A121-2950F3949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1685</Words>
  <Characters>9609</Characters>
  <Application>Microsoft Macintosh Word</Application>
  <DocSecurity>0</DocSecurity>
  <Lines>80</Lines>
  <Paragraphs>22</Paragraphs>
  <ScaleCrop>false</ScaleCrop>
  <Company/>
  <LinksUpToDate>false</LinksUpToDate>
  <CharactersWithSpaces>11272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Tugba Akinci</dc:creator>
  <cp:keywords/>
  <dc:description/>
  <cp:lastModifiedBy>Tugba Akinci</cp:lastModifiedBy>
  <cp:revision>2</cp:revision>
  <dcterms:created xsi:type="dcterms:W3CDTF">2019-04-08T18:18:00Z</dcterms:created>
  <dcterms:modified xsi:type="dcterms:W3CDTF">2019-04-08T18:18:00Z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213603f0-86ff-3e6b-9ca5-376f51a89a10</vt:lpwstr>
  </property>
  <property fmtid="{D5CDD505-2E9C-101B-9397-08002B2CF9AE}" pid="4" name="Mendeley Citation Style_1">
    <vt:lpwstr>https://csl.mendeley.com/styles/488968231/vancouver-AJR</vt:lpwstr>
  </property>
  <property fmtid="{D5CDD505-2E9C-101B-9397-08002B2CF9AE}" pid="5" name="Mendeley Recent Style Id 0_1">
    <vt:lpwstr>http://www.zotero.org/styles/american-journal-of-roentgenology</vt:lpwstr>
  </property>
  <property fmtid="{D5CDD505-2E9C-101B-9397-08002B2CF9AE}" pid="6" name="Mendeley Recent Style Name 0_1">
    <vt:lpwstr>American Journal of Roentgenology</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http://www.zotero.org/styles/chicago-note-bibliography</vt:lpwstr>
  </property>
  <property fmtid="{D5CDD505-2E9C-101B-9397-08002B2CF9AE}" pid="14" name="Mendeley Recent Style Name 4_1">
    <vt:lpwstr>Chicago Manual of Style 16th edition (note)</vt:lpwstr>
  </property>
  <property fmtid="{D5CDD505-2E9C-101B-9397-08002B2CF9AE}" pid="15" name="Mendeley Recent Style Id 5_1">
    <vt:lpwstr>http://www.zotero.org/styles/european-radiology</vt:lpwstr>
  </property>
  <property fmtid="{D5CDD505-2E9C-101B-9397-08002B2CF9AE}" pid="16" name="Mendeley Recent Style Name 5_1">
    <vt:lpwstr>European Radiology</vt:lpwstr>
  </property>
  <property fmtid="{D5CDD505-2E9C-101B-9397-08002B2CF9AE}" pid="17" name="Mendeley Recent Style Id 6_1">
    <vt:lpwstr>http://csl.mendeley.com/styles/488968231/vancouver-superscript</vt:lpwstr>
  </property>
  <property fmtid="{D5CDD505-2E9C-101B-9397-08002B2CF9AE}" pid="18" name="Mendeley Recent Style Name 6_1">
    <vt:lpwstr>Vancouver (superscript) - TUGBA AKINCI</vt:lpwstr>
  </property>
  <property fmtid="{D5CDD505-2E9C-101B-9397-08002B2CF9AE}" pid="19" name="Mendeley Recent Style Id 7_1">
    <vt:lpwstr>http://csl.mendeley.com/styles/488968231/vancouver</vt:lpwstr>
  </property>
  <property fmtid="{D5CDD505-2E9C-101B-9397-08002B2CF9AE}" pid="20" name="Mendeley Recent Style Name 7_1">
    <vt:lpwstr>Vancouver - TUGBA AKINCI </vt:lpwstr>
  </property>
  <property fmtid="{D5CDD505-2E9C-101B-9397-08002B2CF9AE}" pid="21" name="Mendeley Recent Style Id 8_1">
    <vt:lpwstr>http://csl.mendeley.com/styles/488968231/vancouver-AJR</vt:lpwstr>
  </property>
  <property fmtid="{D5CDD505-2E9C-101B-9397-08002B2CF9AE}" pid="22" name="Mendeley Recent Style Name 8_1">
    <vt:lpwstr>Vancouver - TUGBA AKINCI D'ANTONOLI, MD</vt:lpwstr>
  </property>
  <property fmtid="{D5CDD505-2E9C-101B-9397-08002B2CF9AE}" pid="23" name="Mendeley Recent Style Id 9_1">
    <vt:lpwstr>https://csl.mendeley.com/styles/488968231/vancouver-AJR</vt:lpwstr>
  </property>
  <property fmtid="{D5CDD505-2E9C-101B-9397-08002B2CF9AE}" pid="24" name="Mendeley Recent Style Name 9_1">
    <vt:lpwstr>Vancouver - TUGBA AKINCI D'ANTONOLI, MD</vt:lpwstr>
  </property>
</Properties>
</file>