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7E7A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E82D487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C202073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789BAB6" w14:textId="77777777" w:rsidR="00066807" w:rsidRDefault="00066807" w:rsidP="00066807">
      <w:pPr>
        <w:pStyle w:val="Title"/>
        <w:spacing w:before="200"/>
        <w:jc w:val="center"/>
        <w:rPr>
          <w:color w:val="17375E"/>
          <w:sz w:val="96"/>
          <w:szCs w:val="96"/>
          <w:lang w:bidi="en-US"/>
        </w:rPr>
      </w:pPr>
      <w:r>
        <w:rPr>
          <w:color w:val="17375E"/>
          <w:sz w:val="96"/>
          <w:szCs w:val="96"/>
          <w:lang w:bidi="en-US"/>
        </w:rPr>
        <w:t>Offensive Security</w:t>
      </w:r>
    </w:p>
    <w:p w14:paraId="59CCB746" w14:textId="6D1CAA1C" w:rsidR="00066807" w:rsidRDefault="00066807" w:rsidP="00066807">
      <w:pPr>
        <w:pStyle w:val="Title"/>
        <w:spacing w:before="200"/>
        <w:jc w:val="center"/>
        <w:rPr>
          <w:rFonts w:ascii="Calibri" w:hAnsi="Calibri" w:cs="Calibri"/>
          <w:color w:val="17375E"/>
          <w:sz w:val="56"/>
          <w:szCs w:val="56"/>
        </w:rPr>
      </w:pPr>
      <w:r>
        <w:rPr>
          <w:color w:val="17375E"/>
          <w:sz w:val="72"/>
          <w:szCs w:val="72"/>
          <w:lang w:bidi="en-US"/>
        </w:rPr>
        <w:t xml:space="preserve">Penetration Test Report for </w:t>
      </w:r>
      <w:r w:rsidR="00FC1398">
        <w:rPr>
          <w:color w:val="17375E"/>
          <w:sz w:val="72"/>
          <w:szCs w:val="72"/>
          <w:lang w:bidi="en-US"/>
        </w:rPr>
        <w:t>Exam</w:t>
      </w:r>
    </w:p>
    <w:p w14:paraId="1D9FEC7F" w14:textId="77777777" w:rsidR="00066807" w:rsidRDefault="00066807" w:rsidP="00066807">
      <w:pPr>
        <w:spacing w:before="200" w:after="0" w:line="240" w:lineRule="auto"/>
        <w:jc w:val="center"/>
        <w:rPr>
          <w:rFonts w:ascii="Cambria" w:eastAsia="Times New Roman" w:hAnsi="Cambria"/>
          <w:sz w:val="24"/>
          <w:lang w:bidi="en-US"/>
        </w:rPr>
      </w:pPr>
    </w:p>
    <w:p w14:paraId="1B40857A" w14:textId="20B4DAB7" w:rsidR="00066807" w:rsidRDefault="004D3493" w:rsidP="000668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email@address.com</w:t>
      </w:r>
    </w:p>
    <w:p w14:paraId="154D5BC9" w14:textId="071F0BE1" w:rsidR="00066807" w:rsidRDefault="00066807" w:rsidP="00066807">
      <w:pPr>
        <w:spacing w:before="200" w:after="0" w:line="240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 xml:space="preserve">OSID: </w:t>
      </w:r>
      <w:r w:rsidR="00FC1398" w:rsidRPr="00FC1398">
        <w:rPr>
          <w:rFonts w:ascii="Cambria" w:eastAsia="Times New Roman" w:hAnsi="Cambria"/>
          <w:sz w:val="40"/>
          <w:szCs w:val="40"/>
          <w:lang w:bidi="en-US"/>
        </w:rPr>
        <w:t>OS</w:t>
      </w:r>
      <w:r w:rsidR="00C90EA8">
        <w:rPr>
          <w:rFonts w:ascii="Cambria" w:eastAsia="Times New Roman" w:hAnsi="Cambria"/>
          <w:sz w:val="40"/>
          <w:szCs w:val="40"/>
          <w:lang w:bidi="en-US"/>
        </w:rPr>
        <w:t>-</w:t>
      </w:r>
    </w:p>
    <w:p w14:paraId="53C6E5EA" w14:textId="77777777" w:rsidR="00066807" w:rsidRDefault="00066807">
      <w:pPr>
        <w:spacing w:after="160"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2537047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106F2F2E" w14:textId="77777777" w:rsidR="006125DF" w:rsidRDefault="006125DF">
          <w:pPr>
            <w:pStyle w:val="TOCHeading"/>
          </w:pPr>
          <w:r>
            <w:t>Table of Contents</w:t>
          </w:r>
        </w:p>
        <w:p w14:paraId="1B0D29EF" w14:textId="497AD8F4" w:rsidR="001E677A" w:rsidRDefault="006125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5114" w:history="1">
            <w:r w:rsidR="001E677A" w:rsidRPr="00641396">
              <w:rPr>
                <w:rStyle w:val="Hyperlink"/>
                <w:noProof/>
              </w:rPr>
              <w:t>1.0 - High-Level Summary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_Toc40695114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3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630E7A02" w14:textId="15E613D5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5" w:history="1">
            <w:r w:rsidR="001E677A" w:rsidRPr="00641396">
              <w:rPr>
                <w:rStyle w:val="Hyperlink"/>
                <w:noProof/>
              </w:rPr>
              <w:t>1.1 – Recommendations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_Toc40695115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3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3D6B83CE" w14:textId="56A2498E" w:rsidR="001E677A" w:rsidRDefault="00150BC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6" w:history="1">
            <w:r w:rsidR="001E677A" w:rsidRPr="00641396">
              <w:rPr>
                <w:rStyle w:val="Hyperlink"/>
                <w:noProof/>
              </w:rPr>
              <w:t>2.0 – Methodologies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_Toc40695116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60AC50F2" w14:textId="199C6A0F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7" w:history="1">
            <w:r w:rsidR="001E677A" w:rsidRPr="00641396">
              <w:rPr>
                <w:rStyle w:val="Hyperlink"/>
                <w:rFonts w:ascii="Calibri" w:eastAsiaTheme="minorHAnsi" w:hAnsi="Calibri"/>
                <w:noProof/>
              </w:rPr>
              <w:t>OS-XXXXX utilized a widely adopted approach to performing penetration testing that is effective in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_Toc40695117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4DAA4F52" w14:textId="07BF88A2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8" w:history="1">
            <w:r w:rsidR="001E677A" w:rsidRPr="00641396">
              <w:rPr>
                <w:rStyle w:val="Hyperlink"/>
                <w:rFonts w:ascii="Calibri" w:eastAsiaTheme="minorHAnsi" w:hAnsi="Calibri"/>
                <w:noProof/>
              </w:rPr>
              <w:t>testing how well the Offensive Security Labs and Exam environments are secure. Below is a summary of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_Toc40695118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19B1DCDA" w14:textId="28DACF5A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9" w:history="1">
            <w:r w:rsidR="001E677A" w:rsidRPr="00641396">
              <w:rPr>
                <w:rStyle w:val="Hyperlink"/>
                <w:rFonts w:ascii="Calibri" w:eastAsiaTheme="minorHAnsi" w:hAnsi="Calibri"/>
                <w:noProof/>
              </w:rPr>
              <w:t>how OS-XXXXX was able to identify and exploit a number of systems.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_Toc40695119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5772456D" w14:textId="638428F0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0" w:history="1">
            <w:r w:rsidR="001E677A" w:rsidRPr="00641396">
              <w:rPr>
                <w:rStyle w:val="Hyperlink"/>
                <w:noProof/>
              </w:rPr>
              <w:t>2.1 - Information Gathering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_Toc40695120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55DE4335" w14:textId="2B83752D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1" w:history="1">
            <w:r w:rsidR="001E677A" w:rsidRPr="00641396">
              <w:rPr>
                <w:rStyle w:val="Hyperlink"/>
                <w:noProof/>
              </w:rPr>
              <w:t>2.2 - Service Enumeration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_Toc40695121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4AC53593" w14:textId="4C685201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2" w:history="1">
            <w:r w:rsidR="001E677A" w:rsidRPr="00641396">
              <w:rPr>
                <w:rStyle w:val="Hyperlink"/>
                <w:noProof/>
              </w:rPr>
              <w:t>2.3 – Penetration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_Toc40695122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4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0AA522C5" w14:textId="17433A9E" w:rsidR="001E677A" w:rsidRDefault="00150BC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3" w:history="1">
            <w:r w:rsidR="001E677A" w:rsidRPr="00641396">
              <w:rPr>
                <w:rStyle w:val="Hyperlink"/>
                <w:b/>
                <w:bCs/>
                <w:noProof/>
              </w:rPr>
              <w:t>System Vulnerable:</w:t>
            </w:r>
            <w:r w:rsidR="001E677A" w:rsidRPr="00641396">
              <w:rPr>
                <w:rStyle w:val="Hyperlink"/>
                <w:noProof/>
              </w:rPr>
              <w:t xml:space="preserve"> 0.0.0.0 (&lt;Hostname&gt;)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_Toc40695123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6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7C339549" w14:textId="4B896131" w:rsidR="001E677A" w:rsidRDefault="00150BC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4" w:history="1">
            <w:r w:rsidR="001E677A" w:rsidRPr="00641396">
              <w:rPr>
                <w:rStyle w:val="Hyperlink"/>
                <w:noProof/>
              </w:rPr>
              <w:t>2.4 – Report – House Cleaning</w:t>
            </w:r>
            <w:r w:rsidR="001E677A">
              <w:rPr>
                <w:noProof/>
                <w:webHidden/>
              </w:rPr>
              <w:tab/>
            </w:r>
            <w:r w:rsidR="001E677A">
              <w:rPr>
                <w:noProof/>
                <w:webHidden/>
              </w:rPr>
              <w:fldChar w:fldCharType="begin"/>
            </w:r>
            <w:r w:rsidR="001E677A">
              <w:rPr>
                <w:noProof/>
                <w:webHidden/>
              </w:rPr>
              <w:instrText xml:space="preserve"> PAGEREF _Toc40695124 \h </w:instrText>
            </w:r>
            <w:r w:rsidR="001E677A">
              <w:rPr>
                <w:noProof/>
                <w:webHidden/>
              </w:rPr>
            </w:r>
            <w:r w:rsidR="001E677A">
              <w:rPr>
                <w:noProof/>
                <w:webHidden/>
              </w:rPr>
              <w:fldChar w:fldCharType="separate"/>
            </w:r>
            <w:r w:rsidR="001E677A">
              <w:rPr>
                <w:noProof/>
                <w:webHidden/>
              </w:rPr>
              <w:t>7</w:t>
            </w:r>
            <w:r w:rsidR="001E677A">
              <w:rPr>
                <w:noProof/>
                <w:webHidden/>
              </w:rPr>
              <w:fldChar w:fldCharType="end"/>
            </w:r>
          </w:hyperlink>
        </w:p>
        <w:p w14:paraId="15473E71" w14:textId="61F31AC9" w:rsidR="006125DF" w:rsidRDefault="006125DF">
          <w:r>
            <w:rPr>
              <w:b/>
              <w:bCs/>
              <w:noProof/>
            </w:rPr>
            <w:fldChar w:fldCharType="end"/>
          </w:r>
        </w:p>
      </w:sdtContent>
    </w:sdt>
    <w:p w14:paraId="693338B5" w14:textId="1232DA38" w:rsidR="00066807" w:rsidRDefault="00066807">
      <w:pPr>
        <w:spacing w:after="160" w:line="259" w:lineRule="auto"/>
      </w:pPr>
      <w:r>
        <w:br w:type="page"/>
      </w:r>
    </w:p>
    <w:p w14:paraId="08205092" w14:textId="03C25334" w:rsidR="00066807" w:rsidRDefault="00804528" w:rsidP="00066807">
      <w:pPr>
        <w:pStyle w:val="Heading1"/>
      </w:pPr>
      <w:bookmarkStart w:id="0" w:name="_Toc40695114"/>
      <w:r>
        <w:lastRenderedPageBreak/>
        <w:t>1</w:t>
      </w:r>
      <w:r w:rsidR="00066807">
        <w:t xml:space="preserve">.0 </w:t>
      </w:r>
      <w:r w:rsidR="006125DF">
        <w:t xml:space="preserve">- </w:t>
      </w:r>
      <w:r w:rsidR="00066807">
        <w:t>High-Level Summary</w:t>
      </w:r>
      <w:bookmarkEnd w:id="0"/>
    </w:p>
    <w:p w14:paraId="1B6A7589" w14:textId="77777777" w:rsidR="00344E65" w:rsidRDefault="00344E65" w:rsidP="00344E65">
      <w:pPr>
        <w:pStyle w:val="NoSpacing"/>
      </w:pPr>
      <w:r>
        <w:t>OS-XXXXX was tasked with performing an internal penetration test in the Offensive Security Labs and</w:t>
      </w:r>
    </w:p>
    <w:p w14:paraId="5E2BD38C" w14:textId="67711FA3" w:rsidR="00344E65" w:rsidRDefault="00344E65" w:rsidP="00344E65">
      <w:pPr>
        <w:pStyle w:val="NoSpacing"/>
      </w:pPr>
      <w:r>
        <w:t>Exam network. An internal penetration test is a simulated attack against internally connected systems.</w:t>
      </w:r>
    </w:p>
    <w:p w14:paraId="79D799A3" w14:textId="77777777" w:rsidR="00344E65" w:rsidRDefault="00344E65" w:rsidP="00344E65">
      <w:pPr>
        <w:pStyle w:val="NoSpacing"/>
      </w:pPr>
    </w:p>
    <w:p w14:paraId="525F8656" w14:textId="77777777" w:rsidR="00344E65" w:rsidRDefault="00344E65" w:rsidP="00344E65">
      <w:pPr>
        <w:pStyle w:val="NoSpacing"/>
      </w:pPr>
      <w:r>
        <w:t>The focus of this test is to perform attacks, similar to those of a malicious entity, and attempt to</w:t>
      </w:r>
    </w:p>
    <w:p w14:paraId="35B18156" w14:textId="77777777" w:rsidR="00344E65" w:rsidRDefault="00344E65" w:rsidP="00344E65">
      <w:pPr>
        <w:pStyle w:val="NoSpacing"/>
      </w:pPr>
      <w:r>
        <w:t xml:space="preserve">infiltrate Offensive Security’s internal lab systems – the </w:t>
      </w:r>
      <w:proofErr w:type="spellStart"/>
      <w:r>
        <w:t>THINC.local</w:t>
      </w:r>
      <w:proofErr w:type="spellEnd"/>
      <w:r>
        <w:t xml:space="preserve"> domain, and the exam network. OSXXXXX’s</w:t>
      </w:r>
    </w:p>
    <w:p w14:paraId="75BB8FE3" w14:textId="77777777" w:rsidR="00344E65" w:rsidRDefault="00344E65" w:rsidP="00344E65">
      <w:pPr>
        <w:pStyle w:val="NoSpacing"/>
      </w:pPr>
      <w:r>
        <w:t>overall objective was to evaluate the network, identify systems, and exploit flaws while</w:t>
      </w:r>
    </w:p>
    <w:p w14:paraId="378BFAE4" w14:textId="5F2DF1DB" w:rsidR="00344E65" w:rsidRDefault="00344E65" w:rsidP="00344E65">
      <w:pPr>
        <w:pStyle w:val="NoSpacing"/>
      </w:pPr>
      <w:r>
        <w:t>reporting the findings back to Offensive Security.</w:t>
      </w:r>
    </w:p>
    <w:p w14:paraId="00A45147" w14:textId="77777777" w:rsidR="00344E65" w:rsidRDefault="00344E65" w:rsidP="00344E65">
      <w:pPr>
        <w:pStyle w:val="NoSpacing"/>
      </w:pPr>
    </w:p>
    <w:p w14:paraId="1024C763" w14:textId="77777777" w:rsidR="00344E65" w:rsidRDefault="00344E65" w:rsidP="00344E65">
      <w:pPr>
        <w:pStyle w:val="NoSpacing"/>
      </w:pPr>
      <w:r>
        <w:t>While conducting the internal penetration test, there were several alarming vulnerabilities that were</w:t>
      </w:r>
    </w:p>
    <w:p w14:paraId="6E01CA2C" w14:textId="77777777" w:rsidR="00344E65" w:rsidRDefault="00344E65" w:rsidP="00344E65">
      <w:pPr>
        <w:pStyle w:val="NoSpacing"/>
      </w:pPr>
      <w:r>
        <w:t>identified within Offensive Security’s network. For example, OS-XXXXX was able to gain access to</w:t>
      </w:r>
    </w:p>
    <w:p w14:paraId="55B5F670" w14:textId="77777777" w:rsidR="00344E65" w:rsidRDefault="00344E65" w:rsidP="00344E65">
      <w:pPr>
        <w:pStyle w:val="NoSpacing"/>
      </w:pPr>
      <w:r>
        <w:t>multiple machines, primarily due to outdated patches and poor security configurations. During testing,</w:t>
      </w:r>
    </w:p>
    <w:p w14:paraId="40BC1BA7" w14:textId="77777777" w:rsidR="00344E65" w:rsidRDefault="00344E65" w:rsidP="00344E65">
      <w:pPr>
        <w:pStyle w:val="NoSpacing"/>
      </w:pPr>
      <w:r>
        <w:t>OS-XXXXX had administrative level access to multiple systems. All systems were successfully exploited</w:t>
      </w:r>
    </w:p>
    <w:p w14:paraId="0B7D9DE7" w14:textId="77777777" w:rsidR="00344E65" w:rsidRDefault="00344E65" w:rsidP="00344E65">
      <w:pPr>
        <w:pStyle w:val="NoSpacing"/>
      </w:pPr>
      <w:r>
        <w:t>and access granted. These systems as well as a brief description on how access was obtained are listed</w:t>
      </w:r>
    </w:p>
    <w:p w14:paraId="2D23FAD9" w14:textId="6D1F5E4A" w:rsidR="00216E5C" w:rsidRPr="00216E5C" w:rsidRDefault="00344E65" w:rsidP="00344E65">
      <w:pPr>
        <w:pStyle w:val="NoSpacing"/>
      </w:pPr>
      <w:r>
        <w:t>below:</w:t>
      </w:r>
      <w:r w:rsidR="00216E5C">
        <w:br/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216E5C" w14:paraId="34E30511" w14:textId="6C22741F" w:rsidTr="00216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653F25" w14:textId="2DDC0698" w:rsidR="00216E5C" w:rsidRDefault="00216E5C" w:rsidP="00216E5C">
            <w:pPr>
              <w:spacing w:after="0" w:line="240" w:lineRule="auto"/>
              <w:jc w:val="center"/>
            </w:pPr>
            <w:r>
              <w:t>Target</w:t>
            </w:r>
          </w:p>
        </w:tc>
        <w:tc>
          <w:tcPr>
            <w:tcW w:w="8190" w:type="dxa"/>
            <w:vAlign w:val="center"/>
          </w:tcPr>
          <w:p w14:paraId="00CDB829" w14:textId="2C828B2A" w:rsidR="00216E5C" w:rsidRDefault="00216E5C" w:rsidP="00216E5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Description</w:t>
            </w:r>
          </w:p>
        </w:tc>
      </w:tr>
      <w:tr w:rsidR="00216E5C" w14:paraId="6AE67D89" w14:textId="6F1EA9C6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4462795" w14:textId="6BF9149B" w:rsidR="00216E5C" w:rsidRDefault="00216E5C" w:rsidP="00216E5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90" w:type="dxa"/>
          </w:tcPr>
          <w:p w14:paraId="06640992" w14:textId="133C18F0" w:rsidR="00216E5C" w:rsidRDefault="00216E5C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E5C" w14:paraId="0937BCBA" w14:textId="46CFCFA0" w:rsidTr="00216E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76AE4E9" w14:textId="4D985F44" w:rsidR="00216E5C" w:rsidRDefault="00216E5C" w:rsidP="00216E5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190" w:type="dxa"/>
          </w:tcPr>
          <w:p w14:paraId="2D5CFFB3" w14:textId="039557E1" w:rsidR="00216E5C" w:rsidRDefault="00216E5C" w:rsidP="00216E5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E5C" w14:paraId="6B838253" w14:textId="63CA2FF2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4FDB9A" w14:textId="698B8F57" w:rsidR="00216E5C" w:rsidRDefault="00216E5C" w:rsidP="00216E5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190" w:type="dxa"/>
          </w:tcPr>
          <w:p w14:paraId="5E9E4069" w14:textId="1358F80E" w:rsidR="00216E5C" w:rsidRDefault="00216E5C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E5C" w14:paraId="24E7FD29" w14:textId="7819F2C1" w:rsidTr="00216E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2B8D82" w14:textId="2A06DC11" w:rsidR="00216E5C" w:rsidRDefault="00216E5C" w:rsidP="00216E5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190" w:type="dxa"/>
          </w:tcPr>
          <w:p w14:paraId="1682C48F" w14:textId="5730F618" w:rsidR="00216E5C" w:rsidRDefault="00216E5C" w:rsidP="00216E5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996" w14:paraId="206432F3" w14:textId="77777777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D0B2A9" w14:textId="672B8EF0" w:rsidR="00115996" w:rsidRDefault="00115996" w:rsidP="00216E5C">
            <w:pPr>
              <w:spacing w:after="0" w:line="240" w:lineRule="auto"/>
              <w:jc w:val="center"/>
            </w:pPr>
            <w:r>
              <w:t>5</w:t>
            </w:r>
            <w:r w:rsidR="002C49BC">
              <w:t xml:space="preserve"> </w:t>
            </w:r>
          </w:p>
        </w:tc>
        <w:tc>
          <w:tcPr>
            <w:tcW w:w="8190" w:type="dxa"/>
          </w:tcPr>
          <w:p w14:paraId="0D62BFC9" w14:textId="0C5DDBBA" w:rsidR="00115996" w:rsidRDefault="00115996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</w:tbl>
    <w:p w14:paraId="1CCB9CC0" w14:textId="77777777" w:rsidR="002D4761" w:rsidRPr="002D4761" w:rsidRDefault="002D4761" w:rsidP="002D4761"/>
    <w:p w14:paraId="05141FC5" w14:textId="7B5F6A42" w:rsidR="00066807" w:rsidRDefault="00804528" w:rsidP="00804528">
      <w:pPr>
        <w:pStyle w:val="Heading2"/>
      </w:pPr>
      <w:bookmarkStart w:id="2" w:name="_Toc40695115"/>
      <w:r>
        <w:t>1</w:t>
      </w:r>
      <w:r w:rsidR="00066807">
        <w:t xml:space="preserve">.1 </w:t>
      </w:r>
      <w:r>
        <w:t>–</w:t>
      </w:r>
      <w:r w:rsidR="006125DF">
        <w:t xml:space="preserve"> </w:t>
      </w:r>
      <w:r w:rsidR="00066807">
        <w:t>Recommendations</w:t>
      </w:r>
      <w:bookmarkEnd w:id="2"/>
    </w:p>
    <w:p w14:paraId="69F33419" w14:textId="77777777" w:rsidR="00344E65" w:rsidRDefault="00344E65" w:rsidP="00344E65">
      <w:pPr>
        <w:pStyle w:val="NoSpacing"/>
      </w:pPr>
      <w:r>
        <w:t>OS-XXXXX recommends patching the vulnerabilities identified during the penetration test to ensure that</w:t>
      </w:r>
    </w:p>
    <w:p w14:paraId="322296D9" w14:textId="77777777" w:rsidR="00344E65" w:rsidRDefault="00344E65" w:rsidP="00344E65">
      <w:pPr>
        <w:pStyle w:val="NoSpacing"/>
      </w:pPr>
      <w:r>
        <w:t>an attacker cannot exploit these systems in the future. One thing to remember is that these systems</w:t>
      </w:r>
    </w:p>
    <w:p w14:paraId="7401CEA8" w14:textId="77777777" w:rsidR="00344E65" w:rsidRDefault="00344E65" w:rsidP="00344E65">
      <w:pPr>
        <w:pStyle w:val="NoSpacing"/>
      </w:pPr>
      <w:r>
        <w:t>require frequent patching and once patched, should remain on a regular patch program in order to</w:t>
      </w:r>
    </w:p>
    <w:p w14:paraId="38A12B9D" w14:textId="0461FC58" w:rsidR="00066807" w:rsidRDefault="00344E65" w:rsidP="00344E65">
      <w:pPr>
        <w:pStyle w:val="NoSpacing"/>
      </w:pPr>
      <w:r>
        <w:t>mitigate additional vulnerabilities that may be discovered at a later date.</w:t>
      </w:r>
      <w:r w:rsidR="00066807">
        <w:br w:type="page"/>
      </w:r>
    </w:p>
    <w:p w14:paraId="1A13002D" w14:textId="71173439" w:rsidR="00066807" w:rsidRDefault="00804528" w:rsidP="00066807">
      <w:pPr>
        <w:pStyle w:val="Heading1"/>
      </w:pPr>
      <w:bookmarkStart w:id="3" w:name="_Toc40695116"/>
      <w:r>
        <w:lastRenderedPageBreak/>
        <w:t>2</w:t>
      </w:r>
      <w:r w:rsidR="00066807">
        <w:t>.0</w:t>
      </w:r>
      <w:r w:rsidR="006125DF">
        <w:t xml:space="preserve"> </w:t>
      </w:r>
      <w:r w:rsidR="00284CE7">
        <w:t>–</w:t>
      </w:r>
      <w:r w:rsidR="00066807">
        <w:t xml:space="preserve"> Methodologies</w:t>
      </w:r>
      <w:bookmarkEnd w:id="3"/>
    </w:p>
    <w:p w14:paraId="6FEB9168" w14:textId="77777777" w:rsidR="00344E65" w:rsidRP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  <w:bookmarkStart w:id="4" w:name="_Toc40695117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>OS-XXXXX utilized a widely adopted approach to performing penetration testing that is effective in</w:t>
      </w:r>
      <w:bookmarkEnd w:id="4"/>
    </w:p>
    <w:p w14:paraId="3B363B31" w14:textId="77777777" w:rsidR="00344E65" w:rsidRP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  <w:bookmarkStart w:id="5" w:name="_Toc40695118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>testing how well the Offensive Security Labs and Exam environments are secure. Below is a summary of</w:t>
      </w:r>
      <w:bookmarkEnd w:id="5"/>
    </w:p>
    <w:p w14:paraId="3C58AA53" w14:textId="77777777" w:rsid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  <w:bookmarkStart w:id="6" w:name="_Toc40695119"/>
      <w:r w:rsidRPr="00344E65">
        <w:rPr>
          <w:rFonts w:ascii="Calibri" w:eastAsiaTheme="minorHAnsi" w:hAnsi="Calibri" w:cs="Times New Roman"/>
          <w:color w:val="auto"/>
          <w:sz w:val="22"/>
          <w:szCs w:val="22"/>
        </w:rPr>
        <w:t>how OS-XXXXX was able to identify and exploit a number of systems.</w:t>
      </w:r>
      <w:bookmarkEnd w:id="6"/>
    </w:p>
    <w:p w14:paraId="5F4F985A" w14:textId="77777777" w:rsidR="00344E65" w:rsidRDefault="00344E65" w:rsidP="00344E65">
      <w:pPr>
        <w:pStyle w:val="Heading2"/>
        <w:rPr>
          <w:rFonts w:ascii="Calibri" w:eastAsiaTheme="minorHAnsi" w:hAnsi="Calibri" w:cs="Times New Roman"/>
          <w:color w:val="auto"/>
          <w:sz w:val="22"/>
          <w:szCs w:val="22"/>
        </w:rPr>
      </w:pPr>
    </w:p>
    <w:p w14:paraId="65FA8587" w14:textId="308AFE6E" w:rsidR="00066807" w:rsidRDefault="00804528" w:rsidP="00344E65">
      <w:pPr>
        <w:pStyle w:val="Heading2"/>
      </w:pPr>
      <w:bookmarkStart w:id="7" w:name="_Toc40695120"/>
      <w:r>
        <w:t>2</w:t>
      </w:r>
      <w:r w:rsidR="00066807">
        <w:t xml:space="preserve">.1 </w:t>
      </w:r>
      <w:r w:rsidR="006125DF">
        <w:t xml:space="preserve">- </w:t>
      </w:r>
      <w:r w:rsidR="00066807">
        <w:t>Information Gathering</w:t>
      </w:r>
      <w:bookmarkEnd w:id="7"/>
    </w:p>
    <w:p w14:paraId="6EC6D3A5" w14:textId="77777777" w:rsidR="00344E65" w:rsidRDefault="00344E65" w:rsidP="00344E65">
      <w:pPr>
        <w:pStyle w:val="NoSpacing"/>
      </w:pPr>
      <w:r>
        <w:t>The information gathering portion of a penetration test focuses on identifying the scope of the</w:t>
      </w:r>
    </w:p>
    <w:p w14:paraId="5CB26530" w14:textId="77777777" w:rsidR="00344E65" w:rsidRDefault="00344E65" w:rsidP="00344E65">
      <w:pPr>
        <w:pStyle w:val="NoSpacing"/>
      </w:pPr>
      <w:r>
        <w:t>penetration test. During this penetration test, OS-XXXXX was tasked with exploiting the lab and exam</w:t>
      </w:r>
    </w:p>
    <w:p w14:paraId="6F6C5E29" w14:textId="2B653F09" w:rsidR="00344E65" w:rsidRDefault="00344E65" w:rsidP="00344E65">
      <w:pPr>
        <w:pStyle w:val="NoSpacing"/>
      </w:pPr>
      <w:r>
        <w:t>network. The specific IP addresses were:</w:t>
      </w:r>
    </w:p>
    <w:p w14:paraId="663004B9" w14:textId="77777777" w:rsidR="00344E65" w:rsidRDefault="00344E65" w:rsidP="00344E65">
      <w:pPr>
        <w:pStyle w:val="NoSpacing"/>
      </w:pPr>
    </w:p>
    <w:p w14:paraId="4B4BFDC6" w14:textId="461359E4" w:rsidR="006D62DC" w:rsidRDefault="00272B36" w:rsidP="00344E65">
      <w:pPr>
        <w:rPr>
          <w:b/>
          <w:bCs/>
        </w:rPr>
      </w:pPr>
      <w:r>
        <w:rPr>
          <w:b/>
          <w:bCs/>
        </w:rPr>
        <w:t>Exam</w:t>
      </w:r>
      <w:r w:rsidR="006D62DC" w:rsidRPr="00F846D5">
        <w:rPr>
          <w:b/>
          <w:bCs/>
        </w:rPr>
        <w:t xml:space="preserve"> Network</w:t>
      </w:r>
    </w:p>
    <w:p w14:paraId="17B47BBC" w14:textId="77777777" w:rsidR="00F846D5" w:rsidRDefault="00F846D5" w:rsidP="00F846D5">
      <w:pPr>
        <w:spacing w:after="0" w:line="240" w:lineRule="auto"/>
        <w:contextualSpacing/>
        <w:rPr>
          <w:b/>
          <w:bCs/>
        </w:rPr>
        <w:sectPr w:rsidR="00F846D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852AE" w14:textId="39CF505F" w:rsidR="00272B36" w:rsidRDefault="00344E65" w:rsidP="00F846D5">
      <w:pPr>
        <w:spacing w:after="0" w:line="240" w:lineRule="auto"/>
        <w:contextualSpacing/>
      </w:pPr>
      <w:r>
        <w:t>0.0.0.0</w:t>
      </w:r>
    </w:p>
    <w:p w14:paraId="6182B1B3" w14:textId="5FF5B370" w:rsidR="00344E65" w:rsidRDefault="00344E65" w:rsidP="00F846D5">
      <w:pPr>
        <w:spacing w:after="0" w:line="240" w:lineRule="auto"/>
        <w:contextualSpacing/>
      </w:pPr>
      <w:r>
        <w:t>0.0.0.0</w:t>
      </w:r>
    </w:p>
    <w:p w14:paraId="6FF1AED8" w14:textId="41D7C621" w:rsidR="00344E65" w:rsidRDefault="00344E65" w:rsidP="00F846D5">
      <w:pPr>
        <w:spacing w:after="0" w:line="240" w:lineRule="auto"/>
        <w:contextualSpacing/>
      </w:pPr>
      <w:r>
        <w:t>0.0.0.0</w:t>
      </w:r>
    </w:p>
    <w:p w14:paraId="0DD8A646" w14:textId="70203984" w:rsidR="00344E65" w:rsidRDefault="00344E65" w:rsidP="00F846D5">
      <w:pPr>
        <w:spacing w:after="0" w:line="240" w:lineRule="auto"/>
        <w:contextualSpacing/>
      </w:pPr>
      <w:r>
        <w:t>0.0.0.0</w:t>
      </w:r>
    </w:p>
    <w:p w14:paraId="1F4B791D" w14:textId="507D6E6C" w:rsidR="00344E65" w:rsidRDefault="00344E65" w:rsidP="00F846D5">
      <w:pPr>
        <w:spacing w:after="0" w:line="240" w:lineRule="auto"/>
        <w:contextualSpacing/>
      </w:pPr>
      <w:r>
        <w:t>0.0.0.0</w:t>
      </w:r>
    </w:p>
    <w:p w14:paraId="7701F554" w14:textId="77777777" w:rsidR="00344E65" w:rsidRPr="00344E65" w:rsidRDefault="00344E65" w:rsidP="00F846D5">
      <w:pPr>
        <w:spacing w:after="0" w:line="240" w:lineRule="auto"/>
        <w:contextualSpacing/>
      </w:pPr>
    </w:p>
    <w:p w14:paraId="23447BCA" w14:textId="2F4C18C8" w:rsidR="00066807" w:rsidRDefault="00804528" w:rsidP="00066807">
      <w:pPr>
        <w:pStyle w:val="Heading2"/>
      </w:pPr>
      <w:bookmarkStart w:id="8" w:name="_Toc40695121"/>
      <w:r>
        <w:t>2</w:t>
      </w:r>
      <w:r w:rsidR="00066807">
        <w:t xml:space="preserve">.2 </w:t>
      </w:r>
      <w:r w:rsidR="006125DF">
        <w:t xml:space="preserve">- </w:t>
      </w:r>
      <w:r w:rsidR="00066807">
        <w:t>Service Enumeration</w:t>
      </w:r>
      <w:bookmarkEnd w:id="8"/>
    </w:p>
    <w:p w14:paraId="10FC33DB" w14:textId="77777777" w:rsidR="00344E65" w:rsidRDefault="00344E65" w:rsidP="00344E65">
      <w:pPr>
        <w:pStyle w:val="NoSpacing"/>
      </w:pPr>
      <w:r>
        <w:t>The service enumeration portion of a penetration test focuses on gathering information about what</w:t>
      </w:r>
    </w:p>
    <w:p w14:paraId="365E24D6" w14:textId="77777777" w:rsidR="00344E65" w:rsidRDefault="00344E65" w:rsidP="00344E65">
      <w:pPr>
        <w:pStyle w:val="NoSpacing"/>
      </w:pPr>
      <w:r>
        <w:t>services are alive on a system or systems. This is valuable to an attacker as it provides detailed</w:t>
      </w:r>
    </w:p>
    <w:p w14:paraId="54B7FC22" w14:textId="77777777" w:rsidR="00344E65" w:rsidRDefault="00344E65" w:rsidP="00344E65">
      <w:pPr>
        <w:pStyle w:val="NoSpacing"/>
      </w:pPr>
      <w:r>
        <w:t>information on potential attack vectors into a system. Understanding what applications are running on</w:t>
      </w:r>
    </w:p>
    <w:p w14:paraId="31508EC0" w14:textId="77777777" w:rsidR="00344E65" w:rsidRDefault="00344E65" w:rsidP="00344E65">
      <w:pPr>
        <w:pStyle w:val="NoSpacing"/>
      </w:pPr>
      <w:r>
        <w:t>the system provides an attacker with vital information before conducting the actual penetration test. In</w:t>
      </w:r>
    </w:p>
    <w:p w14:paraId="2C86C3BC" w14:textId="498A382F" w:rsidR="00164988" w:rsidRDefault="00344E65" w:rsidP="00344E65">
      <w:pPr>
        <w:pStyle w:val="NoSpacing"/>
      </w:pPr>
      <w:r>
        <w:t>some cases, some ports may not be listed.</w:t>
      </w:r>
    </w:p>
    <w:p w14:paraId="569A3784" w14:textId="77777777" w:rsidR="00344E65" w:rsidRPr="00164988" w:rsidRDefault="00344E65" w:rsidP="00344E65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7020"/>
      </w:tblGrid>
      <w:tr w:rsidR="004978DC" w14:paraId="56B3FE79" w14:textId="77777777" w:rsidTr="0010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0B46301" w14:textId="77777777" w:rsidR="004978DC" w:rsidRPr="00CA5601" w:rsidRDefault="004978DC" w:rsidP="00CA56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A5601">
              <w:rPr>
                <w:sz w:val="20"/>
                <w:szCs w:val="20"/>
              </w:rPr>
              <w:t>Server IP Address</w:t>
            </w:r>
          </w:p>
        </w:tc>
        <w:tc>
          <w:tcPr>
            <w:tcW w:w="7020" w:type="dxa"/>
            <w:vAlign w:val="center"/>
          </w:tcPr>
          <w:p w14:paraId="034705BE" w14:textId="6359D106" w:rsidR="004978DC" w:rsidRPr="00CA5601" w:rsidRDefault="004978DC" w:rsidP="00CA560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601">
              <w:rPr>
                <w:sz w:val="20"/>
                <w:szCs w:val="20"/>
              </w:rPr>
              <w:t>Ports Open</w:t>
            </w:r>
            <w:r w:rsidR="00906701">
              <w:rPr>
                <w:sz w:val="20"/>
                <w:szCs w:val="20"/>
              </w:rPr>
              <w:t xml:space="preserve"> - Service</w:t>
            </w:r>
          </w:p>
        </w:tc>
      </w:tr>
      <w:tr w:rsidR="004978DC" w14:paraId="4B3B4CB7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36477E" w14:textId="23864394" w:rsidR="004978DC" w:rsidRDefault="00344E65" w:rsidP="00CA5601">
            <w:pPr>
              <w:spacing w:after="0"/>
              <w:jc w:val="center"/>
            </w:pPr>
            <w:r>
              <w:t>0.0.0.0</w:t>
            </w:r>
          </w:p>
        </w:tc>
        <w:tc>
          <w:tcPr>
            <w:tcW w:w="7020" w:type="dxa"/>
            <w:vAlign w:val="center"/>
          </w:tcPr>
          <w:p w14:paraId="3A6191FE" w14:textId="77777777" w:rsidR="00C0304E" w:rsidRDefault="00344E65" w:rsidP="004978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TCP:</w:t>
            </w:r>
          </w:p>
          <w:p w14:paraId="645C7D2E" w14:textId="0BE0CA9B" w:rsidR="00344E65" w:rsidRPr="00344E65" w:rsidRDefault="00344E65" w:rsidP="004978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CD3E9D" w14:paraId="204A9AD6" w14:textId="77777777" w:rsidTr="0010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CFADDC0" w14:textId="07C87D0B" w:rsidR="00CD3E9D" w:rsidRDefault="00CD3E9D" w:rsidP="00106EF3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1E4D8DEE" w14:textId="462EADA5" w:rsidR="001D36FA" w:rsidRDefault="001D36FA" w:rsidP="00C030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6FA" w14:paraId="219DEB63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F2BF94B" w14:textId="3171CA44" w:rsidR="001D36FA" w:rsidRPr="00C0304E" w:rsidRDefault="001D36FA" w:rsidP="00106EF3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5507A6FC" w14:textId="4E4A589E" w:rsidR="001D36FA" w:rsidRPr="001D36FA" w:rsidRDefault="001D36FA" w:rsidP="004054D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9D" w14:paraId="2E9FD7D3" w14:textId="77777777" w:rsidTr="0010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922C022" w14:textId="669B9781" w:rsidR="00CD3E9D" w:rsidRDefault="00CD3E9D" w:rsidP="00CA5601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10DDF8D6" w14:textId="7569602D" w:rsidR="00CD3E9D" w:rsidRDefault="00CD3E9D" w:rsidP="00106E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E9D" w14:paraId="2243C3C4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FF0EFFE" w14:textId="586D20BA" w:rsidR="00CD3E9D" w:rsidRDefault="00CD3E9D" w:rsidP="00CA5601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0933C61C" w14:textId="7A10251F" w:rsidR="00CD3E9D" w:rsidRPr="00FE37B7" w:rsidRDefault="00CD3E9D" w:rsidP="00591E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8F888" w14:textId="77777777" w:rsidR="006125DF" w:rsidRDefault="006125DF" w:rsidP="006125DF"/>
    <w:p w14:paraId="79938332" w14:textId="0934EB25" w:rsidR="006125DF" w:rsidRDefault="00804528" w:rsidP="006125DF">
      <w:pPr>
        <w:pStyle w:val="Heading2"/>
      </w:pPr>
      <w:bookmarkStart w:id="9" w:name="_Toc40695122"/>
      <w:r>
        <w:t>2</w:t>
      </w:r>
      <w:r w:rsidR="006125DF">
        <w:t>.3 – Penetration</w:t>
      </w:r>
      <w:bookmarkEnd w:id="9"/>
    </w:p>
    <w:p w14:paraId="234618AD" w14:textId="77777777" w:rsidR="00344E65" w:rsidRDefault="00344E65" w:rsidP="00344E65">
      <w:pPr>
        <w:pStyle w:val="NoSpacing"/>
      </w:pPr>
      <w:r>
        <w:t>The penetration testing portion of the assessment focuses heavily on gaining access to a variety of</w:t>
      </w:r>
    </w:p>
    <w:p w14:paraId="532D6D14" w14:textId="77777777" w:rsidR="00344E65" w:rsidRDefault="00344E65" w:rsidP="00344E65">
      <w:pPr>
        <w:pStyle w:val="NoSpacing"/>
      </w:pPr>
      <w:r>
        <w:t>systems. During this penetration test, OS-XXXXX was able to successfully gain access to 10 out of the 50</w:t>
      </w:r>
    </w:p>
    <w:p w14:paraId="250C9564" w14:textId="6ECBD8BE" w:rsidR="00344E65" w:rsidRDefault="00344E65" w:rsidP="00344E65">
      <w:pPr>
        <w:pStyle w:val="NoSpacing"/>
      </w:pPr>
      <w:r>
        <w:t>systems.</w:t>
      </w:r>
    </w:p>
    <w:p w14:paraId="1D46F2CD" w14:textId="77777777" w:rsidR="00344E65" w:rsidRDefault="00344E65" w:rsidP="00344E65">
      <w:pPr>
        <w:pStyle w:val="NoSpacing"/>
      </w:pPr>
    </w:p>
    <w:p w14:paraId="4F957A27" w14:textId="77777777" w:rsidR="00344E65" w:rsidRDefault="00344E65" w:rsidP="00344E65"/>
    <w:p w14:paraId="15FA43A8" w14:textId="77777777" w:rsidR="00344E65" w:rsidRDefault="00344E65" w:rsidP="00344E65"/>
    <w:p w14:paraId="1D5C96C2" w14:textId="77777777" w:rsidR="00344E65" w:rsidRDefault="00344E65" w:rsidP="00344E65"/>
    <w:p w14:paraId="56534174" w14:textId="2D5420CE" w:rsidR="00103ECF" w:rsidRDefault="00103ECF" w:rsidP="00344E65">
      <w:r>
        <w:lastRenderedPageBreak/>
        <w:t>Console text color legend:</w:t>
      </w:r>
    </w:p>
    <w:p w14:paraId="30FCF354" w14:textId="77777777" w:rsidR="00103ECF" w:rsidRDefault="00103ECF" w:rsidP="00103ECF">
      <w:pPr>
        <w:pStyle w:val="TerminalOutput"/>
      </w:pPr>
    </w:p>
    <w:p w14:paraId="3BA3DF1F" w14:textId="6F48EAC2" w:rsidR="00103ECF" w:rsidRDefault="00103ECF" w:rsidP="00103ECF">
      <w:pPr>
        <w:pStyle w:val="TerminalOutput"/>
      </w:pPr>
      <w:r>
        <w:t>Standard console text</w:t>
      </w:r>
    </w:p>
    <w:p w14:paraId="3845801F" w14:textId="77777777" w:rsidR="00103ECF" w:rsidRDefault="00103ECF" w:rsidP="00103ECF">
      <w:pPr>
        <w:pStyle w:val="TerminalOutput"/>
      </w:pPr>
    </w:p>
    <w:p w14:paraId="042CBE97" w14:textId="110C7C7C" w:rsidR="00103ECF" w:rsidRDefault="00103ECF" w:rsidP="00103ECF">
      <w:pPr>
        <w:pStyle w:val="TerminalOutput-Command"/>
        <w:rPr>
          <w:b w:val="0"/>
          <w:bCs/>
        </w:rPr>
      </w:pPr>
      <w:r w:rsidRPr="008F3A57">
        <w:rPr>
          <w:b w:val="0"/>
          <w:bCs/>
        </w:rPr>
        <w:t>Commands in</w:t>
      </w:r>
      <w:r w:rsidR="008F3A57" w:rsidRPr="008F3A57">
        <w:rPr>
          <w:b w:val="0"/>
          <w:bCs/>
        </w:rPr>
        <w:t>putted by the penetration tester</w:t>
      </w:r>
    </w:p>
    <w:p w14:paraId="27104D7B" w14:textId="37793682" w:rsidR="008F3A57" w:rsidRDefault="008F3A57" w:rsidP="00103ECF">
      <w:pPr>
        <w:pStyle w:val="TerminalOutput-Command"/>
        <w:rPr>
          <w:b w:val="0"/>
          <w:bCs/>
        </w:rPr>
      </w:pPr>
    </w:p>
    <w:p w14:paraId="402CF65D" w14:textId="556B2101" w:rsidR="008F3A57" w:rsidRPr="008F3A57" w:rsidRDefault="008F3A57" w:rsidP="008F3A57">
      <w:pPr>
        <w:pStyle w:val="TerminalOutput-Interest"/>
        <w:rPr>
          <w:b w:val="0"/>
          <w:bCs/>
        </w:rPr>
      </w:pPr>
      <w:r>
        <w:rPr>
          <w:b w:val="0"/>
          <w:bCs/>
        </w:rPr>
        <w:t>Output we wish to highlight</w:t>
      </w:r>
    </w:p>
    <w:p w14:paraId="486C2DED" w14:textId="77777777" w:rsidR="00103ECF" w:rsidRDefault="00103ECF" w:rsidP="00103ECF">
      <w:pPr>
        <w:pStyle w:val="TerminalOutput"/>
      </w:pPr>
    </w:p>
    <w:p w14:paraId="79B58475" w14:textId="2A659A18" w:rsidR="00103ECF" w:rsidRPr="008F3A57" w:rsidRDefault="008F3A57" w:rsidP="008F3A57">
      <w:pPr>
        <w:pStyle w:val="TerminalOutput-Abbreviated"/>
      </w:pPr>
      <w:r w:rsidRPr="008F3A57">
        <w:t>{...}</w:t>
      </w:r>
      <w:r>
        <w:t xml:space="preserve"> Abbreviated output for brevity</w:t>
      </w:r>
    </w:p>
    <w:p w14:paraId="2B1D16DE" w14:textId="59068D2F" w:rsidR="006125DF" w:rsidRDefault="00065D87" w:rsidP="00103ECF">
      <w:pPr>
        <w:pStyle w:val="TerminalOutput"/>
      </w:pPr>
      <w:r>
        <w:t xml:space="preserve"> </w:t>
      </w:r>
    </w:p>
    <w:p w14:paraId="6B633105" w14:textId="476064BF" w:rsidR="00761715" w:rsidRDefault="00761715" w:rsidP="00761715">
      <w:pPr>
        <w:pStyle w:val="NoSpacing"/>
      </w:pPr>
    </w:p>
    <w:p w14:paraId="5805D1B8" w14:textId="3E1D4E27" w:rsidR="00761715" w:rsidRDefault="00761715" w:rsidP="00761715">
      <w:pPr>
        <w:pStyle w:val="NoSpacing"/>
      </w:pPr>
      <w:r>
        <w:t xml:space="preserve">Note: The events in this penetration test </w:t>
      </w:r>
      <w:r w:rsidR="00C86048">
        <w:t>did not necessarily occur in order as described in this report.  Additionally, some output displayed in the console format above</w:t>
      </w:r>
      <w:r w:rsidR="00F00936">
        <w:t xml:space="preserve"> was reconstructed or modified (e.g. aliases replaced).  Both of these changes</w:t>
      </w:r>
      <w:r w:rsidR="00A654A2">
        <w:t xml:space="preserve"> have been made to increase the readability of this report.</w:t>
      </w:r>
    </w:p>
    <w:tbl>
      <w:tblPr>
        <w:tblStyle w:val="TableGrid"/>
        <w:tblpPr w:leftFromText="180" w:rightFromText="180" w:horzAnchor="margin" w:tblpXSpec="center" w:tblpY="-749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5601" w14:paraId="4EF6910A" w14:textId="77777777" w:rsidTr="00CE623C">
        <w:trPr>
          <w:trHeight w:val="14390"/>
        </w:trPr>
        <w:tc>
          <w:tcPr>
            <w:tcW w:w="5000" w:type="pct"/>
          </w:tcPr>
          <w:p w14:paraId="3D02B125" w14:textId="15674A95" w:rsidR="0054071A" w:rsidRDefault="0054071A" w:rsidP="00815C1B">
            <w:pPr>
              <w:pStyle w:val="Heading3"/>
              <w:spacing w:before="0"/>
              <w:outlineLvl w:val="2"/>
            </w:pPr>
            <w:bookmarkStart w:id="10" w:name="_Toc40695123"/>
            <w:r w:rsidRPr="00C567CE">
              <w:rPr>
                <w:rStyle w:val="Strong"/>
              </w:rPr>
              <w:lastRenderedPageBreak/>
              <w:t>System Vulnerable:</w:t>
            </w:r>
            <w:r>
              <w:t xml:space="preserve"> </w:t>
            </w:r>
            <w:r w:rsidR="00A167F9">
              <w:t>0.0.0.0</w:t>
            </w:r>
            <w:r w:rsidR="00815C1B">
              <w:t xml:space="preserve"> (</w:t>
            </w:r>
            <w:r w:rsidR="00A167F9">
              <w:t>&lt;Hostname&gt;</w:t>
            </w:r>
            <w:r w:rsidR="00815C1B">
              <w:t>)</w:t>
            </w:r>
            <w:bookmarkEnd w:id="10"/>
          </w:p>
          <w:p w14:paraId="0197C6C6" w14:textId="77777777" w:rsidR="00D90651" w:rsidRDefault="00D90651" w:rsidP="00815C1B">
            <w:pPr>
              <w:pStyle w:val="NoSpacing"/>
              <w:rPr>
                <w:rStyle w:val="Strong"/>
              </w:rPr>
            </w:pPr>
          </w:p>
          <w:p w14:paraId="102F4FA0" w14:textId="3D6A8FCB" w:rsidR="005441B5" w:rsidRDefault="00CA5601" w:rsidP="00815C1B">
            <w:pPr>
              <w:pStyle w:val="NoSpacing"/>
            </w:pPr>
            <w:r w:rsidRPr="00C567CE">
              <w:rPr>
                <w:rStyle w:val="Strong"/>
              </w:rPr>
              <w:t>Vulnerabilit</w:t>
            </w:r>
            <w:r w:rsidR="008C209D">
              <w:rPr>
                <w:rStyle w:val="Strong"/>
              </w:rPr>
              <w:t>ies</w:t>
            </w:r>
            <w:r w:rsidRPr="00C567CE">
              <w:rPr>
                <w:rStyle w:val="Strong"/>
              </w:rPr>
              <w:t xml:space="preserve"> Exploited:</w:t>
            </w:r>
            <w:r>
              <w:t xml:space="preserve"> </w:t>
            </w:r>
          </w:p>
          <w:p w14:paraId="1B9D1E79" w14:textId="77777777" w:rsidR="005140D1" w:rsidRDefault="005140D1" w:rsidP="00815C1B">
            <w:pPr>
              <w:pStyle w:val="NoSpacing"/>
            </w:pPr>
          </w:p>
          <w:p w14:paraId="46020DC3" w14:textId="2E64AAB0" w:rsidR="008C209D" w:rsidRDefault="00CA5601" w:rsidP="00A167F9">
            <w:r w:rsidRPr="00C567CE">
              <w:rPr>
                <w:rStyle w:val="Strong"/>
              </w:rPr>
              <w:t>Vulnerability Explanation:</w:t>
            </w:r>
            <w:r w:rsidR="00C567CE">
              <w:t xml:space="preserve"> </w:t>
            </w:r>
          </w:p>
          <w:p w14:paraId="53297112" w14:textId="66F4F52E" w:rsidR="008C209D" w:rsidRDefault="00CA5601" w:rsidP="00A167F9">
            <w:r w:rsidRPr="00C567CE">
              <w:rPr>
                <w:rStyle w:val="Strong"/>
              </w:rPr>
              <w:t>Vulnerability Fix:</w:t>
            </w:r>
            <w:r w:rsidR="00C567CE">
              <w:t xml:space="preserve"> </w:t>
            </w:r>
          </w:p>
          <w:p w14:paraId="357BD687" w14:textId="1DF0B7BC" w:rsidR="00CA5601" w:rsidRDefault="00CA5601" w:rsidP="00CE623C">
            <w:pPr>
              <w:rPr>
                <w:b/>
                <w:bCs/>
                <w:color w:val="FF0000"/>
              </w:rPr>
            </w:pPr>
            <w:r w:rsidRPr="00C567CE">
              <w:rPr>
                <w:rStyle w:val="Strong"/>
              </w:rPr>
              <w:t>Severity:</w:t>
            </w:r>
            <w:r>
              <w:t xml:space="preserve"> </w:t>
            </w:r>
            <w:r w:rsidRPr="002D16D5">
              <w:rPr>
                <w:b/>
                <w:bCs/>
                <w:color w:val="FF0000"/>
              </w:rPr>
              <w:t>Critical</w:t>
            </w:r>
          </w:p>
          <w:p w14:paraId="3DFFF010" w14:textId="77777777" w:rsidR="00A95C19" w:rsidRDefault="00A95C19" w:rsidP="00CE623C">
            <w:pPr>
              <w:spacing w:after="0" w:line="240" w:lineRule="auto"/>
              <w:rPr>
                <w:rStyle w:val="Strong"/>
              </w:rPr>
            </w:pPr>
          </w:p>
          <w:p w14:paraId="5480D32B" w14:textId="6EA7FF74" w:rsidR="00157169" w:rsidRDefault="00EC687B" w:rsidP="00CE623C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Proof of Concept</w:t>
            </w:r>
            <w:r w:rsidR="004C28C5">
              <w:rPr>
                <w:rStyle w:val="Strong"/>
              </w:rPr>
              <w:t>:</w:t>
            </w:r>
          </w:p>
          <w:p w14:paraId="307C87CC" w14:textId="6EEE2193" w:rsidR="00157169" w:rsidRDefault="00157169" w:rsidP="00CE623C"/>
          <w:p w14:paraId="408AF399" w14:textId="485FBA76" w:rsidR="00A167F9" w:rsidRP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</w:rPr>
              <w:t>Local.txt:</w:t>
            </w:r>
          </w:p>
          <w:p w14:paraId="0A8A7984" w14:textId="77777777" w:rsid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</w:rPr>
              <w:t>Privilege Escalation:</w:t>
            </w:r>
          </w:p>
          <w:p w14:paraId="7B92EF63" w14:textId="789A6E0B" w:rsidR="00A167F9" w:rsidRP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</w:rPr>
              <w:t>Proof.txt</w:t>
            </w:r>
          </w:p>
        </w:tc>
      </w:tr>
    </w:tbl>
    <w:p w14:paraId="0E21E04F" w14:textId="77777777" w:rsidR="00D372B9" w:rsidRDefault="00D372B9" w:rsidP="006125DF">
      <w:pPr>
        <w:pStyle w:val="Heading2"/>
      </w:pPr>
    </w:p>
    <w:p w14:paraId="30B016F6" w14:textId="373BD9DE" w:rsidR="006125DF" w:rsidRDefault="00804528" w:rsidP="006125DF">
      <w:pPr>
        <w:pStyle w:val="Heading2"/>
      </w:pPr>
      <w:bookmarkStart w:id="11" w:name="_Toc40695124"/>
      <w:r>
        <w:t>2</w:t>
      </w:r>
      <w:r w:rsidR="006125DF">
        <w:t xml:space="preserve">.4 – </w:t>
      </w:r>
      <w:r w:rsidR="00B17DE1">
        <w:t>Report – House Cleaning</w:t>
      </w:r>
      <w:bookmarkEnd w:id="11"/>
    </w:p>
    <w:p w14:paraId="46CD6A29" w14:textId="2662A830" w:rsidR="006125DF" w:rsidRDefault="000D737E" w:rsidP="00F07736">
      <w:r>
        <w:t xml:space="preserve">Clean up was conducted after assessment of each target to remove any artifacts from the penetration test. </w:t>
      </w:r>
      <w:r w:rsidR="002011BD">
        <w:t>The removals included any user accounts created</w:t>
      </w:r>
      <w:r w:rsidR="00B8618B">
        <w:t xml:space="preserve"> and</w:t>
      </w:r>
      <w:r w:rsidR="002011BD">
        <w:t xml:space="preserve"> any files uploaded</w:t>
      </w:r>
      <w:r w:rsidR="00B8618B">
        <w:t xml:space="preserve"> to the targets. Additionally, any configuration changes made were reverted to their original state. </w:t>
      </w:r>
    </w:p>
    <w:sectPr w:rsidR="006125DF" w:rsidSect="00F846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394B" w14:textId="77777777" w:rsidR="00150BCF" w:rsidRDefault="00150BCF" w:rsidP="00066807">
      <w:pPr>
        <w:spacing w:after="0" w:line="240" w:lineRule="auto"/>
      </w:pPr>
      <w:r>
        <w:separator/>
      </w:r>
    </w:p>
  </w:endnote>
  <w:endnote w:type="continuationSeparator" w:id="0">
    <w:p w14:paraId="570EA8AB" w14:textId="77777777" w:rsidR="00150BCF" w:rsidRDefault="00150BCF" w:rsidP="0006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MS Mincho"/>
    <w:charset w:val="00"/>
    <w:family w:val="roman"/>
    <w:pitch w:val="variable"/>
    <w:sig w:usb0="00000001" w:usb1="5200F9FB" w:usb2="00040020" w:usb3="00000000" w:csb0="0000009F" w:csb1="00000000"/>
  </w:font>
  <w:font w:name="DejaVu Sans">
    <w:altName w:val="Times New Roman"/>
    <w:charset w:val="00"/>
    <w:family w:val="auto"/>
    <w:pitch w:val="variable"/>
  </w:font>
  <w:font w:name="Lucidasans">
    <w:altName w:val="Times New Roman"/>
    <w:charset w:val="B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35818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91A567" w14:textId="77777777" w:rsidR="00344E65" w:rsidRDefault="00344E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3207B" w14:textId="77777777" w:rsidR="00344E65" w:rsidRDefault="0034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0FAE" w14:textId="77777777" w:rsidR="00150BCF" w:rsidRDefault="00150BCF" w:rsidP="00066807">
      <w:pPr>
        <w:spacing w:after="0" w:line="240" w:lineRule="auto"/>
      </w:pPr>
      <w:r>
        <w:separator/>
      </w:r>
    </w:p>
  </w:footnote>
  <w:footnote w:type="continuationSeparator" w:id="0">
    <w:p w14:paraId="03151557" w14:textId="77777777" w:rsidR="00150BCF" w:rsidRDefault="00150BCF" w:rsidP="00066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07"/>
    <w:rsid w:val="00002F0E"/>
    <w:rsid w:val="000031F7"/>
    <w:rsid w:val="00004D5F"/>
    <w:rsid w:val="00005A03"/>
    <w:rsid w:val="00011203"/>
    <w:rsid w:val="000235FC"/>
    <w:rsid w:val="0002513F"/>
    <w:rsid w:val="000278DC"/>
    <w:rsid w:val="000303FA"/>
    <w:rsid w:val="000330A5"/>
    <w:rsid w:val="000429E0"/>
    <w:rsid w:val="000473A3"/>
    <w:rsid w:val="0005433B"/>
    <w:rsid w:val="00054ABB"/>
    <w:rsid w:val="00057558"/>
    <w:rsid w:val="00057988"/>
    <w:rsid w:val="00060A19"/>
    <w:rsid w:val="00065D87"/>
    <w:rsid w:val="00066807"/>
    <w:rsid w:val="000727DA"/>
    <w:rsid w:val="00073A15"/>
    <w:rsid w:val="00074B94"/>
    <w:rsid w:val="000755D6"/>
    <w:rsid w:val="00077C71"/>
    <w:rsid w:val="0008084B"/>
    <w:rsid w:val="00081E0E"/>
    <w:rsid w:val="000849BE"/>
    <w:rsid w:val="0008524F"/>
    <w:rsid w:val="000942E4"/>
    <w:rsid w:val="000C284F"/>
    <w:rsid w:val="000D066B"/>
    <w:rsid w:val="000D0B55"/>
    <w:rsid w:val="000D260B"/>
    <w:rsid w:val="000D737E"/>
    <w:rsid w:val="000E0686"/>
    <w:rsid w:val="000E4E40"/>
    <w:rsid w:val="000F2315"/>
    <w:rsid w:val="000F3BED"/>
    <w:rsid w:val="000F7FA4"/>
    <w:rsid w:val="001012DA"/>
    <w:rsid w:val="00103ECF"/>
    <w:rsid w:val="00106EF3"/>
    <w:rsid w:val="00107D7B"/>
    <w:rsid w:val="001141CE"/>
    <w:rsid w:val="00115220"/>
    <w:rsid w:val="00115996"/>
    <w:rsid w:val="0011741A"/>
    <w:rsid w:val="00122B81"/>
    <w:rsid w:val="00123CF2"/>
    <w:rsid w:val="001275C7"/>
    <w:rsid w:val="001276FE"/>
    <w:rsid w:val="00134ABC"/>
    <w:rsid w:val="00140E22"/>
    <w:rsid w:val="00143CBA"/>
    <w:rsid w:val="00144687"/>
    <w:rsid w:val="00147B74"/>
    <w:rsid w:val="00150BCF"/>
    <w:rsid w:val="00156952"/>
    <w:rsid w:val="00157169"/>
    <w:rsid w:val="001604C8"/>
    <w:rsid w:val="001610C9"/>
    <w:rsid w:val="001628EF"/>
    <w:rsid w:val="00164988"/>
    <w:rsid w:val="00165B07"/>
    <w:rsid w:val="0017189A"/>
    <w:rsid w:val="001722C4"/>
    <w:rsid w:val="00173F53"/>
    <w:rsid w:val="00174407"/>
    <w:rsid w:val="00174546"/>
    <w:rsid w:val="00175316"/>
    <w:rsid w:val="00175FB6"/>
    <w:rsid w:val="0017647C"/>
    <w:rsid w:val="00180A58"/>
    <w:rsid w:val="00182360"/>
    <w:rsid w:val="00190CA0"/>
    <w:rsid w:val="001929CC"/>
    <w:rsid w:val="001958A8"/>
    <w:rsid w:val="00196AAD"/>
    <w:rsid w:val="00197891"/>
    <w:rsid w:val="001A3552"/>
    <w:rsid w:val="001B0BBF"/>
    <w:rsid w:val="001B69D4"/>
    <w:rsid w:val="001B7178"/>
    <w:rsid w:val="001C0572"/>
    <w:rsid w:val="001D36FA"/>
    <w:rsid w:val="001D47F3"/>
    <w:rsid w:val="001D7C8C"/>
    <w:rsid w:val="001E1FE0"/>
    <w:rsid w:val="001E46BC"/>
    <w:rsid w:val="001E677A"/>
    <w:rsid w:val="001F1D20"/>
    <w:rsid w:val="001F530A"/>
    <w:rsid w:val="00200971"/>
    <w:rsid w:val="00200DCE"/>
    <w:rsid w:val="002011BD"/>
    <w:rsid w:val="00206DE1"/>
    <w:rsid w:val="00215E7C"/>
    <w:rsid w:val="00216E5C"/>
    <w:rsid w:val="002210B0"/>
    <w:rsid w:val="0022121F"/>
    <w:rsid w:val="00222544"/>
    <w:rsid w:val="002343CF"/>
    <w:rsid w:val="00242414"/>
    <w:rsid w:val="002472A2"/>
    <w:rsid w:val="0025172F"/>
    <w:rsid w:val="00255088"/>
    <w:rsid w:val="00264F70"/>
    <w:rsid w:val="00271432"/>
    <w:rsid w:val="00272B36"/>
    <w:rsid w:val="00275FCA"/>
    <w:rsid w:val="00283C73"/>
    <w:rsid w:val="00284CE7"/>
    <w:rsid w:val="002871C3"/>
    <w:rsid w:val="002A044B"/>
    <w:rsid w:val="002A0DC6"/>
    <w:rsid w:val="002A25A9"/>
    <w:rsid w:val="002A31B0"/>
    <w:rsid w:val="002A74F8"/>
    <w:rsid w:val="002B4CD0"/>
    <w:rsid w:val="002B4DD6"/>
    <w:rsid w:val="002C1DD8"/>
    <w:rsid w:val="002C247B"/>
    <w:rsid w:val="002C2DC2"/>
    <w:rsid w:val="002C3901"/>
    <w:rsid w:val="002C49BC"/>
    <w:rsid w:val="002C52BF"/>
    <w:rsid w:val="002C5D6D"/>
    <w:rsid w:val="002C7E90"/>
    <w:rsid w:val="002D16D5"/>
    <w:rsid w:val="002D2D69"/>
    <w:rsid w:val="002D4761"/>
    <w:rsid w:val="002D60B4"/>
    <w:rsid w:val="002D68F6"/>
    <w:rsid w:val="002D6BD9"/>
    <w:rsid w:val="002F4784"/>
    <w:rsid w:val="002F617C"/>
    <w:rsid w:val="0030058A"/>
    <w:rsid w:val="00300860"/>
    <w:rsid w:val="003139E0"/>
    <w:rsid w:val="00314CD3"/>
    <w:rsid w:val="003155DC"/>
    <w:rsid w:val="00320BCF"/>
    <w:rsid w:val="00323B32"/>
    <w:rsid w:val="00324299"/>
    <w:rsid w:val="0032595A"/>
    <w:rsid w:val="003261E2"/>
    <w:rsid w:val="00326235"/>
    <w:rsid w:val="00326520"/>
    <w:rsid w:val="00333947"/>
    <w:rsid w:val="00334327"/>
    <w:rsid w:val="00335990"/>
    <w:rsid w:val="00337F1D"/>
    <w:rsid w:val="00341E59"/>
    <w:rsid w:val="0034449C"/>
    <w:rsid w:val="00344E65"/>
    <w:rsid w:val="0034741F"/>
    <w:rsid w:val="00352570"/>
    <w:rsid w:val="003554A4"/>
    <w:rsid w:val="00356D57"/>
    <w:rsid w:val="003607B9"/>
    <w:rsid w:val="003608D0"/>
    <w:rsid w:val="00360EFA"/>
    <w:rsid w:val="00362CA4"/>
    <w:rsid w:val="00362D44"/>
    <w:rsid w:val="0036719F"/>
    <w:rsid w:val="00367463"/>
    <w:rsid w:val="00375C61"/>
    <w:rsid w:val="00377F79"/>
    <w:rsid w:val="00381AE8"/>
    <w:rsid w:val="00386F9B"/>
    <w:rsid w:val="00390EAF"/>
    <w:rsid w:val="0039339C"/>
    <w:rsid w:val="00395193"/>
    <w:rsid w:val="003A0D4D"/>
    <w:rsid w:val="003A14B5"/>
    <w:rsid w:val="003A257B"/>
    <w:rsid w:val="003A2C67"/>
    <w:rsid w:val="003A64FF"/>
    <w:rsid w:val="003B6366"/>
    <w:rsid w:val="003B6C7D"/>
    <w:rsid w:val="003B79DC"/>
    <w:rsid w:val="003C11AA"/>
    <w:rsid w:val="003C1347"/>
    <w:rsid w:val="003D23A9"/>
    <w:rsid w:val="003D7E94"/>
    <w:rsid w:val="003E3135"/>
    <w:rsid w:val="003E443D"/>
    <w:rsid w:val="003F028D"/>
    <w:rsid w:val="003F05B2"/>
    <w:rsid w:val="003F2384"/>
    <w:rsid w:val="003F41FF"/>
    <w:rsid w:val="003F5BA1"/>
    <w:rsid w:val="003F5C26"/>
    <w:rsid w:val="003F6AD9"/>
    <w:rsid w:val="003F79F5"/>
    <w:rsid w:val="00400858"/>
    <w:rsid w:val="004054D9"/>
    <w:rsid w:val="004073A8"/>
    <w:rsid w:val="00411343"/>
    <w:rsid w:val="0041213D"/>
    <w:rsid w:val="00424A8D"/>
    <w:rsid w:val="004254E2"/>
    <w:rsid w:val="00425FD3"/>
    <w:rsid w:val="00431F2D"/>
    <w:rsid w:val="00435777"/>
    <w:rsid w:val="0043751C"/>
    <w:rsid w:val="004377E0"/>
    <w:rsid w:val="004567C5"/>
    <w:rsid w:val="0046532C"/>
    <w:rsid w:val="00471AB8"/>
    <w:rsid w:val="004742AA"/>
    <w:rsid w:val="00475241"/>
    <w:rsid w:val="00477C57"/>
    <w:rsid w:val="004818B8"/>
    <w:rsid w:val="00484BDF"/>
    <w:rsid w:val="00490D28"/>
    <w:rsid w:val="00490DB0"/>
    <w:rsid w:val="00490E2D"/>
    <w:rsid w:val="00491AE5"/>
    <w:rsid w:val="0049777E"/>
    <w:rsid w:val="004978DC"/>
    <w:rsid w:val="004A077F"/>
    <w:rsid w:val="004A3812"/>
    <w:rsid w:val="004A40AF"/>
    <w:rsid w:val="004A7614"/>
    <w:rsid w:val="004B1FD1"/>
    <w:rsid w:val="004B4FDE"/>
    <w:rsid w:val="004B7CED"/>
    <w:rsid w:val="004C28C5"/>
    <w:rsid w:val="004D270E"/>
    <w:rsid w:val="004D3493"/>
    <w:rsid w:val="004F1411"/>
    <w:rsid w:val="004F3499"/>
    <w:rsid w:val="004F3B6D"/>
    <w:rsid w:val="004F6061"/>
    <w:rsid w:val="004F7994"/>
    <w:rsid w:val="00511600"/>
    <w:rsid w:val="00512055"/>
    <w:rsid w:val="00513EFD"/>
    <w:rsid w:val="005140D1"/>
    <w:rsid w:val="0051752B"/>
    <w:rsid w:val="0052037E"/>
    <w:rsid w:val="00520429"/>
    <w:rsid w:val="00521D41"/>
    <w:rsid w:val="0052221C"/>
    <w:rsid w:val="005337FB"/>
    <w:rsid w:val="005368E6"/>
    <w:rsid w:val="005376A0"/>
    <w:rsid w:val="0054071A"/>
    <w:rsid w:val="005441B5"/>
    <w:rsid w:val="005471E1"/>
    <w:rsid w:val="00547995"/>
    <w:rsid w:val="00552244"/>
    <w:rsid w:val="0056548A"/>
    <w:rsid w:val="0056691B"/>
    <w:rsid w:val="00567AC0"/>
    <w:rsid w:val="005723F0"/>
    <w:rsid w:val="00572819"/>
    <w:rsid w:val="00577611"/>
    <w:rsid w:val="00580558"/>
    <w:rsid w:val="00580963"/>
    <w:rsid w:val="00581A43"/>
    <w:rsid w:val="00582510"/>
    <w:rsid w:val="0058378E"/>
    <w:rsid w:val="00591995"/>
    <w:rsid w:val="00591E7D"/>
    <w:rsid w:val="005A1FD1"/>
    <w:rsid w:val="005A4618"/>
    <w:rsid w:val="005A732C"/>
    <w:rsid w:val="005A7722"/>
    <w:rsid w:val="005B187A"/>
    <w:rsid w:val="005B22F8"/>
    <w:rsid w:val="005B6E2D"/>
    <w:rsid w:val="005C431A"/>
    <w:rsid w:val="005C5F79"/>
    <w:rsid w:val="005C7115"/>
    <w:rsid w:val="005C7562"/>
    <w:rsid w:val="005D423C"/>
    <w:rsid w:val="005D5E4B"/>
    <w:rsid w:val="005E14DB"/>
    <w:rsid w:val="005E4E14"/>
    <w:rsid w:val="005E766A"/>
    <w:rsid w:val="005F0950"/>
    <w:rsid w:val="0060456F"/>
    <w:rsid w:val="006110DA"/>
    <w:rsid w:val="006118A9"/>
    <w:rsid w:val="006125DF"/>
    <w:rsid w:val="006127FF"/>
    <w:rsid w:val="006145A9"/>
    <w:rsid w:val="00614EA6"/>
    <w:rsid w:val="00626AD3"/>
    <w:rsid w:val="0063481A"/>
    <w:rsid w:val="00635D94"/>
    <w:rsid w:val="00641970"/>
    <w:rsid w:val="0065229D"/>
    <w:rsid w:val="006570C7"/>
    <w:rsid w:val="00660347"/>
    <w:rsid w:val="006721EF"/>
    <w:rsid w:val="00673E73"/>
    <w:rsid w:val="00676B3A"/>
    <w:rsid w:val="00682399"/>
    <w:rsid w:val="006914E0"/>
    <w:rsid w:val="006928C2"/>
    <w:rsid w:val="00693694"/>
    <w:rsid w:val="006A077F"/>
    <w:rsid w:val="006A56B7"/>
    <w:rsid w:val="006B74BC"/>
    <w:rsid w:val="006C2F14"/>
    <w:rsid w:val="006C699F"/>
    <w:rsid w:val="006D128D"/>
    <w:rsid w:val="006D62DC"/>
    <w:rsid w:val="006D6666"/>
    <w:rsid w:val="006E2271"/>
    <w:rsid w:val="00702B73"/>
    <w:rsid w:val="0070519C"/>
    <w:rsid w:val="00715C58"/>
    <w:rsid w:val="00716119"/>
    <w:rsid w:val="00717054"/>
    <w:rsid w:val="0071742F"/>
    <w:rsid w:val="007221B7"/>
    <w:rsid w:val="00726A34"/>
    <w:rsid w:val="0073147A"/>
    <w:rsid w:val="007354C9"/>
    <w:rsid w:val="00735591"/>
    <w:rsid w:val="00737420"/>
    <w:rsid w:val="0074513F"/>
    <w:rsid w:val="00745A7A"/>
    <w:rsid w:val="00747290"/>
    <w:rsid w:val="00750BED"/>
    <w:rsid w:val="0075146D"/>
    <w:rsid w:val="007523E5"/>
    <w:rsid w:val="00753E8D"/>
    <w:rsid w:val="007568A7"/>
    <w:rsid w:val="00761715"/>
    <w:rsid w:val="007674E2"/>
    <w:rsid w:val="00774D53"/>
    <w:rsid w:val="00777370"/>
    <w:rsid w:val="007825E4"/>
    <w:rsid w:val="00782D41"/>
    <w:rsid w:val="007845CA"/>
    <w:rsid w:val="00784633"/>
    <w:rsid w:val="00786128"/>
    <w:rsid w:val="00786DFF"/>
    <w:rsid w:val="007917C4"/>
    <w:rsid w:val="0079199F"/>
    <w:rsid w:val="007932C3"/>
    <w:rsid w:val="007A1FE2"/>
    <w:rsid w:val="007A2430"/>
    <w:rsid w:val="007B4CC7"/>
    <w:rsid w:val="007C10AF"/>
    <w:rsid w:val="007C21FC"/>
    <w:rsid w:val="007D1B8E"/>
    <w:rsid w:val="007D456E"/>
    <w:rsid w:val="007D4A40"/>
    <w:rsid w:val="007E7690"/>
    <w:rsid w:val="007F40D6"/>
    <w:rsid w:val="00801B9F"/>
    <w:rsid w:val="00802CCE"/>
    <w:rsid w:val="00804528"/>
    <w:rsid w:val="00813A2D"/>
    <w:rsid w:val="00815C1B"/>
    <w:rsid w:val="00817448"/>
    <w:rsid w:val="00817D35"/>
    <w:rsid w:val="0082020C"/>
    <w:rsid w:val="00834CE6"/>
    <w:rsid w:val="0084129F"/>
    <w:rsid w:val="0084617A"/>
    <w:rsid w:val="008507B4"/>
    <w:rsid w:val="008521FD"/>
    <w:rsid w:val="0085485E"/>
    <w:rsid w:val="008552CA"/>
    <w:rsid w:val="008604EF"/>
    <w:rsid w:val="00867425"/>
    <w:rsid w:val="00870739"/>
    <w:rsid w:val="008709C0"/>
    <w:rsid w:val="0087545A"/>
    <w:rsid w:val="00880F39"/>
    <w:rsid w:val="008811ED"/>
    <w:rsid w:val="0088145E"/>
    <w:rsid w:val="00881566"/>
    <w:rsid w:val="008921C8"/>
    <w:rsid w:val="0089222E"/>
    <w:rsid w:val="00892EC9"/>
    <w:rsid w:val="008966C4"/>
    <w:rsid w:val="00896C69"/>
    <w:rsid w:val="008A0691"/>
    <w:rsid w:val="008A3DBC"/>
    <w:rsid w:val="008A7300"/>
    <w:rsid w:val="008B19B3"/>
    <w:rsid w:val="008C170B"/>
    <w:rsid w:val="008C209D"/>
    <w:rsid w:val="008C27B3"/>
    <w:rsid w:val="008C3916"/>
    <w:rsid w:val="008C4BBD"/>
    <w:rsid w:val="008C4CE0"/>
    <w:rsid w:val="008D2D9D"/>
    <w:rsid w:val="008E23A3"/>
    <w:rsid w:val="008E5991"/>
    <w:rsid w:val="008F3A53"/>
    <w:rsid w:val="008F3A57"/>
    <w:rsid w:val="00901E0C"/>
    <w:rsid w:val="009056A6"/>
    <w:rsid w:val="00906701"/>
    <w:rsid w:val="009076FD"/>
    <w:rsid w:val="009079E2"/>
    <w:rsid w:val="009102E8"/>
    <w:rsid w:val="009134DE"/>
    <w:rsid w:val="00922555"/>
    <w:rsid w:val="0092475D"/>
    <w:rsid w:val="00927B10"/>
    <w:rsid w:val="00930073"/>
    <w:rsid w:val="00931DC3"/>
    <w:rsid w:val="0093318F"/>
    <w:rsid w:val="0093599D"/>
    <w:rsid w:val="009435F9"/>
    <w:rsid w:val="009451AF"/>
    <w:rsid w:val="00950982"/>
    <w:rsid w:val="00951B53"/>
    <w:rsid w:val="009525C3"/>
    <w:rsid w:val="0096254D"/>
    <w:rsid w:val="009644CD"/>
    <w:rsid w:val="009703CA"/>
    <w:rsid w:val="00970E43"/>
    <w:rsid w:val="00972AF1"/>
    <w:rsid w:val="00975B45"/>
    <w:rsid w:val="00975E6C"/>
    <w:rsid w:val="009858E3"/>
    <w:rsid w:val="009874AA"/>
    <w:rsid w:val="009962AF"/>
    <w:rsid w:val="009A195A"/>
    <w:rsid w:val="009A38CC"/>
    <w:rsid w:val="009A423B"/>
    <w:rsid w:val="009A6377"/>
    <w:rsid w:val="009B0DAA"/>
    <w:rsid w:val="009B0DF2"/>
    <w:rsid w:val="009B2419"/>
    <w:rsid w:val="009C600F"/>
    <w:rsid w:val="009D06FD"/>
    <w:rsid w:val="009D6372"/>
    <w:rsid w:val="009E76B5"/>
    <w:rsid w:val="009E7D1A"/>
    <w:rsid w:val="009F0956"/>
    <w:rsid w:val="009F0A08"/>
    <w:rsid w:val="009F17BD"/>
    <w:rsid w:val="009F5E60"/>
    <w:rsid w:val="009F7833"/>
    <w:rsid w:val="009F7C94"/>
    <w:rsid w:val="00A038AB"/>
    <w:rsid w:val="00A05086"/>
    <w:rsid w:val="00A05CA2"/>
    <w:rsid w:val="00A111A4"/>
    <w:rsid w:val="00A126C7"/>
    <w:rsid w:val="00A148CC"/>
    <w:rsid w:val="00A167F9"/>
    <w:rsid w:val="00A17669"/>
    <w:rsid w:val="00A21926"/>
    <w:rsid w:val="00A27348"/>
    <w:rsid w:val="00A35E25"/>
    <w:rsid w:val="00A37A57"/>
    <w:rsid w:val="00A4068F"/>
    <w:rsid w:val="00A416E5"/>
    <w:rsid w:val="00A43351"/>
    <w:rsid w:val="00A4521C"/>
    <w:rsid w:val="00A520B2"/>
    <w:rsid w:val="00A57E62"/>
    <w:rsid w:val="00A61F18"/>
    <w:rsid w:val="00A654A2"/>
    <w:rsid w:val="00A707A5"/>
    <w:rsid w:val="00A746D5"/>
    <w:rsid w:val="00A74985"/>
    <w:rsid w:val="00A84605"/>
    <w:rsid w:val="00A90FB8"/>
    <w:rsid w:val="00A92B68"/>
    <w:rsid w:val="00A95581"/>
    <w:rsid w:val="00A95C19"/>
    <w:rsid w:val="00A97586"/>
    <w:rsid w:val="00AA0357"/>
    <w:rsid w:val="00AA077A"/>
    <w:rsid w:val="00AA0F97"/>
    <w:rsid w:val="00AA2F20"/>
    <w:rsid w:val="00AA51B3"/>
    <w:rsid w:val="00AB447A"/>
    <w:rsid w:val="00AB454D"/>
    <w:rsid w:val="00AB6343"/>
    <w:rsid w:val="00AB711D"/>
    <w:rsid w:val="00AC1573"/>
    <w:rsid w:val="00AC236A"/>
    <w:rsid w:val="00AD03B0"/>
    <w:rsid w:val="00AD2E2C"/>
    <w:rsid w:val="00AE0C9D"/>
    <w:rsid w:val="00AE3274"/>
    <w:rsid w:val="00AE680A"/>
    <w:rsid w:val="00AF00BD"/>
    <w:rsid w:val="00AF3561"/>
    <w:rsid w:val="00B0025E"/>
    <w:rsid w:val="00B04FBB"/>
    <w:rsid w:val="00B10CF6"/>
    <w:rsid w:val="00B16E69"/>
    <w:rsid w:val="00B17DE1"/>
    <w:rsid w:val="00B2027A"/>
    <w:rsid w:val="00B231F7"/>
    <w:rsid w:val="00B2473D"/>
    <w:rsid w:val="00B35CF7"/>
    <w:rsid w:val="00B36120"/>
    <w:rsid w:val="00B36E8D"/>
    <w:rsid w:val="00B3722C"/>
    <w:rsid w:val="00B41835"/>
    <w:rsid w:val="00B45862"/>
    <w:rsid w:val="00B4685B"/>
    <w:rsid w:val="00B47C73"/>
    <w:rsid w:val="00B53FC6"/>
    <w:rsid w:val="00B6242A"/>
    <w:rsid w:val="00B62652"/>
    <w:rsid w:val="00B62DCE"/>
    <w:rsid w:val="00B715A6"/>
    <w:rsid w:val="00B8618B"/>
    <w:rsid w:val="00B90D09"/>
    <w:rsid w:val="00B945BA"/>
    <w:rsid w:val="00B952AB"/>
    <w:rsid w:val="00B97251"/>
    <w:rsid w:val="00B97608"/>
    <w:rsid w:val="00BA114D"/>
    <w:rsid w:val="00BA20A2"/>
    <w:rsid w:val="00BA5CF6"/>
    <w:rsid w:val="00BA7B96"/>
    <w:rsid w:val="00BB2BC2"/>
    <w:rsid w:val="00BC3764"/>
    <w:rsid w:val="00BD1232"/>
    <w:rsid w:val="00BD19BB"/>
    <w:rsid w:val="00BD4C3D"/>
    <w:rsid w:val="00BD6217"/>
    <w:rsid w:val="00BD7DC7"/>
    <w:rsid w:val="00BE7070"/>
    <w:rsid w:val="00BE7948"/>
    <w:rsid w:val="00BF0C3B"/>
    <w:rsid w:val="00BF1326"/>
    <w:rsid w:val="00BF1FAB"/>
    <w:rsid w:val="00BF59D2"/>
    <w:rsid w:val="00C0304E"/>
    <w:rsid w:val="00C03E2F"/>
    <w:rsid w:val="00C04406"/>
    <w:rsid w:val="00C12B80"/>
    <w:rsid w:val="00C1381C"/>
    <w:rsid w:val="00C1684F"/>
    <w:rsid w:val="00C175FD"/>
    <w:rsid w:val="00C17DAD"/>
    <w:rsid w:val="00C27C09"/>
    <w:rsid w:val="00C3464D"/>
    <w:rsid w:val="00C4132E"/>
    <w:rsid w:val="00C4331F"/>
    <w:rsid w:val="00C520AA"/>
    <w:rsid w:val="00C54726"/>
    <w:rsid w:val="00C567CE"/>
    <w:rsid w:val="00C568B8"/>
    <w:rsid w:val="00C70A34"/>
    <w:rsid w:val="00C74163"/>
    <w:rsid w:val="00C8237F"/>
    <w:rsid w:val="00C8343B"/>
    <w:rsid w:val="00C84923"/>
    <w:rsid w:val="00C85EF9"/>
    <w:rsid w:val="00C86048"/>
    <w:rsid w:val="00C87497"/>
    <w:rsid w:val="00C90005"/>
    <w:rsid w:val="00C90EA8"/>
    <w:rsid w:val="00C924D4"/>
    <w:rsid w:val="00C954B4"/>
    <w:rsid w:val="00C95F3D"/>
    <w:rsid w:val="00CA5601"/>
    <w:rsid w:val="00CB0E8C"/>
    <w:rsid w:val="00CB197E"/>
    <w:rsid w:val="00CB7495"/>
    <w:rsid w:val="00CB7FD6"/>
    <w:rsid w:val="00CC3C9F"/>
    <w:rsid w:val="00CC60D4"/>
    <w:rsid w:val="00CD0E3F"/>
    <w:rsid w:val="00CD269B"/>
    <w:rsid w:val="00CD3E9D"/>
    <w:rsid w:val="00CD7734"/>
    <w:rsid w:val="00CE3F25"/>
    <w:rsid w:val="00CE4DF4"/>
    <w:rsid w:val="00CE623C"/>
    <w:rsid w:val="00CE7D52"/>
    <w:rsid w:val="00CE7E17"/>
    <w:rsid w:val="00CF4CFD"/>
    <w:rsid w:val="00D0056F"/>
    <w:rsid w:val="00D00FF3"/>
    <w:rsid w:val="00D14FFB"/>
    <w:rsid w:val="00D1716A"/>
    <w:rsid w:val="00D233CE"/>
    <w:rsid w:val="00D26B27"/>
    <w:rsid w:val="00D33758"/>
    <w:rsid w:val="00D3450B"/>
    <w:rsid w:val="00D3473F"/>
    <w:rsid w:val="00D34C66"/>
    <w:rsid w:val="00D35B8F"/>
    <w:rsid w:val="00D372B9"/>
    <w:rsid w:val="00D40EA4"/>
    <w:rsid w:val="00D52087"/>
    <w:rsid w:val="00D52A95"/>
    <w:rsid w:val="00D54760"/>
    <w:rsid w:val="00D63418"/>
    <w:rsid w:val="00D65527"/>
    <w:rsid w:val="00D7149A"/>
    <w:rsid w:val="00D71A05"/>
    <w:rsid w:val="00D71C38"/>
    <w:rsid w:val="00D72D36"/>
    <w:rsid w:val="00D74548"/>
    <w:rsid w:val="00D82015"/>
    <w:rsid w:val="00D85451"/>
    <w:rsid w:val="00D87353"/>
    <w:rsid w:val="00D87B6A"/>
    <w:rsid w:val="00D90651"/>
    <w:rsid w:val="00D90F7B"/>
    <w:rsid w:val="00D91073"/>
    <w:rsid w:val="00D929B0"/>
    <w:rsid w:val="00D93CF0"/>
    <w:rsid w:val="00D96CE3"/>
    <w:rsid w:val="00D970E5"/>
    <w:rsid w:val="00DA3901"/>
    <w:rsid w:val="00DA640E"/>
    <w:rsid w:val="00DA7DAC"/>
    <w:rsid w:val="00DB3E86"/>
    <w:rsid w:val="00DC01E7"/>
    <w:rsid w:val="00DC5E21"/>
    <w:rsid w:val="00DC690F"/>
    <w:rsid w:val="00DD24EC"/>
    <w:rsid w:val="00DD571F"/>
    <w:rsid w:val="00DE2607"/>
    <w:rsid w:val="00DE490B"/>
    <w:rsid w:val="00DE5C8E"/>
    <w:rsid w:val="00DF2791"/>
    <w:rsid w:val="00DF5E53"/>
    <w:rsid w:val="00E005C6"/>
    <w:rsid w:val="00E03DBD"/>
    <w:rsid w:val="00E067D5"/>
    <w:rsid w:val="00E1086B"/>
    <w:rsid w:val="00E11ACD"/>
    <w:rsid w:val="00E139DA"/>
    <w:rsid w:val="00E16B75"/>
    <w:rsid w:val="00E2239E"/>
    <w:rsid w:val="00E234FB"/>
    <w:rsid w:val="00E23FE4"/>
    <w:rsid w:val="00E35544"/>
    <w:rsid w:val="00E3715F"/>
    <w:rsid w:val="00E41173"/>
    <w:rsid w:val="00E41771"/>
    <w:rsid w:val="00E445F3"/>
    <w:rsid w:val="00E44E60"/>
    <w:rsid w:val="00E47821"/>
    <w:rsid w:val="00E47FBA"/>
    <w:rsid w:val="00E510CE"/>
    <w:rsid w:val="00E53573"/>
    <w:rsid w:val="00E6193B"/>
    <w:rsid w:val="00E6293E"/>
    <w:rsid w:val="00E711F5"/>
    <w:rsid w:val="00E766C9"/>
    <w:rsid w:val="00E82E92"/>
    <w:rsid w:val="00E83DBF"/>
    <w:rsid w:val="00E84009"/>
    <w:rsid w:val="00E84D90"/>
    <w:rsid w:val="00E903C6"/>
    <w:rsid w:val="00E9112B"/>
    <w:rsid w:val="00E92203"/>
    <w:rsid w:val="00E92427"/>
    <w:rsid w:val="00E971D3"/>
    <w:rsid w:val="00EA1792"/>
    <w:rsid w:val="00EA4DAE"/>
    <w:rsid w:val="00EA7F65"/>
    <w:rsid w:val="00EB2B2C"/>
    <w:rsid w:val="00EB4F3F"/>
    <w:rsid w:val="00EB5AD9"/>
    <w:rsid w:val="00EC12BB"/>
    <w:rsid w:val="00EC139D"/>
    <w:rsid w:val="00EC1FFC"/>
    <w:rsid w:val="00EC3508"/>
    <w:rsid w:val="00EC687B"/>
    <w:rsid w:val="00EC73E7"/>
    <w:rsid w:val="00ED2941"/>
    <w:rsid w:val="00ED44BE"/>
    <w:rsid w:val="00ED4E03"/>
    <w:rsid w:val="00EE262B"/>
    <w:rsid w:val="00EE4827"/>
    <w:rsid w:val="00EE60DE"/>
    <w:rsid w:val="00EF0771"/>
    <w:rsid w:val="00EF1EEA"/>
    <w:rsid w:val="00F00936"/>
    <w:rsid w:val="00F07736"/>
    <w:rsid w:val="00F07CD4"/>
    <w:rsid w:val="00F07E56"/>
    <w:rsid w:val="00F11485"/>
    <w:rsid w:val="00F12629"/>
    <w:rsid w:val="00F1660A"/>
    <w:rsid w:val="00F171A1"/>
    <w:rsid w:val="00F17A58"/>
    <w:rsid w:val="00F20225"/>
    <w:rsid w:val="00F33E33"/>
    <w:rsid w:val="00F36F0E"/>
    <w:rsid w:val="00F435A9"/>
    <w:rsid w:val="00F43E84"/>
    <w:rsid w:val="00F43EF7"/>
    <w:rsid w:val="00F451D7"/>
    <w:rsid w:val="00F534AE"/>
    <w:rsid w:val="00F57A40"/>
    <w:rsid w:val="00F603A8"/>
    <w:rsid w:val="00F608B8"/>
    <w:rsid w:val="00F66CBD"/>
    <w:rsid w:val="00F72746"/>
    <w:rsid w:val="00F72E49"/>
    <w:rsid w:val="00F7447E"/>
    <w:rsid w:val="00F74ADF"/>
    <w:rsid w:val="00F7680A"/>
    <w:rsid w:val="00F831EB"/>
    <w:rsid w:val="00F840AC"/>
    <w:rsid w:val="00F846D5"/>
    <w:rsid w:val="00F86C74"/>
    <w:rsid w:val="00F875D2"/>
    <w:rsid w:val="00F90097"/>
    <w:rsid w:val="00F906A0"/>
    <w:rsid w:val="00F95C10"/>
    <w:rsid w:val="00F961A1"/>
    <w:rsid w:val="00FA274D"/>
    <w:rsid w:val="00FA36D8"/>
    <w:rsid w:val="00FA43EB"/>
    <w:rsid w:val="00FA6EC0"/>
    <w:rsid w:val="00FB028B"/>
    <w:rsid w:val="00FB551E"/>
    <w:rsid w:val="00FC01DC"/>
    <w:rsid w:val="00FC0408"/>
    <w:rsid w:val="00FC1398"/>
    <w:rsid w:val="00FC20EB"/>
    <w:rsid w:val="00FC2759"/>
    <w:rsid w:val="00FC70F8"/>
    <w:rsid w:val="00FC7129"/>
    <w:rsid w:val="00FD1557"/>
    <w:rsid w:val="00FD2A33"/>
    <w:rsid w:val="00FD69BD"/>
    <w:rsid w:val="00FE1123"/>
    <w:rsid w:val="00FE37B7"/>
    <w:rsid w:val="00FE4278"/>
    <w:rsid w:val="00FE48B8"/>
    <w:rsid w:val="00FE67AA"/>
    <w:rsid w:val="00FE7EAD"/>
    <w:rsid w:val="00FF1CEF"/>
    <w:rsid w:val="00FF1D47"/>
    <w:rsid w:val="00FF2132"/>
    <w:rsid w:val="00FF439A"/>
    <w:rsid w:val="00FF5C21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F629"/>
  <w15:chartTrackingRefBased/>
  <w15:docId w15:val="{BE203F4F-72CB-4C6F-8B02-5AD3396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680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80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unhideWhenUsed/>
    <w:rsid w:val="00066807"/>
    <w:pPr>
      <w:widowControl w:val="0"/>
      <w:suppressAutoHyphens/>
      <w:spacing w:after="120" w:line="240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066807"/>
    <w:rPr>
      <w:rFonts w:ascii="DejaVu Serif" w:eastAsia="DejaVu Sans" w:hAnsi="DejaVu Serif" w:cs="Lucidasans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6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0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6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07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6680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6807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066807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66807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125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5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C567CE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71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C7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Output">
    <w:name w:val="Terminal Output"/>
    <w:basedOn w:val="MacroText"/>
    <w:link w:val="TerminalOutputChar"/>
    <w:autoRedefine/>
    <w:qFormat/>
    <w:rsid w:val="00F86C74"/>
    <w:pPr>
      <w:shd w:val="clear" w:color="auto" w:fill="262626" w:themeFill="text1" w:themeFillTint="D9"/>
      <w:spacing w:line="240" w:lineRule="auto"/>
    </w:pPr>
    <w:rPr>
      <w:noProof/>
      <w:color w:val="A6A6A6" w:themeColor="background1" w:themeShade="A6"/>
      <w:sz w:val="16"/>
    </w:rPr>
  </w:style>
  <w:style w:type="paragraph" w:customStyle="1" w:styleId="TerminalOutput-Command">
    <w:name w:val="Terminal Output - Command"/>
    <w:basedOn w:val="TerminalOutput"/>
    <w:link w:val="TerminalOutput-CommandChar"/>
    <w:qFormat/>
    <w:rsid w:val="00737420"/>
    <w:rPr>
      <w:b/>
      <w:color w:val="00FF00"/>
    </w:rPr>
  </w:style>
  <w:style w:type="paragraph" w:styleId="MacroText">
    <w:name w:val="macro"/>
    <w:link w:val="MacroTextChar"/>
    <w:uiPriority w:val="99"/>
    <w:semiHidden/>
    <w:unhideWhenUsed/>
    <w:rsid w:val="00AB45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="Calibr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B454D"/>
    <w:rPr>
      <w:rFonts w:ascii="Consolas" w:eastAsia="Calibri" w:hAnsi="Consolas" w:cs="Times New Roman"/>
      <w:sz w:val="20"/>
      <w:szCs w:val="20"/>
    </w:rPr>
  </w:style>
  <w:style w:type="character" w:customStyle="1" w:styleId="TerminalOutputChar">
    <w:name w:val="Terminal Output Char"/>
    <w:basedOn w:val="MacroTextChar"/>
    <w:link w:val="TerminalOutput"/>
    <w:rsid w:val="00F86C74"/>
    <w:rPr>
      <w:rFonts w:ascii="Consolas" w:eastAsia="Calibri" w:hAnsi="Consolas" w:cs="Times New Roman"/>
      <w:noProof/>
      <w:color w:val="A6A6A6" w:themeColor="background1" w:themeShade="A6"/>
      <w:sz w:val="16"/>
      <w:szCs w:val="20"/>
      <w:shd w:val="clear" w:color="auto" w:fill="262626" w:themeFill="text1" w:themeFillTint="D9"/>
    </w:rPr>
  </w:style>
  <w:style w:type="paragraph" w:customStyle="1" w:styleId="TerminalOutput-Interest">
    <w:name w:val="Terminal Output - Interest"/>
    <w:basedOn w:val="TerminalOutput"/>
    <w:link w:val="TerminalOutput-InterestChar"/>
    <w:autoRedefine/>
    <w:qFormat/>
    <w:rsid w:val="003A2C67"/>
    <w:rPr>
      <w:b/>
      <w:color w:val="FF0000"/>
    </w:rPr>
  </w:style>
  <w:style w:type="character" w:customStyle="1" w:styleId="TerminalOutput-CommandChar">
    <w:name w:val="Terminal Output - Command Char"/>
    <w:basedOn w:val="TerminalOutputChar"/>
    <w:link w:val="TerminalOutput-Command"/>
    <w:rsid w:val="00737420"/>
    <w:rPr>
      <w:rFonts w:ascii="Consolas" w:eastAsia="Calibri" w:hAnsi="Consolas" w:cs="Times New Roman"/>
      <w:b/>
      <w:noProof/>
      <w:color w:val="00FF00"/>
      <w:sz w:val="16"/>
      <w:szCs w:val="20"/>
      <w:shd w:val="clear" w:color="auto" w:fill="262626" w:themeFill="text1" w:themeFillTint="D9"/>
    </w:rPr>
  </w:style>
  <w:style w:type="character" w:customStyle="1" w:styleId="TerminalOutput-InterestChar">
    <w:name w:val="Terminal Output - Interest Char"/>
    <w:basedOn w:val="TerminalOutputChar"/>
    <w:link w:val="TerminalOutput-Interest"/>
    <w:rsid w:val="003A2C67"/>
    <w:rPr>
      <w:rFonts w:ascii="Consolas" w:eastAsia="Calibri" w:hAnsi="Consolas" w:cs="Times New Roman"/>
      <w:b/>
      <w:noProof/>
      <w:color w:val="FF0000"/>
      <w:sz w:val="16"/>
      <w:szCs w:val="20"/>
      <w:shd w:val="clear" w:color="auto" w:fill="262626" w:themeFill="text1" w:themeFillTint="D9"/>
    </w:rPr>
  </w:style>
  <w:style w:type="paragraph" w:styleId="NormalWeb">
    <w:name w:val="Normal (Web)"/>
    <w:basedOn w:val="Normal"/>
    <w:uiPriority w:val="99"/>
    <w:semiHidden/>
    <w:unhideWhenUsed/>
    <w:rsid w:val="00CB19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E7D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D1A"/>
    <w:rPr>
      <w:rFonts w:ascii="Calibri" w:eastAsia="Calibri" w:hAnsi="Calibri" w:cs="Times New Roman"/>
      <w:i/>
      <w:iCs/>
      <w:color w:val="404040" w:themeColor="text1" w:themeTint="BF"/>
    </w:rPr>
  </w:style>
  <w:style w:type="paragraph" w:customStyle="1" w:styleId="TerminalOutput-Abbreviated">
    <w:name w:val="Terminal Output - Abbreviated"/>
    <w:basedOn w:val="TerminalOutput"/>
    <w:link w:val="TerminalOutput-AbbreviatedChar"/>
    <w:autoRedefine/>
    <w:qFormat/>
    <w:rsid w:val="008F3A57"/>
    <w:rPr>
      <w:bCs/>
      <w:color w:val="ED7D31" w:themeColor="accent2"/>
    </w:rPr>
  </w:style>
  <w:style w:type="character" w:customStyle="1" w:styleId="TerminalOutput-AbbreviatedChar">
    <w:name w:val="Terminal Output - Abbreviated Char"/>
    <w:basedOn w:val="TerminalOutputChar"/>
    <w:link w:val="TerminalOutput-Abbreviated"/>
    <w:rsid w:val="008F3A57"/>
    <w:rPr>
      <w:rFonts w:ascii="Consolas" w:eastAsia="Calibri" w:hAnsi="Consolas" w:cs="Times New Roman"/>
      <w:bCs/>
      <w:noProof/>
      <w:color w:val="ED7D31" w:themeColor="accent2"/>
      <w:sz w:val="16"/>
      <w:szCs w:val="20"/>
      <w:shd w:val="clear" w:color="auto" w:fill="262626" w:themeFill="text1" w:themeFillTint="D9"/>
    </w:rPr>
  </w:style>
  <w:style w:type="paragraph" w:styleId="NoSpacing">
    <w:name w:val="No Spacing"/>
    <w:uiPriority w:val="1"/>
    <w:qFormat/>
    <w:rsid w:val="00B35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a:spPr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  <a:txDef>
      <a:spPr>
        <a:solidFill>
          <a:schemeClr val="lt1"/>
        </a:solidFill>
        <a:ln w="12700">
          <a:solidFill>
            <a:srgbClr val="FF0000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AC9876809414BB68E94E4781EC234" ma:contentTypeVersion="4" ma:contentTypeDescription="Create a new document." ma:contentTypeScope="" ma:versionID="bc04cc7bfa818962041fc6151a4d56a3">
  <xsd:schema xmlns:xsd="http://www.w3.org/2001/XMLSchema" xmlns:xs="http://www.w3.org/2001/XMLSchema" xmlns:p="http://schemas.microsoft.com/office/2006/metadata/properties" xmlns:ns3="d864db02-d0c4-4204-a718-c15bf6c370e2" targetNamespace="http://schemas.microsoft.com/office/2006/metadata/properties" ma:root="true" ma:fieldsID="04c63d792897ea3c6d4297f05c1d07f3" ns3:_="">
    <xsd:import namespace="d864db02-d0c4-4204-a718-c15bf6c37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db02-d0c4-4204-a718-c15bf6c37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991D-D738-4914-B6C1-0B062C7E05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6305D-02B4-4A36-9C05-219413DBE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db02-d0c4-4204-a718-c15bf6c37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65AF46-6463-477F-94C1-66C0ACD773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B803F1-BD6B-411F-AF73-77372217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Takayuki Arai</dc:creator>
  <cp:keywords/>
  <dc:description/>
  <cp:lastModifiedBy>Jeffery Seamons</cp:lastModifiedBy>
  <cp:revision>7</cp:revision>
  <cp:lastPrinted>2020-04-30T08:18:00Z</cp:lastPrinted>
  <dcterms:created xsi:type="dcterms:W3CDTF">2020-05-18T17:37:00Z</dcterms:created>
  <dcterms:modified xsi:type="dcterms:W3CDTF">2020-05-26T21:28:00Z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0x0101000FDAC9876809414BB68E94E4781EC234</vt:lpwstr>
  </property>
</Properties>
</file>