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240"/>
        <w:jc w:val="center"/>
      </w:pPr>
      <w:r>
        <w:rPr>
          <w:rFonts w:ascii="Malgun Gothic" w:hAnsi="Malgun Gothic" w:eastAsia="Malgun Gothic"/>
          <w:b/>
          <w:color w:val="1F3864"/>
          <w:sz w:val="52"/>
        </w:rPr>
        <w:t>CREDEAL 사업계획서</w:t>
      </w:r>
    </w:p>
    <w:p>
      <w:pPr>
        <w:spacing w:after="160"/>
        <w:jc w:val="center"/>
      </w:pPr>
      <w:r>
        <w:rPr>
          <w:rFonts w:ascii="Malgun Gothic" w:hAnsi="Malgun Gothic" w:eastAsia="Malgun Gothic"/>
          <w:color w:val="2E5496"/>
          <w:sz w:val="28"/>
        </w:rPr>
        <w:t>AI 모바일 IM 기반 상업용 부동산 딜 파이프라인 플랫폼</w:t>
      </w:r>
    </w:p>
    <w:p>
      <w:pPr>
        <w:spacing w:after="200"/>
        <w:jc w:val="center"/>
      </w:pPr>
      <w:r>
        <w:rPr>
          <w:rFonts w:ascii="Malgun Gothic" w:hAnsi="Malgun Gothic" w:eastAsia="Malgun Gothic"/>
          <w:i/>
          <w:color w:val="595959"/>
          <w:sz w:val="21"/>
        </w:rPr>
        <w:t>"브로커 편에 서서, 딜 문서를 만들고, 말단에서 리드를 잡고, 표준 어휘로 네트워크를 연다"</w:t>
      </w:r>
    </w:p>
    <w:p>
      <w:pPr>
        <w:spacing w:after="120"/>
        <w:jc w:val="center"/>
      </w:pPr>
      <w:r>
        <w:rPr>
          <w:rFonts w:ascii="Malgun Gothic" w:hAnsi="Malgun Gothic" w:eastAsia="Malgun Gothic"/>
          <w:color w:val="595959"/>
          <w:sz w:val="20"/>
        </w:rPr>
        <w:t>대상 자산군: 꼬마빌딩 · 물류센터 · 개발부지  |  2026년 7월</w:t>
      </w:r>
    </w:p>
    <w:p>
      <w:pPr>
        <w:jc w:val="center"/>
      </w:pPr>
      <w:r>
        <w:rPr>
          <w:rFonts w:ascii="Malgun Gothic" w:hAnsi="Malgun Gothic" w:eastAsia="Malgun Gothic"/>
          <w:i/>
          <w:color w:val="808080"/>
          <w:sz w:val="19"/>
        </w:rPr>
        <w:t>투자 검토용 (Confidential)</w:t>
      </w:r>
    </w:p>
    <w:p>
      <w:r>
        <w:br w:type="page"/>
      </w:r>
    </w:p>
    <w:p>
      <w:pPr>
        <w:pStyle w:val="Heading1"/>
      </w:pPr>
      <w:r>
        <w:t>목차</w:t>
      </w:r>
    </w:p>
    <w:p>
      <w:r>
        <w:fldChar w:fldCharType="begin"/>
        <w:instrText xml:space="preserve">TOC \o "1-2" \h \z \u</w:instrText>
        <w:fldChar w:fldCharType="separate"/>
        <w:t>목차를 표시하려면 필드를 업데이트하세요 (F9)</w:t>
        <w:fldChar w:fldCharType="end"/>
      </w:r>
    </w:p>
    <w:p>
      <w:r>
        <w:rPr>
          <w:rFonts w:ascii="Malgun Gothic" w:hAnsi="Malgun Gothic" w:eastAsia="Malgun Gothic"/>
          <w:i/>
          <w:color w:val="808080"/>
          <w:sz w:val="18"/>
        </w:rPr>
        <w:t>※ Word에서 문서를 연 뒤 Ctrl+A → F9(필드 업데이트)를 실행하면 목차가 생성됩니다.</w:t>
      </w:r>
    </w:p>
    <w:p>
      <w:r>
        <w:rPr>
          <w:rFonts w:ascii="Malgun Gothic" w:hAnsi="Malgun Gothic" w:eastAsia="Malgun Gothic"/>
          <w:i/>
          <w:color w:val="808080"/>
          <w:sz w:val="18"/>
        </w:rPr>
        <w:t>※ [ ] 표시 항목은 회사 실측 데이터·팀 정보로 채워야 하는 자리표시자입니다.</w:t>
      </w:r>
    </w:p>
    <w:p>
      <w:r>
        <w:br w:type="page"/>
      </w:r>
    </w:p>
    <w:p>
      <w:pPr>
        <w:pStyle w:val="Heading1"/>
      </w:pPr>
      <w:r>
        <w:t>1. Executive Summary</w:t>
      </w:r>
    </w:p>
    <w:p>
      <w:r>
        <w:rPr>
          <w:rFonts w:ascii="Malgun Gothic" w:hAnsi="Malgun Gothic" w:eastAsia="Malgun Gothic"/>
          <w:b/>
        </w:rPr>
        <w:t xml:space="preserve">무엇을 하는 회사인가. </w:t>
      </w:r>
      <w:r>
        <w:rPr>
          <w:rFonts w:ascii="Malgun Gothic" w:hAnsi="Malgun Gothic" w:eastAsia="Malgun Gothic"/>
        </w:rPr>
        <w:t>크리딜은 상업용 부동산(꼬마빌딩·물류센터·개발부지) 중개인의 딜 전 과정을 지원하는 B2B 플랫폼이다. 브로커의 5분 입력으로 AI가 투자설명서(모바일 IM)를 생성하고, 카카오톡으로 유통하며, 열람·반응을 추적해 리드를 발굴하고, 매수자와 매칭한다. 이 과정에서 시장 어디에도 없는 데이터 — 호가와 성사가의 갭, 딜 무산 사유, 매수자 반응 함수 — 가 축적된다.</w:t>
      </w:r>
    </w:p>
    <w:p>
      <w:r>
        <w:rPr>
          <w:rFonts w:ascii="Malgun Gothic" w:hAnsi="Malgun Gothic" w:eastAsia="Malgun Gothic"/>
          <w:b/>
        </w:rPr>
        <w:t xml:space="preserve">왜 지금인가. </w:t>
      </w:r>
      <w:r>
        <w:rPr>
          <w:rFonts w:ascii="Malgun Gothic" w:hAnsi="Malgun Gothic" w:eastAsia="Malgun Gothic"/>
        </w:rPr>
        <w:t>밸류맵·디스코 등 조회 플랫폼이 실거래가·소유 정보를 대중화하면서 브로커의 전통적 무기(정보 독점)가 소멸했다. 브로커의 생존 조건은 '정보 제공자'에서 '데이터로 딜을 만들어내는 딜메이커'로 이동했지만, 이 전환을 돕는 도구는 없다. 거래 침체기(물류 NPL 약 38%, 꼬마빌딩 관망세)는 역설적으로 매물 확보·리드 발굴 도구의 절박함을 키우는 최적의 진입 시점이다.</w:t>
      </w:r>
    </w:p>
    <w:p>
      <w:r>
        <w:rPr>
          <w:rFonts w:ascii="Malgun Gothic" w:hAnsi="Malgun Gothic" w:eastAsia="Malgun Gothic"/>
          <w:b/>
        </w:rPr>
        <w:t xml:space="preserve">무엇이 다른가. </w:t>
      </w:r>
      <w:r>
        <w:rPr>
          <w:rFonts w:ascii="Malgun Gothic" w:hAnsi="Malgun Gothic" w:eastAsia="Malgun Gothic"/>
        </w:rPr>
        <w:t>조회 플랫폼은 '데이터를 보는' 도구이고 크리딜은 '딜 문서를 만들고 유통하는' 도구다. 조회 플랫폼은 공공데이터(복제 가능한 커머디티)에 서 있고, 크리딜은 브로커의 비공개 데이터와 딜 프로세스 행동 데이터(딜 안에서만 생성, 복제 불가) 위에 선다. B2C 트래픽이 본업인 경쟁사는 이해충돌 때문에 '브로커 편'이라는 크리딜의 포지션을 취할 수 없다.</w:t>
      </w:r>
    </w:p>
    <w:p>
      <w:r>
        <w:rPr>
          <w:rFonts w:ascii="Malgun Gothic" w:hAnsi="Malgun Gothic" w:eastAsia="Malgun Gothic"/>
          <w:b/>
        </w:rPr>
        <w:t xml:space="preserve">어떻게 돈을 버는가. </w:t>
      </w:r>
      <w:r>
        <w:rPr>
          <w:rFonts w:ascii="Malgun Gothic" w:hAnsi="Malgun Gothic" w:eastAsia="Malgun Gothic"/>
        </w:rPr>
        <w:t>① 브로커 SaaS 구독(추적·CRM·매칭·수임 제안서) → ② 브로커 간 P2P 딜 네트워크(한국형 CRE MLS)의 성사 연동 수익 → ③ 축적된 딜 데이터 기반 밸류에이션·리스크 상품(기관·금융권). SaaS는 진입이고 네트워크와 데이터가 스케일이다.</w:t>
      </w:r>
    </w:p>
    <w:p>
      <w:r>
        <w:rPr>
          <w:rFonts w:ascii="Malgun Gothic" w:hAnsi="Malgun Gothic" w:eastAsia="Malgun Gothic"/>
          <w:b/>
        </w:rPr>
        <w:t xml:space="preserve">증명 계획. </w:t>
      </w:r>
      <w:r>
        <w:rPr>
          <w:rFonts w:ascii="Malgun Gothic" w:hAnsi="Malgun Gothic" w:eastAsia="Malgun Gothic"/>
        </w:rPr>
        <w:t>강남·서초·성수 꼬마빌딩(30~200억)에 집중, 베타 10인에서 90일 내 활성 브로커 50인 도달. 시드~프리A의 증명 책임은 세 가지: 브로커가 매일 열고(주간 활성 80%), 돈을 내겠다 하고(유료 전환 의사 20%+), 브로커 간 딜이 흐른다(크로스 매칭 성사 진행 3건+).</w:t>
      </w:r>
    </w:p>
    <w:p>
      <w:r>
        <w:br w:type="page"/>
      </w:r>
    </w:p>
    <w:p>
      <w:pPr>
        <w:pStyle w:val="Heading1"/>
      </w:pPr>
      <w:r>
        <w:t>2. 문제 정의</w:t>
      </w:r>
    </w:p>
    <w:p>
      <w:pPr>
        <w:pStyle w:val="Heading2"/>
      </w:pPr>
      <w:r>
        <w:t>2.1 고객: 소형 상업용 부동산 브로커</w:t>
      </w:r>
    </w:p>
    <w:p>
      <w:r>
        <w:rPr>
          <w:rFonts w:ascii="Malgun Gothic" w:hAnsi="Malgun Gothic" w:eastAsia="Malgun Gothic"/>
        </w:rPr>
        <w:t>국내 상업용 부동산 중개 시장은 소수 대형사(오피스 빌딩)와 다수의 전문 브로커·중개법인(꼬마빌딩·상가·물류·토지)으로 나뉜다. 크리딜의 고객은 후자 — 30억~500억 딜을 다루는 전문 브로커다.</w:t>
      </w:r>
    </w:p>
    <w:p>
      <w:pPr>
        <w:pStyle w:val="Heading2"/>
      </w:pPr>
      <w:r>
        <w:t>2.2 3대 페인포인트</w:t>
      </w:r>
    </w:p>
    <w:tbl>
      <w:tblPr>
        <w:tblStyle w:val="TableGrid"/>
        <w:tblW w:type="auto" w:w="0"/>
        <w:jc w:val="center"/>
        <w:tblLayout w:type="fixed"/>
        <w:tblLook w:firstColumn="1" w:firstRow="1" w:lastColumn="0" w:lastRow="0" w:noHBand="0" w:noVBand="1" w:val="04A0"/>
      </w:tblPr>
      <w:tblGrid>
        <w:gridCol w:w="4816"/>
        <w:gridCol w:w="4816"/>
      </w:tblGrid>
      <w:tr>
        <w:tc>
          <w:tcPr>
            <w:tcW w:type="dxa" w:w="2608"/>
            <w:shd w:val="clear" w:fill="2E5496"/>
          </w:tcPr>
          <w:p>
            <w:pPr>
              <w:spacing w:after="0"/>
            </w:pPr>
            <w:r/>
            <w:r>
              <w:rPr>
                <w:rFonts w:ascii="Malgun Gothic" w:hAnsi="Malgun Gothic" w:eastAsia="Malgun Gothic"/>
                <w:b/>
                <w:color w:val="FFFFFF"/>
                <w:sz w:val="19"/>
              </w:rPr>
              <w:t>페인포인트</w:t>
            </w:r>
          </w:p>
        </w:tc>
        <w:tc>
          <w:tcPr>
            <w:tcW w:type="dxa" w:w="6690"/>
            <w:shd w:val="clear" w:fill="2E5496"/>
          </w:tcPr>
          <w:p>
            <w:pPr>
              <w:spacing w:after="0"/>
            </w:pPr>
            <w:r/>
            <w:r>
              <w:rPr>
                <w:rFonts w:ascii="Malgun Gothic" w:hAnsi="Malgun Gothic" w:eastAsia="Malgun Gothic"/>
                <w:b/>
                <w:color w:val="FFFFFF"/>
                <w:sz w:val="19"/>
              </w:rPr>
              <w:t>실태</w:t>
            </w:r>
          </w:p>
        </w:tc>
      </w:tr>
      <w:tr>
        <w:tc>
          <w:tcPr>
            <w:tcW w:type="dxa" w:w="2608"/>
          </w:tcPr>
          <w:p>
            <w:pPr>
              <w:spacing w:after="0" w:line="276" w:lineRule="auto"/>
            </w:pPr>
            <w:r/>
            <w:r>
              <w:rPr>
                <w:rFonts w:ascii="Malgun Gothic" w:hAnsi="Malgun Gothic" w:eastAsia="Malgun Gothic"/>
                <w:sz w:val="18"/>
              </w:rPr>
              <w:t>① 매물 소싱 병목</w:t>
            </w:r>
          </w:p>
        </w:tc>
        <w:tc>
          <w:tcPr>
            <w:tcW w:type="dxa" w:w="6690"/>
          </w:tcPr>
          <w:p>
            <w:pPr>
              <w:spacing w:after="0" w:line="276" w:lineRule="auto"/>
            </w:pPr>
            <w:r/>
            <w:r>
              <w:rPr>
                <w:rFonts w:ascii="Malgun Gothic" w:hAnsi="Malgun Gothic" w:eastAsia="Malgun Gothic"/>
                <w:sz w:val="18"/>
              </w:rPr>
              <w:t>매물 확보가 콜드콜·등기부·지인망에 의존. 전속중개 문화 부재로 같은 매물이 여러 사무소에 파편화</w:t>
            </w:r>
          </w:p>
        </w:tc>
      </w:tr>
      <w:tr>
        <w:tc>
          <w:tcPr>
            <w:tcW w:type="dxa" w:w="2608"/>
            <w:shd w:val="clear" w:fill="F2F5FA"/>
          </w:tcPr>
          <w:p>
            <w:pPr>
              <w:spacing w:after="0" w:line="276" w:lineRule="auto"/>
            </w:pPr>
            <w:r/>
            <w:r>
              <w:rPr>
                <w:rFonts w:ascii="Malgun Gothic" w:hAnsi="Malgun Gothic" w:eastAsia="Malgun Gothic"/>
                <w:sz w:val="18"/>
              </w:rPr>
              <w:t>② 밸류에이션·설득 근거 제작 부담</w:t>
            </w:r>
          </w:p>
        </w:tc>
        <w:tc>
          <w:tcPr>
            <w:tcW w:type="dxa" w:w="6690"/>
            <w:shd w:val="clear" w:fill="F2F5FA"/>
          </w:tcPr>
          <w:p>
            <w:pPr>
              <w:spacing w:after="0" w:line="276" w:lineRule="auto"/>
            </w:pPr>
            <w:r/>
            <w:r>
              <w:rPr>
                <w:rFonts w:ascii="Malgun Gothic" w:hAnsi="Malgun Gothic" w:eastAsia="Malgun Gothic"/>
                <w:sz w:val="18"/>
              </w:rPr>
              <w:t>투자설명서(IM) 작성에 3~7일, 외주 시 건당 50~200만원. 호가 조정 설득 자료 제작에 과다한 품</w:t>
            </w:r>
          </w:p>
        </w:tc>
      </w:tr>
      <w:tr>
        <w:tc>
          <w:tcPr>
            <w:tcW w:type="dxa" w:w="2608"/>
          </w:tcPr>
          <w:p>
            <w:pPr>
              <w:spacing w:after="0" w:line="276" w:lineRule="auto"/>
            </w:pPr>
            <w:r/>
            <w:r>
              <w:rPr>
                <w:rFonts w:ascii="Malgun Gothic" w:hAnsi="Malgun Gothic" w:eastAsia="Malgun Gothic"/>
                <w:sz w:val="18"/>
              </w:rPr>
              <w:t>③ 길고 깨지기 쉬운 딜 사이클</w:t>
            </w:r>
          </w:p>
        </w:tc>
        <w:tc>
          <w:tcPr>
            <w:tcW w:type="dxa" w:w="6690"/>
          </w:tcPr>
          <w:p>
            <w:pPr>
              <w:spacing w:after="0" w:line="276" w:lineRule="auto"/>
            </w:pPr>
            <w:r/>
            <w:r>
              <w:rPr>
                <w:rFonts w:ascii="Malgun Gothic" w:hAnsi="Malgun Gothic" w:eastAsia="Malgun Gothic"/>
                <w:sz w:val="18"/>
              </w:rPr>
              <w:t>접촉→성사까지 6개월~1년+, 성공보수 100% 구조. 매수자 온도 파악은 감에 의존, 야간·부재 시 리드 이탈</w:t>
            </w:r>
          </w:p>
        </w:tc>
      </w:tr>
    </w:tbl>
    <w:p>
      <w:pPr>
        <w:spacing w:after="80"/>
      </w:pPr>
    </w:p>
    <w:p>
      <w:pPr>
        <w:pStyle w:val="Heading2"/>
      </w:pPr>
      <w:r>
        <w:t>2.3 구조적 변화 — 정보 우위의 붕괴</w:t>
      </w:r>
    </w:p>
    <w:p>
      <w:r>
        <w:rPr>
          <w:rFonts w:ascii="Malgun Gothic" w:hAnsi="Malgun Gothic" w:eastAsia="Malgun Gothic"/>
        </w:rPr>
        <w:t>밸류맵·디스코·부동산플래닛이 실거래가·건축물대장·소유 정보를 누구나 보게 만들면서, 고객이 브로커보다 데이터를 더 잘 보는 역전이 일어났다. 브로커에게 남은 무기는 비공개 정보(매물·렌트롤·매도 사유)와 딜을 성사시키는 암묵지뿐인데, 이를 자산화해 주는 도구는 시장에 없다. 조회 플랫폼은 오히려 브로커의 우위를 해체하는 편에 서 있다 — 여기가 크리딜의 자리다.</w:t>
      </w:r>
    </w:p>
    <w:p>
      <w:pPr>
        <w:pStyle w:val="Heading1"/>
      </w:pPr>
      <w:r>
        <w:t>3. 시장 분석</w:t>
      </w:r>
    </w:p>
    <w:p>
      <w:pPr>
        <w:pStyle w:val="Heading2"/>
      </w:pPr>
      <w:r>
        <w:t>3.1 시장 규모 (Top-down 추정)</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907"/>
            <w:shd w:val="clear" w:fill="2E5496"/>
          </w:tcPr>
          <w:p>
            <w:pPr>
              <w:spacing w:after="0"/>
            </w:pPr>
            <w:r/>
            <w:r>
              <w:rPr>
                <w:rFonts w:ascii="Malgun Gothic" w:hAnsi="Malgun Gothic" w:eastAsia="Malgun Gothic"/>
                <w:b/>
                <w:color w:val="FFFFFF"/>
                <w:sz w:val="19"/>
              </w:rPr>
              <w:t>구분</w:t>
            </w:r>
          </w:p>
        </w:tc>
        <w:tc>
          <w:tcPr>
            <w:tcW w:type="dxa" w:w="3175"/>
            <w:shd w:val="clear" w:fill="2E5496"/>
          </w:tcPr>
          <w:p>
            <w:pPr>
              <w:spacing w:after="0"/>
            </w:pPr>
            <w:r/>
            <w:r>
              <w:rPr>
                <w:rFonts w:ascii="Malgun Gothic" w:hAnsi="Malgun Gothic" w:eastAsia="Malgun Gothic"/>
                <w:b/>
                <w:color w:val="FFFFFF"/>
                <w:sz w:val="19"/>
              </w:rPr>
              <w:t>정의</w:t>
            </w:r>
          </w:p>
        </w:tc>
        <w:tc>
          <w:tcPr>
            <w:tcW w:type="dxa" w:w="1814"/>
            <w:shd w:val="clear" w:fill="2E5496"/>
          </w:tcPr>
          <w:p>
            <w:pPr>
              <w:spacing w:after="0"/>
            </w:pPr>
            <w:r/>
            <w:r>
              <w:rPr>
                <w:rFonts w:ascii="Malgun Gothic" w:hAnsi="Malgun Gothic" w:eastAsia="Malgun Gothic"/>
                <w:b/>
                <w:color w:val="FFFFFF"/>
                <w:sz w:val="19"/>
              </w:rPr>
              <w:t>추정 규모</w:t>
            </w:r>
          </w:p>
        </w:tc>
        <w:tc>
          <w:tcPr>
            <w:tcW w:type="dxa" w:w="3402"/>
            <w:shd w:val="clear" w:fill="2E5496"/>
          </w:tcPr>
          <w:p>
            <w:pPr>
              <w:spacing w:after="0"/>
            </w:pPr>
            <w:r/>
            <w:r>
              <w:rPr>
                <w:rFonts w:ascii="Malgun Gothic" w:hAnsi="Malgun Gothic" w:eastAsia="Malgun Gothic"/>
                <w:b/>
                <w:color w:val="FFFFFF"/>
                <w:sz w:val="19"/>
              </w:rPr>
              <w:t>근거·비고</w:t>
            </w:r>
          </w:p>
        </w:tc>
      </w:tr>
      <w:tr>
        <w:tc>
          <w:tcPr>
            <w:tcW w:type="dxa" w:w="907"/>
          </w:tcPr>
          <w:p>
            <w:pPr>
              <w:spacing w:after="0" w:line="276" w:lineRule="auto"/>
            </w:pPr>
            <w:r/>
            <w:r>
              <w:rPr>
                <w:rFonts w:ascii="Malgun Gothic" w:hAnsi="Malgun Gothic" w:eastAsia="Malgun Gothic"/>
                <w:sz w:val="18"/>
              </w:rPr>
              <w:t>TAM</w:t>
            </w:r>
          </w:p>
        </w:tc>
        <w:tc>
          <w:tcPr>
            <w:tcW w:type="dxa" w:w="3175"/>
          </w:tcPr>
          <w:p>
            <w:pPr>
              <w:spacing w:after="0" w:line="276" w:lineRule="auto"/>
            </w:pPr>
            <w:r/>
            <w:r>
              <w:rPr>
                <w:rFonts w:ascii="Malgun Gothic" w:hAnsi="Malgun Gothic" w:eastAsia="Malgun Gothic"/>
                <w:sz w:val="18"/>
              </w:rPr>
              <w:t>국내 상업용 부동산 중개 보수 시장</w:t>
            </w:r>
          </w:p>
        </w:tc>
        <w:tc>
          <w:tcPr>
            <w:tcW w:type="dxa" w:w="1814"/>
          </w:tcPr>
          <w:p>
            <w:pPr>
              <w:spacing w:after="0" w:line="276" w:lineRule="auto"/>
            </w:pPr>
            <w:r/>
            <w:r>
              <w:rPr>
                <w:rFonts w:ascii="Malgun Gothic" w:hAnsi="Malgun Gothic" w:eastAsia="Malgun Gothic"/>
                <w:sz w:val="18"/>
              </w:rPr>
              <w:t>연 수천억~1조원대</w:t>
            </w:r>
          </w:p>
        </w:tc>
        <w:tc>
          <w:tcPr>
            <w:tcW w:type="dxa" w:w="3402"/>
          </w:tcPr>
          <w:p>
            <w:pPr>
              <w:spacing w:after="0" w:line="276" w:lineRule="auto"/>
            </w:pPr>
            <w:r/>
            <w:r>
              <w:rPr>
                <w:rFonts w:ascii="Malgun Gothic" w:hAnsi="Malgun Gothic" w:eastAsia="Malgun Gothic"/>
                <w:sz w:val="18"/>
              </w:rPr>
              <w:t>연간 상업용 거래액 수십조원 × 법정 보수율(~0.9%) 및 컨설팅 보수. [실측 보완 필요]</w:t>
            </w:r>
          </w:p>
        </w:tc>
      </w:tr>
      <w:tr>
        <w:tc>
          <w:tcPr>
            <w:tcW w:type="dxa" w:w="907"/>
            <w:shd w:val="clear" w:fill="F2F5FA"/>
          </w:tcPr>
          <w:p>
            <w:pPr>
              <w:spacing w:after="0" w:line="276" w:lineRule="auto"/>
            </w:pPr>
            <w:r/>
            <w:r>
              <w:rPr>
                <w:rFonts w:ascii="Malgun Gothic" w:hAnsi="Malgun Gothic" w:eastAsia="Malgun Gothic"/>
                <w:sz w:val="18"/>
              </w:rPr>
              <w:t>SAM</w:t>
            </w:r>
          </w:p>
        </w:tc>
        <w:tc>
          <w:tcPr>
            <w:tcW w:type="dxa" w:w="3175"/>
            <w:shd w:val="clear" w:fill="F2F5FA"/>
          </w:tcPr>
          <w:p>
            <w:pPr>
              <w:spacing w:after="0" w:line="276" w:lineRule="auto"/>
            </w:pPr>
            <w:r/>
            <w:r>
              <w:rPr>
                <w:rFonts w:ascii="Malgun Gothic" w:hAnsi="Malgun Gothic" w:eastAsia="Malgun Gothic"/>
                <w:sz w:val="18"/>
              </w:rPr>
              <w:t>소형 상업용(꼬마빌딩·물류·토지) 전문 브로커의 도구·거래 지원 시장</w:t>
            </w:r>
          </w:p>
        </w:tc>
        <w:tc>
          <w:tcPr>
            <w:tcW w:type="dxa" w:w="1814"/>
            <w:shd w:val="clear" w:fill="F2F5FA"/>
          </w:tcPr>
          <w:p>
            <w:pPr>
              <w:spacing w:after="0" w:line="276" w:lineRule="auto"/>
            </w:pPr>
            <w:r/>
            <w:r>
              <w:rPr>
                <w:rFonts w:ascii="Malgun Gothic" w:hAnsi="Malgun Gothic" w:eastAsia="Malgun Gothic"/>
                <w:sz w:val="18"/>
              </w:rPr>
              <w:t>수백억~수천억원</w:t>
            </w:r>
          </w:p>
        </w:tc>
        <w:tc>
          <w:tcPr>
            <w:tcW w:type="dxa" w:w="3402"/>
            <w:shd w:val="clear" w:fill="F2F5FA"/>
          </w:tcPr>
          <w:p>
            <w:pPr>
              <w:spacing w:after="0" w:line="276" w:lineRule="auto"/>
            </w:pPr>
            <w:r/>
            <w:r>
              <w:rPr>
                <w:rFonts w:ascii="Malgun Gothic" w:hAnsi="Malgun Gothic" w:eastAsia="Malgun Gothic"/>
                <w:sz w:val="18"/>
              </w:rPr>
              <w:t>전문 브로커·중개법인 [수천~수만] 명 × SaaS + 성사 연동 수익</w:t>
            </w:r>
          </w:p>
        </w:tc>
      </w:tr>
      <w:tr>
        <w:tc>
          <w:tcPr>
            <w:tcW w:type="dxa" w:w="907"/>
          </w:tcPr>
          <w:p>
            <w:pPr>
              <w:spacing w:after="0" w:line="276" w:lineRule="auto"/>
            </w:pPr>
            <w:r/>
            <w:r>
              <w:rPr>
                <w:rFonts w:ascii="Malgun Gothic" w:hAnsi="Malgun Gothic" w:eastAsia="Malgun Gothic"/>
                <w:sz w:val="18"/>
              </w:rPr>
              <w:t>SOM (3년)</w:t>
            </w:r>
          </w:p>
        </w:tc>
        <w:tc>
          <w:tcPr>
            <w:tcW w:type="dxa" w:w="3175"/>
          </w:tcPr>
          <w:p>
            <w:pPr>
              <w:spacing w:after="0" w:line="276" w:lineRule="auto"/>
            </w:pPr>
            <w:r/>
            <w:r>
              <w:rPr>
                <w:rFonts w:ascii="Malgun Gothic" w:hAnsi="Malgun Gothic" w:eastAsia="Malgun Gothic"/>
                <w:sz w:val="18"/>
              </w:rPr>
              <w:t>수도권 핵심 권역 활성 브로커</w:t>
            </w:r>
          </w:p>
        </w:tc>
        <w:tc>
          <w:tcPr>
            <w:tcW w:type="dxa" w:w="1814"/>
          </w:tcPr>
          <w:p>
            <w:pPr>
              <w:spacing w:after="0" w:line="276" w:lineRule="auto"/>
            </w:pPr>
            <w:r/>
            <w:r>
              <w:rPr>
                <w:rFonts w:ascii="Malgun Gothic" w:hAnsi="Malgun Gothic" w:eastAsia="Malgun Gothic"/>
                <w:sz w:val="18"/>
              </w:rPr>
              <w:t>수십억원</w:t>
            </w:r>
          </w:p>
        </w:tc>
        <w:tc>
          <w:tcPr>
            <w:tcW w:type="dxa" w:w="3402"/>
          </w:tcPr>
          <w:p>
            <w:pPr>
              <w:spacing w:after="0" w:line="276" w:lineRule="auto"/>
            </w:pPr>
            <w:r/>
            <w:r>
              <w:rPr>
                <w:rFonts w:ascii="Malgun Gothic" w:hAnsi="Malgun Gothic" w:eastAsia="Malgun Gothic"/>
                <w:sz w:val="18"/>
              </w:rPr>
              <w:t>강남·성수·물류 권역 활성 브로커 [1,000~3,000]명 × 구독 + 초기 네트워크 수익</w:t>
            </w:r>
          </w:p>
        </w:tc>
      </w:tr>
    </w:tbl>
    <w:p>
      <w:pPr>
        <w:spacing w:after="80"/>
      </w:pPr>
    </w:p>
    <w:p>
      <w:r>
        <w:rPr>
          <w:rFonts w:ascii="Malgun Gothic" w:hAnsi="Malgun Gothic" w:eastAsia="Malgun Gothic"/>
          <w:b/>
        </w:rPr>
        <w:t xml:space="preserve">정직한 전제: </w:t>
      </w:r>
      <w:r>
        <w:rPr>
          <w:rFonts w:ascii="Malgun Gothic" w:hAnsi="Malgun Gothic" w:eastAsia="Malgun Gothic"/>
        </w:rPr>
        <w:t>브로커 SaaS 단독의 매출 상한은 수백억원대로, 견실하지만 벤처 스케일이 아니다. 벤처 스케일은 거래 레이어(네트워크 수익)와 데이터 레이어(기관 대상 상품) 도달에서 나온다 — 본 계획의 구조가 그 경로를 전제로 설계된 이유다.</w:t>
      </w:r>
    </w:p>
    <w:p>
      <w:pPr>
        <w:pStyle w:val="Heading2"/>
      </w:pPr>
      <w:r>
        <w:t>3.2 시장 타이밍</w:t>
      </w:r>
    </w:p>
    <w:p>
      <w:pPr>
        <w:pStyle w:val="ListBullet"/>
      </w:pPr>
      <w:r>
        <w:rPr>
          <w:rFonts w:ascii="Malgun Gothic" w:hAnsi="Malgun Gothic" w:eastAsia="Malgun Gothic"/>
          <w:b/>
        </w:rPr>
        <w:t xml:space="preserve">공급 측: </w:t>
      </w:r>
      <w:r>
        <w:rPr>
          <w:rFonts w:ascii="Malgun Gothic" w:hAnsi="Malgun Gothic" w:eastAsia="Malgun Gothic"/>
        </w:rPr>
        <w:t>2026년 물류센터 펀드 만기 물량 대량 출회, 거래의 약 38%가 NPL 성격 — 특수 딜 지원 도구 수요 증가.</w:t>
      </w:r>
    </w:p>
    <w:p>
      <w:pPr>
        <w:pStyle w:val="ListBullet"/>
      </w:pPr>
      <w:r>
        <w:rPr>
          <w:rFonts w:ascii="Malgun Gothic" w:hAnsi="Malgun Gothic" w:eastAsia="Malgun Gothic"/>
          <w:b/>
        </w:rPr>
        <w:t xml:space="preserve">수요 측: </w:t>
      </w:r>
      <w:r>
        <w:rPr>
          <w:rFonts w:ascii="Malgun Gothic" w:hAnsi="Malgun Gothic" w:eastAsia="Malgun Gothic"/>
        </w:rPr>
        <w:t>꼬마빌딩이 서울 상업용 거래 회복을 주도하나 매수 관망세 — 설득 자료와 리드 발굴의 가치가 가장 높은 국면.</w:t>
      </w:r>
    </w:p>
    <w:p>
      <w:pPr>
        <w:pStyle w:val="ListBullet"/>
      </w:pPr>
      <w:r>
        <w:rPr>
          <w:rFonts w:ascii="Malgun Gothic" w:hAnsi="Malgun Gothic" w:eastAsia="Malgun Gothic"/>
          <w:b/>
        </w:rPr>
        <w:t xml:space="preserve">기술 측: </w:t>
      </w:r>
      <w:r>
        <w:rPr>
          <w:rFonts w:ascii="Malgun Gothic" w:hAnsi="Malgun Gothic" w:eastAsia="Malgun Gothic"/>
        </w:rPr>
        <w:t>LLM 기반 문서 생성의 품질·비용이 실용 임계점을 통과. 단, 규제 산업 수준의 가드레일을 갖춘 사업자는 부재 — 크리딜은 4중 가드레일·출처 추적을 이미 구현.</w:t>
      </w:r>
    </w:p>
    <w:p>
      <w:pPr>
        <w:pStyle w:val="ListBullet"/>
      </w:pPr>
      <w:r>
        <w:rPr>
          <w:rFonts w:ascii="Malgun Gothic" w:hAnsi="Malgun Gothic" w:eastAsia="Malgun Gothic"/>
          <w:b/>
        </w:rPr>
        <w:t xml:space="preserve">정책 측: </w:t>
      </w:r>
      <w:r>
        <w:rPr>
          <w:rFonts w:ascii="Malgun Gothic" w:hAnsi="Malgun Gothic" w:eastAsia="Malgun Gothic"/>
        </w:rPr>
        <w:t>정부 제2차 부동산서비스산업 진흥 기본계획(2026~2030)이 프롭테크 육성·거래 투명화를 핵심 축으로 설정.</w:t>
      </w:r>
    </w:p>
    <w:p>
      <w:r>
        <w:br w:type="page"/>
      </w:r>
    </w:p>
    <w:p>
      <w:pPr>
        <w:pStyle w:val="Heading1"/>
      </w:pPr>
      <w:r>
        <w:t>4. 솔루션: CREDEAL</w:t>
      </w:r>
    </w:p>
    <w:p>
      <w:pPr>
        <w:pStyle w:val="Heading2"/>
      </w:pPr>
      <w:r>
        <w:t>4.1 제품 개요 — 딜 파이프라인 전 과정</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020"/>
            <w:shd w:val="clear" w:fill="2E5496"/>
          </w:tcPr>
          <w:p>
            <w:pPr>
              <w:spacing w:after="0"/>
            </w:pPr>
            <w:r/>
            <w:r>
              <w:rPr>
                <w:rFonts w:ascii="Malgun Gothic" w:hAnsi="Malgun Gothic" w:eastAsia="Malgun Gothic"/>
                <w:b/>
                <w:color w:val="FFFFFF"/>
                <w:sz w:val="19"/>
              </w:rPr>
              <w:t>단계</w:t>
            </w:r>
          </w:p>
        </w:tc>
        <w:tc>
          <w:tcPr>
            <w:tcW w:type="dxa" w:w="4082"/>
            <w:shd w:val="clear" w:fill="2E5496"/>
          </w:tcPr>
          <w:p>
            <w:pPr>
              <w:spacing w:after="0"/>
            </w:pPr>
            <w:r/>
            <w:r>
              <w:rPr>
                <w:rFonts w:ascii="Malgun Gothic" w:hAnsi="Malgun Gothic" w:eastAsia="Malgun Gothic"/>
                <w:b/>
                <w:color w:val="FFFFFF"/>
                <w:sz w:val="19"/>
              </w:rPr>
              <w:t>제품 기능</w:t>
            </w:r>
          </w:p>
        </w:tc>
        <w:tc>
          <w:tcPr>
            <w:tcW w:type="dxa" w:w="4195"/>
            <w:shd w:val="clear" w:fill="2E5496"/>
          </w:tcPr>
          <w:p>
            <w:pPr>
              <w:spacing w:after="0"/>
            </w:pPr>
            <w:r/>
            <w:r>
              <w:rPr>
                <w:rFonts w:ascii="Malgun Gothic" w:hAnsi="Malgun Gothic" w:eastAsia="Malgun Gothic"/>
                <w:b/>
                <w:color w:val="FFFFFF"/>
                <w:sz w:val="19"/>
              </w:rPr>
              <w:t>브로커에게 주는 가치</w:t>
            </w:r>
          </w:p>
        </w:tc>
      </w:tr>
      <w:tr>
        <w:tc>
          <w:tcPr>
            <w:tcW w:type="dxa" w:w="1020"/>
          </w:tcPr>
          <w:p>
            <w:pPr>
              <w:spacing w:after="0" w:line="276" w:lineRule="auto"/>
            </w:pPr>
            <w:r/>
            <w:r>
              <w:rPr>
                <w:rFonts w:ascii="Malgun Gothic" w:hAnsi="Malgun Gothic" w:eastAsia="Malgun Gothic"/>
                <w:sz w:val="18"/>
              </w:rPr>
              <w:t>① 기록</w:t>
            </w:r>
          </w:p>
        </w:tc>
        <w:tc>
          <w:tcPr>
            <w:tcW w:type="dxa" w:w="4082"/>
          </w:tcPr>
          <w:p>
            <w:pPr>
              <w:spacing w:after="0" w:line="276" w:lineRule="auto"/>
            </w:pPr>
            <w:r/>
            <w:r>
              <w:rPr>
                <w:rFonts w:ascii="Malgun Gothic" w:hAnsi="Malgun Gothic" w:eastAsia="Malgun Gothic"/>
                <w:sz w:val="18"/>
              </w:rPr>
              <w:t>음성/텍스트 메모 → AI 분류 → 딜·고객·일정 자동 생성</w:t>
            </w:r>
          </w:p>
        </w:tc>
        <w:tc>
          <w:tcPr>
            <w:tcW w:type="dxa" w:w="4195"/>
          </w:tcPr>
          <w:p>
            <w:pPr>
              <w:spacing w:after="0" w:line="276" w:lineRule="auto"/>
            </w:pPr>
            <w:r/>
            <w:r>
              <w:rPr>
                <w:rFonts w:ascii="Malgun Gothic" w:hAnsi="Malgun Gothic" w:eastAsia="Malgun Gothic"/>
                <w:sz w:val="18"/>
              </w:rPr>
              <w:t>임장 현장에서 1분 — 매일 여는 습관의 앵커</w:t>
            </w:r>
          </w:p>
        </w:tc>
      </w:tr>
      <w:tr>
        <w:tc>
          <w:tcPr>
            <w:tcW w:type="dxa" w:w="1020"/>
            <w:shd w:val="clear" w:fill="F2F5FA"/>
          </w:tcPr>
          <w:p>
            <w:pPr>
              <w:spacing w:after="0" w:line="276" w:lineRule="auto"/>
            </w:pPr>
            <w:r/>
            <w:r>
              <w:rPr>
                <w:rFonts w:ascii="Malgun Gothic" w:hAnsi="Malgun Gothic" w:eastAsia="Malgun Gothic"/>
                <w:sz w:val="18"/>
              </w:rPr>
              <w:t>② 자산화</w:t>
            </w:r>
          </w:p>
        </w:tc>
        <w:tc>
          <w:tcPr>
            <w:tcW w:type="dxa" w:w="4082"/>
            <w:shd w:val="clear" w:fill="F2F5FA"/>
          </w:tcPr>
          <w:p>
            <w:pPr>
              <w:spacing w:after="0" w:line="276" w:lineRule="auto"/>
            </w:pPr>
            <w:r/>
            <w:r>
              <w:rPr>
                <w:rFonts w:ascii="Malgun Gothic" w:hAnsi="Malgun Gothic" w:eastAsia="Malgun Gothic"/>
                <w:sz w:val="18"/>
              </w:rPr>
              <w:t>블라인드 딜카드(티저)·모바일 IM(7섹션)·수임 제안서 자동 생성</w:t>
            </w:r>
          </w:p>
        </w:tc>
        <w:tc>
          <w:tcPr>
            <w:tcW w:type="dxa" w:w="4195"/>
            <w:shd w:val="clear" w:fill="F2F5FA"/>
          </w:tcPr>
          <w:p>
            <w:pPr>
              <w:spacing w:after="0" w:line="276" w:lineRule="auto"/>
            </w:pPr>
            <w:r/>
            <w:r>
              <w:rPr>
                <w:rFonts w:ascii="Malgun Gothic" w:hAnsi="Malgun Gothic" w:eastAsia="Malgun Gothic"/>
                <w:sz w:val="18"/>
              </w:rPr>
              <w:t>3~7일·50~200만원 → 5분·무료. 매도인 수임 경쟁의 무기</w:t>
            </w:r>
          </w:p>
        </w:tc>
      </w:tr>
      <w:tr>
        <w:tc>
          <w:tcPr>
            <w:tcW w:type="dxa" w:w="1020"/>
          </w:tcPr>
          <w:p>
            <w:pPr>
              <w:spacing w:after="0" w:line="276" w:lineRule="auto"/>
            </w:pPr>
            <w:r/>
            <w:r>
              <w:rPr>
                <w:rFonts w:ascii="Malgun Gothic" w:hAnsi="Malgun Gothic" w:eastAsia="Malgun Gothic"/>
                <w:sz w:val="18"/>
              </w:rPr>
              <w:t>③ 유통</w:t>
            </w:r>
          </w:p>
        </w:tc>
        <w:tc>
          <w:tcPr>
            <w:tcW w:type="dxa" w:w="4082"/>
          </w:tcPr>
          <w:p>
            <w:pPr>
              <w:spacing w:after="0" w:line="276" w:lineRule="auto"/>
            </w:pPr>
            <w:r/>
            <w:r>
              <w:rPr>
                <w:rFonts w:ascii="Malgun Gothic" w:hAnsi="Malgun Gothic" w:eastAsia="Malgun Gothic"/>
                <w:sz w:val="18"/>
              </w:rPr>
              <w:t>카카오톡 1탭 공유(OG 최적화), B2B/B2C 이중 버전</w:t>
            </w:r>
          </w:p>
        </w:tc>
        <w:tc>
          <w:tcPr>
            <w:tcW w:type="dxa" w:w="4195"/>
          </w:tcPr>
          <w:p>
            <w:pPr>
              <w:spacing w:after="0" w:line="276" w:lineRule="auto"/>
            </w:pPr>
            <w:r/>
            <w:r>
              <w:rPr>
                <w:rFonts w:ascii="Malgun Gothic" w:hAnsi="Malgun Gothic" w:eastAsia="Malgun Gothic"/>
                <w:sz w:val="18"/>
              </w:rPr>
              <w:t>투자자의 85%가 카톡으로 매물을 받는 현실에 정합</w:t>
            </w:r>
          </w:p>
        </w:tc>
      </w:tr>
      <w:tr>
        <w:tc>
          <w:tcPr>
            <w:tcW w:type="dxa" w:w="1020"/>
            <w:shd w:val="clear" w:fill="F2F5FA"/>
          </w:tcPr>
          <w:p>
            <w:pPr>
              <w:spacing w:after="0" w:line="276" w:lineRule="auto"/>
            </w:pPr>
            <w:r/>
            <w:r>
              <w:rPr>
                <w:rFonts w:ascii="Malgun Gothic" w:hAnsi="Malgun Gothic" w:eastAsia="Malgun Gothic"/>
                <w:sz w:val="18"/>
              </w:rPr>
              <w:t>④ 추적</w:t>
            </w:r>
          </w:p>
        </w:tc>
        <w:tc>
          <w:tcPr>
            <w:tcW w:type="dxa" w:w="4082"/>
            <w:shd w:val="clear" w:fill="F2F5FA"/>
          </w:tcPr>
          <w:p>
            <w:pPr>
              <w:spacing w:after="0" w:line="276" w:lineRule="auto"/>
            </w:pPr>
            <w:r/>
            <w:r>
              <w:rPr>
                <w:rFonts w:ascii="Malgun Gothic" w:hAnsi="Malgun Gothic" w:eastAsia="Malgun Gothic"/>
                <w:sz w:val="18"/>
              </w:rPr>
              <w:t>열람 추적·교차 채널 리드 스코어링·Hot Lead 알림톡</w:t>
            </w:r>
          </w:p>
        </w:tc>
        <w:tc>
          <w:tcPr>
            <w:tcW w:type="dxa" w:w="4195"/>
            <w:shd w:val="clear" w:fill="F2F5FA"/>
          </w:tcPr>
          <w:p>
            <w:pPr>
              <w:spacing w:after="0" w:line="276" w:lineRule="auto"/>
            </w:pPr>
            <w:r/>
            <w:r>
              <w:rPr>
                <w:rFonts w:ascii="Malgun Gothic" w:hAnsi="Malgun Gothic" w:eastAsia="Malgun Gothic"/>
                <w:sz w:val="18"/>
              </w:rPr>
              <w:t>"누가, 몇 분, 어디를 봤는지" — 감이 아닌 데이터로 후속 영업</w:t>
            </w:r>
          </w:p>
        </w:tc>
      </w:tr>
      <w:tr>
        <w:tc>
          <w:tcPr>
            <w:tcW w:type="dxa" w:w="1020"/>
          </w:tcPr>
          <w:p>
            <w:pPr>
              <w:spacing w:after="0" w:line="276" w:lineRule="auto"/>
            </w:pPr>
            <w:r/>
            <w:r>
              <w:rPr>
                <w:rFonts w:ascii="Malgun Gothic" w:hAnsi="Malgun Gothic" w:eastAsia="Malgun Gothic"/>
                <w:sz w:val="18"/>
              </w:rPr>
              <w:t>⑤ 매칭</w:t>
            </w:r>
          </w:p>
        </w:tc>
        <w:tc>
          <w:tcPr>
            <w:tcW w:type="dxa" w:w="4082"/>
          </w:tcPr>
          <w:p>
            <w:pPr>
              <w:spacing w:after="0" w:line="276" w:lineRule="auto"/>
            </w:pPr>
            <w:r/>
            <w:r>
              <w:rPr>
                <w:rFonts w:ascii="Malgun Gothic" w:hAnsi="Malgun Gothic" w:eastAsia="Malgun Gothic"/>
                <w:sz w:val="18"/>
              </w:rPr>
              <w:t>규칙 기반 설명 가능 매칭 (매칭 사유 표시)</w:t>
            </w:r>
          </w:p>
        </w:tc>
        <w:tc>
          <w:tcPr>
            <w:tcW w:type="dxa" w:w="4195"/>
          </w:tcPr>
          <w:p>
            <w:pPr>
              <w:spacing w:after="0" w:line="276" w:lineRule="auto"/>
            </w:pPr>
            <w:r/>
            <w:r>
              <w:rPr>
                <w:rFonts w:ascii="Malgun Gothic" w:hAnsi="Malgun Gothic" w:eastAsia="Malgun Gothic"/>
                <w:sz w:val="18"/>
              </w:rPr>
              <w:t>매수 의향과 매물의 자동 연결</w:t>
            </w:r>
          </w:p>
        </w:tc>
      </w:tr>
      <w:tr>
        <w:tc>
          <w:tcPr>
            <w:tcW w:type="dxa" w:w="1020"/>
            <w:shd w:val="clear" w:fill="F2F5FA"/>
          </w:tcPr>
          <w:p>
            <w:pPr>
              <w:spacing w:after="0" w:line="276" w:lineRule="auto"/>
            </w:pPr>
            <w:r/>
            <w:r>
              <w:rPr>
                <w:rFonts w:ascii="Malgun Gothic" w:hAnsi="Malgun Gothic" w:eastAsia="Malgun Gothic"/>
                <w:sz w:val="18"/>
              </w:rPr>
              <w:t>⑥ 네트워크</w:t>
            </w:r>
          </w:p>
        </w:tc>
        <w:tc>
          <w:tcPr>
            <w:tcW w:type="dxa" w:w="4082"/>
            <w:shd w:val="clear" w:fill="F2F5FA"/>
          </w:tcPr>
          <w:p>
            <w:pPr>
              <w:spacing w:after="0" w:line="276" w:lineRule="auto"/>
            </w:pPr>
            <w:r/>
            <w:r>
              <w:rPr>
                <w:rFonts w:ascii="Malgun Gothic" w:hAnsi="Malgun Gothic" w:eastAsia="Malgun Gothic"/>
                <w:sz w:val="18"/>
              </w:rPr>
              <w:t>Gate 기반 브로커 간 크로스 매칭 (2단계 개방)</w:t>
            </w:r>
          </w:p>
        </w:tc>
        <w:tc>
          <w:tcPr>
            <w:tcW w:type="dxa" w:w="4195"/>
            <w:shd w:val="clear" w:fill="F2F5FA"/>
          </w:tcPr>
          <w:p>
            <w:pPr>
              <w:spacing w:after="0" w:line="276" w:lineRule="auto"/>
            </w:pPr>
            <w:r/>
            <w:r>
              <w:rPr>
                <w:rFonts w:ascii="Malgun Gothic" w:hAnsi="Malgun Gothic" w:eastAsia="Malgun Gothic"/>
                <w:sz w:val="18"/>
              </w:rPr>
              <w:t>매물 유출 없는 공동중개 — 한국형 CRE MLS</w:t>
            </w:r>
          </w:p>
        </w:tc>
      </w:tr>
    </w:tbl>
    <w:p>
      <w:pPr>
        <w:spacing w:after="80"/>
      </w:pPr>
    </w:p>
    <w:p>
      <w:pPr>
        <w:pStyle w:val="Heading2"/>
      </w:pPr>
      <w:r>
        <w:t>4.2 기술 차별성 (구현 완료 수준)</w:t>
      </w:r>
    </w:p>
    <w:p>
      <w:pPr>
        <w:pStyle w:val="ListBullet"/>
      </w:pPr>
      <w:r>
        <w:rPr>
          <w:rFonts w:ascii="Malgun Gothic" w:hAnsi="Malgun Gothic" w:eastAsia="Malgun Gothic"/>
          <w:b/>
        </w:rPr>
        <w:t xml:space="preserve">AI 생성 파이프라인: </w:t>
      </w:r>
      <w:r>
        <w:rPr>
          <w:rFonts w:ascii="Malgun Gothic" w:hAnsi="Malgun Gothic" w:eastAsia="Malgun Gothic"/>
        </w:rPr>
        <w:t>7-Stage 순차 생성 + 섹션 맥락 전파(수치 앵커링) + 4중 가드레일(환각·금지표현·시맨틱·민감정보) + LLM-as-Judge 5차원 평가 — 규제 산업 수준의 품질 보증.</w:t>
      </w:r>
    </w:p>
    <w:p>
      <w:pPr>
        <w:pStyle w:val="ListBullet"/>
      </w:pPr>
      <w:r>
        <w:rPr>
          <w:rFonts w:ascii="Malgun Gothic" w:hAnsi="Malgun Gothic" w:eastAsia="Malgun Gothic"/>
          <w:b/>
        </w:rPr>
        <w:t xml:space="preserve">재무의 결정론화: </w:t>
      </w:r>
      <w:r>
        <w:rPr>
          <w:rFonts w:ascii="Malgun Gothic" w:hAnsi="Malgun Gothic" w:eastAsia="Malgun Gothic"/>
        </w:rPr>
        <w:t>NOI·Cap Rate·IRR·DCF·WALE를 프로그래밍 방식으로 사전 계산해 주입 — 숫자를 LLM 밖으로 빼내 환각을 구조적으로 차단.</w:t>
      </w:r>
    </w:p>
    <w:p>
      <w:pPr>
        <w:pStyle w:val="ListBullet"/>
      </w:pPr>
      <w:r>
        <w:rPr>
          <w:rFonts w:ascii="Malgun Gothic" w:hAnsi="Malgun Gothic" w:eastAsia="Malgun Gothic"/>
          <w:b/>
        </w:rPr>
        <w:t xml:space="preserve">자기 진화 학습 루프: </w:t>
      </w:r>
      <w:r>
        <w:rPr>
          <w:rFonts w:ascii="Malgun Gothic" w:hAnsi="Malgun Gothic" w:eastAsia="Malgun Gothic"/>
        </w:rPr>
        <w:t>생성→평가→브로커 승인→Golden 등록→Few-shot 재사용→효과 분석·도태. 쓸수록 좋아지는 시스템.</w:t>
      </w:r>
    </w:p>
    <w:p>
      <w:pPr>
        <w:pStyle w:val="ListBullet"/>
      </w:pPr>
      <w:r>
        <w:rPr>
          <w:rFonts w:ascii="Malgun Gothic" w:hAnsi="Malgun Gothic" w:eastAsia="Malgun Gothic"/>
          <w:b/>
        </w:rPr>
        <w:t xml:space="preserve">온톨로지 로드맵: </w:t>
      </w:r>
      <w:r>
        <w:rPr>
          <w:rFonts w:ascii="Malgun Gothic" w:hAnsi="Malgun Gothic" w:eastAsia="Malgun Gothic"/>
        </w:rPr>
        <w:t>자산군별 표준 속성 스키마(도로접면 12분류·명도 리스크 등급·물류 스펙)를 데이터 표준이자 향후 브로커 네트워크의 공용 프로토콜로 적용 중.</w:t>
      </w:r>
    </w:p>
    <w:p>
      <w:pPr>
        <w:pStyle w:val="Heading2"/>
      </w:pPr>
      <w:r>
        <w:t>4.3 3루프 제품 구조</w:t>
      </w:r>
    </w:p>
    <w:p>
      <w:r>
        <w:rPr>
          <w:rFonts w:ascii="Malgun Gothic" w:hAnsi="Malgun Gothic" w:eastAsia="Malgun Gothic"/>
        </w:rPr>
        <w:t>제품은 3개 루프로 구성된다: 루프 1(매일 앵커: 메모·CRM — 리텐션), 루프 2(딜 자산화: 딜카드→IM→추적 — 코어 가치·수익화), 루프 3(브로커 네트워크: Gate 크로스 매칭 — 해자). 리드는 중앙 커뮤니티가 아니라 브로커가 배포하는 콘텐츠의 말단에서 포획되며 소유권은 브로커에게 귀속된다.</w:t>
      </w:r>
    </w:p>
    <w:p>
      <w:r>
        <w:br w:type="page"/>
      </w:r>
    </w:p>
    <w:p>
      <w:pPr>
        <w:pStyle w:val="Heading1"/>
      </w:pPr>
      <w:r>
        <w:t>5. 경쟁 분석 및 차별화</w:t>
      </w:r>
    </w:p>
    <w:p>
      <w:pPr>
        <w:pStyle w:val="Heading2"/>
      </w:pPr>
      <w:r>
        <w:t>5.1 경쟁 구도</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361"/>
            <w:shd w:val="clear" w:fill="2E5496"/>
          </w:tcPr>
          <w:p>
            <w:pPr>
              <w:spacing w:after="0"/>
            </w:pPr>
            <w:r/>
            <w:r>
              <w:rPr>
                <w:rFonts w:ascii="Malgun Gothic" w:hAnsi="Malgun Gothic" w:eastAsia="Malgun Gothic"/>
                <w:b/>
                <w:color w:val="FFFFFF"/>
                <w:sz w:val="19"/>
              </w:rPr>
              <w:t>축</w:t>
            </w:r>
          </w:p>
        </w:tc>
        <w:tc>
          <w:tcPr>
            <w:tcW w:type="dxa" w:w="3742"/>
            <w:shd w:val="clear" w:fill="2E5496"/>
          </w:tcPr>
          <w:p>
            <w:pPr>
              <w:spacing w:after="0"/>
            </w:pPr>
            <w:r/>
            <w:r>
              <w:rPr>
                <w:rFonts w:ascii="Malgun Gothic" w:hAnsi="Malgun Gothic" w:eastAsia="Malgun Gothic"/>
                <w:b/>
                <w:color w:val="FFFFFF"/>
                <w:sz w:val="19"/>
              </w:rPr>
              <w:t>밸류맵·디스코·부동산플래닛</w:t>
            </w:r>
          </w:p>
        </w:tc>
        <w:tc>
          <w:tcPr>
            <w:tcW w:type="dxa" w:w="4195"/>
            <w:shd w:val="clear" w:fill="2E5496"/>
          </w:tcPr>
          <w:p>
            <w:pPr>
              <w:spacing w:after="0"/>
            </w:pPr>
            <w:r/>
            <w:r>
              <w:rPr>
                <w:rFonts w:ascii="Malgun Gothic" w:hAnsi="Malgun Gothic" w:eastAsia="Malgun Gothic"/>
                <w:b/>
                <w:color w:val="FFFFFF"/>
                <w:sz w:val="19"/>
              </w:rPr>
              <w:t>CREDEAL</w:t>
            </w:r>
          </w:p>
        </w:tc>
      </w:tr>
      <w:tr>
        <w:tc>
          <w:tcPr>
            <w:tcW w:type="dxa" w:w="1361"/>
          </w:tcPr>
          <w:p>
            <w:pPr>
              <w:spacing w:after="0" w:line="276" w:lineRule="auto"/>
            </w:pPr>
            <w:r/>
            <w:r>
              <w:rPr>
                <w:rFonts w:ascii="Malgun Gothic" w:hAnsi="Malgun Gothic" w:eastAsia="Malgun Gothic"/>
                <w:sz w:val="18"/>
              </w:rPr>
              <w:t>본질</w:t>
            </w:r>
          </w:p>
        </w:tc>
        <w:tc>
          <w:tcPr>
            <w:tcW w:type="dxa" w:w="3742"/>
          </w:tcPr>
          <w:p>
            <w:pPr>
              <w:spacing w:after="0" w:line="276" w:lineRule="auto"/>
            </w:pPr>
            <w:r/>
            <w:r>
              <w:rPr>
                <w:rFonts w:ascii="Malgun Gothic" w:hAnsi="Malgun Gothic" w:eastAsia="Malgun Gothic"/>
                <w:sz w:val="18"/>
              </w:rPr>
              <w:t>조회 도구 — 데이터를 '본다'</w:t>
            </w:r>
          </w:p>
        </w:tc>
        <w:tc>
          <w:tcPr>
            <w:tcW w:type="dxa" w:w="4195"/>
          </w:tcPr>
          <w:p>
            <w:pPr>
              <w:spacing w:after="0" w:line="276" w:lineRule="auto"/>
            </w:pPr>
            <w:r/>
            <w:r>
              <w:rPr>
                <w:rFonts w:ascii="Malgun Gothic" w:hAnsi="Malgun Gothic" w:eastAsia="Malgun Gothic"/>
                <w:sz w:val="18"/>
              </w:rPr>
              <w:t>딜 도구 — 문서를 '만들고 유통하고 추적한다'</w:t>
            </w:r>
          </w:p>
        </w:tc>
      </w:tr>
      <w:tr>
        <w:tc>
          <w:tcPr>
            <w:tcW w:type="dxa" w:w="1361"/>
            <w:shd w:val="clear" w:fill="F2F5FA"/>
          </w:tcPr>
          <w:p>
            <w:pPr>
              <w:spacing w:after="0" w:line="276" w:lineRule="auto"/>
            </w:pPr>
            <w:r/>
            <w:r>
              <w:rPr>
                <w:rFonts w:ascii="Malgun Gothic" w:hAnsi="Malgun Gothic" w:eastAsia="Malgun Gothic"/>
                <w:sz w:val="18"/>
              </w:rPr>
              <w:t>데이터 원천</w:t>
            </w:r>
          </w:p>
        </w:tc>
        <w:tc>
          <w:tcPr>
            <w:tcW w:type="dxa" w:w="3742"/>
            <w:shd w:val="clear" w:fill="F2F5FA"/>
          </w:tcPr>
          <w:p>
            <w:pPr>
              <w:spacing w:after="0" w:line="276" w:lineRule="auto"/>
            </w:pPr>
            <w:r/>
            <w:r>
              <w:rPr>
                <w:rFonts w:ascii="Malgun Gothic" w:hAnsi="Malgun Gothic" w:eastAsia="Malgun Gothic"/>
                <w:sz w:val="18"/>
              </w:rPr>
              <w:t>공공 실거래·대장 (복제 가능한 커머디티)</w:t>
            </w:r>
          </w:p>
        </w:tc>
        <w:tc>
          <w:tcPr>
            <w:tcW w:type="dxa" w:w="4195"/>
            <w:shd w:val="clear" w:fill="F2F5FA"/>
          </w:tcPr>
          <w:p>
            <w:pPr>
              <w:spacing w:after="0" w:line="276" w:lineRule="auto"/>
            </w:pPr>
            <w:r/>
            <w:r>
              <w:rPr>
                <w:rFonts w:ascii="Malgun Gothic" w:hAnsi="Malgun Gothic" w:eastAsia="Malgun Gothic"/>
                <w:sz w:val="18"/>
              </w:rPr>
              <w:t>브로커 비공개 데이터 + 딜 프로세스 행동·결과 데이터 (복제 불가)</w:t>
            </w:r>
          </w:p>
        </w:tc>
      </w:tr>
      <w:tr>
        <w:tc>
          <w:tcPr>
            <w:tcW w:type="dxa" w:w="1361"/>
          </w:tcPr>
          <w:p>
            <w:pPr>
              <w:spacing w:after="0" w:line="276" w:lineRule="auto"/>
            </w:pPr>
            <w:r/>
            <w:r>
              <w:rPr>
                <w:rFonts w:ascii="Malgun Gothic" w:hAnsi="Malgun Gothic" w:eastAsia="Malgun Gothic"/>
                <w:sz w:val="18"/>
              </w:rPr>
              <w:t>아는 것</w:t>
            </w:r>
          </w:p>
        </w:tc>
        <w:tc>
          <w:tcPr>
            <w:tcW w:type="dxa" w:w="3742"/>
          </w:tcPr>
          <w:p>
            <w:pPr>
              <w:spacing w:after="0" w:line="276" w:lineRule="auto"/>
            </w:pPr>
            <w:r/>
            <w:r>
              <w:rPr>
                <w:rFonts w:ascii="Malgun Gothic" w:hAnsi="Malgun Gothic" w:eastAsia="Malgun Gothic"/>
                <w:sz w:val="18"/>
              </w:rPr>
              <w:t>"얼마에 거래됐나" (과거·호가)</w:t>
            </w:r>
          </w:p>
        </w:tc>
        <w:tc>
          <w:tcPr>
            <w:tcW w:type="dxa" w:w="4195"/>
          </w:tcPr>
          <w:p>
            <w:pPr>
              <w:spacing w:after="0" w:line="276" w:lineRule="auto"/>
            </w:pPr>
            <w:r/>
            <w:r>
              <w:rPr>
                <w:rFonts w:ascii="Malgun Gothic" w:hAnsi="Malgun Gothic" w:eastAsia="Malgun Gothic"/>
                <w:sz w:val="18"/>
              </w:rPr>
              <w:t>"얼마에, 왜, 누구에게 팔리나" (성사 조건)</w:t>
            </w:r>
          </w:p>
        </w:tc>
      </w:tr>
      <w:tr>
        <w:tc>
          <w:tcPr>
            <w:tcW w:type="dxa" w:w="1361"/>
            <w:shd w:val="clear" w:fill="F2F5FA"/>
          </w:tcPr>
          <w:p>
            <w:pPr>
              <w:spacing w:after="0" w:line="276" w:lineRule="auto"/>
            </w:pPr>
            <w:r/>
            <w:r>
              <w:rPr>
                <w:rFonts w:ascii="Malgun Gothic" w:hAnsi="Malgun Gothic" w:eastAsia="Malgun Gothic"/>
                <w:sz w:val="18"/>
              </w:rPr>
              <w:t>시장 내 위치</w:t>
            </w:r>
          </w:p>
        </w:tc>
        <w:tc>
          <w:tcPr>
            <w:tcW w:type="dxa" w:w="3742"/>
            <w:shd w:val="clear" w:fill="F2F5FA"/>
          </w:tcPr>
          <w:p>
            <w:pPr>
              <w:spacing w:after="0" w:line="276" w:lineRule="auto"/>
            </w:pPr>
            <w:r/>
            <w:r>
              <w:rPr>
                <w:rFonts w:ascii="Malgun Gothic" w:hAnsi="Malgun Gothic" w:eastAsia="Malgun Gothic"/>
                <w:sz w:val="18"/>
              </w:rPr>
              <w:t>검토 단계에서 종료 (정보 레이어)</w:t>
            </w:r>
          </w:p>
        </w:tc>
        <w:tc>
          <w:tcPr>
            <w:tcW w:type="dxa" w:w="4195"/>
            <w:shd w:val="clear" w:fill="F2F5FA"/>
          </w:tcPr>
          <w:p>
            <w:pPr>
              <w:spacing w:after="0" w:line="276" w:lineRule="auto"/>
            </w:pPr>
            <w:r/>
            <w:r>
              <w:rPr>
                <w:rFonts w:ascii="Malgun Gothic" w:hAnsi="Malgun Gothic" w:eastAsia="Malgun Gothic"/>
                <w:sz w:val="18"/>
              </w:rPr>
              <w:t>검토→설득→유통→협상→종결 (거래 레이어)</w:t>
            </w:r>
          </w:p>
        </w:tc>
      </w:tr>
      <w:tr>
        <w:tc>
          <w:tcPr>
            <w:tcW w:type="dxa" w:w="1361"/>
          </w:tcPr>
          <w:p>
            <w:pPr>
              <w:spacing w:after="0" w:line="276" w:lineRule="auto"/>
            </w:pPr>
            <w:r/>
            <w:r>
              <w:rPr>
                <w:rFonts w:ascii="Malgun Gothic" w:hAnsi="Malgun Gothic" w:eastAsia="Malgun Gothic"/>
                <w:sz w:val="18"/>
              </w:rPr>
              <w:t>수익 천장</w:t>
            </w:r>
          </w:p>
        </w:tc>
        <w:tc>
          <w:tcPr>
            <w:tcW w:type="dxa" w:w="3742"/>
          </w:tcPr>
          <w:p>
            <w:pPr>
              <w:spacing w:after="0" w:line="276" w:lineRule="auto"/>
            </w:pPr>
            <w:r/>
            <w:r>
              <w:rPr>
                <w:rFonts w:ascii="Malgun Gothic" w:hAnsi="Malgun Gothic" w:eastAsia="Malgun Gothic"/>
                <w:sz w:val="18"/>
              </w:rPr>
              <w:t>조회·광고·B2C 구독 — 낮음</w:t>
            </w:r>
          </w:p>
        </w:tc>
        <w:tc>
          <w:tcPr>
            <w:tcW w:type="dxa" w:w="4195"/>
          </w:tcPr>
          <w:p>
            <w:pPr>
              <w:spacing w:after="0" w:line="276" w:lineRule="auto"/>
            </w:pPr>
            <w:r/>
            <w:r>
              <w:rPr>
                <w:rFonts w:ascii="Malgun Gothic" w:hAnsi="Malgun Gothic" w:eastAsia="Malgun Gothic"/>
                <w:sz w:val="18"/>
              </w:rPr>
              <w:t>SaaS + 거래 연동 + 데이터 상품 — 높음</w:t>
            </w:r>
          </w:p>
        </w:tc>
      </w:tr>
      <w:tr>
        <w:tc>
          <w:tcPr>
            <w:tcW w:type="dxa" w:w="1361"/>
            <w:shd w:val="clear" w:fill="F2F5FA"/>
          </w:tcPr>
          <w:p>
            <w:pPr>
              <w:spacing w:after="0" w:line="276" w:lineRule="auto"/>
            </w:pPr>
            <w:r/>
            <w:r>
              <w:rPr>
                <w:rFonts w:ascii="Malgun Gothic" w:hAnsi="Malgun Gothic" w:eastAsia="Malgun Gothic"/>
                <w:sz w:val="18"/>
              </w:rPr>
              <w:t>브로커 관계</w:t>
            </w:r>
          </w:p>
        </w:tc>
        <w:tc>
          <w:tcPr>
            <w:tcW w:type="dxa" w:w="3742"/>
            <w:shd w:val="clear" w:fill="F2F5FA"/>
          </w:tcPr>
          <w:p>
            <w:pPr>
              <w:spacing w:after="0" w:line="276" w:lineRule="auto"/>
            </w:pPr>
            <w:r/>
            <w:r>
              <w:rPr>
                <w:rFonts w:ascii="Malgun Gothic" w:hAnsi="Malgun Gothic" w:eastAsia="Malgun Gothic"/>
                <w:sz w:val="18"/>
              </w:rPr>
              <w:t>정보 대중화 = 브로커 무기 해체 편</w:t>
            </w:r>
          </w:p>
        </w:tc>
        <w:tc>
          <w:tcPr>
            <w:tcW w:type="dxa" w:w="4195"/>
            <w:shd w:val="clear" w:fill="F2F5FA"/>
          </w:tcPr>
          <w:p>
            <w:pPr>
              <w:spacing w:after="0" w:line="276" w:lineRule="auto"/>
            </w:pPr>
            <w:r/>
            <w:r>
              <w:rPr>
                <w:rFonts w:ascii="Malgun Gothic" w:hAnsi="Malgun Gothic" w:eastAsia="Malgun Gothic"/>
                <w:sz w:val="18"/>
              </w:rPr>
              <w:t>브로커 무기 제작 편 (이해충돌 없음)</w:t>
            </w:r>
          </w:p>
        </w:tc>
      </w:tr>
    </w:tbl>
    <w:p>
      <w:pPr>
        <w:spacing w:after="80"/>
      </w:pPr>
    </w:p>
    <w:p>
      <w:pPr>
        <w:pStyle w:val="Heading2"/>
      </w:pPr>
      <w:r>
        <w:t>5.2 방어 논리 (왜 카피당하지 않는가)</w:t>
      </w:r>
    </w:p>
    <w:p>
      <w:pPr>
        <w:pStyle w:val="ListBullet"/>
      </w:pPr>
      <w:r>
        <w:rPr>
          <w:rFonts w:ascii="Malgun Gothic" w:hAnsi="Malgun Gothic" w:eastAsia="Malgun Gothic"/>
          <w:b/>
        </w:rPr>
        <w:t xml:space="preserve">데이터 비대칭: </w:t>
      </w:r>
      <w:r>
        <w:rPr>
          <w:rFonts w:ascii="Malgun Gothic" w:hAnsi="Malgun Gothic" w:eastAsia="Malgun Gothic"/>
        </w:rPr>
        <w:t>렌트롤·호가·매도 사유는 브로커가 신뢰하는 곳에만 준다. B2C 트래픽 플랫폼은 매물 유출 우려 때문에 이 신뢰를 구조적으로 얻을 수 없다 (일반인 고객과의 이해충돌).</w:t>
      </w:r>
    </w:p>
    <w:p>
      <w:pPr>
        <w:pStyle w:val="ListBullet"/>
      </w:pPr>
      <w:r>
        <w:rPr>
          <w:rFonts w:ascii="Malgun Gothic" w:hAnsi="Malgun Gothic" w:eastAsia="Malgun Gothic"/>
          <w:b/>
        </w:rPr>
        <w:t xml:space="preserve">퍼널 소유: </w:t>
      </w:r>
      <w:r>
        <w:rPr>
          <w:rFonts w:ascii="Malgun Gothic" w:hAnsi="Malgun Gothic" w:eastAsia="Malgun Gothic"/>
        </w:rPr>
        <w:t>IM 생성 기능은 카피 가능해도, 카톡 유통→열람 추적→리드→매칭→네트워크로 이어지는 퍼널 전체와 그 안의 축적 데이터는 카피 불가.</w:t>
      </w:r>
    </w:p>
    <w:p>
      <w:pPr>
        <w:pStyle w:val="ListBullet"/>
      </w:pPr>
      <w:r>
        <w:rPr>
          <w:rFonts w:ascii="Malgun Gothic" w:hAnsi="Malgun Gothic" w:eastAsia="Malgun Gothic"/>
          <w:b/>
        </w:rPr>
        <w:t xml:space="preserve">네트워크 선점: </w:t>
      </w:r>
      <w:r>
        <w:rPr>
          <w:rFonts w:ascii="Malgun Gothic" w:hAnsi="Malgun Gothic" w:eastAsia="Malgun Gothic"/>
        </w:rPr>
        <w:t>공동중개 유통망은 승자 독식 성격 — 표준 스키마(온톨로지)와 권역 밀도를 먼저 확보하는 쪽이 프로토콜을 소유한다.</w:t>
      </w:r>
    </w:p>
    <w:p>
      <w:pPr>
        <w:pStyle w:val="Heading2"/>
      </w:pPr>
      <w:r>
        <w:t>5.3 역공 시나리오</w:t>
      </w:r>
    </w:p>
    <w:p>
      <w:r>
        <w:rPr>
          <w:rFonts w:ascii="Malgun Gothic" w:hAnsi="Malgun Gothic" w:eastAsia="Malgun Gothic"/>
        </w:rPr>
        <w:t>암묵지 데이터가 축적되면 크리딜은 조회 플랫폼의 본진(밸류에이션)을 역공할 수 있다. 경쟁사의 AI 추정가는 과거 실거래 기반이지만, 크리딜은 호가-성사가 갭·무산 사유·매수 반응 데이터로 '이 매물이 현 시장에서 실제 성사될 가격과 기간'을 추정할 수 있다 — 호가도 과거가도 아닌 성사 가능가. 이는 기관·금융권(담보평가·NPL)에 판매 가능한 데이터 상품이다.</w:t>
      </w:r>
    </w:p>
    <w:p>
      <w:r>
        <w:br w:type="page"/>
      </w:r>
    </w:p>
    <w:p>
      <w:pPr>
        <w:pStyle w:val="Heading1"/>
      </w:pPr>
      <w:r>
        <w:t>6. 핵심 자산: 브로커 암묵지의 축적</w:t>
      </w:r>
    </w:p>
    <w:p>
      <w:pPr>
        <w:pStyle w:val="Heading2"/>
      </w:pPr>
      <w:r>
        <w:t>6.1 무엇이 쌓이는가</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494"/>
            <w:shd w:val="clear" w:fill="2E5496"/>
          </w:tcPr>
          <w:p>
            <w:pPr>
              <w:spacing w:after="0"/>
            </w:pPr>
            <w:r/>
            <w:r>
              <w:rPr>
                <w:rFonts w:ascii="Malgun Gothic" w:hAnsi="Malgun Gothic" w:eastAsia="Malgun Gothic"/>
                <w:b/>
                <w:color w:val="FFFFFF"/>
                <w:sz w:val="19"/>
              </w:rPr>
              <w:t>암묵지 유형</w:t>
            </w:r>
          </w:p>
        </w:tc>
        <w:tc>
          <w:tcPr>
            <w:tcW w:type="dxa" w:w="3175"/>
            <w:shd w:val="clear" w:fill="2E5496"/>
          </w:tcPr>
          <w:p>
            <w:pPr>
              <w:spacing w:after="0"/>
            </w:pPr>
            <w:r/>
            <w:r>
              <w:rPr>
                <w:rFonts w:ascii="Malgun Gothic" w:hAnsi="Malgun Gothic" w:eastAsia="Malgun Gothic"/>
                <w:b/>
                <w:color w:val="FFFFFF"/>
                <w:sz w:val="19"/>
              </w:rPr>
              <w:t>수집 지점</w:t>
            </w:r>
          </w:p>
        </w:tc>
        <w:tc>
          <w:tcPr>
            <w:tcW w:type="dxa" w:w="3628"/>
            <w:shd w:val="clear" w:fill="2E5496"/>
          </w:tcPr>
          <w:p>
            <w:pPr>
              <w:spacing w:after="0"/>
            </w:pPr>
            <w:r/>
            <w:r>
              <w:rPr>
                <w:rFonts w:ascii="Malgun Gothic" w:hAnsi="Malgun Gothic" w:eastAsia="Malgun Gothic"/>
                <w:b/>
                <w:color w:val="FFFFFF"/>
                <w:sz w:val="19"/>
              </w:rPr>
              <w:t>수집 장치</w:t>
            </w:r>
          </w:p>
        </w:tc>
      </w:tr>
      <w:tr>
        <w:tc>
          <w:tcPr>
            <w:tcW w:type="dxa" w:w="2494"/>
          </w:tcPr>
          <w:p>
            <w:pPr>
              <w:spacing w:after="0" w:line="276" w:lineRule="auto"/>
            </w:pPr>
            <w:r/>
            <w:r>
              <w:rPr>
                <w:rFonts w:ascii="Malgun Gothic" w:hAnsi="Malgun Gothic" w:eastAsia="Malgun Gothic"/>
                <w:sz w:val="18"/>
              </w:rPr>
              <w:t>표현 지식 (매물을 어떻게 말하나)</w:t>
            </w:r>
          </w:p>
        </w:tc>
        <w:tc>
          <w:tcPr>
            <w:tcW w:type="dxa" w:w="3175"/>
          </w:tcPr>
          <w:p>
            <w:pPr>
              <w:spacing w:after="0" w:line="276" w:lineRule="auto"/>
            </w:pPr>
            <w:r/>
            <w:r>
              <w:rPr>
                <w:rFonts w:ascii="Malgun Gothic" w:hAnsi="Malgun Gothic" w:eastAsia="Malgun Gothic"/>
                <w:sz w:val="18"/>
              </w:rPr>
              <w:t>IM 편집 diff, 골든셋 채택·거부</w:t>
            </w:r>
          </w:p>
        </w:tc>
        <w:tc>
          <w:tcPr>
            <w:tcW w:type="dxa" w:w="3628"/>
          </w:tcPr>
          <w:p>
            <w:pPr>
              <w:spacing w:after="0" w:line="276" w:lineRule="auto"/>
            </w:pPr>
            <w:r/>
            <w:r>
              <w:rPr>
                <w:rFonts w:ascii="Malgun Gothic" w:hAnsi="Malgun Gothic" w:eastAsia="Malgun Gothic"/>
                <w:sz w:val="18"/>
              </w:rPr>
              <w:t>편집거리 자동 수집 (동의 기반)</w:t>
            </w:r>
          </w:p>
        </w:tc>
      </w:tr>
      <w:tr>
        <w:tc>
          <w:tcPr>
            <w:tcW w:type="dxa" w:w="2494"/>
            <w:shd w:val="clear" w:fill="F2F5FA"/>
          </w:tcPr>
          <w:p>
            <w:pPr>
              <w:spacing w:after="0" w:line="276" w:lineRule="auto"/>
            </w:pPr>
            <w:r/>
            <w:r>
              <w:rPr>
                <w:rFonts w:ascii="Malgun Gothic" w:hAnsi="Malgun Gothic" w:eastAsia="Malgun Gothic"/>
                <w:sz w:val="18"/>
              </w:rPr>
              <w:t>가격 판단 (이 가격엔 안 팔린다)</w:t>
            </w:r>
          </w:p>
        </w:tc>
        <w:tc>
          <w:tcPr>
            <w:tcW w:type="dxa" w:w="3175"/>
            <w:shd w:val="clear" w:fill="F2F5FA"/>
          </w:tcPr>
          <w:p>
            <w:pPr>
              <w:spacing w:after="0" w:line="276" w:lineRule="auto"/>
            </w:pPr>
            <w:r/>
            <w:r>
              <w:rPr>
                <w:rFonts w:ascii="Malgun Gothic" w:hAnsi="Malgun Gothic" w:eastAsia="Malgun Gothic"/>
                <w:sz w:val="18"/>
              </w:rPr>
              <w:t>호가 조정 이력, 성사가</w:t>
            </w:r>
          </w:p>
        </w:tc>
        <w:tc>
          <w:tcPr>
            <w:tcW w:type="dxa" w:w="3628"/>
            <w:shd w:val="clear" w:fill="F2F5FA"/>
          </w:tcPr>
          <w:p>
            <w:pPr>
              <w:spacing w:after="0" w:line="276" w:lineRule="auto"/>
            </w:pPr>
            <w:r/>
            <w:r>
              <w:rPr>
                <w:rFonts w:ascii="Malgun Gothic" w:hAnsi="Malgun Gothic" w:eastAsia="Malgun Gothic"/>
                <w:sz w:val="18"/>
              </w:rPr>
              <w:t>딜 종결 시 제시가 vs 성사가 자동 대조</w:t>
            </w:r>
          </w:p>
        </w:tc>
      </w:tr>
      <w:tr>
        <w:tc>
          <w:tcPr>
            <w:tcW w:type="dxa" w:w="2494"/>
          </w:tcPr>
          <w:p>
            <w:pPr>
              <w:spacing w:after="0" w:line="276" w:lineRule="auto"/>
            </w:pPr>
            <w:r/>
            <w:r>
              <w:rPr>
                <w:rFonts w:ascii="Malgun Gothic" w:hAnsi="Malgun Gothic" w:eastAsia="Malgun Gothic"/>
                <w:sz w:val="18"/>
              </w:rPr>
              <w:t>매수자 판단 (누가 뭘 사나)</w:t>
            </w:r>
          </w:p>
        </w:tc>
        <w:tc>
          <w:tcPr>
            <w:tcW w:type="dxa" w:w="3175"/>
          </w:tcPr>
          <w:p>
            <w:pPr>
              <w:spacing w:after="0" w:line="276" w:lineRule="auto"/>
            </w:pPr>
            <w:r/>
            <w:r>
              <w:rPr>
                <w:rFonts w:ascii="Malgun Gothic" w:hAnsi="Malgun Gothic" w:eastAsia="Malgun Gothic"/>
                <w:sz w:val="18"/>
              </w:rPr>
              <w:t>열람·Gate·채팅 반응 × 매수자 프로파일</w:t>
            </w:r>
          </w:p>
        </w:tc>
        <w:tc>
          <w:tcPr>
            <w:tcW w:type="dxa" w:w="3628"/>
          </w:tcPr>
          <w:p>
            <w:pPr>
              <w:spacing w:after="0" w:line="276" w:lineRule="auto"/>
            </w:pPr>
            <w:r/>
            <w:r>
              <w:rPr>
                <w:rFonts w:ascii="Malgun Gothic" w:hAnsi="Malgun Gothic" w:eastAsia="Malgun Gothic"/>
                <w:sz w:val="18"/>
              </w:rPr>
              <w:t>매칭 거절 시 1탭 사유 태깅</w:t>
            </w:r>
          </w:p>
        </w:tc>
      </w:tr>
      <w:tr>
        <w:tc>
          <w:tcPr>
            <w:tcW w:type="dxa" w:w="2494"/>
            <w:shd w:val="clear" w:fill="F2F5FA"/>
          </w:tcPr>
          <w:p>
            <w:pPr>
              <w:spacing w:after="0" w:line="276" w:lineRule="auto"/>
            </w:pPr>
            <w:r/>
            <w:r>
              <w:rPr>
                <w:rFonts w:ascii="Malgun Gothic" w:hAnsi="Malgun Gothic" w:eastAsia="Malgun Gothic"/>
                <w:sz w:val="18"/>
              </w:rPr>
              <w:t>딜 진행 기술 (뭐가 딜을 죽이나)</w:t>
            </w:r>
          </w:p>
        </w:tc>
        <w:tc>
          <w:tcPr>
            <w:tcW w:type="dxa" w:w="3175"/>
            <w:shd w:val="clear" w:fill="F2F5FA"/>
          </w:tcPr>
          <w:p>
            <w:pPr>
              <w:spacing w:after="0" w:line="276" w:lineRule="auto"/>
            </w:pPr>
            <w:r/>
            <w:r>
              <w:rPr>
                <w:rFonts w:ascii="Malgun Gothic" w:hAnsi="Malgun Gothic" w:eastAsia="Malgun Gothic"/>
                <w:sz w:val="18"/>
              </w:rPr>
              <w:t>파이프라인 단계 전환·무산</w:t>
            </w:r>
          </w:p>
        </w:tc>
        <w:tc>
          <w:tcPr>
            <w:tcW w:type="dxa" w:w="3628"/>
            <w:shd w:val="clear" w:fill="F2F5FA"/>
          </w:tcPr>
          <w:p>
            <w:pPr>
              <w:spacing w:after="0" w:line="276" w:lineRule="auto"/>
            </w:pPr>
            <w:r/>
            <w:r>
              <w:rPr>
                <w:rFonts w:ascii="Malgun Gothic" w:hAnsi="Malgun Gothic" w:eastAsia="Malgun Gothic"/>
                <w:sz w:val="18"/>
              </w:rPr>
              <w:t>무산 시 1탭 사유 태깅 (가격/대출/명도/변심/허가)</w:t>
            </w:r>
          </w:p>
        </w:tc>
      </w:tr>
      <w:tr>
        <w:tc>
          <w:tcPr>
            <w:tcW w:type="dxa" w:w="2494"/>
          </w:tcPr>
          <w:p>
            <w:pPr>
              <w:spacing w:after="0" w:line="276" w:lineRule="auto"/>
            </w:pPr>
            <w:r/>
            <w:r>
              <w:rPr>
                <w:rFonts w:ascii="Malgun Gothic" w:hAnsi="Malgun Gothic" w:eastAsia="Malgun Gothic"/>
                <w:sz w:val="18"/>
              </w:rPr>
              <w:t>시장 감각 (현장 온도)</w:t>
            </w:r>
          </w:p>
        </w:tc>
        <w:tc>
          <w:tcPr>
            <w:tcW w:type="dxa" w:w="3175"/>
          </w:tcPr>
          <w:p>
            <w:pPr>
              <w:spacing w:after="0" w:line="276" w:lineRule="auto"/>
            </w:pPr>
            <w:r/>
            <w:r>
              <w:rPr>
                <w:rFonts w:ascii="Malgun Gothic" w:hAnsi="Malgun Gothic" w:eastAsia="Malgun Gothic"/>
                <w:sz w:val="18"/>
              </w:rPr>
              <w:t>임장 음성 메모, 매거진 필드노트</w:t>
            </w:r>
          </w:p>
        </w:tc>
        <w:tc>
          <w:tcPr>
            <w:tcW w:type="dxa" w:w="3628"/>
          </w:tcPr>
          <w:p>
            <w:pPr>
              <w:spacing w:after="0" w:line="276" w:lineRule="auto"/>
            </w:pPr>
            <w:r/>
            <w:r>
              <w:rPr>
                <w:rFonts w:ascii="Malgun Gothic" w:hAnsi="Malgun Gothic" w:eastAsia="Malgun Gothic"/>
                <w:sz w:val="18"/>
              </w:rPr>
              <w:t>'감' 표현의 구조화 저장</w:t>
            </w:r>
          </w:p>
        </w:tc>
      </w:tr>
    </w:tbl>
    <w:p>
      <w:pPr>
        <w:spacing w:after="80"/>
      </w:pPr>
    </w:p>
    <w:p>
      <w:pPr>
        <w:pStyle w:val="Heading2"/>
      </w:pPr>
      <w:r>
        <w:t>6.2 수집 원칙</w:t>
      </w:r>
    </w:p>
    <w:p>
      <w:pPr>
        <w:pStyle w:val="ListBullet"/>
      </w:pPr>
      <w:r>
        <w:rPr>
          <w:rFonts w:ascii="Malgun Gothic" w:hAnsi="Malgun Gothic" w:eastAsia="Malgun Gothic"/>
        </w:rPr>
        <w:t>묻지 말고 관찰한다 — 모든 행동(채택·거절·무시·전화·편집)이 암묵 라벨. 1탭 질문은 정보 가치가 최대인 순간(무산·거절·무시)에만.</w:t>
      </w:r>
    </w:p>
    <w:p>
      <w:pPr>
        <w:pStyle w:val="ListBullet"/>
      </w:pPr>
      <w:r>
        <w:rPr>
          <w:rFonts w:ascii="Malgun Gothic" w:hAnsi="Malgun Gothic" w:eastAsia="Malgun Gothic"/>
        </w:rPr>
        <w:t>환류로 인센티브를 만든다 — 익명 집합 통계(권역별 딜 사이클·무산 사유 분포·반응 좋은 소구점)를 브리핑·수임 제안서로 되돌려, '기록할수록 내가 강해지는' 순환을 체감시킨다.</w:t>
      </w:r>
    </w:p>
    <w:p>
      <w:pPr>
        <w:pStyle w:val="ListBullet"/>
      </w:pPr>
      <w:r>
        <w:rPr>
          <w:rFonts w:ascii="Malgun Gothic" w:hAnsi="Malgun Gothic" w:eastAsia="Malgun Gothic"/>
        </w:rPr>
        <w:t>개인 데이터는 격리, 집합·익명 통계만 활용 — 계약 명시. 신뢰가 곧 데이터 공급의 전제다.</w:t>
      </w:r>
    </w:p>
    <w:p>
      <w:pPr>
        <w:pStyle w:val="Heading2"/>
      </w:pPr>
      <w:r>
        <w:t>6.3 왜 해자인가</w:t>
      </w:r>
    </w:p>
    <w:p>
      <w:r>
        <w:rPr>
          <w:rFonts w:ascii="Malgun Gothic" w:hAnsi="Malgun Gothic" w:eastAsia="Malgun Gothic"/>
        </w:rPr>
        <w:t>호가-성사가 갭, 무산 사유 분포, 매수자 반응 함수, 딜 사이클 통계는 공공데이터 어디에도 없고 딜 과정 안에서만 생성된다. 브로커·딜이 늘수록 데이터가, 데이터가 늘수록 제품(예측·매칭·제안서)이, 제품이 좋아질수록 브로커가 느는 복리 구조 — 시간이 크리딜 편이다.</w:t>
      </w:r>
    </w:p>
    <w:p>
      <w:r>
        <w:br w:type="page"/>
      </w:r>
    </w:p>
    <w:p>
      <w:pPr>
        <w:pStyle w:val="Heading1"/>
      </w:pPr>
      <w:r>
        <w:t>7. 사업 모델</w:t>
      </w:r>
    </w:p>
    <w:p>
      <w:pPr>
        <w:pStyle w:val="Heading2"/>
      </w:pPr>
      <w:r>
        <w:t>7.1 수익 구조 4단계</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1134"/>
            <w:shd w:val="clear" w:fill="2E5496"/>
          </w:tcPr>
          <w:p>
            <w:pPr>
              <w:spacing w:after="0"/>
            </w:pPr>
            <w:r/>
            <w:r>
              <w:rPr>
                <w:rFonts w:ascii="Malgun Gothic" w:hAnsi="Malgun Gothic" w:eastAsia="Malgun Gothic"/>
                <w:b/>
                <w:color w:val="FFFFFF"/>
                <w:sz w:val="19"/>
              </w:rPr>
              <w:t>단계</w:t>
            </w:r>
          </w:p>
        </w:tc>
        <w:tc>
          <w:tcPr>
            <w:tcW w:type="dxa" w:w="3175"/>
            <w:shd w:val="clear" w:fill="2E5496"/>
          </w:tcPr>
          <w:p>
            <w:pPr>
              <w:spacing w:after="0"/>
            </w:pPr>
            <w:r/>
            <w:r>
              <w:rPr>
                <w:rFonts w:ascii="Malgun Gothic" w:hAnsi="Malgun Gothic" w:eastAsia="Malgun Gothic"/>
                <w:b/>
                <w:color w:val="FFFFFF"/>
                <w:sz w:val="19"/>
              </w:rPr>
              <w:t>수익원</w:t>
            </w:r>
          </w:p>
        </w:tc>
        <w:tc>
          <w:tcPr>
            <w:tcW w:type="dxa" w:w="2381"/>
            <w:shd w:val="clear" w:fill="2E5496"/>
          </w:tcPr>
          <w:p>
            <w:pPr>
              <w:spacing w:after="0"/>
            </w:pPr>
            <w:r/>
            <w:r>
              <w:rPr>
                <w:rFonts w:ascii="Malgun Gothic" w:hAnsi="Malgun Gothic" w:eastAsia="Malgun Gothic"/>
                <w:b/>
                <w:color w:val="FFFFFF"/>
                <w:sz w:val="19"/>
              </w:rPr>
              <w:t>가격 가설</w:t>
            </w:r>
          </w:p>
        </w:tc>
        <w:tc>
          <w:tcPr>
            <w:tcW w:type="dxa" w:w="2608"/>
            <w:shd w:val="clear" w:fill="2E5496"/>
          </w:tcPr>
          <w:p>
            <w:pPr>
              <w:spacing w:after="0"/>
            </w:pPr>
            <w:r/>
            <w:r>
              <w:rPr>
                <w:rFonts w:ascii="Malgun Gothic" w:hAnsi="Malgun Gothic" w:eastAsia="Malgun Gothic"/>
                <w:b/>
                <w:color w:val="FFFFFF"/>
                <w:sz w:val="19"/>
              </w:rPr>
              <w:t>성격</w:t>
            </w:r>
          </w:p>
        </w:tc>
      </w:tr>
      <w:tr>
        <w:tc>
          <w:tcPr>
            <w:tcW w:type="dxa" w:w="1134"/>
          </w:tcPr>
          <w:p>
            <w:pPr>
              <w:spacing w:after="0" w:line="276" w:lineRule="auto"/>
            </w:pPr>
            <w:r/>
            <w:r>
              <w:rPr>
                <w:rFonts w:ascii="Malgun Gothic" w:hAnsi="Malgun Gothic" w:eastAsia="Malgun Gothic"/>
                <w:sz w:val="18"/>
              </w:rPr>
              <w:t>1. 진입</w:t>
            </w:r>
          </w:p>
        </w:tc>
        <w:tc>
          <w:tcPr>
            <w:tcW w:type="dxa" w:w="3175"/>
          </w:tcPr>
          <w:p>
            <w:pPr>
              <w:spacing w:after="0" w:line="276" w:lineRule="auto"/>
            </w:pPr>
            <w:r/>
            <w:r>
              <w:rPr>
                <w:rFonts w:ascii="Malgun Gothic" w:hAnsi="Malgun Gothic" w:eastAsia="Malgun Gothic"/>
                <w:sz w:val="18"/>
              </w:rPr>
              <w:t>IM·딜카드 무료 (Freemium)</w:t>
            </w:r>
          </w:p>
        </w:tc>
        <w:tc>
          <w:tcPr>
            <w:tcW w:type="dxa" w:w="2381"/>
          </w:tcPr>
          <w:p>
            <w:pPr>
              <w:spacing w:after="0" w:line="276" w:lineRule="auto"/>
            </w:pPr>
            <w:r/>
            <w:r>
              <w:rPr>
                <w:rFonts w:ascii="Malgun Gothic" w:hAnsi="Malgun Gothic" w:eastAsia="Malgun Gothic"/>
                <w:sz w:val="18"/>
              </w:rPr>
              <w:t>무료</w:t>
            </w:r>
          </w:p>
        </w:tc>
        <w:tc>
          <w:tcPr>
            <w:tcW w:type="dxa" w:w="2608"/>
          </w:tcPr>
          <w:p>
            <w:pPr>
              <w:spacing w:after="0" w:line="276" w:lineRule="auto"/>
            </w:pPr>
            <w:r/>
            <w:r>
              <w:rPr>
                <w:rFonts w:ascii="Malgun Gothic" w:hAnsi="Malgun Gothic" w:eastAsia="Malgun Gothic"/>
                <w:sz w:val="18"/>
              </w:rPr>
              <w:t>유통망에 매물 공급 확보 — 네트워크의 원료</w:t>
            </w:r>
          </w:p>
        </w:tc>
      </w:tr>
      <w:tr>
        <w:tc>
          <w:tcPr>
            <w:tcW w:type="dxa" w:w="1134"/>
            <w:shd w:val="clear" w:fill="F2F5FA"/>
          </w:tcPr>
          <w:p>
            <w:pPr>
              <w:spacing w:after="0" w:line="276" w:lineRule="auto"/>
            </w:pPr>
            <w:r/>
            <w:r>
              <w:rPr>
                <w:rFonts w:ascii="Malgun Gothic" w:hAnsi="Malgun Gothic" w:eastAsia="Malgun Gothic"/>
                <w:sz w:val="18"/>
              </w:rPr>
              <w:t>2. SaaS</w:t>
            </w:r>
          </w:p>
        </w:tc>
        <w:tc>
          <w:tcPr>
            <w:tcW w:type="dxa" w:w="3175"/>
            <w:shd w:val="clear" w:fill="F2F5FA"/>
          </w:tcPr>
          <w:p>
            <w:pPr>
              <w:spacing w:after="0" w:line="276" w:lineRule="auto"/>
            </w:pPr>
            <w:r/>
            <w:r>
              <w:rPr>
                <w:rFonts w:ascii="Malgun Gothic" w:hAnsi="Malgun Gothic" w:eastAsia="Malgun Gothic"/>
                <w:sz w:val="18"/>
              </w:rPr>
              <w:t>브로커 구독: 열람 추적·CRM·매칭·수임 제안서·스마트톡</w:t>
            </w:r>
          </w:p>
        </w:tc>
        <w:tc>
          <w:tcPr>
            <w:tcW w:type="dxa" w:w="2381"/>
            <w:shd w:val="clear" w:fill="F2F5FA"/>
          </w:tcPr>
          <w:p>
            <w:pPr>
              <w:spacing w:after="0" w:line="276" w:lineRule="auto"/>
            </w:pPr>
            <w:r/>
            <w:r>
              <w:rPr>
                <w:rFonts w:ascii="Malgun Gothic" w:hAnsi="Malgun Gothic" w:eastAsia="Malgun Gothic"/>
                <w:sz w:val="18"/>
              </w:rPr>
              <w:t>월 [10~30]만원/인 (법인 볼륨 할인)</w:t>
            </w:r>
          </w:p>
        </w:tc>
        <w:tc>
          <w:tcPr>
            <w:tcW w:type="dxa" w:w="2608"/>
            <w:shd w:val="clear" w:fill="F2F5FA"/>
          </w:tcPr>
          <w:p>
            <w:pPr>
              <w:spacing w:after="0" w:line="276" w:lineRule="auto"/>
            </w:pPr>
            <w:r/>
            <w:r>
              <w:rPr>
                <w:rFonts w:ascii="Malgun Gothic" w:hAnsi="Malgun Gothic" w:eastAsia="Malgun Gothic"/>
                <w:sz w:val="18"/>
              </w:rPr>
              <w:t>경기 무관 반복 수익 — 본 계획의 1차 검증 대상</w:t>
            </w:r>
          </w:p>
        </w:tc>
      </w:tr>
      <w:tr>
        <w:tc>
          <w:tcPr>
            <w:tcW w:type="dxa" w:w="1134"/>
          </w:tcPr>
          <w:p>
            <w:pPr>
              <w:spacing w:after="0" w:line="276" w:lineRule="auto"/>
            </w:pPr>
            <w:r/>
            <w:r>
              <w:rPr>
                <w:rFonts w:ascii="Malgun Gothic" w:hAnsi="Malgun Gothic" w:eastAsia="Malgun Gothic"/>
                <w:sz w:val="18"/>
              </w:rPr>
              <w:t>3. 네트워크</w:t>
            </w:r>
          </w:p>
        </w:tc>
        <w:tc>
          <w:tcPr>
            <w:tcW w:type="dxa" w:w="3175"/>
          </w:tcPr>
          <w:p>
            <w:pPr>
              <w:spacing w:after="0" w:line="276" w:lineRule="auto"/>
            </w:pPr>
            <w:r/>
            <w:r>
              <w:rPr>
                <w:rFonts w:ascii="Malgun Gothic" w:hAnsi="Malgun Gothic" w:eastAsia="Malgun Gothic"/>
                <w:sz w:val="18"/>
              </w:rPr>
              <w:t>P2P 성사 딜 연동 수익 (법률 구조 설계 전제 — 7.3)</w:t>
            </w:r>
          </w:p>
        </w:tc>
        <w:tc>
          <w:tcPr>
            <w:tcW w:type="dxa" w:w="2381"/>
          </w:tcPr>
          <w:p>
            <w:pPr>
              <w:spacing w:after="0" w:line="276" w:lineRule="auto"/>
            </w:pPr>
            <w:r/>
            <w:r>
              <w:rPr>
                <w:rFonts w:ascii="Malgun Gothic" w:hAnsi="Malgun Gothic" w:eastAsia="Malgun Gothic"/>
                <w:sz w:val="18"/>
              </w:rPr>
              <w:t>성사 실적 연동 구독 등급 또는 SW 이용료</w:t>
            </w:r>
          </w:p>
        </w:tc>
        <w:tc>
          <w:tcPr>
            <w:tcW w:type="dxa" w:w="2608"/>
          </w:tcPr>
          <w:p>
            <w:pPr>
              <w:spacing w:after="0" w:line="276" w:lineRule="auto"/>
            </w:pPr>
            <w:r/>
            <w:r>
              <w:rPr>
                <w:rFonts w:ascii="Malgun Gothic" w:hAnsi="Malgun Gothic" w:eastAsia="Malgun Gothic"/>
                <w:sz w:val="18"/>
              </w:rPr>
              <w:t>경기 민감·고마진 — 벤처 스케일의 원천</w:t>
            </w:r>
          </w:p>
        </w:tc>
      </w:tr>
      <w:tr>
        <w:tc>
          <w:tcPr>
            <w:tcW w:type="dxa" w:w="1134"/>
            <w:shd w:val="clear" w:fill="F2F5FA"/>
          </w:tcPr>
          <w:p>
            <w:pPr>
              <w:spacing w:after="0" w:line="276" w:lineRule="auto"/>
            </w:pPr>
            <w:r/>
            <w:r>
              <w:rPr>
                <w:rFonts w:ascii="Malgun Gothic" w:hAnsi="Malgun Gothic" w:eastAsia="Malgun Gothic"/>
                <w:sz w:val="18"/>
              </w:rPr>
              <w:t>4. 데이터</w:t>
            </w:r>
          </w:p>
        </w:tc>
        <w:tc>
          <w:tcPr>
            <w:tcW w:type="dxa" w:w="3175"/>
            <w:shd w:val="clear" w:fill="F2F5FA"/>
          </w:tcPr>
          <w:p>
            <w:pPr>
              <w:spacing w:after="0" w:line="276" w:lineRule="auto"/>
            </w:pPr>
            <w:r/>
            <w:r>
              <w:rPr>
                <w:rFonts w:ascii="Malgun Gothic" w:hAnsi="Malgun Gothic" w:eastAsia="Malgun Gothic"/>
                <w:sz w:val="18"/>
              </w:rPr>
              <w:t>성사 가능가·리스크 데이터 상품 (기관·금융권)</w:t>
            </w:r>
          </w:p>
        </w:tc>
        <w:tc>
          <w:tcPr>
            <w:tcW w:type="dxa" w:w="2381"/>
            <w:shd w:val="clear" w:fill="F2F5FA"/>
          </w:tcPr>
          <w:p>
            <w:pPr>
              <w:spacing w:after="0" w:line="276" w:lineRule="auto"/>
            </w:pPr>
            <w:r/>
            <w:r>
              <w:rPr>
                <w:rFonts w:ascii="Malgun Gothic" w:hAnsi="Malgun Gothic" w:eastAsia="Malgun Gothic"/>
                <w:sz w:val="18"/>
              </w:rPr>
              <w:t>라이선스/구독</w:t>
            </w:r>
          </w:p>
        </w:tc>
        <w:tc>
          <w:tcPr>
            <w:tcW w:type="dxa" w:w="2608"/>
            <w:shd w:val="clear" w:fill="F2F5FA"/>
          </w:tcPr>
          <w:p>
            <w:pPr>
              <w:spacing w:after="0" w:line="276" w:lineRule="auto"/>
            </w:pPr>
            <w:r/>
            <w:r>
              <w:rPr>
                <w:rFonts w:ascii="Malgun Gothic" w:hAnsi="Malgun Gothic" w:eastAsia="Malgun Gothic"/>
                <w:sz w:val="18"/>
              </w:rPr>
              <w:t>축적 후행 — 3~5년차 개화</w:t>
            </w:r>
          </w:p>
        </w:tc>
      </w:tr>
    </w:tbl>
    <w:p>
      <w:pPr>
        <w:spacing w:after="80"/>
      </w:pPr>
    </w:p>
    <w:p>
      <w:pPr>
        <w:pStyle w:val="Heading2"/>
      </w:pPr>
      <w:r>
        <w:t>7.2 재무 시나리오 프레임 (가설 명시)</w:t>
      </w:r>
    </w:p>
    <w:p>
      <w:r>
        <w:rPr>
          <w:rFonts w:ascii="Malgun Gothic" w:hAnsi="Malgun Gothic" w:eastAsia="Malgun Gothic"/>
          <w:i/>
          <w:color w:val="595959"/>
          <w:sz w:val="19"/>
        </w:rPr>
        <w:t>아래는 검증용 가설 프레임이며 확정 전망이 아니다. [ ] 값은 90일 검증 결과로 대체한다.</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2041"/>
            <w:shd w:val="clear" w:fill="2E5496"/>
          </w:tcPr>
          <w:p>
            <w:pPr>
              <w:spacing w:after="0"/>
            </w:pPr>
            <w:r/>
            <w:r>
              <w:rPr>
                <w:rFonts w:ascii="Malgun Gothic" w:hAnsi="Malgun Gothic" w:eastAsia="Malgun Gothic"/>
                <w:b/>
                <w:color w:val="FFFFFF"/>
                <w:sz w:val="19"/>
              </w:rPr>
              <w:t>항목</w:t>
            </w:r>
          </w:p>
        </w:tc>
        <w:tc>
          <w:tcPr>
            <w:tcW w:type="dxa" w:w="2268"/>
            <w:shd w:val="clear" w:fill="2E5496"/>
          </w:tcPr>
          <w:p>
            <w:pPr>
              <w:spacing w:after="0"/>
            </w:pPr>
            <w:r/>
            <w:r>
              <w:rPr>
                <w:rFonts w:ascii="Malgun Gothic" w:hAnsi="Malgun Gothic" w:eastAsia="Malgun Gothic"/>
                <w:b/>
                <w:color w:val="FFFFFF"/>
                <w:sz w:val="19"/>
              </w:rPr>
              <w:t>1년차</w:t>
            </w:r>
          </w:p>
        </w:tc>
        <w:tc>
          <w:tcPr>
            <w:tcW w:type="dxa" w:w="2381"/>
            <w:shd w:val="clear" w:fill="2E5496"/>
          </w:tcPr>
          <w:p>
            <w:pPr>
              <w:spacing w:after="0"/>
            </w:pPr>
            <w:r/>
            <w:r>
              <w:rPr>
                <w:rFonts w:ascii="Malgun Gothic" w:hAnsi="Malgun Gothic" w:eastAsia="Malgun Gothic"/>
                <w:b/>
                <w:color w:val="FFFFFF"/>
                <w:sz w:val="19"/>
              </w:rPr>
              <w:t>2년차</w:t>
            </w:r>
          </w:p>
        </w:tc>
        <w:tc>
          <w:tcPr>
            <w:tcW w:type="dxa" w:w="2608"/>
            <w:shd w:val="clear" w:fill="2E5496"/>
          </w:tcPr>
          <w:p>
            <w:pPr>
              <w:spacing w:after="0"/>
            </w:pPr>
            <w:r/>
            <w:r>
              <w:rPr>
                <w:rFonts w:ascii="Malgun Gothic" w:hAnsi="Malgun Gothic" w:eastAsia="Malgun Gothic"/>
                <w:b/>
                <w:color w:val="FFFFFF"/>
                <w:sz w:val="19"/>
              </w:rPr>
              <w:t>3년차</w:t>
            </w:r>
          </w:p>
        </w:tc>
      </w:tr>
      <w:tr>
        <w:tc>
          <w:tcPr>
            <w:tcW w:type="dxa" w:w="2041"/>
          </w:tcPr>
          <w:p>
            <w:pPr>
              <w:spacing w:after="0" w:line="276" w:lineRule="auto"/>
            </w:pPr>
            <w:r/>
            <w:r>
              <w:rPr>
                <w:rFonts w:ascii="Malgun Gothic" w:hAnsi="Malgun Gothic" w:eastAsia="Malgun Gothic"/>
                <w:sz w:val="18"/>
              </w:rPr>
              <w:t>활성 브로커 수</w:t>
            </w:r>
          </w:p>
        </w:tc>
        <w:tc>
          <w:tcPr>
            <w:tcW w:type="dxa" w:w="2268"/>
          </w:tcPr>
          <w:p>
            <w:pPr>
              <w:spacing w:after="0" w:line="276" w:lineRule="auto"/>
            </w:pPr>
            <w:r/>
            <w:r>
              <w:rPr>
                <w:rFonts w:ascii="Malgun Gothic" w:hAnsi="Malgun Gothic" w:eastAsia="Malgun Gothic"/>
                <w:sz w:val="18"/>
              </w:rPr>
              <w:t>[150~300]</w:t>
            </w:r>
          </w:p>
        </w:tc>
        <w:tc>
          <w:tcPr>
            <w:tcW w:type="dxa" w:w="2381"/>
          </w:tcPr>
          <w:p>
            <w:pPr>
              <w:spacing w:after="0" w:line="276" w:lineRule="auto"/>
            </w:pPr>
            <w:r/>
            <w:r>
              <w:rPr>
                <w:rFonts w:ascii="Malgun Gothic" w:hAnsi="Malgun Gothic" w:eastAsia="Malgun Gothic"/>
                <w:sz w:val="18"/>
              </w:rPr>
              <w:t>[600~1,200]</w:t>
            </w:r>
          </w:p>
        </w:tc>
        <w:tc>
          <w:tcPr>
            <w:tcW w:type="dxa" w:w="2608"/>
          </w:tcPr>
          <w:p>
            <w:pPr>
              <w:spacing w:after="0" w:line="276" w:lineRule="auto"/>
            </w:pPr>
            <w:r/>
            <w:r>
              <w:rPr>
                <w:rFonts w:ascii="Malgun Gothic" w:hAnsi="Malgun Gothic" w:eastAsia="Malgun Gothic"/>
                <w:sz w:val="18"/>
              </w:rPr>
              <w:t>[2,000~4,000]</w:t>
            </w:r>
          </w:p>
        </w:tc>
      </w:tr>
      <w:tr>
        <w:tc>
          <w:tcPr>
            <w:tcW w:type="dxa" w:w="2041"/>
            <w:shd w:val="clear" w:fill="F2F5FA"/>
          </w:tcPr>
          <w:p>
            <w:pPr>
              <w:spacing w:after="0" w:line="276" w:lineRule="auto"/>
            </w:pPr>
            <w:r/>
            <w:r>
              <w:rPr>
                <w:rFonts w:ascii="Malgun Gothic" w:hAnsi="Malgun Gothic" w:eastAsia="Malgun Gothic"/>
                <w:sz w:val="18"/>
              </w:rPr>
              <w:t>유료 전환율</w:t>
            </w:r>
          </w:p>
        </w:tc>
        <w:tc>
          <w:tcPr>
            <w:tcW w:type="dxa" w:w="2268"/>
            <w:shd w:val="clear" w:fill="F2F5FA"/>
          </w:tcPr>
          <w:p>
            <w:pPr>
              <w:spacing w:after="0" w:line="276" w:lineRule="auto"/>
            </w:pPr>
            <w:r/>
            <w:r>
              <w:rPr>
                <w:rFonts w:ascii="Malgun Gothic" w:hAnsi="Malgun Gothic" w:eastAsia="Malgun Gothic"/>
                <w:sz w:val="18"/>
              </w:rPr>
              <w:t>[20~30]%</w:t>
            </w:r>
          </w:p>
        </w:tc>
        <w:tc>
          <w:tcPr>
            <w:tcW w:type="dxa" w:w="2381"/>
            <w:shd w:val="clear" w:fill="F2F5FA"/>
          </w:tcPr>
          <w:p>
            <w:pPr>
              <w:spacing w:after="0" w:line="276" w:lineRule="auto"/>
            </w:pPr>
            <w:r/>
            <w:r>
              <w:rPr>
                <w:rFonts w:ascii="Malgun Gothic" w:hAnsi="Malgun Gothic" w:eastAsia="Malgun Gothic"/>
                <w:sz w:val="18"/>
              </w:rPr>
              <w:t>[30~40]%</w:t>
            </w:r>
          </w:p>
        </w:tc>
        <w:tc>
          <w:tcPr>
            <w:tcW w:type="dxa" w:w="2608"/>
            <w:shd w:val="clear" w:fill="F2F5FA"/>
          </w:tcPr>
          <w:p>
            <w:pPr>
              <w:spacing w:after="0" w:line="276" w:lineRule="auto"/>
            </w:pPr>
            <w:r/>
            <w:r>
              <w:rPr>
                <w:rFonts w:ascii="Malgun Gothic" w:hAnsi="Malgun Gothic" w:eastAsia="Malgun Gothic"/>
                <w:sz w:val="18"/>
              </w:rPr>
              <w:t>[40~50]%</w:t>
            </w:r>
          </w:p>
        </w:tc>
      </w:tr>
      <w:tr>
        <w:tc>
          <w:tcPr>
            <w:tcW w:type="dxa" w:w="2041"/>
          </w:tcPr>
          <w:p>
            <w:pPr>
              <w:spacing w:after="0" w:line="276" w:lineRule="auto"/>
            </w:pPr>
            <w:r/>
            <w:r>
              <w:rPr>
                <w:rFonts w:ascii="Malgun Gothic" w:hAnsi="Malgun Gothic" w:eastAsia="Malgun Gothic"/>
                <w:sz w:val="18"/>
              </w:rPr>
              <w:t>SaaS ARR</w:t>
            </w:r>
          </w:p>
        </w:tc>
        <w:tc>
          <w:tcPr>
            <w:tcW w:type="dxa" w:w="2268"/>
          </w:tcPr>
          <w:p>
            <w:pPr>
              <w:spacing w:after="0" w:line="276" w:lineRule="auto"/>
            </w:pPr>
            <w:r/>
            <w:r>
              <w:rPr>
                <w:rFonts w:ascii="Malgun Gothic" w:hAnsi="Malgun Gothic" w:eastAsia="Malgun Gothic"/>
                <w:sz w:val="18"/>
              </w:rPr>
              <w:t>[1~3]억원</w:t>
            </w:r>
          </w:p>
        </w:tc>
        <w:tc>
          <w:tcPr>
            <w:tcW w:type="dxa" w:w="2381"/>
          </w:tcPr>
          <w:p>
            <w:pPr>
              <w:spacing w:after="0" w:line="276" w:lineRule="auto"/>
            </w:pPr>
            <w:r/>
            <w:r>
              <w:rPr>
                <w:rFonts w:ascii="Malgun Gothic" w:hAnsi="Malgun Gothic" w:eastAsia="Malgun Gothic"/>
                <w:sz w:val="18"/>
              </w:rPr>
              <w:t>[5~15]억원</w:t>
            </w:r>
          </w:p>
        </w:tc>
        <w:tc>
          <w:tcPr>
            <w:tcW w:type="dxa" w:w="2608"/>
          </w:tcPr>
          <w:p>
            <w:pPr>
              <w:spacing w:after="0" w:line="276" w:lineRule="auto"/>
            </w:pPr>
            <w:r/>
            <w:r>
              <w:rPr>
                <w:rFonts w:ascii="Malgun Gothic" w:hAnsi="Malgun Gothic" w:eastAsia="Malgun Gothic"/>
                <w:sz w:val="18"/>
              </w:rPr>
              <w:t>[20~60]억원</w:t>
            </w:r>
          </w:p>
        </w:tc>
      </w:tr>
      <w:tr>
        <w:tc>
          <w:tcPr>
            <w:tcW w:type="dxa" w:w="2041"/>
            <w:shd w:val="clear" w:fill="F2F5FA"/>
          </w:tcPr>
          <w:p>
            <w:pPr>
              <w:spacing w:after="0" w:line="276" w:lineRule="auto"/>
            </w:pPr>
            <w:r/>
            <w:r>
              <w:rPr>
                <w:rFonts w:ascii="Malgun Gothic" w:hAnsi="Malgun Gothic" w:eastAsia="Malgun Gothic"/>
                <w:sz w:val="18"/>
              </w:rPr>
              <w:t>네트워크 수익</w:t>
            </w:r>
          </w:p>
        </w:tc>
        <w:tc>
          <w:tcPr>
            <w:tcW w:type="dxa" w:w="2268"/>
            <w:shd w:val="clear" w:fill="F2F5FA"/>
          </w:tcPr>
          <w:p>
            <w:pPr>
              <w:spacing w:after="0" w:line="276" w:lineRule="auto"/>
            </w:pPr>
            <w:r/>
            <w:r>
              <w:rPr>
                <w:rFonts w:ascii="Malgun Gothic" w:hAnsi="Malgun Gothic" w:eastAsia="Malgun Gothic"/>
                <w:sz w:val="18"/>
              </w:rPr>
              <w:t>—</w:t>
            </w:r>
          </w:p>
        </w:tc>
        <w:tc>
          <w:tcPr>
            <w:tcW w:type="dxa" w:w="2381"/>
            <w:shd w:val="clear" w:fill="F2F5FA"/>
          </w:tcPr>
          <w:p>
            <w:pPr>
              <w:spacing w:after="0" w:line="276" w:lineRule="auto"/>
            </w:pPr>
            <w:r/>
            <w:r>
              <w:rPr>
                <w:rFonts w:ascii="Malgun Gothic" w:hAnsi="Malgun Gothic" w:eastAsia="Malgun Gothic"/>
                <w:sz w:val="18"/>
              </w:rPr>
              <w:t>파일럿</w:t>
            </w:r>
          </w:p>
        </w:tc>
        <w:tc>
          <w:tcPr>
            <w:tcW w:type="dxa" w:w="2608"/>
            <w:shd w:val="clear" w:fill="F2F5FA"/>
          </w:tcPr>
          <w:p>
            <w:pPr>
              <w:spacing w:after="0" w:line="276" w:lineRule="auto"/>
            </w:pPr>
            <w:r/>
            <w:r>
              <w:rPr>
                <w:rFonts w:ascii="Malgun Gothic" w:hAnsi="Malgun Gothic" w:eastAsia="Malgun Gothic"/>
                <w:sz w:val="18"/>
              </w:rPr>
              <w:t>[SaaS의 0.5~1.5배]</w:t>
            </w:r>
          </w:p>
        </w:tc>
      </w:tr>
      <w:tr>
        <w:tc>
          <w:tcPr>
            <w:tcW w:type="dxa" w:w="2041"/>
          </w:tcPr>
          <w:p>
            <w:pPr>
              <w:spacing w:after="0" w:line="276" w:lineRule="auto"/>
            </w:pPr>
            <w:r/>
            <w:r>
              <w:rPr>
                <w:rFonts w:ascii="Malgun Gothic" w:hAnsi="Malgun Gothic" w:eastAsia="Malgun Gothic"/>
                <w:sz w:val="18"/>
              </w:rPr>
              <w:t>핵심 가정</w:t>
            </w:r>
          </w:p>
        </w:tc>
        <w:tc>
          <w:tcPr>
            <w:tcW w:type="dxa" w:w="2268"/>
          </w:tcPr>
          <w:p>
            <w:pPr>
              <w:spacing w:after="0" w:line="276" w:lineRule="auto"/>
            </w:pPr>
            <w:r/>
            <w:r>
              <w:rPr>
                <w:rFonts w:ascii="Malgun Gothic" w:hAnsi="Malgun Gothic" w:eastAsia="Malgun Gothic"/>
                <w:sz w:val="18"/>
              </w:rPr>
              <w:t>강남·성수 밀도 검증</w:t>
            </w:r>
          </w:p>
        </w:tc>
        <w:tc>
          <w:tcPr>
            <w:tcW w:type="dxa" w:w="2381"/>
          </w:tcPr>
          <w:p>
            <w:pPr>
              <w:spacing w:after="0" w:line="276" w:lineRule="auto"/>
            </w:pPr>
            <w:r/>
            <w:r>
              <w:rPr>
                <w:rFonts w:ascii="Malgun Gothic" w:hAnsi="Malgun Gothic" w:eastAsia="Malgun Gothic"/>
                <w:sz w:val="18"/>
              </w:rPr>
              <w:t>수도권 확장 + P2P 개방</w:t>
            </w:r>
          </w:p>
        </w:tc>
        <w:tc>
          <w:tcPr>
            <w:tcW w:type="dxa" w:w="2608"/>
          </w:tcPr>
          <w:p>
            <w:pPr>
              <w:spacing w:after="0" w:line="276" w:lineRule="auto"/>
            </w:pPr>
            <w:r/>
            <w:r>
              <w:rPr>
                <w:rFonts w:ascii="Malgun Gothic" w:hAnsi="Malgun Gothic" w:eastAsia="Malgun Gothic"/>
                <w:sz w:val="18"/>
              </w:rPr>
              <w:t>네트워크 수익화 + 데이터 상품 파일럿</w:t>
            </w:r>
          </w:p>
        </w:tc>
      </w:tr>
    </w:tbl>
    <w:p>
      <w:pPr>
        <w:spacing w:after="80"/>
      </w:pPr>
    </w:p>
    <w:p>
      <w:pPr>
        <w:pStyle w:val="Heading2"/>
      </w:pPr>
      <w:r>
        <w:t>7.3 법률 구조 설계 (선결 과제)</w:t>
      </w:r>
    </w:p>
    <w:p>
      <w:r>
        <w:rPr>
          <w:rFonts w:ascii="Malgun Gothic" w:hAnsi="Malgun Gothic" w:eastAsia="Malgun Gothic"/>
          <w:b/>
        </w:rPr>
        <w:t xml:space="preserve">공인중개사법상 무자격자의 중개보수 분배 참여는 금지된다. 따라서 '성사 딜 수수료 셰어'를 문언 그대로 구현하면 위법 소지가 있다. </w:t>
      </w:r>
      <w:r>
        <w:rPr>
          <w:rFonts w:ascii="Malgun Gothic" w:hAnsi="Malgun Gothic" w:eastAsia="Malgun Gothic"/>
        </w:rPr>
        <w:t>네트워크 수익화 전 반드시 법률 자문을 거쳐 다음 중 하나로 구조화한다: ① 중개법인 자회사 설립(직접 공동중개 참여), ② 성사 실적 연동 구독 등급·소프트웨어 이용료 구조(보수 분배 비참여), ③ 광고·마케팅 대행 수수료 구조. 이는 P2P 개방 설계 시점의 과제이며 자금 사용 계획에 법률 비용을 반영한다.</w:t>
      </w:r>
    </w:p>
    <w:p>
      <w:r>
        <w:br w:type="page"/>
      </w:r>
    </w:p>
    <w:p>
      <w:pPr>
        <w:pStyle w:val="Heading1"/>
      </w:pPr>
      <w:r>
        <w:t>8. 시장 진입 전략 (Go-to-Market)</w:t>
      </w:r>
    </w:p>
    <w:p>
      <w:pPr>
        <w:pStyle w:val="Heading2"/>
      </w:pPr>
      <w:r>
        <w:t>8.1 골디락스 초기 집중</w:t>
      </w:r>
    </w:p>
    <w:p>
      <w:r>
        <w:rPr>
          <w:rFonts w:ascii="Malgun Gothic" w:hAnsi="Malgun Gothic" w:eastAsia="Malgun Gothic"/>
        </w:rPr>
        <w:t>강남·서초·성수 꼬마빌딩(30~200억)에 집중한다. 근거: 제품 적합도 최고(IM 최적화 자산군), 딜·브로커 밀도 전국 최고(네트워크 실험 최적), 기존 베타 10인의 활동 권역과 일치, 매수자(개인 자산가)의 카톡 수신 관행 정합. 물류·개발부지는 특화 필드가 이미 있어 배제하지 않되 마케팅 초점에서만 제외.</w:t>
      </w:r>
    </w:p>
    <w:p>
      <w:pPr>
        <w:pStyle w:val="Heading2"/>
      </w:pPr>
      <w:r>
        <w:t>8.2 90일 실행 계획</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474"/>
            <w:shd w:val="clear" w:fill="2E5496"/>
          </w:tcPr>
          <w:p>
            <w:pPr>
              <w:spacing w:after="0"/>
            </w:pPr>
            <w:r/>
            <w:r>
              <w:rPr>
                <w:rFonts w:ascii="Malgun Gothic" w:hAnsi="Malgun Gothic" w:eastAsia="Malgun Gothic"/>
                <w:b/>
                <w:color w:val="FFFFFF"/>
                <w:sz w:val="19"/>
              </w:rPr>
              <w:t>구간</w:t>
            </w:r>
          </w:p>
        </w:tc>
        <w:tc>
          <w:tcPr>
            <w:tcW w:type="dxa" w:w="4876"/>
            <w:shd w:val="clear" w:fill="2E5496"/>
          </w:tcPr>
          <w:p>
            <w:pPr>
              <w:spacing w:after="0"/>
            </w:pPr>
            <w:r/>
            <w:r>
              <w:rPr>
                <w:rFonts w:ascii="Malgun Gothic" w:hAnsi="Malgun Gothic" w:eastAsia="Malgun Gothic"/>
                <w:b/>
                <w:color w:val="FFFFFF"/>
                <w:sz w:val="19"/>
              </w:rPr>
              <w:t>핵심 활동</w:t>
            </w:r>
          </w:p>
        </w:tc>
        <w:tc>
          <w:tcPr>
            <w:tcW w:type="dxa" w:w="2948"/>
            <w:shd w:val="clear" w:fill="2E5496"/>
          </w:tcPr>
          <w:p>
            <w:pPr>
              <w:spacing w:after="0"/>
            </w:pPr>
            <w:r/>
            <w:r>
              <w:rPr>
                <w:rFonts w:ascii="Malgun Gothic" w:hAnsi="Malgun Gothic" w:eastAsia="Malgun Gothic"/>
                <w:b/>
                <w:color w:val="FFFFFF"/>
                <w:sz w:val="19"/>
              </w:rPr>
              <w:t>검증 지표</w:t>
            </w:r>
          </w:p>
        </w:tc>
      </w:tr>
      <w:tr>
        <w:tc>
          <w:tcPr>
            <w:tcW w:type="dxa" w:w="1474"/>
          </w:tcPr>
          <w:p>
            <w:pPr>
              <w:spacing w:after="0" w:line="276" w:lineRule="auto"/>
            </w:pPr>
            <w:r/>
            <w:r>
              <w:rPr>
                <w:rFonts w:ascii="Malgun Gothic" w:hAnsi="Malgun Gothic" w:eastAsia="Malgun Gothic"/>
                <w:sz w:val="18"/>
              </w:rPr>
              <w:t>Day 1~30</w:t>
              <w:br/>
              <w:t>신뢰 복원</w:t>
            </w:r>
          </w:p>
        </w:tc>
        <w:tc>
          <w:tcPr>
            <w:tcW w:type="dxa" w:w="4876"/>
          </w:tcPr>
          <w:p>
            <w:pPr>
              <w:spacing w:after="0" w:line="276" w:lineRule="auto"/>
            </w:pPr>
            <w:r/>
            <w:r>
              <w:rPr>
                <w:rFonts w:ascii="Malgun Gothic" w:hAnsi="Malgun Gothic" w:eastAsia="Malgun Gothic"/>
                <w:sz w:val="18"/>
              </w:rPr>
              <w:t>재무 엔진 단일화·발행 플로우 통합·기능 정리(P0), 베타 10인 집중 운영, 골든셋 50개·용어사전 100개</w:t>
            </w:r>
          </w:p>
        </w:tc>
        <w:tc>
          <w:tcPr>
            <w:tcW w:type="dxa" w:w="2948"/>
          </w:tcPr>
          <w:p>
            <w:pPr>
              <w:spacing w:after="0" w:line="276" w:lineRule="auto"/>
            </w:pPr>
            <w:r/>
            <w:r>
              <w:rPr>
                <w:rFonts w:ascii="Malgun Gothic" w:hAnsi="Malgun Gothic" w:eastAsia="Malgun Gothic"/>
                <w:sz w:val="18"/>
              </w:rPr>
              <w:t>수치 수정 요청 0건, 발행 소요 50%↓</w:t>
            </w:r>
          </w:p>
        </w:tc>
      </w:tr>
      <w:tr>
        <w:tc>
          <w:tcPr>
            <w:tcW w:type="dxa" w:w="1474"/>
            <w:shd w:val="clear" w:fill="F2F5FA"/>
          </w:tcPr>
          <w:p>
            <w:pPr>
              <w:spacing w:after="0" w:line="276" w:lineRule="auto"/>
            </w:pPr>
            <w:r/>
            <w:r>
              <w:rPr>
                <w:rFonts w:ascii="Malgun Gothic" w:hAnsi="Malgun Gothic" w:eastAsia="Malgun Gothic"/>
                <w:sz w:val="18"/>
              </w:rPr>
              <w:t>Day 31~60</w:t>
              <w:br/>
              <w:t>채택 유인</w:t>
            </w:r>
          </w:p>
        </w:tc>
        <w:tc>
          <w:tcPr>
            <w:tcW w:type="dxa" w:w="4876"/>
            <w:shd w:val="clear" w:fill="F2F5FA"/>
          </w:tcPr>
          <w:p>
            <w:pPr>
              <w:spacing w:after="0" w:line="276" w:lineRule="auto"/>
            </w:pPr>
            <w:r/>
            <w:r>
              <w:rPr>
                <w:rFonts w:ascii="Malgun Gothic" w:hAnsi="Malgun Gothic" w:eastAsia="Malgun Gothic"/>
                <w:sz w:val="18"/>
              </w:rPr>
              <w:t>계약서 OCR·공공데이터 자동 파생·수임 제안서 배포, 추천 기반 초대제로 30인 확대(공동중개 파트너 우선), 성공 사례 3건 문서화</w:t>
            </w:r>
          </w:p>
        </w:tc>
        <w:tc>
          <w:tcPr>
            <w:tcW w:type="dxa" w:w="2948"/>
            <w:shd w:val="clear" w:fill="F2F5FA"/>
          </w:tcPr>
          <w:p>
            <w:pPr>
              <w:spacing w:after="0" w:line="276" w:lineRule="auto"/>
            </w:pPr>
            <w:r/>
            <w:r>
              <w:rPr>
                <w:rFonts w:ascii="Malgun Gothic" w:hAnsi="Malgun Gothic" w:eastAsia="Malgun Gothic"/>
                <w:sz w:val="18"/>
              </w:rPr>
              <w:t>A등급 IM 50%+, 수임 제안서 월 1건+/인</w:t>
            </w:r>
          </w:p>
        </w:tc>
      </w:tr>
      <w:tr>
        <w:tc>
          <w:tcPr>
            <w:tcW w:type="dxa" w:w="1474"/>
          </w:tcPr>
          <w:p>
            <w:pPr>
              <w:spacing w:after="0" w:line="276" w:lineRule="auto"/>
            </w:pPr>
            <w:r/>
            <w:r>
              <w:rPr>
                <w:rFonts w:ascii="Malgun Gothic" w:hAnsi="Malgun Gothic" w:eastAsia="Malgun Gothic"/>
                <w:sz w:val="18"/>
              </w:rPr>
              <w:t>Day 61~90</w:t>
              <w:br/>
              <w:t>전환 검증</w:t>
            </w:r>
          </w:p>
        </w:tc>
        <w:tc>
          <w:tcPr>
            <w:tcW w:type="dxa" w:w="4876"/>
          </w:tcPr>
          <w:p>
            <w:pPr>
              <w:spacing w:after="0" w:line="276" w:lineRule="auto"/>
            </w:pPr>
            <w:r/>
            <w:r>
              <w:rPr>
                <w:rFonts w:ascii="Malgun Gothic" w:hAnsi="Malgun Gothic" w:eastAsia="Malgun Gothic"/>
                <w:sz w:val="18"/>
              </w:rPr>
              <w:t>50인 도달, 스마트톡-lite 배포, 유료 플랜 제시, 브로커 2~3쌍 크로스 매칭 수동 파일럿</w:t>
            </w:r>
          </w:p>
        </w:tc>
        <w:tc>
          <w:tcPr>
            <w:tcW w:type="dxa" w:w="2948"/>
          </w:tcPr>
          <w:p>
            <w:pPr>
              <w:spacing w:after="0" w:line="276" w:lineRule="auto"/>
            </w:pPr>
            <w:r/>
            <w:r>
              <w:rPr>
                <w:rFonts w:ascii="Malgun Gothic" w:hAnsi="Malgun Gothic" w:eastAsia="Malgun Gothic"/>
                <w:sz w:val="18"/>
              </w:rPr>
              <w:t>WAB 80%, 전환 의사 20%+, 크로스 매칭 진행 3건+</w:t>
            </w:r>
          </w:p>
        </w:tc>
      </w:tr>
    </w:tbl>
    <w:p>
      <w:pPr>
        <w:spacing w:after="80"/>
      </w:pPr>
    </w:p>
    <w:p>
      <w:pPr>
        <w:pStyle w:val="Heading2"/>
      </w:pPr>
      <w:r>
        <w:t>8.3 확장 로드맵</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928"/>
            <w:shd w:val="clear" w:fill="2E5496"/>
          </w:tcPr>
          <w:p>
            <w:pPr>
              <w:spacing w:after="0"/>
            </w:pPr>
            <w:r/>
            <w:r>
              <w:rPr>
                <w:rFonts w:ascii="Malgun Gothic" w:hAnsi="Malgun Gothic" w:eastAsia="Malgun Gothic"/>
                <w:b/>
                <w:color w:val="FFFFFF"/>
                <w:sz w:val="19"/>
              </w:rPr>
              <w:t>단계</w:t>
            </w:r>
          </w:p>
        </w:tc>
        <w:tc>
          <w:tcPr>
            <w:tcW w:type="dxa" w:w="1474"/>
            <w:shd w:val="clear" w:fill="2E5496"/>
          </w:tcPr>
          <w:p>
            <w:pPr>
              <w:spacing w:after="0"/>
            </w:pPr>
            <w:r/>
            <w:r>
              <w:rPr>
                <w:rFonts w:ascii="Malgun Gothic" w:hAnsi="Malgun Gothic" w:eastAsia="Malgun Gothic"/>
                <w:b/>
                <w:color w:val="FFFFFF"/>
                <w:sz w:val="19"/>
              </w:rPr>
              <w:t>시기</w:t>
            </w:r>
          </w:p>
        </w:tc>
        <w:tc>
          <w:tcPr>
            <w:tcW w:type="dxa" w:w="5896"/>
            <w:shd w:val="clear" w:fill="2E5496"/>
          </w:tcPr>
          <w:p>
            <w:pPr>
              <w:spacing w:after="0"/>
            </w:pPr>
            <w:r/>
            <w:r>
              <w:rPr>
                <w:rFonts w:ascii="Malgun Gothic" w:hAnsi="Malgun Gothic" w:eastAsia="Malgun Gothic"/>
                <w:b/>
                <w:color w:val="FFFFFF"/>
                <w:sz w:val="19"/>
              </w:rPr>
              <w:t>내용</w:t>
            </w:r>
          </w:p>
        </w:tc>
      </w:tr>
      <w:tr>
        <w:tc>
          <w:tcPr>
            <w:tcW w:type="dxa" w:w="1928"/>
          </w:tcPr>
          <w:p>
            <w:pPr>
              <w:spacing w:after="0" w:line="276" w:lineRule="auto"/>
            </w:pPr>
            <w:r/>
            <w:r>
              <w:rPr>
                <w:rFonts w:ascii="Malgun Gothic" w:hAnsi="Malgun Gothic" w:eastAsia="Malgun Gothic"/>
                <w:sz w:val="18"/>
              </w:rPr>
              <w:t>1. 개인도구 정착</w:t>
            </w:r>
          </w:p>
        </w:tc>
        <w:tc>
          <w:tcPr>
            <w:tcW w:type="dxa" w:w="1474"/>
          </w:tcPr>
          <w:p>
            <w:pPr>
              <w:spacing w:after="0" w:line="276" w:lineRule="auto"/>
            </w:pPr>
            <w:r/>
            <w:r>
              <w:rPr>
                <w:rFonts w:ascii="Malgun Gothic" w:hAnsi="Malgun Gothic" w:eastAsia="Malgun Gothic"/>
                <w:sz w:val="18"/>
              </w:rPr>
              <w:t>~90일</w:t>
            </w:r>
          </w:p>
        </w:tc>
        <w:tc>
          <w:tcPr>
            <w:tcW w:type="dxa" w:w="5896"/>
          </w:tcPr>
          <w:p>
            <w:pPr>
              <w:spacing w:after="0" w:line="276" w:lineRule="auto"/>
            </w:pPr>
            <w:r/>
            <w:r>
              <w:rPr>
                <w:rFonts w:ascii="Malgun Gothic" w:hAnsi="Malgun Gothic" w:eastAsia="Malgun Gothic"/>
                <w:sz w:val="18"/>
              </w:rPr>
              <w:t>루프 1·2 완성, 강남·성수 밀도 확보</w:t>
            </w:r>
          </w:p>
        </w:tc>
      </w:tr>
      <w:tr>
        <w:tc>
          <w:tcPr>
            <w:tcW w:type="dxa" w:w="1928"/>
            <w:shd w:val="clear" w:fill="F2F5FA"/>
          </w:tcPr>
          <w:p>
            <w:pPr>
              <w:spacing w:after="0" w:line="276" w:lineRule="auto"/>
            </w:pPr>
            <w:r/>
            <w:r>
              <w:rPr>
                <w:rFonts w:ascii="Malgun Gothic" w:hAnsi="Malgun Gothic" w:eastAsia="Malgun Gothic"/>
                <w:sz w:val="18"/>
              </w:rPr>
              <w:t>2. P2P 네트워크</w:t>
            </w:r>
          </w:p>
        </w:tc>
        <w:tc>
          <w:tcPr>
            <w:tcW w:type="dxa" w:w="1474"/>
            <w:shd w:val="clear" w:fill="F2F5FA"/>
          </w:tcPr>
          <w:p>
            <w:pPr>
              <w:spacing w:after="0" w:line="276" w:lineRule="auto"/>
            </w:pPr>
            <w:r/>
            <w:r>
              <w:rPr>
                <w:rFonts w:ascii="Malgun Gothic" w:hAnsi="Malgun Gothic" w:eastAsia="Malgun Gothic"/>
                <w:sz w:val="18"/>
              </w:rPr>
              <w:t>2~3분기</w:t>
            </w:r>
          </w:p>
        </w:tc>
        <w:tc>
          <w:tcPr>
            <w:tcW w:type="dxa" w:w="5896"/>
            <w:shd w:val="clear" w:fill="F2F5FA"/>
          </w:tcPr>
          <w:p>
            <w:pPr>
              <w:spacing w:after="0" w:line="276" w:lineRule="auto"/>
            </w:pPr>
            <w:r/>
            <w:r>
              <w:rPr>
                <w:rFonts w:ascii="Malgun Gothic" w:hAnsi="Malgun Gothic" w:eastAsia="Malgun Gothic"/>
                <w:sz w:val="18"/>
              </w:rPr>
              <w:t>Gate 크로스 매칭 시스템 개방, 평판 시스템, 법률 구조 확정</w:t>
            </w:r>
          </w:p>
        </w:tc>
      </w:tr>
      <w:tr>
        <w:tc>
          <w:tcPr>
            <w:tcW w:type="dxa" w:w="1928"/>
          </w:tcPr>
          <w:p>
            <w:pPr>
              <w:spacing w:after="0" w:line="276" w:lineRule="auto"/>
            </w:pPr>
            <w:r/>
            <w:r>
              <w:rPr>
                <w:rFonts w:ascii="Malgun Gothic" w:hAnsi="Malgun Gothic" w:eastAsia="Malgun Gothic"/>
                <w:sz w:val="18"/>
              </w:rPr>
              <w:t>3. 전문가 딜룸</w:t>
            </w:r>
          </w:p>
        </w:tc>
        <w:tc>
          <w:tcPr>
            <w:tcW w:type="dxa" w:w="1474"/>
          </w:tcPr>
          <w:p>
            <w:pPr>
              <w:spacing w:after="0" w:line="276" w:lineRule="auto"/>
            </w:pPr>
            <w:r/>
            <w:r>
              <w:rPr>
                <w:rFonts w:ascii="Malgun Gothic" w:hAnsi="Malgun Gothic" w:eastAsia="Malgun Gothic"/>
                <w:sz w:val="18"/>
              </w:rPr>
              <w:t>3~4분기</w:t>
            </w:r>
          </w:p>
        </w:tc>
        <w:tc>
          <w:tcPr>
            <w:tcW w:type="dxa" w:w="5896"/>
          </w:tcPr>
          <w:p>
            <w:pPr>
              <w:spacing w:after="0" w:line="276" w:lineRule="auto"/>
            </w:pPr>
            <w:r/>
            <w:r>
              <w:rPr>
                <w:rFonts w:ascii="Malgun Gothic" w:hAnsi="Malgun Gothic" w:eastAsia="Malgun Gothic"/>
                <w:sz w:val="18"/>
              </w:rPr>
              <w:t>세무사·건축사·법무사 딜 단위 참여 — IM의 '전문가 검증 문서'화 + 마켓플레이스 수익</w:t>
            </w:r>
          </w:p>
        </w:tc>
      </w:tr>
      <w:tr>
        <w:tc>
          <w:tcPr>
            <w:tcW w:type="dxa" w:w="1928"/>
            <w:shd w:val="clear" w:fill="F2F5FA"/>
          </w:tcPr>
          <w:p>
            <w:pPr>
              <w:spacing w:after="0" w:line="276" w:lineRule="auto"/>
            </w:pPr>
            <w:r/>
            <w:r>
              <w:rPr>
                <w:rFonts w:ascii="Malgun Gothic" w:hAnsi="Malgun Gothic" w:eastAsia="Malgun Gothic"/>
                <w:sz w:val="18"/>
              </w:rPr>
              <w:t>4. 데이터 상품·확장</w:t>
            </w:r>
          </w:p>
        </w:tc>
        <w:tc>
          <w:tcPr>
            <w:tcW w:type="dxa" w:w="1474"/>
            <w:shd w:val="clear" w:fill="F2F5FA"/>
          </w:tcPr>
          <w:p>
            <w:pPr>
              <w:spacing w:after="0" w:line="276" w:lineRule="auto"/>
            </w:pPr>
            <w:r/>
            <w:r>
              <w:rPr>
                <w:rFonts w:ascii="Malgun Gothic" w:hAnsi="Malgun Gothic" w:eastAsia="Malgun Gothic"/>
                <w:sz w:val="18"/>
              </w:rPr>
              <w:t>2~3년차</w:t>
            </w:r>
          </w:p>
        </w:tc>
        <w:tc>
          <w:tcPr>
            <w:tcW w:type="dxa" w:w="5896"/>
            <w:shd w:val="clear" w:fill="F2F5FA"/>
          </w:tcPr>
          <w:p>
            <w:pPr>
              <w:spacing w:after="0" w:line="276" w:lineRule="auto"/>
            </w:pPr>
            <w:r/>
            <w:r>
              <w:rPr>
                <w:rFonts w:ascii="Malgun Gothic" w:hAnsi="Malgun Gothic" w:eastAsia="Malgun Gothic"/>
                <w:sz w:val="18"/>
              </w:rPr>
              <w:t>성사 가능가 모델 (기관 대상), 권역·자산군 확장, 유사 구조 해외 시장([일본 등]) 검토</w:t>
            </w:r>
          </w:p>
        </w:tc>
      </w:tr>
    </w:tbl>
    <w:p>
      <w:pPr>
        <w:spacing w:after="80"/>
      </w:pPr>
    </w:p>
    <w:p>
      <w:pPr>
        <w:pStyle w:val="Heading1"/>
      </w:pPr>
      <w:r>
        <w:t>9. 검증 지표 및 투자 마일스톤</w:t>
      </w:r>
    </w:p>
    <w:p>
      <w:pPr>
        <w:pStyle w:val="Heading2"/>
      </w:pPr>
      <w:r>
        <w:t>9.1 시드~프리A 증명 책임 3가지</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608"/>
            <w:shd w:val="clear" w:fill="2E5496"/>
          </w:tcPr>
          <w:p>
            <w:pPr>
              <w:spacing w:after="0"/>
            </w:pPr>
            <w:r/>
            <w:r>
              <w:rPr>
                <w:rFonts w:ascii="Malgun Gothic" w:hAnsi="Malgun Gothic" w:eastAsia="Malgun Gothic"/>
                <w:b/>
                <w:color w:val="FFFFFF"/>
                <w:sz w:val="19"/>
              </w:rPr>
              <w:t>증명</w:t>
            </w:r>
          </w:p>
        </w:tc>
        <w:tc>
          <w:tcPr>
            <w:tcW w:type="dxa" w:w="3402"/>
            <w:shd w:val="clear" w:fill="2E5496"/>
          </w:tcPr>
          <w:p>
            <w:pPr>
              <w:spacing w:after="0"/>
            </w:pPr>
            <w:r/>
            <w:r>
              <w:rPr>
                <w:rFonts w:ascii="Malgun Gothic" w:hAnsi="Malgun Gothic" w:eastAsia="Malgun Gothic"/>
                <w:b/>
                <w:color w:val="FFFFFF"/>
                <w:sz w:val="19"/>
              </w:rPr>
              <w:t>지표</w:t>
            </w:r>
          </w:p>
        </w:tc>
        <w:tc>
          <w:tcPr>
            <w:tcW w:type="dxa" w:w="3288"/>
            <w:shd w:val="clear" w:fill="2E5496"/>
          </w:tcPr>
          <w:p>
            <w:pPr>
              <w:spacing w:after="0"/>
            </w:pPr>
            <w:r/>
            <w:r>
              <w:rPr>
                <w:rFonts w:ascii="Malgun Gothic" w:hAnsi="Malgun Gothic" w:eastAsia="Malgun Gothic"/>
                <w:b/>
                <w:color w:val="FFFFFF"/>
                <w:sz w:val="19"/>
              </w:rPr>
              <w:t>목표</w:t>
            </w:r>
          </w:p>
        </w:tc>
      </w:tr>
      <w:tr>
        <w:tc>
          <w:tcPr>
            <w:tcW w:type="dxa" w:w="2608"/>
          </w:tcPr>
          <w:p>
            <w:pPr>
              <w:spacing w:after="0" w:line="276" w:lineRule="auto"/>
            </w:pPr>
            <w:r/>
            <w:r>
              <w:rPr>
                <w:rFonts w:ascii="Malgun Gothic" w:hAnsi="Malgun Gothic" w:eastAsia="Malgun Gothic"/>
                <w:sz w:val="18"/>
              </w:rPr>
              <w:t>① 매일 여는가 (리텐션)</w:t>
            </w:r>
          </w:p>
        </w:tc>
        <w:tc>
          <w:tcPr>
            <w:tcW w:type="dxa" w:w="3402"/>
          </w:tcPr>
          <w:p>
            <w:pPr>
              <w:spacing w:after="0" w:line="276" w:lineRule="auto"/>
            </w:pPr>
            <w:r/>
            <w:r>
              <w:rPr>
                <w:rFonts w:ascii="Malgun Gothic" w:hAnsi="Malgun Gothic" w:eastAsia="Malgun Gothic"/>
                <w:sz w:val="18"/>
              </w:rPr>
              <w:t>주간 활성 브로커 비율</w:t>
            </w:r>
          </w:p>
        </w:tc>
        <w:tc>
          <w:tcPr>
            <w:tcW w:type="dxa" w:w="3288"/>
          </w:tcPr>
          <w:p>
            <w:pPr>
              <w:spacing w:after="0" w:line="276" w:lineRule="auto"/>
            </w:pPr>
            <w:r/>
            <w:r>
              <w:rPr>
                <w:rFonts w:ascii="Malgun Gothic" w:hAnsi="Malgun Gothic" w:eastAsia="Malgun Gothic"/>
                <w:sz w:val="18"/>
              </w:rPr>
              <w:t>80%+ (등록 50인 기준)</w:t>
            </w:r>
          </w:p>
        </w:tc>
      </w:tr>
      <w:tr>
        <w:tc>
          <w:tcPr>
            <w:tcW w:type="dxa" w:w="2608"/>
            <w:shd w:val="clear" w:fill="F2F5FA"/>
          </w:tcPr>
          <w:p>
            <w:pPr>
              <w:spacing w:after="0" w:line="276" w:lineRule="auto"/>
            </w:pPr>
            <w:r/>
            <w:r>
              <w:rPr>
                <w:rFonts w:ascii="Malgun Gothic" w:hAnsi="Malgun Gothic" w:eastAsia="Malgun Gothic"/>
                <w:sz w:val="18"/>
              </w:rPr>
              <w:t>② 돈을 내는가 (수익성)</w:t>
            </w:r>
          </w:p>
        </w:tc>
        <w:tc>
          <w:tcPr>
            <w:tcW w:type="dxa" w:w="3402"/>
            <w:shd w:val="clear" w:fill="F2F5FA"/>
          </w:tcPr>
          <w:p>
            <w:pPr>
              <w:spacing w:after="0" w:line="276" w:lineRule="auto"/>
            </w:pPr>
            <w:r/>
            <w:r>
              <w:rPr>
                <w:rFonts w:ascii="Malgun Gothic" w:hAnsi="Malgun Gothic" w:eastAsia="Malgun Gothic"/>
                <w:sz w:val="18"/>
              </w:rPr>
              <w:t>유료 전환 의사 / 실전환</w:t>
            </w:r>
          </w:p>
        </w:tc>
        <w:tc>
          <w:tcPr>
            <w:tcW w:type="dxa" w:w="3288"/>
            <w:shd w:val="clear" w:fill="F2F5FA"/>
          </w:tcPr>
          <w:p>
            <w:pPr>
              <w:spacing w:after="0" w:line="276" w:lineRule="auto"/>
            </w:pPr>
            <w:r/>
            <w:r>
              <w:rPr>
                <w:rFonts w:ascii="Malgun Gothic" w:hAnsi="Malgun Gothic" w:eastAsia="Malgun Gothic"/>
                <w:sz w:val="18"/>
              </w:rPr>
              <w:t>테스트 대상의 20%+</w:t>
            </w:r>
          </w:p>
        </w:tc>
      </w:tr>
      <w:tr>
        <w:tc>
          <w:tcPr>
            <w:tcW w:type="dxa" w:w="2608"/>
          </w:tcPr>
          <w:p>
            <w:pPr>
              <w:spacing w:after="0" w:line="276" w:lineRule="auto"/>
            </w:pPr>
            <w:r/>
            <w:r>
              <w:rPr>
                <w:rFonts w:ascii="Malgun Gothic" w:hAnsi="Malgun Gothic" w:eastAsia="Malgun Gothic"/>
                <w:sz w:val="18"/>
              </w:rPr>
              <w:t>③ 딜이 흐르는가 (네트워크)</w:t>
            </w:r>
          </w:p>
        </w:tc>
        <w:tc>
          <w:tcPr>
            <w:tcW w:type="dxa" w:w="3402"/>
          </w:tcPr>
          <w:p>
            <w:pPr>
              <w:spacing w:after="0" w:line="276" w:lineRule="auto"/>
            </w:pPr>
            <w:r/>
            <w:r>
              <w:rPr>
                <w:rFonts w:ascii="Malgun Gothic" w:hAnsi="Malgun Gothic" w:eastAsia="Malgun Gothic"/>
                <w:sz w:val="18"/>
              </w:rPr>
              <w:t>브로커 간 크로스 매칭 성사 진행</w:t>
            </w:r>
          </w:p>
        </w:tc>
        <w:tc>
          <w:tcPr>
            <w:tcW w:type="dxa" w:w="3288"/>
          </w:tcPr>
          <w:p>
            <w:pPr>
              <w:spacing w:after="0" w:line="276" w:lineRule="auto"/>
            </w:pPr>
            <w:r/>
            <w:r>
              <w:rPr>
                <w:rFonts w:ascii="Malgun Gothic" w:hAnsi="Malgun Gothic" w:eastAsia="Malgun Gothic"/>
                <w:sz w:val="18"/>
              </w:rPr>
              <w:t>3건+ (수동 파일럿)</w:t>
            </w:r>
          </w:p>
        </w:tc>
      </w:tr>
    </w:tbl>
    <w:p>
      <w:pPr>
        <w:spacing w:after="80"/>
      </w:pPr>
    </w:p>
    <w:p>
      <w:pPr>
        <w:pStyle w:val="Heading2"/>
      </w:pPr>
      <w:r>
        <w:t>9.2 보조 지표</w:t>
      </w:r>
    </w:p>
    <w:p>
      <w:pPr>
        <w:pStyle w:val="ListBullet"/>
      </w:pPr>
      <w:r>
        <w:rPr>
          <w:rFonts w:ascii="Malgun Gothic" w:hAnsi="Malgun Gothic" w:eastAsia="Malgun Gothic"/>
        </w:rPr>
        <w:t>브로커당 월 IM 발행 4건+ / IM당 열람 10인+·Gate 1건+ / Hot Lead→미팅 전환 30%+ / AI 초안 대비 편집률 하향 추세 (품질 루프 작동 증거)</w:t>
      </w:r>
    </w:p>
    <w:p>
      <w:pPr>
        <w:pStyle w:val="Heading2"/>
      </w:pPr>
      <w:r>
        <w:t>9.3 자금 사용 계획 프레임</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041"/>
            <w:shd w:val="clear" w:fill="2E5496"/>
          </w:tcPr>
          <w:p>
            <w:pPr>
              <w:spacing w:after="0"/>
            </w:pPr>
            <w:r/>
            <w:r>
              <w:rPr>
                <w:rFonts w:ascii="Malgun Gothic" w:hAnsi="Malgun Gothic" w:eastAsia="Malgun Gothic"/>
                <w:b/>
                <w:color w:val="FFFFFF"/>
                <w:sz w:val="19"/>
              </w:rPr>
              <w:t>항목</w:t>
            </w:r>
          </w:p>
        </w:tc>
        <w:tc>
          <w:tcPr>
            <w:tcW w:type="dxa" w:w="1587"/>
            <w:shd w:val="clear" w:fill="2E5496"/>
          </w:tcPr>
          <w:p>
            <w:pPr>
              <w:spacing w:after="0"/>
            </w:pPr>
            <w:r/>
            <w:r>
              <w:rPr>
                <w:rFonts w:ascii="Malgun Gothic" w:hAnsi="Malgun Gothic" w:eastAsia="Malgun Gothic"/>
                <w:b/>
                <w:color w:val="FFFFFF"/>
                <w:sz w:val="19"/>
              </w:rPr>
              <w:t>비중 (가이드)</w:t>
            </w:r>
          </w:p>
        </w:tc>
        <w:tc>
          <w:tcPr>
            <w:tcW w:type="dxa" w:w="5669"/>
            <w:shd w:val="clear" w:fill="2E5496"/>
          </w:tcPr>
          <w:p>
            <w:pPr>
              <w:spacing w:after="0"/>
            </w:pPr>
            <w:r/>
            <w:r>
              <w:rPr>
                <w:rFonts w:ascii="Malgun Gothic" w:hAnsi="Malgun Gothic" w:eastAsia="Malgun Gothic"/>
                <w:b/>
                <w:color w:val="FFFFFF"/>
                <w:sz w:val="19"/>
              </w:rPr>
              <w:t>내용</w:t>
            </w:r>
          </w:p>
        </w:tc>
      </w:tr>
      <w:tr>
        <w:tc>
          <w:tcPr>
            <w:tcW w:type="dxa" w:w="2041"/>
          </w:tcPr>
          <w:p>
            <w:pPr>
              <w:spacing w:after="0" w:line="276" w:lineRule="auto"/>
            </w:pPr>
            <w:r/>
            <w:r>
              <w:rPr>
                <w:rFonts w:ascii="Malgun Gothic" w:hAnsi="Malgun Gothic" w:eastAsia="Malgun Gothic"/>
                <w:sz w:val="18"/>
              </w:rPr>
              <w:t>제품·엔지니어링</w:t>
            </w:r>
          </w:p>
        </w:tc>
        <w:tc>
          <w:tcPr>
            <w:tcW w:type="dxa" w:w="1587"/>
          </w:tcPr>
          <w:p>
            <w:pPr>
              <w:spacing w:after="0" w:line="276" w:lineRule="auto"/>
            </w:pPr>
            <w:r/>
            <w:r>
              <w:rPr>
                <w:rFonts w:ascii="Malgun Gothic" w:hAnsi="Malgun Gothic" w:eastAsia="Malgun Gothic"/>
                <w:sz w:val="18"/>
              </w:rPr>
              <w:t>[50~60]%</w:t>
            </w:r>
          </w:p>
        </w:tc>
        <w:tc>
          <w:tcPr>
            <w:tcW w:type="dxa" w:w="5669"/>
          </w:tcPr>
          <w:p>
            <w:pPr>
              <w:spacing w:after="0" w:line="276" w:lineRule="auto"/>
            </w:pPr>
            <w:r/>
            <w:r>
              <w:rPr>
                <w:rFonts w:ascii="Malgun Gothic" w:hAnsi="Malgun Gothic" w:eastAsia="Malgun Gothic"/>
                <w:sz w:val="18"/>
              </w:rPr>
              <w:t>P0~P2 고도화(입력 자동화·온톨로지·NLG 마스크), 네트워크 개방</w:t>
            </w:r>
          </w:p>
        </w:tc>
      </w:tr>
      <w:tr>
        <w:tc>
          <w:tcPr>
            <w:tcW w:type="dxa" w:w="2041"/>
            <w:shd w:val="clear" w:fill="F2F5FA"/>
          </w:tcPr>
          <w:p>
            <w:pPr>
              <w:spacing w:after="0" w:line="276" w:lineRule="auto"/>
            </w:pPr>
            <w:r/>
            <w:r>
              <w:rPr>
                <w:rFonts w:ascii="Malgun Gothic" w:hAnsi="Malgun Gothic" w:eastAsia="Malgun Gothic"/>
                <w:sz w:val="18"/>
              </w:rPr>
              <w:t>GTM·커뮤니티</w:t>
            </w:r>
          </w:p>
        </w:tc>
        <w:tc>
          <w:tcPr>
            <w:tcW w:type="dxa" w:w="1587"/>
            <w:shd w:val="clear" w:fill="F2F5FA"/>
          </w:tcPr>
          <w:p>
            <w:pPr>
              <w:spacing w:after="0" w:line="276" w:lineRule="auto"/>
            </w:pPr>
            <w:r/>
            <w:r>
              <w:rPr>
                <w:rFonts w:ascii="Malgun Gothic" w:hAnsi="Malgun Gothic" w:eastAsia="Malgun Gothic"/>
                <w:sz w:val="18"/>
              </w:rPr>
              <w:t>[20~25]%</w:t>
            </w:r>
          </w:p>
        </w:tc>
        <w:tc>
          <w:tcPr>
            <w:tcW w:type="dxa" w:w="5669"/>
            <w:shd w:val="clear" w:fill="F2F5FA"/>
          </w:tcPr>
          <w:p>
            <w:pPr>
              <w:spacing w:after="0" w:line="276" w:lineRule="auto"/>
            </w:pPr>
            <w:r/>
            <w:r>
              <w:rPr>
                <w:rFonts w:ascii="Malgun Gothic" w:hAnsi="Malgun Gothic" w:eastAsia="Malgun Gothic"/>
                <w:sz w:val="18"/>
              </w:rPr>
              <w:t>권역 브로커 커뮤니티 운영, 성공 사례 콘텐츠, 초대제 확장</w:t>
            </w:r>
          </w:p>
        </w:tc>
      </w:tr>
      <w:tr>
        <w:tc>
          <w:tcPr>
            <w:tcW w:type="dxa" w:w="2041"/>
          </w:tcPr>
          <w:p>
            <w:pPr>
              <w:spacing w:after="0" w:line="276" w:lineRule="auto"/>
            </w:pPr>
            <w:r/>
            <w:r>
              <w:rPr>
                <w:rFonts w:ascii="Malgun Gothic" w:hAnsi="Malgun Gothic" w:eastAsia="Malgun Gothic"/>
                <w:sz w:val="18"/>
              </w:rPr>
              <w:t>법률·컴플라이언스</w:t>
            </w:r>
          </w:p>
        </w:tc>
        <w:tc>
          <w:tcPr>
            <w:tcW w:type="dxa" w:w="1587"/>
          </w:tcPr>
          <w:p>
            <w:pPr>
              <w:spacing w:after="0" w:line="276" w:lineRule="auto"/>
            </w:pPr>
            <w:r/>
            <w:r>
              <w:rPr>
                <w:rFonts w:ascii="Malgun Gothic" w:hAnsi="Malgun Gothic" w:eastAsia="Malgun Gothic"/>
                <w:sz w:val="18"/>
              </w:rPr>
              <w:t>[10~15]%</w:t>
            </w:r>
          </w:p>
        </w:tc>
        <w:tc>
          <w:tcPr>
            <w:tcW w:type="dxa" w:w="5669"/>
          </w:tcPr>
          <w:p>
            <w:pPr>
              <w:spacing w:after="0" w:line="276" w:lineRule="auto"/>
            </w:pPr>
            <w:r/>
            <w:r>
              <w:rPr>
                <w:rFonts w:ascii="Malgun Gothic" w:hAnsi="Malgun Gothic" w:eastAsia="Malgun Gothic"/>
                <w:sz w:val="18"/>
              </w:rPr>
              <w:t>네트워크 수익 구조 설계, 표시광고·중개사법 검토, 데이터 격리 계약</w:t>
            </w:r>
          </w:p>
        </w:tc>
      </w:tr>
      <w:tr>
        <w:tc>
          <w:tcPr>
            <w:tcW w:type="dxa" w:w="2041"/>
            <w:shd w:val="clear" w:fill="F2F5FA"/>
          </w:tcPr>
          <w:p>
            <w:pPr>
              <w:spacing w:after="0" w:line="276" w:lineRule="auto"/>
            </w:pPr>
            <w:r/>
            <w:r>
              <w:rPr>
                <w:rFonts w:ascii="Malgun Gothic" w:hAnsi="Malgun Gothic" w:eastAsia="Malgun Gothic"/>
                <w:sz w:val="18"/>
              </w:rPr>
              <w:t>운영 예비</w:t>
            </w:r>
          </w:p>
        </w:tc>
        <w:tc>
          <w:tcPr>
            <w:tcW w:type="dxa" w:w="1587"/>
            <w:shd w:val="clear" w:fill="F2F5FA"/>
          </w:tcPr>
          <w:p>
            <w:pPr>
              <w:spacing w:after="0" w:line="276" w:lineRule="auto"/>
            </w:pPr>
            <w:r/>
            <w:r>
              <w:rPr>
                <w:rFonts w:ascii="Malgun Gothic" w:hAnsi="Malgun Gothic" w:eastAsia="Malgun Gothic"/>
                <w:sz w:val="18"/>
              </w:rPr>
              <w:t>[10]%</w:t>
            </w:r>
          </w:p>
        </w:tc>
        <w:tc>
          <w:tcPr>
            <w:tcW w:type="dxa" w:w="5669"/>
            <w:shd w:val="clear" w:fill="F2F5FA"/>
          </w:tcPr>
          <w:p>
            <w:pPr>
              <w:spacing w:after="0" w:line="276" w:lineRule="auto"/>
            </w:pPr>
            <w:r/>
            <w:r>
              <w:rPr>
                <w:rFonts w:ascii="Malgun Gothic" w:hAnsi="Malgun Gothic" w:eastAsia="Malgun Gothic"/>
                <w:sz w:val="18"/>
              </w:rPr>
              <w:t>—</w:t>
            </w:r>
          </w:p>
        </w:tc>
      </w:tr>
    </w:tbl>
    <w:p>
      <w:pPr>
        <w:spacing w:after="80"/>
      </w:pPr>
    </w:p>
    <w:p>
      <w:pPr>
        <w:pStyle w:val="Heading1"/>
      </w:pPr>
      <w:r>
        <w:t>10. 리스크 및 대응</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3061"/>
            <w:shd w:val="clear" w:fill="2E5496"/>
          </w:tcPr>
          <w:p>
            <w:pPr>
              <w:spacing w:after="0"/>
            </w:pPr>
            <w:r/>
            <w:r>
              <w:rPr>
                <w:rFonts w:ascii="Malgun Gothic" w:hAnsi="Malgun Gothic" w:eastAsia="Malgun Gothic"/>
                <w:b/>
                <w:color w:val="FFFFFF"/>
                <w:sz w:val="19"/>
              </w:rPr>
              <w:t>리스크</w:t>
            </w:r>
          </w:p>
        </w:tc>
        <w:tc>
          <w:tcPr>
            <w:tcW w:type="dxa" w:w="1134"/>
            <w:shd w:val="clear" w:fill="2E5496"/>
          </w:tcPr>
          <w:p>
            <w:pPr>
              <w:spacing w:after="0"/>
            </w:pPr>
            <w:r/>
            <w:r>
              <w:rPr>
                <w:rFonts w:ascii="Malgun Gothic" w:hAnsi="Malgun Gothic" w:eastAsia="Malgun Gothic"/>
                <w:b/>
                <w:color w:val="FFFFFF"/>
                <w:sz w:val="19"/>
              </w:rPr>
              <w:t>심각도</w:t>
            </w:r>
          </w:p>
        </w:tc>
        <w:tc>
          <w:tcPr>
            <w:tcW w:type="dxa" w:w="5102"/>
            <w:shd w:val="clear" w:fill="2E5496"/>
          </w:tcPr>
          <w:p>
            <w:pPr>
              <w:spacing w:after="0"/>
            </w:pPr>
            <w:r/>
            <w:r>
              <w:rPr>
                <w:rFonts w:ascii="Malgun Gothic" w:hAnsi="Malgun Gothic" w:eastAsia="Malgun Gothic"/>
                <w:b/>
                <w:color w:val="FFFFFF"/>
                <w:sz w:val="19"/>
              </w:rPr>
              <w:t>대응</w:t>
            </w:r>
          </w:p>
        </w:tc>
      </w:tr>
      <w:tr>
        <w:tc>
          <w:tcPr>
            <w:tcW w:type="dxa" w:w="3061"/>
          </w:tcPr>
          <w:p>
            <w:pPr>
              <w:spacing w:after="0" w:line="276" w:lineRule="auto"/>
            </w:pPr>
            <w:r/>
            <w:r>
              <w:rPr>
                <w:rFonts w:ascii="Malgun Gothic" w:hAnsi="Malgun Gothic" w:eastAsia="Malgun Gothic"/>
                <w:sz w:val="18"/>
              </w:rPr>
              <w:t>법률: 네트워크 수익의 중개사법 저촉</w:t>
            </w:r>
          </w:p>
        </w:tc>
        <w:tc>
          <w:tcPr>
            <w:tcW w:type="dxa" w:w="1134"/>
          </w:tcPr>
          <w:p>
            <w:pPr>
              <w:spacing w:after="0" w:line="276" w:lineRule="auto"/>
            </w:pPr>
            <w:r/>
            <w:r>
              <w:rPr>
                <w:rFonts w:ascii="Malgun Gothic" w:hAnsi="Malgun Gothic" w:eastAsia="Malgun Gothic"/>
                <w:sz w:val="18"/>
              </w:rPr>
              <w:t>높음</w:t>
            </w:r>
          </w:p>
        </w:tc>
        <w:tc>
          <w:tcPr>
            <w:tcW w:type="dxa" w:w="5102"/>
          </w:tcPr>
          <w:p>
            <w:pPr>
              <w:spacing w:after="0" w:line="276" w:lineRule="auto"/>
            </w:pPr>
            <w:r/>
            <w:r>
              <w:rPr>
                <w:rFonts w:ascii="Malgun Gothic" w:hAnsi="Malgun Gothic" w:eastAsia="Malgun Gothic"/>
                <w:sz w:val="18"/>
              </w:rPr>
              <w:t>수익화 전 법률 구조 확정(7.3). 자금 계획에 법률 비용 반영. 그 전까지 수익은 SaaS로 한정</w:t>
            </w:r>
          </w:p>
        </w:tc>
      </w:tr>
      <w:tr>
        <w:tc>
          <w:tcPr>
            <w:tcW w:type="dxa" w:w="3061"/>
            <w:shd w:val="clear" w:fill="F2F5FA"/>
          </w:tcPr>
          <w:p>
            <w:pPr>
              <w:spacing w:after="0" w:line="276" w:lineRule="auto"/>
            </w:pPr>
            <w:r/>
            <w:r>
              <w:rPr>
                <w:rFonts w:ascii="Malgun Gothic" w:hAnsi="Malgun Gothic" w:eastAsia="Malgun Gothic"/>
                <w:sz w:val="18"/>
              </w:rPr>
              <w:t>채택: 보수적 업계의 도입 저항</w:t>
            </w:r>
          </w:p>
        </w:tc>
        <w:tc>
          <w:tcPr>
            <w:tcW w:type="dxa" w:w="1134"/>
            <w:shd w:val="clear" w:fill="F2F5FA"/>
          </w:tcPr>
          <w:p>
            <w:pPr>
              <w:spacing w:after="0" w:line="276" w:lineRule="auto"/>
            </w:pPr>
            <w:r/>
            <w:r>
              <w:rPr>
                <w:rFonts w:ascii="Malgun Gothic" w:hAnsi="Malgun Gothic" w:eastAsia="Malgun Gothic"/>
                <w:sz w:val="18"/>
              </w:rPr>
              <w:t>높음</w:t>
            </w:r>
          </w:p>
        </w:tc>
        <w:tc>
          <w:tcPr>
            <w:tcW w:type="dxa" w:w="5102"/>
            <w:shd w:val="clear" w:fill="F2F5FA"/>
          </w:tcPr>
          <w:p>
            <w:pPr>
              <w:spacing w:after="0" w:line="276" w:lineRule="auto"/>
            </w:pPr>
            <w:r/>
            <w:r>
              <w:rPr>
                <w:rFonts w:ascii="Malgun Gothic" w:hAnsi="Malgun Gothic" w:eastAsia="Malgun Gothic"/>
                <w:sz w:val="18"/>
              </w:rPr>
              <w:t>입력 자동화(사진·음성으로 끝) + 수임 제안서(매물 확보 직접 지원) + 베타 브로커 증언. 초대제로 밀도 우선</w:t>
            </w:r>
          </w:p>
        </w:tc>
      </w:tr>
      <w:tr>
        <w:tc>
          <w:tcPr>
            <w:tcW w:type="dxa" w:w="3061"/>
          </w:tcPr>
          <w:p>
            <w:pPr>
              <w:spacing w:after="0" w:line="276" w:lineRule="auto"/>
            </w:pPr>
            <w:r/>
            <w:r>
              <w:rPr>
                <w:rFonts w:ascii="Malgun Gothic" w:hAnsi="Malgun Gothic" w:eastAsia="Malgun Gothic"/>
                <w:sz w:val="18"/>
              </w:rPr>
              <w:t>시장: 거래량 사이클 의존</w:t>
            </w:r>
          </w:p>
        </w:tc>
        <w:tc>
          <w:tcPr>
            <w:tcW w:type="dxa" w:w="1134"/>
          </w:tcPr>
          <w:p>
            <w:pPr>
              <w:spacing w:after="0" w:line="276" w:lineRule="auto"/>
            </w:pPr>
            <w:r/>
            <w:r>
              <w:rPr>
                <w:rFonts w:ascii="Malgun Gothic" w:hAnsi="Malgun Gothic" w:eastAsia="Malgun Gothic"/>
                <w:sz w:val="18"/>
              </w:rPr>
              <w:t>중간</w:t>
            </w:r>
          </w:p>
        </w:tc>
        <w:tc>
          <w:tcPr>
            <w:tcW w:type="dxa" w:w="5102"/>
          </w:tcPr>
          <w:p>
            <w:pPr>
              <w:spacing w:after="0" w:line="276" w:lineRule="auto"/>
            </w:pPr>
            <w:r/>
            <w:r>
              <w:rPr>
                <w:rFonts w:ascii="Malgun Gothic" w:hAnsi="Malgun Gothic" w:eastAsia="Malgun Gothic"/>
                <w:sz w:val="18"/>
              </w:rPr>
              <w:t>SaaS(경기 무관)와 거래 연동(경기 민감)의 이중 수익 구조. 침체기는 NPL·수임 경쟁 도구 수요로 부분 상쇄</w:t>
            </w:r>
          </w:p>
        </w:tc>
      </w:tr>
      <w:tr>
        <w:tc>
          <w:tcPr>
            <w:tcW w:type="dxa" w:w="3061"/>
            <w:shd w:val="clear" w:fill="F2F5FA"/>
          </w:tcPr>
          <w:p>
            <w:pPr>
              <w:spacing w:after="0" w:line="276" w:lineRule="auto"/>
            </w:pPr>
            <w:r/>
            <w:r>
              <w:rPr>
                <w:rFonts w:ascii="Malgun Gothic" w:hAnsi="Malgun Gothic" w:eastAsia="Malgun Gothic"/>
                <w:sz w:val="18"/>
              </w:rPr>
              <w:t>경쟁: 조회 플랫폼의 기능 카피</w:t>
            </w:r>
          </w:p>
        </w:tc>
        <w:tc>
          <w:tcPr>
            <w:tcW w:type="dxa" w:w="1134"/>
            <w:shd w:val="clear" w:fill="F2F5FA"/>
          </w:tcPr>
          <w:p>
            <w:pPr>
              <w:spacing w:after="0" w:line="276" w:lineRule="auto"/>
            </w:pPr>
            <w:r/>
            <w:r>
              <w:rPr>
                <w:rFonts w:ascii="Malgun Gothic" w:hAnsi="Malgun Gothic" w:eastAsia="Malgun Gothic"/>
                <w:sz w:val="18"/>
              </w:rPr>
              <w:t>중간</w:t>
            </w:r>
          </w:p>
        </w:tc>
        <w:tc>
          <w:tcPr>
            <w:tcW w:type="dxa" w:w="5102"/>
            <w:shd w:val="clear" w:fill="F2F5FA"/>
          </w:tcPr>
          <w:p>
            <w:pPr>
              <w:spacing w:after="0" w:line="276" w:lineRule="auto"/>
            </w:pPr>
            <w:r/>
            <w:r>
              <w:rPr>
                <w:rFonts w:ascii="Malgun Gothic" w:hAnsi="Malgun Gothic" w:eastAsia="Malgun Gothic"/>
                <w:sz w:val="18"/>
              </w:rPr>
              <w:t>카피 가능한 것(생성 기능)과 불가한 것(비공개 데이터·퍼널·네트워크)의 구분. 이해충돌 구조를 영업 메시지로</w:t>
            </w:r>
          </w:p>
        </w:tc>
      </w:tr>
      <w:tr>
        <w:tc>
          <w:tcPr>
            <w:tcW w:type="dxa" w:w="3061"/>
          </w:tcPr>
          <w:p>
            <w:pPr>
              <w:spacing w:after="0" w:line="276" w:lineRule="auto"/>
            </w:pPr>
            <w:r/>
            <w:r>
              <w:rPr>
                <w:rFonts w:ascii="Malgun Gothic" w:hAnsi="Malgun Gothic" w:eastAsia="Malgun Gothic"/>
                <w:sz w:val="18"/>
              </w:rPr>
              <w:t>AI: 수치·표현의 법적 문제</w:t>
            </w:r>
          </w:p>
        </w:tc>
        <w:tc>
          <w:tcPr>
            <w:tcW w:type="dxa" w:w="1134"/>
          </w:tcPr>
          <w:p>
            <w:pPr>
              <w:spacing w:after="0" w:line="276" w:lineRule="auto"/>
            </w:pPr>
            <w:r/>
            <w:r>
              <w:rPr>
                <w:rFonts w:ascii="Malgun Gothic" w:hAnsi="Malgun Gothic" w:eastAsia="Malgun Gothic"/>
                <w:sz w:val="18"/>
              </w:rPr>
              <w:t>중간</w:t>
            </w:r>
          </w:p>
        </w:tc>
        <w:tc>
          <w:tcPr>
            <w:tcW w:type="dxa" w:w="5102"/>
          </w:tcPr>
          <w:p>
            <w:pPr>
              <w:spacing w:after="0" w:line="276" w:lineRule="auto"/>
            </w:pPr>
            <w:r/>
            <w:r>
              <w:rPr>
                <w:rFonts w:ascii="Malgun Gothic" w:hAnsi="Malgun Gothic" w:eastAsia="Malgun Gothic"/>
                <w:sz w:val="18"/>
              </w:rPr>
              <w:t>재무 결정론화 + NLG 마스크 + 법정 문구 가드레일 + 전문가 기고(3단계)로 계층 방어</w:t>
            </w:r>
          </w:p>
        </w:tc>
      </w:tr>
      <w:tr>
        <w:tc>
          <w:tcPr>
            <w:tcW w:type="dxa" w:w="3061"/>
            <w:shd w:val="clear" w:fill="F2F5FA"/>
          </w:tcPr>
          <w:p>
            <w:pPr>
              <w:spacing w:after="0" w:line="276" w:lineRule="auto"/>
            </w:pPr>
            <w:r/>
            <w:r>
              <w:rPr>
                <w:rFonts w:ascii="Malgun Gothic" w:hAnsi="Malgun Gothic" w:eastAsia="Malgun Gothic"/>
                <w:sz w:val="18"/>
              </w:rPr>
              <w:t>데이터: 매물 유출 우려로 미채택</w:t>
            </w:r>
          </w:p>
        </w:tc>
        <w:tc>
          <w:tcPr>
            <w:tcW w:type="dxa" w:w="1134"/>
            <w:shd w:val="clear" w:fill="F2F5FA"/>
          </w:tcPr>
          <w:p>
            <w:pPr>
              <w:spacing w:after="0" w:line="276" w:lineRule="auto"/>
            </w:pPr>
            <w:r/>
            <w:r>
              <w:rPr>
                <w:rFonts w:ascii="Malgun Gothic" w:hAnsi="Malgun Gothic" w:eastAsia="Malgun Gothic"/>
                <w:sz w:val="18"/>
              </w:rPr>
              <w:t>중간</w:t>
            </w:r>
          </w:p>
        </w:tc>
        <w:tc>
          <w:tcPr>
            <w:tcW w:type="dxa" w:w="5102"/>
            <w:shd w:val="clear" w:fill="F2F5FA"/>
          </w:tcPr>
          <w:p>
            <w:pPr>
              <w:spacing w:after="0" w:line="276" w:lineRule="auto"/>
            </w:pPr>
            <w:r/>
            <w:r>
              <w:rPr>
                <w:rFonts w:ascii="Malgun Gothic" w:hAnsi="Malgun Gothic" w:eastAsia="Malgun Gothic"/>
                <w:sz w:val="18"/>
              </w:rPr>
              <w:t>격리 정책 계약 명시, 블라인드 기본값, Gate 통제권 브로커 보유</w:t>
            </w:r>
          </w:p>
        </w:tc>
      </w:tr>
      <w:tr>
        <w:tc>
          <w:tcPr>
            <w:tcW w:type="dxa" w:w="3061"/>
          </w:tcPr>
          <w:p>
            <w:pPr>
              <w:spacing w:after="0" w:line="276" w:lineRule="auto"/>
            </w:pPr>
            <w:r/>
            <w:r>
              <w:rPr>
                <w:rFonts w:ascii="Malgun Gothic" w:hAnsi="Malgun Gothic" w:eastAsia="Malgun Gothic"/>
                <w:sz w:val="18"/>
              </w:rPr>
              <w:t>팀: 실행 리소스</w:t>
            </w:r>
          </w:p>
        </w:tc>
        <w:tc>
          <w:tcPr>
            <w:tcW w:type="dxa" w:w="1134"/>
          </w:tcPr>
          <w:p>
            <w:pPr>
              <w:spacing w:after="0" w:line="276" w:lineRule="auto"/>
            </w:pPr>
            <w:r/>
            <w:r>
              <w:rPr>
                <w:rFonts w:ascii="Malgun Gothic" w:hAnsi="Malgun Gothic" w:eastAsia="Malgun Gothic"/>
                <w:sz w:val="18"/>
              </w:rPr>
              <w:t>[평가 필요]</w:t>
            </w:r>
          </w:p>
        </w:tc>
        <w:tc>
          <w:tcPr>
            <w:tcW w:type="dxa" w:w="5102"/>
          </w:tcPr>
          <w:p>
            <w:pPr>
              <w:spacing w:after="0" w:line="276" w:lineRule="auto"/>
            </w:pPr>
            <w:r/>
            <w:r>
              <w:rPr>
                <w:rFonts w:ascii="Malgun Gothic" w:hAnsi="Malgun Gothic" w:eastAsia="Malgun Gothic"/>
                <w:sz w:val="18"/>
              </w:rPr>
              <w:t>[핵심 팀 구성·채용 계획 기재]</w:t>
            </w:r>
          </w:p>
        </w:tc>
      </w:tr>
    </w:tbl>
    <w:p>
      <w:pPr>
        <w:spacing w:after="80"/>
      </w:pPr>
    </w:p>
    <w:p>
      <w:pPr>
        <w:pStyle w:val="Heading1"/>
      </w:pPr>
      <w:r>
        <w:t>11. 팀 및 현재 상태</w:t>
      </w:r>
    </w:p>
    <w:p>
      <w:r>
        <w:rPr>
          <w:rFonts w:ascii="Malgun Gothic" w:hAnsi="Malgun Gothic" w:eastAsia="Malgun Gothic"/>
          <w:b/>
          <w:color w:val="595959"/>
        </w:rPr>
        <w:t xml:space="preserve">[팀 정보 기재란] </w:t>
      </w:r>
      <w:r>
        <w:rPr>
          <w:rFonts w:ascii="Malgun Gothic" w:hAnsi="Malgun Gothic" w:eastAsia="Malgun Gothic"/>
        </w:rPr>
        <w:t>창업자·핵심 팀의 이력, 도메인 전문성(상업용 중개 현장 경험·AI 개발 역량), 자문(법률·감정평가) 네트워크를 기재한다.</w:t>
      </w:r>
    </w:p>
    <w:p>
      <w:pPr>
        <w:pStyle w:val="Heading2"/>
      </w:pPr>
      <w:r>
        <w:t>현재까지의 트랙션 (2026.07 기준)</w:t>
      </w:r>
    </w:p>
    <w:p>
      <w:pPr>
        <w:pStyle w:val="ListBullet"/>
      </w:pPr>
      <w:r>
        <w:rPr>
          <w:rFonts w:ascii="Malgun Gothic" w:hAnsi="Malgun Gothic" w:eastAsia="Malgun Gothic"/>
        </w:rPr>
        <w:t>제품: 모바일 IM v4.0 — 37개 소스 파일 규모의 AI 파이프라인(4중 가드레일, LLM-as-Judge, Golden 자기진화 루프, Hybrid RAG, 프로그래밍 방식 재무 엔진) 구현 완료. 딜카드·열람 추적·리드 스코어링·매칭·매거진·스케줄 운영 중</w:t>
      </w:r>
    </w:p>
    <w:p>
      <w:pPr>
        <w:pStyle w:val="ListBullet"/>
      </w:pPr>
      <w:r>
        <w:rPr>
          <w:rFonts w:ascii="Malgun Gothic" w:hAnsi="Malgun Gothic" w:eastAsia="Malgun Gothic"/>
        </w:rPr>
        <w:t>사용자: 제이에스부동산 소속 브로커 10인 클로즈드 베타 진행 중 (강남·성수 권역)</w:t>
      </w:r>
    </w:p>
    <w:p>
      <w:pPr>
        <w:pStyle w:val="ListBullet"/>
      </w:pPr>
      <w:r>
        <w:rPr>
          <w:rFonts w:ascii="Malgun Gothic" w:hAnsi="Malgun Gothic" w:eastAsia="Malgun Gothic"/>
        </w:rPr>
        <w:t>데이터 자산: CRE 골든셋·용어사전 수집 체계 가동, 자산군별 온톨로지 스키마 설계 완료</w:t>
      </w:r>
    </w:p>
    <w:p>
      <w:pPr>
        <w:pStyle w:val="ListBullet"/>
      </w:pPr>
      <w:r>
        <w:rPr>
          <w:rFonts w:ascii="Malgun Gothic" w:hAnsi="Malgun Gothic" w:eastAsia="Malgun Gothic"/>
        </w:rPr>
        <w:t>[추가 트랙션 기재: 발행 IM 수, 열람·리드 수치, 성사 기여 사례]</w:t>
      </w:r>
    </w:p>
    <w:p>
      <w:pPr>
        <w:pStyle w:val="Heading1"/>
      </w:pPr>
      <w:r>
        <w:t>12. 결론</w:t>
      </w:r>
    </w:p>
    <w:p>
      <w:r>
        <w:rPr>
          <w:rFonts w:ascii="Malgun Gothic" w:hAnsi="Malgun Gothic" w:eastAsia="Malgun Gothic"/>
        </w:rPr>
        <w:t xml:space="preserve">크리딜은 '문서를 빨리 만드는 도구'가 아니라, </w:t>
      </w:r>
      <w:r>
        <w:rPr>
          <w:rFonts w:ascii="Malgun Gothic" w:hAnsi="Malgun Gothic" w:eastAsia="Malgun Gothic"/>
          <w:b/>
        </w:rPr>
        <w:t>딜 과정에서만 생성되는 데이터를 축적해 시간이 갈수록 복제 불가능해지는 거래 인프라</w:t>
      </w:r>
      <w:r>
        <w:rPr>
          <w:rFonts w:ascii="Malgun Gothic" w:hAnsi="Malgun Gothic" w:eastAsia="Malgun Gothic"/>
        </w:rPr>
        <w:t>다. 조회 플랫폼이 과거를 보여줄 때 크리딜은 성사를 만든다. 90일 안에 세 가지 — 매일 여는가, 돈을 내는가, 딜이 흐르는가 — 를 증명하는 것이 다음 단계의 전부이며, 그 검증 설계는 이미 실행 중이다.</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contextualSpacing/>
    </w:pPr>
    <w:rPr>
      <w:rFonts w:ascii="Malgun Gothic" w:hAnsi="Malgun Gothic" w:eastAsia="Malgun Gothic"/>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