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240"/>
        <w:jc w:val="center"/>
      </w:pPr>
      <w:r>
        <w:rPr>
          <w:rFonts w:ascii="Malgun Gothic" w:hAnsi="Malgun Gothic" w:eastAsia="Malgun Gothic"/>
          <w:b/>
          <w:color w:val="1F3864"/>
          <w:sz w:val="48"/>
        </w:rPr>
        <w:t>CREDEAL 플랫폼 재구성 및 서비스 기획안</w:t>
      </w:r>
    </w:p>
    <w:p>
      <w:pPr>
        <w:spacing w:after="200"/>
        <w:jc w:val="center"/>
      </w:pPr>
      <w:r>
        <w:rPr>
          <w:rFonts w:ascii="Malgun Gothic" w:hAnsi="Malgun Gothic" w:eastAsia="Malgun Gothic"/>
          <w:color w:val="2E5496"/>
          <w:sz w:val="28"/>
        </w:rPr>
        <w:t>딜(Deal) 중심 아키텍처 전환 · 3루프 IA 재설계 · 서비스별 상세 기획</w:t>
      </w:r>
    </w:p>
    <w:p>
      <w:pPr>
        <w:spacing w:after="120"/>
        <w:jc w:val="center"/>
      </w:pPr>
      <w:r>
        <w:rPr>
          <w:rFonts w:ascii="Malgun Gothic" w:hAnsi="Malgun Gothic" w:eastAsia="Malgun Gothic"/>
          <w:color w:val="595959"/>
          <w:sz w:val="21"/>
        </w:rPr>
        <w:t>본 문서는 「CREDEAL 제품 전략 및 고도화 방안」의 실행 기획서이다  |  2026년 7월</w:t>
      </w:r>
    </w:p>
    <w:p>
      <w:pPr>
        <w:jc w:val="center"/>
      </w:pPr>
      <w:r>
        <w:rPr>
          <w:rFonts w:ascii="Malgun Gothic" w:hAnsi="Malgun Gothic" w:eastAsia="Malgun Gothic"/>
          <w:i/>
          <w:color w:val="808080"/>
          <w:sz w:val="19"/>
        </w:rPr>
        <w:t>내부 기획 문서 (Confidential)</w:t>
      </w:r>
    </w:p>
    <w:p>
      <w:r>
        <w:br w:type="page"/>
      </w:r>
    </w:p>
    <w:p>
      <w:pPr>
        <w:pStyle w:val="Heading1"/>
      </w:pPr>
      <w:r>
        <w:t>목차</w:t>
      </w:r>
    </w:p>
    <w:p>
      <w:r>
        <w:fldChar w:fldCharType="begin"/>
        <w:instrText xml:space="preserve">TOC \o "1-2" \h \z \u</w:instrText>
        <w:fldChar w:fldCharType="separate"/>
        <w:t>목차를 표시하려면 필드를 업데이트하세요 (F9)</w:t>
        <w:fldChar w:fldCharType="end"/>
      </w:r>
    </w:p>
    <w:p>
      <w:r>
        <w:rPr>
          <w:rFonts w:ascii="Malgun Gothic" w:hAnsi="Malgun Gothic" w:eastAsia="Malgun Gothic"/>
          <w:i/>
          <w:color w:val="808080"/>
          <w:sz w:val="18"/>
        </w:rPr>
        <w:t>※ Word에서 문서를 연 뒤 Ctrl+A → F9(필드 업데이트)를 실행하면 목차가 생성됩니다.</w:t>
      </w:r>
    </w:p>
    <w:p>
      <w:r>
        <w:br w:type="page"/>
      </w:r>
    </w:p>
    <w:p>
      <w:pPr>
        <w:pStyle w:val="Heading1"/>
      </w:pPr>
      <w:r>
        <w:t>1. 개요 및 재구성 원칙</w:t>
      </w:r>
    </w:p>
    <w:p>
      <w:pPr>
        <w:pStyle w:val="Heading2"/>
      </w:pPr>
      <w:r>
        <w:t>1.1 재구성의 필요성</w:t>
      </w:r>
    </w:p>
    <w:p>
      <w:r>
        <w:rPr>
          <w:rFonts w:ascii="Malgun Gothic" w:hAnsi="Malgun Gothic" w:eastAsia="Malgun Gothic"/>
        </w:rPr>
        <w:t>현재 크리딜은 브로커 페이지 24개, 공개 페이지 18개, API 60여 개가 기능 단위로 병렬 나열된 구조다. 딜카드·IM·매거진·명함·캠페인이 각각 독립 메뉴로 존재해, 브로커는 하나의 딜을 진행하기 위해 여러 화면을 오가며 같은 매물을 반복 선택해야 한다. 기능은 많지만 '내 딜이 지금 어디까지 왔는가'를 한눈에 보여주는 화면이 없다. 재구성의 목표는 기능 추가가 아니라, 이미 만들어진 부품을 브로커의 실제 업무 단위인 '딜'을 중심으로 재조립하는 것이다.</w:t>
      </w:r>
    </w:p>
    <w:p>
      <w:pPr>
        <w:pStyle w:val="Heading2"/>
      </w:pPr>
      <w:r>
        <w:t>1.2 재구성 4원칙</w:t>
      </w:r>
    </w:p>
    <w:p>
      <w:pPr>
        <w:pStyle w:val="ListBullet"/>
      </w:pPr>
      <w:r>
        <w:rPr>
          <w:rFonts w:ascii="Malgun Gothic" w:hAnsi="Malgun Gothic" w:eastAsia="Malgun Gothic"/>
          <w:b/>
        </w:rPr>
        <w:t xml:space="preserve">딜이 중심 객체다. </w:t>
      </w:r>
      <w:r>
        <w:rPr>
          <w:rFonts w:ascii="Malgun Gothic" w:hAnsi="Malgun Gothic" w:eastAsia="Malgun Gothic"/>
        </w:rPr>
        <w:t>매물(건물)이 아니라 딜(매각 건)이 모든 문서·활동·관계자를 묶는 단위다. 딜카드·IM·수임제안서는 딜의 산출물이고, 열람·채팅·일정은 딜의 활동 기록이다.</w:t>
      </w:r>
    </w:p>
    <w:p>
      <w:pPr>
        <w:pStyle w:val="ListBullet"/>
      </w:pPr>
      <w:r>
        <w:rPr>
          <w:rFonts w:ascii="Malgun Gothic" w:hAnsi="Malgun Gothic" w:eastAsia="Malgun Gothic"/>
          <w:b/>
        </w:rPr>
        <w:t xml:space="preserve">모든 화면은 3루프 중 하나에 속한다. </w:t>
      </w:r>
      <w:r>
        <w:rPr>
          <w:rFonts w:ascii="Malgun Gothic" w:hAnsi="Malgun Gothic" w:eastAsia="Malgun Gothic"/>
        </w:rPr>
        <w:t>루프 1(매일 앵커: 홈·메모·고객), 루프 2(딜 자산화: 딜 워크스페이스·유통·추적), 루프 3(네트워크: 공동중개·전문가). 어디에도 속하지 않는 기능은 통합하거나 보류한다.</w:t>
      </w:r>
    </w:p>
    <w:p>
      <w:pPr>
        <w:pStyle w:val="ListBullet"/>
      </w:pPr>
      <w:r>
        <w:rPr>
          <w:rFonts w:ascii="Malgun Gothic" w:hAnsi="Malgun Gothic" w:eastAsia="Malgun Gothic"/>
          <w:b/>
        </w:rPr>
        <w:t xml:space="preserve">입력은 한 번, 산출은 여러 번. </w:t>
      </w:r>
      <w:r>
        <w:rPr>
          <w:rFonts w:ascii="Malgun Gothic" w:hAnsi="Malgun Gothic" w:eastAsia="Malgun Gothic"/>
        </w:rPr>
        <w:t>메모·OCR·공공데이터로 채워진 딜 데이터(표준 스키마)에서 딜카드·IM·수임제안서·카톡 문구·매거진 소재가 파생된다. 같은 정보를 두 번 입력하게 하지 않는다.</w:t>
      </w:r>
    </w:p>
    <w:p>
      <w:pPr>
        <w:pStyle w:val="ListBullet"/>
      </w:pPr>
      <w:r>
        <w:rPr>
          <w:rFonts w:ascii="Malgun Gothic" w:hAnsi="Malgun Gothic" w:eastAsia="Malgun Gothic"/>
          <w:b/>
        </w:rPr>
        <w:t xml:space="preserve">고객 대면 수치는 검증 없이는 표시하지 않는다. </w:t>
      </w:r>
      <w:r>
        <w:rPr>
          <w:rFonts w:ascii="Malgun Gothic" w:hAnsi="Malgun Gothic" w:eastAsia="Malgun Gothic"/>
        </w:rPr>
        <w:t>NLG 마스크·정합성 검증을 통과한 필드만 외부 문서·자동응답에 노출한다.</w:t>
      </w:r>
    </w:p>
    <w:p>
      <w:r>
        <w:br w:type="page"/>
      </w:r>
    </w:p>
    <w:p>
      <w:pPr>
        <w:pStyle w:val="Heading1"/>
      </w:pPr>
      <w:r>
        <w:t>2. 플랫폼 재구성 (AS-IS → TO-BE)</w:t>
      </w:r>
    </w:p>
    <w:p>
      <w:pPr>
        <w:pStyle w:val="Heading2"/>
      </w:pPr>
      <w:r>
        <w:t>2.1 정보 구조(IA) 재설계</w:t>
      </w:r>
    </w:p>
    <w:p>
      <w:r>
        <w:rPr>
          <w:rFonts w:ascii="Malgun Gothic" w:hAnsi="Malgun Gothic" w:eastAsia="Malgun Gothic"/>
          <w:b/>
        </w:rPr>
        <w:t xml:space="preserve">TO-BE 하단 내비게이션 5탭. </w:t>
      </w:r>
      <w:r>
        <w:rPr>
          <w:rFonts w:ascii="Malgun Gothic" w:hAnsi="Malgun Gothic" w:eastAsia="Malgun Gothic"/>
        </w:rPr>
        <w:t>기능명이 아니라 업무 단위로 재편한다. 유니버설 메모 FAB은 전 화면 유지.</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454"/>
            <w:shd w:val="clear" w:fill="2E5496"/>
          </w:tcPr>
          <w:p>
            <w:pPr>
              <w:spacing w:after="0"/>
            </w:pPr>
            <w:r/>
            <w:r>
              <w:rPr>
                <w:rFonts w:ascii="Malgun Gothic" w:hAnsi="Malgun Gothic" w:eastAsia="Malgun Gothic"/>
                <w:b/>
                <w:color w:val="FFFFFF"/>
                <w:sz w:val="19"/>
              </w:rPr>
              <w:t>탭</w:t>
            </w:r>
          </w:p>
        </w:tc>
        <w:tc>
          <w:tcPr>
            <w:tcW w:type="dxa" w:w="1361"/>
            <w:shd w:val="clear" w:fill="2E5496"/>
          </w:tcPr>
          <w:p>
            <w:pPr>
              <w:spacing w:after="0"/>
            </w:pPr>
            <w:r/>
            <w:r>
              <w:rPr>
                <w:rFonts w:ascii="Malgun Gothic" w:hAnsi="Malgun Gothic" w:eastAsia="Malgun Gothic"/>
                <w:b/>
                <w:color w:val="FFFFFF"/>
                <w:sz w:val="19"/>
              </w:rPr>
              <w:t>명칭</w:t>
            </w:r>
          </w:p>
        </w:tc>
        <w:tc>
          <w:tcPr>
            <w:tcW w:type="dxa" w:w="1134"/>
            <w:shd w:val="clear" w:fill="2E5496"/>
          </w:tcPr>
          <w:p>
            <w:pPr>
              <w:spacing w:after="0"/>
            </w:pPr>
            <w:r/>
            <w:r>
              <w:rPr>
                <w:rFonts w:ascii="Malgun Gothic" w:hAnsi="Malgun Gothic" w:eastAsia="Malgun Gothic"/>
                <w:b/>
                <w:color w:val="FFFFFF"/>
                <w:sz w:val="19"/>
              </w:rPr>
              <w:t>담당 루프</w:t>
            </w:r>
          </w:p>
        </w:tc>
        <w:tc>
          <w:tcPr>
            <w:tcW w:type="dxa" w:w="6350"/>
            <w:shd w:val="clear" w:fill="2E5496"/>
          </w:tcPr>
          <w:p>
            <w:pPr>
              <w:spacing w:after="0"/>
            </w:pPr>
            <w:r/>
            <w:r>
              <w:rPr>
                <w:rFonts w:ascii="Malgun Gothic" w:hAnsi="Malgun Gothic" w:eastAsia="Malgun Gothic"/>
                <w:b/>
                <w:color w:val="FFFFFF"/>
                <w:sz w:val="19"/>
              </w:rPr>
              <w:t>포함 기능 (기존 기능의 재배치)</w:t>
            </w:r>
          </w:p>
        </w:tc>
      </w:tr>
      <w:tr>
        <w:tc>
          <w:tcPr>
            <w:tcW w:type="dxa" w:w="454"/>
          </w:tcPr>
          <w:p>
            <w:pPr>
              <w:spacing w:after="0" w:line="276" w:lineRule="auto"/>
            </w:pPr>
            <w:r/>
            <w:r>
              <w:rPr>
                <w:rFonts w:ascii="Malgun Gothic" w:hAnsi="Malgun Gothic" w:eastAsia="Malgun Gothic"/>
                <w:sz w:val="18"/>
              </w:rPr>
              <w:t>1</w:t>
            </w:r>
          </w:p>
        </w:tc>
        <w:tc>
          <w:tcPr>
            <w:tcW w:type="dxa" w:w="1361"/>
          </w:tcPr>
          <w:p>
            <w:pPr>
              <w:spacing w:after="0" w:line="276" w:lineRule="auto"/>
            </w:pPr>
            <w:r/>
            <w:r>
              <w:rPr>
                <w:rFonts w:ascii="Malgun Gothic" w:hAnsi="Malgun Gothic" w:eastAsia="Malgun Gothic"/>
                <w:sz w:val="18"/>
              </w:rPr>
              <w:t>홈 (오늘)</w:t>
            </w:r>
          </w:p>
        </w:tc>
        <w:tc>
          <w:tcPr>
            <w:tcW w:type="dxa" w:w="1134"/>
          </w:tcPr>
          <w:p>
            <w:pPr>
              <w:spacing w:after="0" w:line="276" w:lineRule="auto"/>
            </w:pPr>
            <w:r/>
            <w:r>
              <w:rPr>
                <w:rFonts w:ascii="Malgun Gothic" w:hAnsi="Malgun Gothic" w:eastAsia="Malgun Gothic"/>
                <w:sz w:val="18"/>
              </w:rPr>
              <w:t>루프 1</w:t>
            </w:r>
          </w:p>
        </w:tc>
        <w:tc>
          <w:tcPr>
            <w:tcW w:type="dxa" w:w="6350"/>
          </w:tcPr>
          <w:p>
            <w:pPr>
              <w:spacing w:after="0" w:line="276" w:lineRule="auto"/>
            </w:pPr>
            <w:r/>
            <w:r>
              <w:rPr>
                <w:rFonts w:ascii="Malgun Gothic" w:hAnsi="Malgun Gothic" w:eastAsia="Malgun Gothic"/>
                <w:sz w:val="18"/>
              </w:rPr>
              <w:t>오늘의 브리핑(모닝인텔 흡수), Hot Lead·할 일, 일정, KPI 요약</w:t>
            </w:r>
          </w:p>
        </w:tc>
      </w:tr>
      <w:tr>
        <w:tc>
          <w:tcPr>
            <w:tcW w:type="dxa" w:w="454"/>
            <w:shd w:val="clear" w:fill="F2F5FA"/>
          </w:tcPr>
          <w:p>
            <w:pPr>
              <w:spacing w:after="0" w:line="276" w:lineRule="auto"/>
            </w:pPr>
            <w:r/>
            <w:r>
              <w:rPr>
                <w:rFonts w:ascii="Malgun Gothic" w:hAnsi="Malgun Gothic" w:eastAsia="Malgun Gothic"/>
                <w:sz w:val="18"/>
              </w:rPr>
              <w:t>2</w:t>
            </w:r>
          </w:p>
        </w:tc>
        <w:tc>
          <w:tcPr>
            <w:tcW w:type="dxa" w:w="1361"/>
            <w:shd w:val="clear" w:fill="F2F5FA"/>
          </w:tcPr>
          <w:p>
            <w:pPr>
              <w:spacing w:after="0" w:line="276" w:lineRule="auto"/>
            </w:pPr>
            <w:r/>
            <w:r>
              <w:rPr>
                <w:rFonts w:ascii="Malgun Gothic" w:hAnsi="Malgun Gothic" w:eastAsia="Malgun Gothic"/>
                <w:sz w:val="18"/>
              </w:rPr>
              <w:t>딜</w:t>
            </w:r>
          </w:p>
        </w:tc>
        <w:tc>
          <w:tcPr>
            <w:tcW w:type="dxa" w:w="1134"/>
            <w:shd w:val="clear" w:fill="F2F5FA"/>
          </w:tcPr>
          <w:p>
            <w:pPr>
              <w:spacing w:after="0" w:line="276" w:lineRule="auto"/>
            </w:pPr>
            <w:r/>
            <w:r>
              <w:rPr>
                <w:rFonts w:ascii="Malgun Gothic" w:hAnsi="Malgun Gothic" w:eastAsia="Malgun Gothic"/>
                <w:sz w:val="18"/>
              </w:rPr>
              <w:t>루프 2</w:t>
            </w:r>
          </w:p>
        </w:tc>
        <w:tc>
          <w:tcPr>
            <w:tcW w:type="dxa" w:w="6350"/>
            <w:shd w:val="clear" w:fill="F2F5FA"/>
          </w:tcPr>
          <w:p>
            <w:pPr>
              <w:spacing w:after="0" w:line="276" w:lineRule="auto"/>
            </w:pPr>
            <w:r/>
            <w:r>
              <w:rPr>
                <w:rFonts w:ascii="Malgun Gothic" w:hAnsi="Malgun Gothic" w:eastAsia="Malgun Gothic"/>
                <w:sz w:val="18"/>
              </w:rPr>
              <w:t>딜 파이프라인(칸반/리스트), 딜 워크스페이스(딜카드·IM·수임제안서·추적 통합)</w:t>
            </w:r>
          </w:p>
        </w:tc>
      </w:tr>
      <w:tr>
        <w:tc>
          <w:tcPr>
            <w:tcW w:type="dxa" w:w="454"/>
          </w:tcPr>
          <w:p>
            <w:pPr>
              <w:spacing w:after="0" w:line="276" w:lineRule="auto"/>
            </w:pPr>
            <w:r/>
            <w:r>
              <w:rPr>
                <w:rFonts w:ascii="Malgun Gothic" w:hAnsi="Malgun Gothic" w:eastAsia="Malgun Gothic"/>
                <w:sz w:val="18"/>
              </w:rPr>
              <w:t>3</w:t>
            </w:r>
          </w:p>
        </w:tc>
        <w:tc>
          <w:tcPr>
            <w:tcW w:type="dxa" w:w="1361"/>
          </w:tcPr>
          <w:p>
            <w:pPr>
              <w:spacing w:after="0" w:line="276" w:lineRule="auto"/>
            </w:pPr>
            <w:r/>
            <w:r>
              <w:rPr>
                <w:rFonts w:ascii="Malgun Gothic" w:hAnsi="Malgun Gothic" w:eastAsia="Malgun Gothic"/>
                <w:sz w:val="18"/>
              </w:rPr>
              <w:t>고객</w:t>
            </w:r>
          </w:p>
        </w:tc>
        <w:tc>
          <w:tcPr>
            <w:tcW w:type="dxa" w:w="1134"/>
          </w:tcPr>
          <w:p>
            <w:pPr>
              <w:spacing w:after="0" w:line="276" w:lineRule="auto"/>
            </w:pPr>
            <w:r/>
            <w:r>
              <w:rPr>
                <w:rFonts w:ascii="Malgun Gothic" w:hAnsi="Malgun Gothic" w:eastAsia="Malgun Gothic"/>
                <w:sz w:val="18"/>
              </w:rPr>
              <w:t>루프 1</w:t>
            </w:r>
          </w:p>
        </w:tc>
        <w:tc>
          <w:tcPr>
            <w:tcW w:type="dxa" w:w="6350"/>
          </w:tcPr>
          <w:p>
            <w:pPr>
              <w:spacing w:after="0" w:line="276" w:lineRule="auto"/>
            </w:pPr>
            <w:r/>
            <w:r>
              <w:rPr>
                <w:rFonts w:ascii="Malgun Gothic" w:hAnsi="Malgun Gothic" w:eastAsia="Malgun Gothic"/>
                <w:sz w:val="18"/>
              </w:rPr>
              <w:t>고객 CRM·타임라인, 매수 의향, 매칭 결과(설명 가능 매칭)</w:t>
            </w:r>
          </w:p>
        </w:tc>
      </w:tr>
      <w:tr>
        <w:tc>
          <w:tcPr>
            <w:tcW w:type="dxa" w:w="454"/>
            <w:shd w:val="clear" w:fill="F2F5FA"/>
          </w:tcPr>
          <w:p>
            <w:pPr>
              <w:spacing w:after="0" w:line="276" w:lineRule="auto"/>
            </w:pPr>
            <w:r/>
            <w:r>
              <w:rPr>
                <w:rFonts w:ascii="Malgun Gothic" w:hAnsi="Malgun Gothic" w:eastAsia="Malgun Gothic"/>
                <w:sz w:val="18"/>
              </w:rPr>
              <w:t>4</w:t>
            </w:r>
          </w:p>
        </w:tc>
        <w:tc>
          <w:tcPr>
            <w:tcW w:type="dxa" w:w="1361"/>
            <w:shd w:val="clear" w:fill="F2F5FA"/>
          </w:tcPr>
          <w:p>
            <w:pPr>
              <w:spacing w:after="0" w:line="276" w:lineRule="auto"/>
            </w:pPr>
            <w:r/>
            <w:r>
              <w:rPr>
                <w:rFonts w:ascii="Malgun Gothic" w:hAnsi="Malgun Gothic" w:eastAsia="Malgun Gothic"/>
                <w:sz w:val="18"/>
              </w:rPr>
              <w:t>인박스</w:t>
            </w:r>
          </w:p>
        </w:tc>
        <w:tc>
          <w:tcPr>
            <w:tcW w:type="dxa" w:w="1134"/>
            <w:shd w:val="clear" w:fill="F2F5FA"/>
          </w:tcPr>
          <w:p>
            <w:pPr>
              <w:spacing w:after="0" w:line="276" w:lineRule="auto"/>
            </w:pPr>
            <w:r/>
            <w:r>
              <w:rPr>
                <w:rFonts w:ascii="Malgun Gothic" w:hAnsi="Malgun Gothic" w:eastAsia="Malgun Gothic"/>
                <w:sz w:val="18"/>
              </w:rPr>
              <w:t>루프 2·3</w:t>
            </w:r>
          </w:p>
        </w:tc>
        <w:tc>
          <w:tcPr>
            <w:tcW w:type="dxa" w:w="6350"/>
            <w:shd w:val="clear" w:fill="F2F5FA"/>
          </w:tcPr>
          <w:p>
            <w:pPr>
              <w:spacing w:after="0" w:line="276" w:lineRule="auto"/>
            </w:pPr>
            <w:r/>
            <w:r>
              <w:rPr>
                <w:rFonts w:ascii="Malgun Gothic" w:hAnsi="Malgun Gothic" w:eastAsia="Malgun Gothic"/>
                <w:sz w:val="18"/>
              </w:rPr>
              <w:t>소통 관리함 + 스마트톡-lite + Gate 요청 + 알림 통합</w:t>
            </w:r>
          </w:p>
        </w:tc>
      </w:tr>
      <w:tr>
        <w:tc>
          <w:tcPr>
            <w:tcW w:type="dxa" w:w="454"/>
          </w:tcPr>
          <w:p>
            <w:pPr>
              <w:spacing w:after="0" w:line="276" w:lineRule="auto"/>
            </w:pPr>
            <w:r/>
            <w:r>
              <w:rPr>
                <w:rFonts w:ascii="Malgun Gothic" w:hAnsi="Malgun Gothic" w:eastAsia="Malgun Gothic"/>
                <w:sz w:val="18"/>
              </w:rPr>
              <w:t>5</w:t>
            </w:r>
          </w:p>
        </w:tc>
        <w:tc>
          <w:tcPr>
            <w:tcW w:type="dxa" w:w="1361"/>
          </w:tcPr>
          <w:p>
            <w:pPr>
              <w:spacing w:after="0" w:line="276" w:lineRule="auto"/>
            </w:pPr>
            <w:r/>
            <w:r>
              <w:rPr>
                <w:rFonts w:ascii="Malgun Gothic" w:hAnsi="Malgun Gothic" w:eastAsia="Malgun Gothic"/>
                <w:sz w:val="18"/>
              </w:rPr>
              <w:t>더보기</w:t>
            </w:r>
          </w:p>
        </w:tc>
        <w:tc>
          <w:tcPr>
            <w:tcW w:type="dxa" w:w="1134"/>
          </w:tcPr>
          <w:p>
            <w:pPr>
              <w:spacing w:after="0" w:line="276" w:lineRule="auto"/>
            </w:pPr>
            <w:r/>
            <w:r>
              <w:rPr>
                <w:rFonts w:ascii="Malgun Gothic" w:hAnsi="Malgun Gothic" w:eastAsia="Malgun Gothic"/>
                <w:sz w:val="18"/>
              </w:rPr>
              <w:t>-</w:t>
            </w:r>
          </w:p>
        </w:tc>
        <w:tc>
          <w:tcPr>
            <w:tcW w:type="dxa" w:w="6350"/>
          </w:tcPr>
          <w:p>
            <w:pPr>
              <w:spacing w:after="0" w:line="276" w:lineRule="auto"/>
            </w:pPr>
            <w:r/>
            <w:r>
              <w:rPr>
                <w:rFonts w:ascii="Malgun Gothic" w:hAnsi="Malgun Gothic" w:eastAsia="Malgun Gothic"/>
                <w:sz w:val="18"/>
              </w:rPr>
              <w:t>프로필·명함, 매거진(마케팅 모듈), 설정, 가이드</w:t>
            </w:r>
          </w:p>
        </w:tc>
      </w:tr>
    </w:tbl>
    <w:p>
      <w:pPr>
        <w:spacing w:after="80"/>
      </w:pPr>
    </w:p>
    <w:p>
      <w:pPr>
        <w:pStyle w:val="Heading2"/>
      </w:pPr>
      <w:r>
        <w:t>2.2 기존 기능 재배치 맵</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020"/>
            <w:shd w:val="clear" w:fill="2E5496"/>
          </w:tcPr>
          <w:p>
            <w:pPr>
              <w:spacing w:after="0"/>
            </w:pPr>
            <w:r/>
            <w:r>
              <w:rPr>
                <w:rFonts w:ascii="Malgun Gothic" w:hAnsi="Malgun Gothic" w:eastAsia="Malgun Gothic"/>
                <w:b/>
                <w:color w:val="FFFFFF"/>
                <w:sz w:val="19"/>
              </w:rPr>
              <w:t>구분</w:t>
            </w:r>
          </w:p>
        </w:tc>
        <w:tc>
          <w:tcPr>
            <w:tcW w:type="dxa" w:w="3061"/>
            <w:shd w:val="clear" w:fill="2E5496"/>
          </w:tcPr>
          <w:p>
            <w:pPr>
              <w:spacing w:after="0"/>
            </w:pPr>
            <w:r/>
            <w:r>
              <w:rPr>
                <w:rFonts w:ascii="Malgun Gothic" w:hAnsi="Malgun Gothic" w:eastAsia="Malgun Gothic"/>
                <w:b/>
                <w:color w:val="FFFFFF"/>
                <w:sz w:val="19"/>
              </w:rPr>
              <w:t>대상 기능</w:t>
            </w:r>
          </w:p>
        </w:tc>
        <w:tc>
          <w:tcPr>
            <w:tcW w:type="dxa" w:w="5216"/>
            <w:shd w:val="clear" w:fill="2E5496"/>
          </w:tcPr>
          <w:p>
            <w:pPr>
              <w:spacing w:after="0"/>
            </w:pPr>
            <w:r/>
            <w:r>
              <w:rPr>
                <w:rFonts w:ascii="Malgun Gothic" w:hAnsi="Malgun Gothic" w:eastAsia="Malgun Gothic"/>
                <w:b/>
                <w:color w:val="FFFFFF"/>
                <w:sz w:val="19"/>
              </w:rPr>
              <w:t>처리 방안</w:t>
            </w:r>
          </w:p>
        </w:tc>
      </w:tr>
      <w:tr>
        <w:tc>
          <w:tcPr>
            <w:tcW w:type="dxa" w:w="1020"/>
          </w:tcPr>
          <w:p>
            <w:pPr>
              <w:spacing w:after="0" w:line="276" w:lineRule="auto"/>
            </w:pPr>
            <w:r/>
            <w:r>
              <w:rPr>
                <w:rFonts w:ascii="Malgun Gothic" w:hAnsi="Malgun Gothic" w:eastAsia="Malgun Gothic"/>
                <w:sz w:val="18"/>
              </w:rPr>
              <w:t>유지·강화</w:t>
            </w:r>
          </w:p>
        </w:tc>
        <w:tc>
          <w:tcPr>
            <w:tcW w:type="dxa" w:w="3061"/>
          </w:tcPr>
          <w:p>
            <w:pPr>
              <w:spacing w:after="0" w:line="276" w:lineRule="auto"/>
            </w:pPr>
            <w:r/>
            <w:r>
              <w:rPr>
                <w:rFonts w:ascii="Malgun Gothic" w:hAnsi="Malgun Gothic" w:eastAsia="Malgun Gothic"/>
                <w:sz w:val="18"/>
              </w:rPr>
              <w:t>유니버설 메모, 딜카드, 모바일 IM, 열람 추적·리드 스코어링, 소통 관리함, 매칭, 스케줄</w:t>
            </w:r>
          </w:p>
        </w:tc>
        <w:tc>
          <w:tcPr>
            <w:tcW w:type="dxa" w:w="5216"/>
          </w:tcPr>
          <w:p>
            <w:pPr>
              <w:spacing w:after="0" w:line="276" w:lineRule="auto"/>
            </w:pPr>
            <w:r/>
            <w:r>
              <w:rPr>
                <w:rFonts w:ascii="Malgun Gothic" w:hAnsi="Malgun Gothic" w:eastAsia="Malgun Gothic"/>
                <w:sz w:val="18"/>
              </w:rPr>
              <w:t>3루프 코어로 편입. 딜 객체 기준으로 연결 관계 재정의</w:t>
            </w:r>
          </w:p>
        </w:tc>
      </w:tr>
      <w:tr>
        <w:tc>
          <w:tcPr>
            <w:tcW w:type="dxa" w:w="1020"/>
            <w:shd w:val="clear" w:fill="F2F5FA"/>
          </w:tcPr>
          <w:p>
            <w:pPr>
              <w:spacing w:after="0" w:line="276" w:lineRule="auto"/>
            </w:pPr>
            <w:r/>
            <w:r>
              <w:rPr>
                <w:rFonts w:ascii="Malgun Gothic" w:hAnsi="Malgun Gothic" w:eastAsia="Malgun Gothic"/>
                <w:sz w:val="18"/>
              </w:rPr>
              <w:t>통합</w:t>
            </w:r>
          </w:p>
        </w:tc>
        <w:tc>
          <w:tcPr>
            <w:tcW w:type="dxa" w:w="3061"/>
            <w:shd w:val="clear" w:fill="F2F5FA"/>
          </w:tcPr>
          <w:p>
            <w:pPr>
              <w:spacing w:after="0" w:line="276" w:lineRule="auto"/>
            </w:pPr>
            <w:r/>
            <w:r>
              <w:rPr>
                <w:rFonts w:ascii="Malgun Gothic" w:hAnsi="Malgun Gothic" w:eastAsia="Malgun Gothic"/>
                <w:sz w:val="18"/>
              </w:rPr>
              <w:t>콘텐츠 스튜디오, 캠페인 카피 AI</w:t>
            </w:r>
          </w:p>
        </w:tc>
        <w:tc>
          <w:tcPr>
            <w:tcW w:type="dxa" w:w="5216"/>
            <w:shd w:val="clear" w:fill="F2F5FA"/>
          </w:tcPr>
          <w:p>
            <w:pPr>
              <w:spacing w:after="0" w:line="276" w:lineRule="auto"/>
            </w:pPr>
            <w:r/>
            <w:r>
              <w:rPr>
                <w:rFonts w:ascii="Malgun Gothic" w:hAnsi="Malgun Gothic" w:eastAsia="Malgun Gothic"/>
                <w:sz w:val="18"/>
              </w:rPr>
              <w:t>딜 워크스페이스의 '마케팅 산출물' 탭으로 흡수 — 딜 데이터에서 파생 생성</w:t>
            </w:r>
          </w:p>
        </w:tc>
      </w:tr>
      <w:tr>
        <w:tc>
          <w:tcPr>
            <w:tcW w:type="dxa" w:w="1020"/>
          </w:tcPr>
          <w:p>
            <w:pPr>
              <w:spacing w:after="0" w:line="276" w:lineRule="auto"/>
            </w:pPr>
            <w:r/>
            <w:r>
              <w:rPr>
                <w:rFonts w:ascii="Malgun Gothic" w:hAnsi="Malgun Gothic" w:eastAsia="Malgun Gothic"/>
                <w:sz w:val="18"/>
              </w:rPr>
              <w:t>통합</w:t>
            </w:r>
          </w:p>
        </w:tc>
        <w:tc>
          <w:tcPr>
            <w:tcW w:type="dxa" w:w="3061"/>
          </w:tcPr>
          <w:p>
            <w:pPr>
              <w:spacing w:after="0" w:line="276" w:lineRule="auto"/>
            </w:pPr>
            <w:r/>
            <w:r>
              <w:rPr>
                <w:rFonts w:ascii="Malgun Gothic" w:hAnsi="Malgun Gothic" w:eastAsia="Malgun Gothic"/>
                <w:sz w:val="18"/>
              </w:rPr>
              <w:t>모닝 인텔리전스</w:t>
            </w:r>
          </w:p>
        </w:tc>
        <w:tc>
          <w:tcPr>
            <w:tcW w:type="dxa" w:w="5216"/>
          </w:tcPr>
          <w:p>
            <w:pPr>
              <w:spacing w:after="0" w:line="276" w:lineRule="auto"/>
            </w:pPr>
            <w:r/>
            <w:r>
              <w:rPr>
                <w:rFonts w:ascii="Malgun Gothic" w:hAnsi="Malgun Gothic" w:eastAsia="Malgun Gothic"/>
                <w:sz w:val="18"/>
              </w:rPr>
              <w:t>홈 탭 브리핑 카드로 흡수 (독립 메뉴 제거)</w:t>
            </w:r>
          </w:p>
        </w:tc>
      </w:tr>
      <w:tr>
        <w:tc>
          <w:tcPr>
            <w:tcW w:type="dxa" w:w="1020"/>
            <w:shd w:val="clear" w:fill="F2F5FA"/>
          </w:tcPr>
          <w:p>
            <w:pPr>
              <w:spacing w:after="0" w:line="276" w:lineRule="auto"/>
            </w:pPr>
            <w:r/>
            <w:r>
              <w:rPr>
                <w:rFonts w:ascii="Malgun Gothic" w:hAnsi="Malgun Gothic" w:eastAsia="Malgun Gothic"/>
                <w:sz w:val="18"/>
              </w:rPr>
              <w:t>재정의</w:t>
            </w:r>
          </w:p>
        </w:tc>
        <w:tc>
          <w:tcPr>
            <w:tcW w:type="dxa" w:w="3061"/>
            <w:shd w:val="clear" w:fill="F2F5FA"/>
          </w:tcPr>
          <w:p>
            <w:pPr>
              <w:spacing w:after="0" w:line="276" w:lineRule="auto"/>
            </w:pPr>
            <w:r/>
            <w:r>
              <w:rPr>
                <w:rFonts w:ascii="Malgun Gothic" w:hAnsi="Malgun Gothic" w:eastAsia="Malgun Gothic"/>
                <w:sz w:val="18"/>
              </w:rPr>
              <w:t>주간 매거진</w:t>
            </w:r>
          </w:p>
        </w:tc>
        <w:tc>
          <w:tcPr>
            <w:tcW w:type="dxa" w:w="5216"/>
            <w:shd w:val="clear" w:fill="F2F5FA"/>
          </w:tcPr>
          <w:p>
            <w:pPr>
              <w:spacing w:after="0" w:line="276" w:lineRule="auto"/>
            </w:pPr>
            <w:r/>
            <w:r>
              <w:rPr>
                <w:rFonts w:ascii="Malgun Gothic" w:hAnsi="Malgun Gothic" w:eastAsia="Malgun Gothic"/>
                <w:sz w:val="18"/>
              </w:rPr>
              <w:t>'구독자 리드 풀 관리 모듈'로 재정의. 발행 기능은 유지하되 목적을 리드 육성(너처링)으로 명확화</w:t>
            </w:r>
          </w:p>
        </w:tc>
      </w:tr>
      <w:tr>
        <w:tc>
          <w:tcPr>
            <w:tcW w:type="dxa" w:w="1020"/>
          </w:tcPr>
          <w:p>
            <w:pPr>
              <w:spacing w:after="0" w:line="276" w:lineRule="auto"/>
            </w:pPr>
            <w:r/>
            <w:r>
              <w:rPr>
                <w:rFonts w:ascii="Malgun Gothic" w:hAnsi="Malgun Gothic" w:eastAsia="Malgun Gothic"/>
                <w:sz w:val="18"/>
              </w:rPr>
              <w:t>선택화</w:t>
            </w:r>
          </w:p>
        </w:tc>
        <w:tc>
          <w:tcPr>
            <w:tcW w:type="dxa" w:w="3061"/>
          </w:tcPr>
          <w:p>
            <w:pPr>
              <w:spacing w:after="0" w:line="276" w:lineRule="auto"/>
            </w:pPr>
            <w:r/>
            <w:r>
              <w:rPr>
                <w:rFonts w:ascii="Malgun Gothic" w:hAnsi="Malgun Gothic" w:eastAsia="Malgun Gothic"/>
                <w:sz w:val="18"/>
              </w:rPr>
              <w:t>Vibe 사진 성격분석(VTI·Trust 점수)</w:t>
            </w:r>
          </w:p>
        </w:tc>
        <w:tc>
          <w:tcPr>
            <w:tcW w:type="dxa" w:w="5216"/>
          </w:tcPr>
          <w:p>
            <w:pPr>
              <w:spacing w:after="0" w:line="276" w:lineRule="auto"/>
            </w:pPr>
            <w:r/>
            <w:r>
              <w:rPr>
                <w:rFonts w:ascii="Malgun Gothic" w:hAnsi="Malgun Gothic" w:eastAsia="Malgun Gothic"/>
                <w:sz w:val="18"/>
              </w:rPr>
              <w:t>온보딩 필수에서 제거, 설정 내 선택 기능으로. 명함은 경력·자격·실적 중심 프로필 카드로 단순화</w:t>
            </w:r>
          </w:p>
        </w:tc>
      </w:tr>
      <w:tr>
        <w:tc>
          <w:tcPr>
            <w:tcW w:type="dxa" w:w="1020"/>
            <w:shd w:val="clear" w:fill="F2F5FA"/>
          </w:tcPr>
          <w:p>
            <w:pPr>
              <w:spacing w:after="0" w:line="276" w:lineRule="auto"/>
            </w:pPr>
            <w:r/>
            <w:r>
              <w:rPr>
                <w:rFonts w:ascii="Malgun Gothic" w:hAnsi="Malgun Gothic" w:eastAsia="Malgun Gothic"/>
                <w:sz w:val="18"/>
              </w:rPr>
              <w:t>보류</w:t>
            </w:r>
          </w:p>
        </w:tc>
        <w:tc>
          <w:tcPr>
            <w:tcW w:type="dxa" w:w="3061"/>
            <w:shd w:val="clear" w:fill="F2F5FA"/>
          </w:tcPr>
          <w:p>
            <w:pPr>
              <w:spacing w:after="0" w:line="276" w:lineRule="auto"/>
            </w:pPr>
            <w:r/>
            <w:r>
              <w:rPr>
                <w:rFonts w:ascii="Malgun Gothic" w:hAnsi="Malgun Gothic" w:eastAsia="Malgun Gothic"/>
                <w:sz w:val="18"/>
              </w:rPr>
              <w:t>아고라, TTS 음성 브리핑, 스마트톡 풀버전</w:t>
            </w:r>
          </w:p>
        </w:tc>
        <w:tc>
          <w:tcPr>
            <w:tcW w:type="dxa" w:w="5216"/>
            <w:shd w:val="clear" w:fill="F2F5FA"/>
          </w:tcPr>
          <w:p>
            <w:pPr>
              <w:spacing w:after="0" w:line="276" w:lineRule="auto"/>
            </w:pPr>
            <w:r/>
            <w:r>
              <w:rPr>
                <w:rFonts w:ascii="Malgun Gothic" w:hAnsi="Malgun Gothic" w:eastAsia="Malgun Gothic"/>
                <w:sz w:val="18"/>
              </w:rPr>
              <w:t>전략 문서 5.4 보류 목록 준용</w:t>
            </w:r>
          </w:p>
        </w:tc>
      </w:tr>
    </w:tbl>
    <w:p>
      <w:pPr>
        <w:spacing w:after="80"/>
      </w:pPr>
    </w:p>
    <w:p>
      <w:pPr>
        <w:pStyle w:val="Heading2"/>
      </w:pPr>
      <w:r>
        <w:t>2.3 홈(코크핏) 재구성</w:t>
      </w:r>
    </w:p>
    <w:p>
      <w:r>
        <w:rPr>
          <w:rFonts w:ascii="Malgun Gothic" w:hAnsi="Malgun Gothic" w:eastAsia="Malgun Gothic"/>
        </w:rPr>
        <w:t>현재 대시보드는 KPI 카드·탭 4개·퀵액션 6개가 병렬된 '계기판'이다. TO-BE 홈은 '오늘 무엇을 해야 하는가'에 답하는 실행 화면으로 바꾼다.</w:t>
      </w:r>
    </w:p>
    <w:p>
      <w:pPr>
        <w:pStyle w:val="ListBullet"/>
      </w:pPr>
      <w:r>
        <w:rPr>
          <w:rFonts w:ascii="Malgun Gothic" w:hAnsi="Malgun Gothic" w:eastAsia="Malgun Gothic"/>
          <w:b/>
        </w:rPr>
        <w:t xml:space="preserve">① 오늘의 액션 큐(최상단). </w:t>
      </w:r>
      <w:r>
        <w:rPr>
          <w:rFonts w:ascii="Malgun Gothic" w:hAnsi="Malgun Gothic" w:eastAsia="Malgun Gothic"/>
        </w:rPr>
        <w:t>Hot Lead 연락, Gate 요청 승인 대기, 임장 일정, 만료 임박 딜 등 우선순위 정렬된 할 일 목록. 각 항목에서 1탭으로 해당 딜·고객으로 이동.</w:t>
      </w:r>
    </w:p>
    <w:p>
      <w:pPr>
        <w:pStyle w:val="ListBullet"/>
      </w:pPr>
      <w:r>
        <w:rPr>
          <w:rFonts w:ascii="Malgun Gothic" w:hAnsi="Malgun Gothic" w:eastAsia="Malgun Gothic"/>
          <w:b/>
        </w:rPr>
        <w:t xml:space="preserve">② 브리핑 카드. </w:t>
      </w:r>
      <w:r>
        <w:rPr>
          <w:rFonts w:ascii="Malgun Gothic" w:hAnsi="Malgun Gothic" w:eastAsia="Malgun Gothic"/>
        </w:rPr>
        <w:t>권역 시장 요약·전일 거래(모닝인텔 흡수) — 접을 수 있는 1개 카드.</w:t>
      </w:r>
    </w:p>
    <w:p>
      <w:pPr>
        <w:pStyle w:val="ListBullet"/>
      </w:pPr>
      <w:r>
        <w:rPr>
          <w:rFonts w:ascii="Malgun Gothic" w:hAnsi="Malgun Gothic" w:eastAsia="Malgun Gothic"/>
          <w:b/>
        </w:rPr>
        <w:t xml:space="preserve">③ 파이프라인 스냅샷. </w:t>
      </w:r>
      <w:r>
        <w:rPr>
          <w:rFonts w:ascii="Malgun Gothic" w:hAnsi="Malgun Gothic" w:eastAsia="Malgun Gothic"/>
        </w:rPr>
        <w:t>단계별 딜 수와 정체 경고(장기 체류 딜 하이라이트).</w:t>
      </w:r>
    </w:p>
    <w:p>
      <w:pPr>
        <w:pStyle w:val="ListBullet"/>
      </w:pPr>
      <w:r>
        <w:rPr>
          <w:rFonts w:ascii="Malgun Gothic" w:hAnsi="Malgun Gothic" w:eastAsia="Malgun Gothic"/>
          <w:b/>
        </w:rPr>
        <w:t xml:space="preserve">④ 주간 성과. </w:t>
      </w:r>
      <w:r>
        <w:rPr>
          <w:rFonts w:ascii="Malgun Gothic" w:hAnsi="Malgun Gothic" w:eastAsia="Malgun Gothic"/>
        </w:rPr>
        <w:t>발행 IM·열람·리드 수 — 상세는 리포트로 이동.</w:t>
      </w:r>
    </w:p>
    <w:p>
      <w:r>
        <w:br w:type="page"/>
      </w:r>
    </w:p>
    <w:p>
      <w:pPr>
        <w:pStyle w:val="Heading1"/>
      </w:pPr>
      <w:r>
        <w:t>3. 딜(Deal) 중심 데이터 모델</w:t>
      </w:r>
    </w:p>
    <w:p>
      <w:pPr>
        <w:pStyle w:val="Heading2"/>
      </w:pPr>
      <w:r>
        <w:t>3.1 객체 구조</w:t>
      </w:r>
    </w:p>
    <w:p>
      <w:r>
        <w:rPr>
          <w:rFonts w:ascii="Malgun Gothic" w:hAnsi="Malgun Gothic" w:eastAsia="Malgun Gothic"/>
        </w:rPr>
        <w:t>현재 building_ssot_lite(매물) 중심 구조를 딜 중심으로 확장한다. 매물은 딜의 대상이고, 문서·관계자·활동이 딜에 귀속된다.</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474"/>
            <w:shd w:val="clear" w:fill="2E5496"/>
          </w:tcPr>
          <w:p>
            <w:pPr>
              <w:spacing w:after="0"/>
            </w:pPr>
            <w:r/>
            <w:r>
              <w:rPr>
                <w:rFonts w:ascii="Malgun Gothic" w:hAnsi="Malgun Gothic" w:eastAsia="Malgun Gothic"/>
                <w:b/>
                <w:color w:val="FFFFFF"/>
                <w:sz w:val="19"/>
              </w:rPr>
              <w:t>객체</w:t>
            </w:r>
          </w:p>
        </w:tc>
        <w:tc>
          <w:tcPr>
            <w:tcW w:type="dxa" w:w="2608"/>
            <w:shd w:val="clear" w:fill="2E5496"/>
          </w:tcPr>
          <w:p>
            <w:pPr>
              <w:spacing w:after="0"/>
            </w:pPr>
            <w:r/>
            <w:r>
              <w:rPr>
                <w:rFonts w:ascii="Malgun Gothic" w:hAnsi="Malgun Gothic" w:eastAsia="Malgun Gothic"/>
                <w:b/>
                <w:color w:val="FFFFFF"/>
                <w:sz w:val="19"/>
              </w:rPr>
              <w:t>정의</w:t>
            </w:r>
          </w:p>
        </w:tc>
        <w:tc>
          <w:tcPr>
            <w:tcW w:type="dxa" w:w="5216"/>
            <w:shd w:val="clear" w:fill="2E5496"/>
          </w:tcPr>
          <w:p>
            <w:pPr>
              <w:spacing w:after="0"/>
            </w:pPr>
            <w:r/>
            <w:r>
              <w:rPr>
                <w:rFonts w:ascii="Malgun Gothic" w:hAnsi="Malgun Gothic" w:eastAsia="Malgun Gothic"/>
                <w:b/>
                <w:color w:val="FFFFFF"/>
                <w:sz w:val="19"/>
              </w:rPr>
              <w:t>주요 필드·관계</w:t>
            </w:r>
          </w:p>
        </w:tc>
      </w:tr>
      <w:tr>
        <w:tc>
          <w:tcPr>
            <w:tcW w:type="dxa" w:w="1474"/>
          </w:tcPr>
          <w:p>
            <w:pPr>
              <w:spacing w:after="0" w:line="276" w:lineRule="auto"/>
            </w:pPr>
            <w:r/>
            <w:r>
              <w:rPr>
                <w:rFonts w:ascii="Malgun Gothic" w:hAnsi="Malgun Gothic" w:eastAsia="Malgun Gothic"/>
                <w:sz w:val="18"/>
              </w:rPr>
              <w:t>Deal (딜)</w:t>
            </w:r>
          </w:p>
        </w:tc>
        <w:tc>
          <w:tcPr>
            <w:tcW w:type="dxa" w:w="2608"/>
          </w:tcPr>
          <w:p>
            <w:pPr>
              <w:spacing w:after="0" w:line="276" w:lineRule="auto"/>
            </w:pPr>
            <w:r/>
            <w:r>
              <w:rPr>
                <w:rFonts w:ascii="Malgun Gothic" w:hAnsi="Malgun Gothic" w:eastAsia="Malgun Gothic"/>
                <w:sz w:val="18"/>
              </w:rPr>
              <w:t>하나의 매각(또는 임대) 건. 모든 것의 허브</w:t>
            </w:r>
          </w:p>
        </w:tc>
        <w:tc>
          <w:tcPr>
            <w:tcW w:type="dxa" w:w="5216"/>
          </w:tcPr>
          <w:p>
            <w:pPr>
              <w:spacing w:after="0" w:line="276" w:lineRule="auto"/>
            </w:pPr>
            <w:r/>
            <w:r>
              <w:rPr>
                <w:rFonts w:ascii="Malgun Gothic" w:hAnsi="Malgun Gothic" w:eastAsia="Malgun Gothic"/>
                <w:sz w:val="18"/>
              </w:rPr>
              <w:t>asset_id, 파이프라인 단계(발굴→분석→제안→마케팅→협상→계약→종결), 담당 브로커, 수임 유형(전속/일반), 생성·종결일</w:t>
            </w:r>
          </w:p>
        </w:tc>
      </w:tr>
      <w:tr>
        <w:tc>
          <w:tcPr>
            <w:tcW w:type="dxa" w:w="1474"/>
            <w:shd w:val="clear" w:fill="F2F5FA"/>
          </w:tcPr>
          <w:p>
            <w:pPr>
              <w:spacing w:after="0" w:line="276" w:lineRule="auto"/>
            </w:pPr>
            <w:r/>
            <w:r>
              <w:rPr>
                <w:rFonts w:ascii="Malgun Gothic" w:hAnsi="Malgun Gothic" w:eastAsia="Malgun Gothic"/>
                <w:sz w:val="18"/>
              </w:rPr>
              <w:t>Asset (자산)</w:t>
            </w:r>
          </w:p>
        </w:tc>
        <w:tc>
          <w:tcPr>
            <w:tcW w:type="dxa" w:w="2608"/>
            <w:shd w:val="clear" w:fill="F2F5FA"/>
          </w:tcPr>
          <w:p>
            <w:pPr>
              <w:spacing w:after="0" w:line="276" w:lineRule="auto"/>
            </w:pPr>
            <w:r/>
            <w:r>
              <w:rPr>
                <w:rFonts w:ascii="Malgun Gothic" w:hAnsi="Malgun Gothic" w:eastAsia="Malgun Gothic"/>
                <w:sz w:val="18"/>
              </w:rPr>
              <w:t>매물 자체. 온톨로지 표준 스키마 적용</w:t>
            </w:r>
          </w:p>
        </w:tc>
        <w:tc>
          <w:tcPr>
            <w:tcW w:type="dxa" w:w="5216"/>
            <w:shd w:val="clear" w:fill="F2F5FA"/>
          </w:tcPr>
          <w:p>
            <w:pPr>
              <w:spacing w:after="0" w:line="276" w:lineRule="auto"/>
            </w:pPr>
            <w:r/>
            <w:r>
              <w:rPr>
                <w:rFonts w:ascii="Malgun Gothic" w:hAnsi="Malgun Gothic" w:eastAsia="Malgun Gothic"/>
                <w:sz w:val="18"/>
              </w:rPr>
              <w:t>자산군(꼬마빌딩/물류/개발부지)별 속성 마스터 리스트, 공공데이터 파생 필드(용도지역·도로접면·용적률 여유), 렌트롤</w:t>
            </w:r>
          </w:p>
        </w:tc>
      </w:tr>
      <w:tr>
        <w:tc>
          <w:tcPr>
            <w:tcW w:type="dxa" w:w="1474"/>
          </w:tcPr>
          <w:p>
            <w:pPr>
              <w:spacing w:after="0" w:line="276" w:lineRule="auto"/>
            </w:pPr>
            <w:r/>
            <w:r>
              <w:rPr>
                <w:rFonts w:ascii="Malgun Gothic" w:hAnsi="Malgun Gothic" w:eastAsia="Malgun Gothic"/>
                <w:sz w:val="18"/>
              </w:rPr>
              <w:t>Document (문서)</w:t>
            </w:r>
          </w:p>
        </w:tc>
        <w:tc>
          <w:tcPr>
            <w:tcW w:type="dxa" w:w="2608"/>
          </w:tcPr>
          <w:p>
            <w:pPr>
              <w:spacing w:after="0" w:line="276" w:lineRule="auto"/>
            </w:pPr>
            <w:r/>
            <w:r>
              <w:rPr>
                <w:rFonts w:ascii="Malgun Gothic" w:hAnsi="Malgun Gothic" w:eastAsia="Malgun Gothic"/>
                <w:sz w:val="18"/>
              </w:rPr>
              <w:t>딜의 산출물</w:t>
            </w:r>
          </w:p>
        </w:tc>
        <w:tc>
          <w:tcPr>
            <w:tcW w:type="dxa" w:w="5216"/>
          </w:tcPr>
          <w:p>
            <w:pPr>
              <w:spacing w:after="0" w:line="276" w:lineRule="auto"/>
            </w:pPr>
            <w:r/>
            <w:r>
              <w:rPr>
                <w:rFonts w:ascii="Malgun Gothic" w:hAnsi="Malgun Gothic" w:eastAsia="Malgun Gothic"/>
                <w:sz w:val="18"/>
              </w:rPr>
              <w:t>딜카드(티저), 모바일 IM(B2B/B2C 버전), 수임 제안서, 카톡 문구 — 모두 Asset 데이터에서 파생, 버전 관리</w:t>
            </w:r>
          </w:p>
        </w:tc>
      </w:tr>
      <w:tr>
        <w:tc>
          <w:tcPr>
            <w:tcW w:type="dxa" w:w="1474"/>
            <w:shd w:val="clear" w:fill="F2F5FA"/>
          </w:tcPr>
          <w:p>
            <w:pPr>
              <w:spacing w:after="0" w:line="276" w:lineRule="auto"/>
            </w:pPr>
            <w:r/>
            <w:r>
              <w:rPr>
                <w:rFonts w:ascii="Malgun Gothic" w:hAnsi="Malgun Gothic" w:eastAsia="Malgun Gothic"/>
                <w:sz w:val="18"/>
              </w:rPr>
              <w:t>Party (관계자)</w:t>
            </w:r>
          </w:p>
        </w:tc>
        <w:tc>
          <w:tcPr>
            <w:tcW w:type="dxa" w:w="2608"/>
            <w:shd w:val="clear" w:fill="F2F5FA"/>
          </w:tcPr>
          <w:p>
            <w:pPr>
              <w:spacing w:after="0" w:line="276" w:lineRule="auto"/>
            </w:pPr>
            <w:r/>
            <w:r>
              <w:rPr>
                <w:rFonts w:ascii="Malgun Gothic" w:hAnsi="Malgun Gothic" w:eastAsia="Malgun Gothic"/>
                <w:sz w:val="18"/>
              </w:rPr>
              <w:t>딜에 연결된 사람</w:t>
            </w:r>
          </w:p>
        </w:tc>
        <w:tc>
          <w:tcPr>
            <w:tcW w:type="dxa" w:w="5216"/>
            <w:shd w:val="clear" w:fill="F2F5FA"/>
          </w:tcPr>
          <w:p>
            <w:pPr>
              <w:spacing w:after="0" w:line="276" w:lineRule="auto"/>
            </w:pPr>
            <w:r/>
            <w:r>
              <w:rPr>
                <w:rFonts w:ascii="Malgun Gothic" w:hAnsi="Malgun Gothic" w:eastAsia="Malgun Gothic"/>
                <w:sz w:val="18"/>
              </w:rPr>
              <w:t>매도인, 매수 후보(고객 CRM 연결), 공동중개 브로커(2단계), 전문가(3단계: 세무·건축·법무) — 역할 기반 권한</w:t>
            </w:r>
          </w:p>
        </w:tc>
      </w:tr>
      <w:tr>
        <w:tc>
          <w:tcPr>
            <w:tcW w:type="dxa" w:w="1474"/>
          </w:tcPr>
          <w:p>
            <w:pPr>
              <w:spacing w:after="0" w:line="276" w:lineRule="auto"/>
            </w:pPr>
            <w:r/>
            <w:r>
              <w:rPr>
                <w:rFonts w:ascii="Malgun Gothic" w:hAnsi="Malgun Gothic" w:eastAsia="Malgun Gothic"/>
                <w:sz w:val="18"/>
              </w:rPr>
              <w:t>Activity (활동)</w:t>
            </w:r>
          </w:p>
        </w:tc>
        <w:tc>
          <w:tcPr>
            <w:tcW w:type="dxa" w:w="2608"/>
          </w:tcPr>
          <w:p>
            <w:pPr>
              <w:spacing w:after="0" w:line="276" w:lineRule="auto"/>
            </w:pPr>
            <w:r/>
            <w:r>
              <w:rPr>
                <w:rFonts w:ascii="Malgun Gothic" w:hAnsi="Malgun Gothic" w:eastAsia="Malgun Gothic"/>
                <w:sz w:val="18"/>
              </w:rPr>
              <w:t>딜에서 발생한 모든 이벤트</w:t>
            </w:r>
          </w:p>
        </w:tc>
        <w:tc>
          <w:tcPr>
            <w:tcW w:type="dxa" w:w="5216"/>
          </w:tcPr>
          <w:p>
            <w:pPr>
              <w:spacing w:after="0" w:line="276" w:lineRule="auto"/>
            </w:pPr>
            <w:r/>
            <w:r>
              <w:rPr>
                <w:rFonts w:ascii="Malgun Gothic" w:hAnsi="Malgun Gothic" w:eastAsia="Malgun Gothic"/>
                <w:sz w:val="18"/>
              </w:rPr>
              <w:t>열람·Gate 요청·채팅·일정·전화 메모 — 기존 58종 이벤트를 딜 타임라인으로 집계</w:t>
            </w:r>
          </w:p>
        </w:tc>
      </w:tr>
      <w:tr>
        <w:tc>
          <w:tcPr>
            <w:tcW w:type="dxa" w:w="1474"/>
            <w:shd w:val="clear" w:fill="F2F5FA"/>
          </w:tcPr>
          <w:p>
            <w:pPr>
              <w:spacing w:after="0" w:line="276" w:lineRule="auto"/>
            </w:pPr>
            <w:r/>
            <w:r>
              <w:rPr>
                <w:rFonts w:ascii="Malgun Gothic" w:hAnsi="Malgun Gothic" w:eastAsia="Malgun Gothic"/>
                <w:sz w:val="18"/>
              </w:rPr>
              <w:t>Client (고객)</w:t>
            </w:r>
          </w:p>
        </w:tc>
        <w:tc>
          <w:tcPr>
            <w:tcW w:type="dxa" w:w="2608"/>
            <w:shd w:val="clear" w:fill="F2F5FA"/>
          </w:tcPr>
          <w:p>
            <w:pPr>
              <w:spacing w:after="0" w:line="276" w:lineRule="auto"/>
            </w:pPr>
            <w:r/>
            <w:r>
              <w:rPr>
                <w:rFonts w:ascii="Malgun Gothic" w:hAnsi="Malgun Gothic" w:eastAsia="Malgun Gothic"/>
                <w:sz w:val="18"/>
              </w:rPr>
              <w:t>브로커의 고객 (딜과 다대다)</w:t>
            </w:r>
          </w:p>
        </w:tc>
        <w:tc>
          <w:tcPr>
            <w:tcW w:type="dxa" w:w="5216"/>
            <w:shd w:val="clear" w:fill="F2F5FA"/>
          </w:tcPr>
          <w:p>
            <w:pPr>
              <w:spacing w:after="0" w:line="276" w:lineRule="auto"/>
            </w:pPr>
            <w:r/>
            <w:r>
              <w:rPr>
                <w:rFonts w:ascii="Malgun Gothic" w:hAnsi="Malgun Gothic" w:eastAsia="Malgun Gothic"/>
                <w:sz w:val="18"/>
              </w:rPr>
              <w:t>매수 의향(예산·권역·자산군·수익률), 접촉 이력 타임라인, 리드 스코어</w:t>
            </w:r>
          </w:p>
        </w:tc>
      </w:tr>
    </w:tbl>
    <w:p>
      <w:pPr>
        <w:spacing w:after="80"/>
      </w:pPr>
    </w:p>
    <w:p>
      <w:pPr>
        <w:pStyle w:val="Heading2"/>
      </w:pPr>
      <w:r>
        <w:t>3.2 표준 스키마·검증 (온톨로지 1단계 적용)</w:t>
      </w:r>
    </w:p>
    <w:p>
      <w:pPr>
        <w:pStyle w:val="ListBullet"/>
      </w:pPr>
      <w:r>
        <w:rPr>
          <w:rFonts w:ascii="Malgun Gothic" w:hAnsi="Malgun Gothic" w:eastAsia="Malgun Gothic"/>
        </w:rPr>
        <w:t>자산군별 속성 마스터 리스트를 Asset 스키마로 적용. 도로접면 12분류(가중치), 명도 상태·점유자 유형(리스크 등급), 물류 스펙(층고·바닥하중·도크·램프·저온비율·수전용량), 개발부지(지목·형상·토지거래허가·기부채납)를 enum으로 정의.</w:t>
      </w:r>
    </w:p>
    <w:p>
      <w:pPr>
        <w:pStyle w:val="ListBullet"/>
      </w:pPr>
      <w:r>
        <w:rPr>
          <w:rFonts w:ascii="Malgun Gothic" w:hAnsi="Malgun Gothic" w:eastAsia="Malgun Gothic"/>
        </w:rPr>
        <w:t>행정구역·권역 계층 테이블로 위치 추론(역삼동→강남구→서울) 구현 — 그래프 DB 없이.</w:t>
      </w:r>
    </w:p>
    <w:p>
      <w:pPr>
        <w:pStyle w:val="ListBullet"/>
      </w:pPr>
      <w:r>
        <w:rPr>
          <w:rFonts w:ascii="Malgun Gothic" w:hAnsi="Malgun Gothic" w:eastAsia="Malgun Gothic"/>
        </w:rPr>
        <w:t>정합성 검증 규칙: Cap Rate=NOI÷매각가 일치, NOI 공식 단일 정의(관리비 처리 명문화), 용적률≤용도지역 상한, 이상값 경고. 위반 시 발행 차단이 아닌 경고+수정 유도.</w:t>
      </w:r>
    </w:p>
    <w:p>
      <w:pPr>
        <w:pStyle w:val="ListBullet"/>
      </w:pPr>
      <w:r>
        <w:rPr>
          <w:rFonts w:ascii="Malgun Gothic" w:hAnsi="Malgun Gothic" w:eastAsia="Malgun Gothic"/>
        </w:rPr>
        <w:t>데이터 품질 등급(A~D)을 이 스키마의 필드 충족률로 재정의. DCF·NPV는 A등급에서만 옵션 표시.</w:t>
      </w:r>
    </w:p>
    <w:p>
      <w:pPr>
        <w:pStyle w:val="Heading2"/>
      </w:pPr>
      <w:r>
        <w:t>3.3 데이터 충전 파이프라인</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14"/>
            <w:shd w:val="clear" w:fill="2E5496"/>
          </w:tcPr>
          <w:p>
            <w:pPr>
              <w:spacing w:after="0"/>
            </w:pPr>
            <w:r/>
            <w:r>
              <w:rPr>
                <w:rFonts w:ascii="Malgun Gothic" w:hAnsi="Malgun Gothic" w:eastAsia="Malgun Gothic"/>
                <w:b/>
                <w:color w:val="FFFFFF"/>
                <w:sz w:val="19"/>
              </w:rPr>
              <w:t>입력 경로</w:t>
            </w:r>
          </w:p>
        </w:tc>
        <w:tc>
          <w:tcPr>
            <w:tcW w:type="dxa" w:w="4535"/>
            <w:shd w:val="clear" w:fill="2E5496"/>
          </w:tcPr>
          <w:p>
            <w:pPr>
              <w:spacing w:after="0"/>
            </w:pPr>
            <w:r/>
            <w:r>
              <w:rPr>
                <w:rFonts w:ascii="Malgun Gothic" w:hAnsi="Malgun Gothic" w:eastAsia="Malgun Gothic"/>
                <w:b/>
                <w:color w:val="FFFFFF"/>
                <w:sz w:val="19"/>
              </w:rPr>
              <w:t>채워지는 슬롯</w:t>
            </w:r>
          </w:p>
        </w:tc>
        <w:tc>
          <w:tcPr>
            <w:tcW w:type="dxa" w:w="2948"/>
            <w:shd w:val="clear" w:fill="2E5496"/>
          </w:tcPr>
          <w:p>
            <w:pPr>
              <w:spacing w:after="0"/>
            </w:pPr>
            <w:r/>
            <w:r>
              <w:rPr>
                <w:rFonts w:ascii="Malgun Gothic" w:hAnsi="Malgun Gothic" w:eastAsia="Malgun Gothic"/>
                <w:b/>
                <w:color w:val="FFFFFF"/>
                <w:sz w:val="19"/>
              </w:rPr>
              <w:t>비고</w:t>
            </w:r>
          </w:p>
        </w:tc>
      </w:tr>
      <w:tr>
        <w:tc>
          <w:tcPr>
            <w:tcW w:type="dxa" w:w="1814"/>
          </w:tcPr>
          <w:p>
            <w:pPr>
              <w:spacing w:after="0" w:line="276" w:lineRule="auto"/>
            </w:pPr>
            <w:r/>
            <w:r>
              <w:rPr>
                <w:rFonts w:ascii="Malgun Gothic" w:hAnsi="Malgun Gothic" w:eastAsia="Malgun Gothic"/>
                <w:sz w:val="18"/>
              </w:rPr>
              <w:t>공공데이터 자동</w:t>
            </w:r>
          </w:p>
        </w:tc>
        <w:tc>
          <w:tcPr>
            <w:tcW w:type="dxa" w:w="4535"/>
          </w:tcPr>
          <w:p>
            <w:pPr>
              <w:spacing w:after="0" w:line="276" w:lineRule="auto"/>
            </w:pPr>
            <w:r/>
            <w:r>
              <w:rPr>
                <w:rFonts w:ascii="Malgun Gothic" w:hAnsi="Malgun Gothic" w:eastAsia="Malgun Gothic"/>
                <w:sz w:val="18"/>
              </w:rPr>
              <w:t>건축물대장, 토지이용계획, 공시지가, 실거래가, 용도지역, 용적률 여유분, 도로접면(표준지 조사 데이터)</w:t>
            </w:r>
          </w:p>
        </w:tc>
        <w:tc>
          <w:tcPr>
            <w:tcW w:type="dxa" w:w="2948"/>
          </w:tcPr>
          <w:p>
            <w:pPr>
              <w:spacing w:after="0" w:line="276" w:lineRule="auto"/>
            </w:pPr>
            <w:r/>
            <w:r>
              <w:rPr>
                <w:rFonts w:ascii="Malgun Gothic" w:hAnsi="Malgun Gothic" w:eastAsia="Malgun Gothic"/>
                <w:sz w:val="18"/>
              </w:rPr>
              <w:t>주소 입력 즉시 자동. 브로커 입력 최소화의 1차 수단</w:t>
            </w:r>
          </w:p>
        </w:tc>
      </w:tr>
      <w:tr>
        <w:tc>
          <w:tcPr>
            <w:tcW w:type="dxa" w:w="1814"/>
            <w:shd w:val="clear" w:fill="F2F5FA"/>
          </w:tcPr>
          <w:p>
            <w:pPr>
              <w:spacing w:after="0" w:line="276" w:lineRule="auto"/>
            </w:pPr>
            <w:r/>
            <w:r>
              <w:rPr>
                <w:rFonts w:ascii="Malgun Gothic" w:hAnsi="Malgun Gothic" w:eastAsia="Malgun Gothic"/>
                <w:sz w:val="18"/>
              </w:rPr>
              <w:t>음성/텍스트 메모</w:t>
            </w:r>
          </w:p>
        </w:tc>
        <w:tc>
          <w:tcPr>
            <w:tcW w:type="dxa" w:w="4535"/>
            <w:shd w:val="clear" w:fill="F2F5FA"/>
          </w:tcPr>
          <w:p>
            <w:pPr>
              <w:spacing w:after="0" w:line="276" w:lineRule="auto"/>
            </w:pPr>
            <w:r/>
            <w:r>
              <w:rPr>
                <w:rFonts w:ascii="Malgun Gothic" w:hAnsi="Malgun Gothic" w:eastAsia="Malgun Gothic"/>
                <w:sz w:val="18"/>
              </w:rPr>
              <w:t>매각가, 호가 협의 여지, 매도 사유, 공실, 한줄 포인트</w:t>
            </w:r>
          </w:p>
        </w:tc>
        <w:tc>
          <w:tcPr>
            <w:tcW w:type="dxa" w:w="2948"/>
            <w:shd w:val="clear" w:fill="F2F5FA"/>
          </w:tcPr>
          <w:p>
            <w:pPr>
              <w:spacing w:after="0" w:line="276" w:lineRule="auto"/>
            </w:pPr>
            <w:r/>
            <w:r>
              <w:rPr>
                <w:rFonts w:ascii="Malgun Gothic" w:hAnsi="Malgun Gothic" w:eastAsia="Malgun Gothic"/>
                <w:sz w:val="18"/>
              </w:rPr>
              <w:t>기존 MemoParser 확장 — 표준 스키마 슬롯으로 매핑</w:t>
            </w:r>
          </w:p>
        </w:tc>
      </w:tr>
      <w:tr>
        <w:tc>
          <w:tcPr>
            <w:tcW w:type="dxa" w:w="1814"/>
          </w:tcPr>
          <w:p>
            <w:pPr>
              <w:spacing w:after="0" w:line="276" w:lineRule="auto"/>
            </w:pPr>
            <w:r/>
            <w:r>
              <w:rPr>
                <w:rFonts w:ascii="Malgun Gothic" w:hAnsi="Malgun Gothic" w:eastAsia="Malgun Gothic"/>
                <w:sz w:val="18"/>
              </w:rPr>
              <w:t>문서 촬영 OCR</w:t>
            </w:r>
          </w:p>
        </w:tc>
        <w:tc>
          <w:tcPr>
            <w:tcW w:type="dxa" w:w="4535"/>
          </w:tcPr>
          <w:p>
            <w:pPr>
              <w:spacing w:after="0" w:line="276" w:lineRule="auto"/>
            </w:pPr>
            <w:r/>
            <w:r>
              <w:rPr>
                <w:rFonts w:ascii="Malgun Gothic" w:hAnsi="Malgun Gothic" w:eastAsia="Malgun Gothic"/>
                <w:sz w:val="18"/>
              </w:rPr>
              <w:t>임대차계약서→렌트롤(층·보증금·월세·기간), 등기부→소유·근저당</w:t>
            </w:r>
          </w:p>
        </w:tc>
        <w:tc>
          <w:tcPr>
            <w:tcW w:type="dxa" w:w="2948"/>
          </w:tcPr>
          <w:p>
            <w:pPr>
              <w:spacing w:after="0" w:line="276" w:lineRule="auto"/>
            </w:pPr>
            <w:r/>
            <w:r>
              <w:rPr>
                <w:rFonts w:ascii="Malgun Gothic" w:hAnsi="Malgun Gothic" w:eastAsia="Malgun Gothic"/>
                <w:sz w:val="18"/>
              </w:rPr>
              <w:t>P1 신규. 고품질 IM 병목의 근본 해소</w:t>
            </w:r>
          </w:p>
        </w:tc>
      </w:tr>
      <w:tr>
        <w:tc>
          <w:tcPr>
            <w:tcW w:type="dxa" w:w="1814"/>
            <w:shd w:val="clear" w:fill="F2F5FA"/>
          </w:tcPr>
          <w:p>
            <w:pPr>
              <w:spacing w:after="0" w:line="276" w:lineRule="auto"/>
            </w:pPr>
            <w:r/>
            <w:r>
              <w:rPr>
                <w:rFonts w:ascii="Malgun Gothic" w:hAnsi="Malgun Gothic" w:eastAsia="Malgun Gothic"/>
                <w:sz w:val="18"/>
              </w:rPr>
              <w:t>외부 보고서 업로드</w:t>
            </w:r>
          </w:p>
        </w:tc>
        <w:tc>
          <w:tcPr>
            <w:tcW w:type="dxa" w:w="4535"/>
            <w:shd w:val="clear" w:fill="F2F5FA"/>
          </w:tcPr>
          <w:p>
            <w:pPr>
              <w:spacing w:after="0" w:line="276" w:lineRule="auto"/>
            </w:pPr>
            <w:r/>
            <w:r>
              <w:rPr>
                <w:rFonts w:ascii="Malgun Gothic" w:hAnsi="Malgun Gothic" w:eastAsia="Malgun Gothic"/>
                <w:sz w:val="18"/>
              </w:rPr>
              <w:t>디스코·밸류맵 규모검토 PDF→신축 시나리오 섹션 변환</w:t>
            </w:r>
          </w:p>
        </w:tc>
        <w:tc>
          <w:tcPr>
            <w:tcW w:type="dxa" w:w="2948"/>
            <w:shd w:val="clear" w:fill="F2F5FA"/>
          </w:tcPr>
          <w:p>
            <w:pPr>
              <w:spacing w:after="0" w:line="276" w:lineRule="auto"/>
            </w:pPr>
            <w:r/>
            <w:r>
              <w:rPr>
                <w:rFonts w:ascii="Malgun Gothic" w:hAnsi="Malgun Gothic" w:eastAsia="Malgun Gothic"/>
                <w:sz w:val="18"/>
              </w:rPr>
              <w:t>'경쟁사 산출물을 소비'하는 차별화 기능</w:t>
            </w:r>
          </w:p>
        </w:tc>
      </w:tr>
      <w:tr>
        <w:tc>
          <w:tcPr>
            <w:tcW w:type="dxa" w:w="1814"/>
          </w:tcPr>
          <w:p>
            <w:pPr>
              <w:spacing w:after="0" w:line="276" w:lineRule="auto"/>
            </w:pPr>
            <w:r/>
            <w:r>
              <w:rPr>
                <w:rFonts w:ascii="Malgun Gothic" w:hAnsi="Malgun Gothic" w:eastAsia="Malgun Gothic"/>
                <w:sz w:val="18"/>
              </w:rPr>
              <w:t>브로커 직접 입력</w:t>
            </w:r>
          </w:p>
        </w:tc>
        <w:tc>
          <w:tcPr>
            <w:tcW w:type="dxa" w:w="4535"/>
          </w:tcPr>
          <w:p>
            <w:pPr>
              <w:spacing w:after="0" w:line="276" w:lineRule="auto"/>
            </w:pPr>
            <w:r/>
            <w:r>
              <w:rPr>
                <w:rFonts w:ascii="Malgun Gothic" w:hAnsi="Malgun Gothic" w:eastAsia="Malgun Gothic"/>
                <w:sz w:val="18"/>
              </w:rPr>
              <w:t>위 경로로 채워지지 않는 잔여 필드만</w:t>
            </w:r>
          </w:p>
        </w:tc>
        <w:tc>
          <w:tcPr>
            <w:tcW w:type="dxa" w:w="2948"/>
          </w:tcPr>
          <w:p>
            <w:pPr>
              <w:spacing w:after="0" w:line="276" w:lineRule="auto"/>
            </w:pPr>
            <w:r/>
            <w:r>
              <w:rPr>
                <w:rFonts w:ascii="Malgun Gothic" w:hAnsi="Malgun Gothic" w:eastAsia="Malgun Gothic"/>
                <w:sz w:val="18"/>
              </w:rPr>
              <w:t>입력 화면에 '자동 채움됨' 표시로 잔여 항목 최소 노출</w:t>
            </w:r>
          </w:p>
        </w:tc>
      </w:tr>
    </w:tbl>
    <w:p>
      <w:pPr>
        <w:spacing w:after="80"/>
      </w:pPr>
    </w:p>
    <w:p>
      <w:r>
        <w:br w:type="page"/>
      </w:r>
    </w:p>
    <w:p>
      <w:pPr>
        <w:pStyle w:val="Heading1"/>
      </w:pPr>
      <w:r>
        <w:t>4. 서비스별 상세 기획</w:t>
      </w:r>
    </w:p>
    <w:p>
      <w:pPr>
        <w:pStyle w:val="Heading2"/>
      </w:pPr>
      <w:r>
        <w:t>4.1 S1. 메모·고객 CRM (루프 1 — 매일 앵커)</w:t>
      </w:r>
    </w:p>
    <w:p>
      <w:pPr>
        <w:pStyle w:val="ListBullet"/>
      </w:pPr>
      <w:r>
        <w:rPr>
          <w:rFonts w:ascii="Malgun Gothic" w:hAnsi="Malgun Gothic" w:eastAsia="Malgun Gothic"/>
          <w:b/>
        </w:rPr>
        <w:t xml:space="preserve">목적: </w:t>
      </w:r>
      <w:r>
        <w:rPr>
          <w:rFonts w:ascii="Malgun Gothic" w:hAnsi="Malgun Gothic" w:eastAsia="Malgun Gothic"/>
        </w:rPr>
        <w:t>브로커가 매일 여는 이유 제공. 모든 정보의 진입점.</w:t>
      </w:r>
    </w:p>
    <w:p>
      <w:pPr>
        <w:pStyle w:val="ListBullet"/>
      </w:pPr>
      <w:r>
        <w:rPr>
          <w:rFonts w:ascii="Malgun Gothic" w:hAnsi="Malgun Gothic" w:eastAsia="Malgun Gothic"/>
          <w:b/>
        </w:rPr>
        <w:t xml:space="preserve">핵심 기능: </w:t>
      </w:r>
      <w:r>
        <w:rPr>
          <w:rFonts w:ascii="Malgun Gothic" w:hAnsi="Malgun Gothic" w:eastAsia="Malgun Gothic"/>
        </w:rPr>
        <w:t>음성/텍스트 메모→AI 분류(매물/매수/보강/일정/일반)→딜·고객·일정으로 1탭 전환(기존 유지), 고객별 타임라인(보낸 문서·열람·채팅·통화 메모·미팅을 시간순 집계 — 신규), 고객 투자 프로파일(의향 조건+행동 데이터 결합).</w:t>
      </w:r>
    </w:p>
    <w:p>
      <w:pPr>
        <w:pStyle w:val="ListBullet"/>
      </w:pPr>
      <w:r>
        <w:rPr>
          <w:rFonts w:ascii="Malgun Gothic" w:hAnsi="Malgun Gothic" w:eastAsia="Malgun Gothic"/>
          <w:b/>
        </w:rPr>
        <w:t xml:space="preserve">핵심 플로우: </w:t>
      </w:r>
      <w:r>
        <w:rPr>
          <w:rFonts w:ascii="Malgun Gothic" w:hAnsi="Malgun Gothic" w:eastAsia="Malgun Gothic"/>
        </w:rPr>
        <w:t>임장 중 음성 메모 → AI가 딜 초안+일정 생성 → 사무실에서 딜 워크스페이스 이어서 작업. / 매수자 통화 후 메모 → 고객 타임라인 자동 기록 → 다음 통화 전 타임라인 1분 리뷰.</w:t>
      </w:r>
    </w:p>
    <w:p>
      <w:pPr>
        <w:pStyle w:val="ListBullet"/>
      </w:pPr>
      <w:r>
        <w:rPr>
          <w:rFonts w:ascii="Malgun Gothic" w:hAnsi="Malgun Gothic" w:eastAsia="Malgun Gothic"/>
          <w:b/>
        </w:rPr>
        <w:t xml:space="preserve">정책: </w:t>
      </w:r>
      <w:r>
        <w:rPr>
          <w:rFonts w:ascii="Malgun Gothic" w:hAnsi="Malgun Gothic" w:eastAsia="Malgun Gothic"/>
        </w:rPr>
        <w:t>고객 데이터는 브로커 소유·격리. 플랫폼은 익명 통계 외 접근 불가(계약 명시).</w:t>
      </w:r>
    </w:p>
    <w:p>
      <w:pPr>
        <w:pStyle w:val="Heading2"/>
      </w:pPr>
      <w:r>
        <w:t>4.2 S2. 딜 워크스페이스 (루프 2 — 코어)</w:t>
      </w:r>
    </w:p>
    <w:p>
      <w:pPr>
        <w:pStyle w:val="ListBullet"/>
      </w:pPr>
      <w:r>
        <w:rPr>
          <w:rFonts w:ascii="Malgun Gothic" w:hAnsi="Malgun Gothic" w:eastAsia="Malgun Gothic"/>
          <w:b/>
        </w:rPr>
        <w:t xml:space="preserve">목적: </w:t>
      </w:r>
      <w:r>
        <w:rPr>
          <w:rFonts w:ascii="Malgun Gothic" w:hAnsi="Malgun Gothic" w:eastAsia="Malgun Gothic"/>
        </w:rPr>
        <w:t>딜 하나의 모든 것을 한 화면에서. 현재 딜카드 상세+IM 승인+스튜디오에 분산된 기능의 통합.</w:t>
      </w:r>
    </w:p>
    <w:p>
      <w:pPr>
        <w:pStyle w:val="ListBullet"/>
      </w:pPr>
      <w:r>
        <w:rPr>
          <w:rFonts w:ascii="Malgun Gothic" w:hAnsi="Malgun Gothic" w:eastAsia="Malgun Gothic"/>
          <w:b/>
        </w:rPr>
        <w:t xml:space="preserve">구성(탭): </w:t>
      </w:r>
      <w:r>
        <w:rPr>
          <w:rFonts w:ascii="Malgun Gothic" w:hAnsi="Malgun Gothic" w:eastAsia="Malgun Gothic"/>
        </w:rPr>
        <w:t>① 개요(파이프라인 단계, 핵심 지표, 액션 버튼) ② 데이터(표준 스키마 편집, 충전 파이프라인, 품질 등급) ③ 문서(딜카드·IM B2B/B2C·수임 제안서·카톡 문구 — 생성·버전·발행) ④ 관계자(매수 후보 매칭·공유 이력) ⑤ 활동(열람·Gate·채팅·일정 타임라인).</w:t>
      </w:r>
    </w:p>
    <w:p>
      <w:pPr>
        <w:pStyle w:val="ListBullet"/>
      </w:pPr>
      <w:r>
        <w:rPr>
          <w:rFonts w:ascii="Malgun Gothic" w:hAnsi="Malgun Gothic" w:eastAsia="Malgun Gothic"/>
          <w:b/>
        </w:rPr>
        <w:t xml:space="preserve">발행 단일 플로우: </w:t>
      </w:r>
      <w:r>
        <w:rPr>
          <w:rFonts w:ascii="Malgun Gothic" w:hAnsi="Malgun Gothic" w:eastAsia="Malgun Gothic"/>
        </w:rPr>
        <w:t>문서 편집→미리보기→발행 1버튼. 투자요약·OG 저장 통합, OG 자동 동기화, 캐시 버스팅 서버 처리. 발행 전 정합성 검증 경고 표시.</w:t>
      </w:r>
    </w:p>
    <w:p>
      <w:pPr>
        <w:pStyle w:val="ListBullet"/>
      </w:pPr>
      <w:r>
        <w:rPr>
          <w:rFonts w:ascii="Malgun Gothic" w:hAnsi="Malgun Gothic" w:eastAsia="Malgun Gothic"/>
          <w:b/>
        </w:rPr>
        <w:t xml:space="preserve">수임 제안서(신규): </w:t>
      </w:r>
      <w:r>
        <w:rPr>
          <w:rFonts w:ascii="Malgun Gothic" w:hAnsi="Malgun Gothic" w:eastAsia="Malgun Gothic"/>
        </w:rPr>
        <w:t>Asset 데이터+비교 실거래+마케팅 계획(딜카드·IM 샘플+열람 추적 데모)을 묶은 매도인용 문서. '전속으로 맡기면 이렇게 팔고, 이렇게 보고합니다'가 핵심 메시지.</w:t>
      </w:r>
    </w:p>
    <w:p>
      <w:pPr>
        <w:pStyle w:val="ListBullet"/>
      </w:pPr>
      <w:r>
        <w:rPr>
          <w:rFonts w:ascii="Malgun Gothic" w:hAnsi="Malgun Gothic" w:eastAsia="Malgun Gothic"/>
          <w:b/>
        </w:rPr>
        <w:t xml:space="preserve">정책: </w:t>
      </w:r>
      <w:r>
        <w:rPr>
          <w:rFonts w:ascii="Malgun Gothic" w:hAnsi="Malgun Gothic" w:eastAsia="Malgun Gothic"/>
        </w:rPr>
        <w:t>블라인드 기본값. 재무 수치는 범위(±)·출처 표기. AI 초안 편집 diff는 골든셋으로 자동 수집(브로커 동의 기반).</w:t>
      </w:r>
    </w:p>
    <w:p>
      <w:pPr>
        <w:pStyle w:val="Heading2"/>
      </w:pPr>
      <w:r>
        <w:t>4.3 S3. 유통·추적·인박스 (루프 2)</w:t>
      </w:r>
    </w:p>
    <w:p>
      <w:pPr>
        <w:pStyle w:val="ListBullet"/>
      </w:pPr>
      <w:r>
        <w:rPr>
          <w:rFonts w:ascii="Malgun Gothic" w:hAnsi="Malgun Gothic" w:eastAsia="Malgun Gothic"/>
          <w:b/>
        </w:rPr>
        <w:t xml:space="preserve">목적: </w:t>
      </w:r>
      <w:r>
        <w:rPr>
          <w:rFonts w:ascii="Malgun Gothic" w:hAnsi="Malgun Gothic" w:eastAsia="Malgun Gothic"/>
        </w:rPr>
        <w:t>배포된 문서를 리드로 전환하고, 모든 반응을 한 곳에서 처리.</w:t>
      </w:r>
    </w:p>
    <w:p>
      <w:pPr>
        <w:pStyle w:val="ListBullet"/>
      </w:pPr>
      <w:r>
        <w:rPr>
          <w:rFonts w:ascii="Malgun Gothic" w:hAnsi="Malgun Gothic" w:eastAsia="Malgun Gothic"/>
          <w:b/>
        </w:rPr>
        <w:t xml:space="preserve">핵심 기능: </w:t>
      </w:r>
      <w:r>
        <w:rPr>
          <w:rFonts w:ascii="Malgun Gothic" w:hAnsi="Malgun Gothic" w:eastAsia="Malgun Gothic"/>
        </w:rPr>
        <w:t>카톡/LINE 공유(기존), 열람 추적·리드 스코어링(기존), Hot Lead 알림톡(기존), 인박스 통합(Gate 요청 승인/거절/전화 + 열람 피드 + 채팅 — 알림의 단일 처리 지점).</w:t>
      </w:r>
    </w:p>
    <w:p>
      <w:pPr>
        <w:pStyle w:val="ListBullet"/>
      </w:pPr>
      <w:r>
        <w:rPr>
          <w:rFonts w:ascii="Malgun Gothic" w:hAnsi="Malgun Gothic" w:eastAsia="Malgun Gothic"/>
          <w:b/>
        </w:rPr>
        <w:t xml:space="preserve">스마트톡-lite: </w:t>
      </w:r>
      <w:r>
        <w:rPr>
          <w:rFonts w:ascii="Malgun Gothic" w:hAnsi="Malgun Gothic" w:eastAsia="Malgun Gothic"/>
        </w:rPr>
        <w:t>IM 뷰어 내 채팅 위젯. 고객은 가입 없이 이름·연락처로 참여. FAQ 자동응답은 검증 필드 인용+출처 표기만, 부재 모드는 정보 안내+방문 예약 접수+아침 요약 인계. 재무 계산(@계산 등)은 브로커 코파일럿 전용(브로커 확인 후 전송). chat_rooms는 역할 기반(sender_type에 co_broker·professional 예약)으로 설계해 딜룸 확장에 대비.</w:t>
      </w:r>
    </w:p>
    <w:p>
      <w:pPr>
        <w:pStyle w:val="ListBullet"/>
      </w:pPr>
      <w:r>
        <w:rPr>
          <w:rFonts w:ascii="Malgun Gothic" w:hAnsi="Malgun Gothic" w:eastAsia="Malgun Gothic"/>
          <w:b/>
        </w:rPr>
        <w:t xml:space="preserve">정책: </w:t>
      </w:r>
      <w:r>
        <w:rPr>
          <w:rFonts w:ascii="Malgun Gothic" w:hAnsi="Malgun Gothic" w:eastAsia="Malgun Gothic"/>
        </w:rPr>
        <w:t>자동응답이 답할 수 없는 질문은 즉시 에스컬레이션("중개인이 확인 후 답변드립니다"). 고객 대면 첫 자동 메시지는 절제형(감시 인상 방지).</w:t>
      </w:r>
    </w:p>
    <w:p>
      <w:pPr>
        <w:pStyle w:val="Heading2"/>
      </w:pPr>
      <w:r>
        <w:t>4.4 S4. 매칭 (루프 2→3 가교)</w:t>
      </w:r>
    </w:p>
    <w:p>
      <w:pPr>
        <w:pStyle w:val="ListBullet"/>
      </w:pPr>
      <w:r>
        <w:rPr>
          <w:rFonts w:ascii="Malgun Gothic" w:hAnsi="Malgun Gothic" w:eastAsia="Malgun Gothic"/>
          <w:b/>
        </w:rPr>
        <w:t xml:space="preserve">목적: </w:t>
      </w:r>
      <w:r>
        <w:rPr>
          <w:rFonts w:ascii="Malgun Gothic" w:hAnsi="Malgun Gothic" w:eastAsia="Malgun Gothic"/>
        </w:rPr>
        <w:t>딜↔매수 의향 매칭의 신뢰도·활용률 제고.</w:t>
      </w:r>
    </w:p>
    <w:p>
      <w:pPr>
        <w:pStyle w:val="ListBullet"/>
      </w:pPr>
      <w:r>
        <w:rPr>
          <w:rFonts w:ascii="Malgun Gothic" w:hAnsi="Malgun Gothic" w:eastAsia="Malgun Gothic"/>
          <w:b/>
        </w:rPr>
        <w:t xml:space="preserve">핵심 기능: </w:t>
      </w:r>
      <w:r>
        <w:rPr>
          <w:rFonts w:ascii="Malgun Gothic" w:hAnsi="Malgun Gothic" w:eastAsia="Malgun Gothic"/>
        </w:rPr>
        <w:t>규칙 기반 설명 가능 매칭(초안정 수익형·밸류애드 후보·사옥 적합 등 규칙 10선 탑재), 매칭 사유 표시("공실률 3% 미만 ∧ WALT 2.5년 이상"), 명도 고위험 등 감점·제외 규칙, 브로커별 규칙 토글.</w:t>
      </w:r>
    </w:p>
    <w:p>
      <w:pPr>
        <w:pStyle w:val="ListBullet"/>
      </w:pPr>
      <w:r>
        <w:rPr>
          <w:rFonts w:ascii="Malgun Gothic" w:hAnsi="Malgun Gothic" w:eastAsia="Malgun Gothic"/>
          <w:b/>
        </w:rPr>
        <w:t xml:space="preserve">확장: </w:t>
      </w:r>
      <w:r>
        <w:rPr>
          <w:rFonts w:ascii="Malgun Gothic" w:hAnsi="Malgun Gothic" w:eastAsia="Malgun Gothic"/>
        </w:rPr>
        <w:t>2단계에서 매칭 대상을 '내 고객'에서 '네트워크 참여 브로커의 익명 의향'으로 확장 — 같은 규칙 엔진 재사용.</w:t>
      </w:r>
    </w:p>
    <w:p>
      <w:pPr>
        <w:pStyle w:val="Heading2"/>
      </w:pPr>
      <w:r>
        <w:t>4.5 S5. 공동중개 네트워크 (루프 3 — 2단계 개방)</w:t>
      </w:r>
    </w:p>
    <w:p>
      <w:pPr>
        <w:pStyle w:val="ListBullet"/>
      </w:pPr>
      <w:r>
        <w:rPr>
          <w:rFonts w:ascii="Malgun Gothic" w:hAnsi="Malgun Gothic" w:eastAsia="Malgun Gothic"/>
          <w:b/>
        </w:rPr>
        <w:t xml:space="preserve">목적: </w:t>
      </w:r>
      <w:r>
        <w:rPr>
          <w:rFonts w:ascii="Malgun Gothic" w:hAnsi="Malgun Gothic" w:eastAsia="Malgun Gothic"/>
        </w:rPr>
        <w:t>Gate 구조를 브로커 간 매물↔매수 유통망으로 개방. 한국형 CRE MLS.</w:t>
      </w:r>
    </w:p>
    <w:p>
      <w:pPr>
        <w:pStyle w:val="ListBullet"/>
      </w:pPr>
      <w:r>
        <w:rPr>
          <w:rFonts w:ascii="Malgun Gothic" w:hAnsi="Malgun Gothic" w:eastAsia="Malgun Gothic"/>
          <w:b/>
        </w:rPr>
        <w:t xml:space="preserve">핵심 기능: </w:t>
      </w:r>
      <w:r>
        <w:rPr>
          <w:rFonts w:ascii="Malgun Gothic" w:hAnsi="Malgun Gothic" w:eastAsia="Malgun Gothic"/>
        </w:rPr>
        <w:t>블라인드 딜카드의 네트워크 공개 옵트인, 크로스 매칭 알림(상대 브로커에게 자산 익명 요약만), Gate 승인 시 단계적 공개(권역→상세→주소), 공동중개 조건(수수료 배분율) 사전 합의 템플릿, 평판 프로필(성사 이력·응답 속도·상호 평가).</w:t>
      </w:r>
    </w:p>
    <w:p>
      <w:pPr>
        <w:pStyle w:val="ListBullet"/>
      </w:pPr>
      <w:r>
        <w:rPr>
          <w:rFonts w:ascii="Malgun Gothic" w:hAnsi="Malgun Gothic" w:eastAsia="Malgun Gothic"/>
          <w:b/>
        </w:rPr>
        <w:t xml:space="preserve">정책: </w:t>
      </w:r>
      <w:r>
        <w:rPr>
          <w:rFonts w:ascii="Malgun Gothic" w:hAnsi="Malgun Gothic" w:eastAsia="Malgun Gothic"/>
        </w:rPr>
        <w:t>매물 소유 브로커가 공개 범위·승인을 항상 통제. 무단 재유통 방지(워터마크·열람자 기록). 초기에는 상호 신뢰 브로커 쌍의 수동 파일럿으로 관행 학습 후 시스템화.</w:t>
      </w:r>
    </w:p>
    <w:p>
      <w:pPr>
        <w:pStyle w:val="Heading2"/>
      </w:pPr>
      <w:r>
        <w:t>4.6 S6. 전문가 딜룸 (루프 3 — 3단계)</w:t>
      </w:r>
    </w:p>
    <w:p>
      <w:pPr>
        <w:pStyle w:val="ListBullet"/>
      </w:pPr>
      <w:r>
        <w:rPr>
          <w:rFonts w:ascii="Malgun Gothic" w:hAnsi="Malgun Gothic" w:eastAsia="Malgun Gothic"/>
          <w:b/>
        </w:rPr>
        <w:t xml:space="preserve">목적: </w:t>
      </w:r>
      <w:r>
        <w:rPr>
          <w:rFonts w:ascii="Malgun Gothic" w:hAnsi="Malgun Gothic" w:eastAsia="Malgun Gothic"/>
        </w:rPr>
        <w:t>세무사·건축사·법무사를 딜 단위 참여자로 초대해 IM을 '전문가 검증 문서'로 격상.</w:t>
      </w:r>
    </w:p>
    <w:p>
      <w:pPr>
        <w:pStyle w:val="ListBullet"/>
      </w:pPr>
      <w:r>
        <w:rPr>
          <w:rFonts w:ascii="Malgun Gothic" w:hAnsi="Malgun Gothic" w:eastAsia="Malgun Gothic"/>
          <w:b/>
        </w:rPr>
        <w:t xml:space="preserve">핵심 기능: </w:t>
      </w:r>
      <w:r>
        <w:rPr>
          <w:rFonts w:ascii="Malgun Gothic" w:hAnsi="Malgun Gothic" w:eastAsia="Malgun Gothic"/>
        </w:rPr>
        <w:t>딜별 전문가 초대(역할 권한: 담당 섹션만 열람·기고), 기고 모듈(양도세 시뮬레이션·가설계 요약·권리분석)이 실명·자격 표시와 함께 IM에 삽입, 협력 벤더 디렉토리(기존 벤더 리뷰 확장)와 성사 시 정산.</w:t>
      </w:r>
    </w:p>
    <w:p>
      <w:pPr>
        <w:pStyle w:val="ListBullet"/>
      </w:pPr>
      <w:r>
        <w:rPr>
          <w:rFonts w:ascii="Malgun Gothic" w:hAnsi="Malgun Gothic" w:eastAsia="Malgun Gothic"/>
          <w:b/>
        </w:rPr>
        <w:t xml:space="preserve">정책: </w:t>
      </w:r>
      <w:r>
        <w:rPr>
          <w:rFonts w:ascii="Malgun Gothic" w:hAnsi="Malgun Gothic" w:eastAsia="Malgun Gothic"/>
        </w:rPr>
        <w:t>전문가는 초대된 딜의 필요 정보만 접근. 기고 내용의 책임 주체(전문가 실명) 명시 — 플랫폼 법적 방어와 IM 신뢰를 동시에 확보.</w:t>
      </w:r>
    </w:p>
    <w:p>
      <w:r>
        <w:br w:type="page"/>
      </w:r>
    </w:p>
    <w:p>
      <w:pPr>
        <w:pStyle w:val="Heading1"/>
      </w:pPr>
      <w:r>
        <w:t>5. 주요 화면 설계 개요</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shd w:val="clear" w:fill="2E5496"/>
          </w:tcPr>
          <w:p>
            <w:pPr>
              <w:spacing w:after="0"/>
            </w:pPr>
            <w:r/>
            <w:r>
              <w:rPr>
                <w:rFonts w:ascii="Malgun Gothic" w:hAnsi="Malgun Gothic" w:eastAsia="Malgun Gothic"/>
                <w:b/>
                <w:color w:val="FFFFFF"/>
                <w:sz w:val="19"/>
              </w:rPr>
              <w:t>화면</w:t>
            </w:r>
          </w:p>
        </w:tc>
        <w:tc>
          <w:tcPr>
            <w:tcW w:type="dxa" w:w="5102"/>
            <w:shd w:val="clear" w:fill="2E5496"/>
          </w:tcPr>
          <w:p>
            <w:pPr>
              <w:spacing w:after="0"/>
            </w:pPr>
            <w:r/>
            <w:r>
              <w:rPr>
                <w:rFonts w:ascii="Malgun Gothic" w:hAnsi="Malgun Gothic" w:eastAsia="Malgun Gothic"/>
                <w:b/>
                <w:color w:val="FFFFFF"/>
                <w:sz w:val="19"/>
              </w:rPr>
              <w:t>핵심 구성 요소</w:t>
            </w:r>
          </w:p>
        </w:tc>
        <w:tc>
          <w:tcPr>
            <w:tcW w:type="dxa" w:w="2494"/>
            <w:shd w:val="clear" w:fill="2E5496"/>
          </w:tcPr>
          <w:p>
            <w:pPr>
              <w:spacing w:after="0"/>
            </w:pPr>
            <w:r/>
            <w:r>
              <w:rPr>
                <w:rFonts w:ascii="Malgun Gothic" w:hAnsi="Malgun Gothic" w:eastAsia="Malgun Gothic"/>
                <w:b/>
                <w:color w:val="FFFFFF"/>
                <w:sz w:val="19"/>
              </w:rPr>
              <w:t>비고</w:t>
            </w:r>
          </w:p>
        </w:tc>
      </w:tr>
      <w:tr>
        <w:tc>
          <w:tcPr>
            <w:tcW w:type="dxa" w:w="1701"/>
          </w:tcPr>
          <w:p>
            <w:pPr>
              <w:spacing w:after="0" w:line="276" w:lineRule="auto"/>
            </w:pPr>
            <w:r/>
            <w:r>
              <w:rPr>
                <w:rFonts w:ascii="Malgun Gothic" w:hAnsi="Malgun Gothic" w:eastAsia="Malgun Gothic"/>
                <w:sz w:val="18"/>
              </w:rPr>
              <w:t>홈 (오늘)</w:t>
            </w:r>
          </w:p>
        </w:tc>
        <w:tc>
          <w:tcPr>
            <w:tcW w:type="dxa" w:w="5102"/>
          </w:tcPr>
          <w:p>
            <w:pPr>
              <w:spacing w:after="0" w:line="276" w:lineRule="auto"/>
            </w:pPr>
            <w:r/>
            <w:r>
              <w:rPr>
                <w:rFonts w:ascii="Malgun Gothic" w:hAnsi="Malgun Gothic" w:eastAsia="Malgun Gothic"/>
                <w:sz w:val="18"/>
              </w:rPr>
              <w:t>액션 큐(우선순위 정렬) / 브리핑 카드 / 파이프라인 스냅샷 / 주간 성과</w:t>
            </w:r>
          </w:p>
        </w:tc>
        <w:tc>
          <w:tcPr>
            <w:tcW w:type="dxa" w:w="2494"/>
          </w:tcPr>
          <w:p>
            <w:pPr>
              <w:spacing w:after="0" w:line="276" w:lineRule="auto"/>
            </w:pPr>
            <w:r/>
            <w:r>
              <w:rPr>
                <w:rFonts w:ascii="Malgun Gothic" w:hAnsi="Malgun Gothic" w:eastAsia="Malgun Gothic"/>
                <w:sz w:val="18"/>
              </w:rPr>
              <w:t>실행 화면. 모든 항목 1탭 딥링크</w:t>
            </w:r>
          </w:p>
        </w:tc>
      </w:tr>
      <w:tr>
        <w:tc>
          <w:tcPr>
            <w:tcW w:type="dxa" w:w="1701"/>
            <w:shd w:val="clear" w:fill="F2F5FA"/>
          </w:tcPr>
          <w:p>
            <w:pPr>
              <w:spacing w:after="0" w:line="276" w:lineRule="auto"/>
            </w:pPr>
            <w:r/>
            <w:r>
              <w:rPr>
                <w:rFonts w:ascii="Malgun Gothic" w:hAnsi="Malgun Gothic" w:eastAsia="Malgun Gothic"/>
                <w:sz w:val="18"/>
              </w:rPr>
              <w:t>딜 목록</w:t>
            </w:r>
          </w:p>
        </w:tc>
        <w:tc>
          <w:tcPr>
            <w:tcW w:type="dxa" w:w="5102"/>
            <w:shd w:val="clear" w:fill="F2F5FA"/>
          </w:tcPr>
          <w:p>
            <w:pPr>
              <w:spacing w:after="0" w:line="276" w:lineRule="auto"/>
            </w:pPr>
            <w:r/>
            <w:r>
              <w:rPr>
                <w:rFonts w:ascii="Malgun Gothic" w:hAnsi="Malgun Gothic" w:eastAsia="Malgun Gothic"/>
                <w:sz w:val="18"/>
              </w:rPr>
              <w:t>칸반(단계별)·리스트 전환, 정체 딜 경고, 필터(자산군·권역·수임 유형)</w:t>
            </w:r>
          </w:p>
        </w:tc>
        <w:tc>
          <w:tcPr>
            <w:tcW w:type="dxa" w:w="2494"/>
            <w:shd w:val="clear" w:fill="F2F5FA"/>
          </w:tcPr>
          <w:p>
            <w:pPr>
              <w:spacing w:after="0" w:line="276" w:lineRule="auto"/>
            </w:pPr>
            <w:r/>
            <w:r>
              <w:rPr>
                <w:rFonts w:ascii="Malgun Gothic" w:hAnsi="Malgun Gothic" w:eastAsia="Malgun Gothic"/>
                <w:sz w:val="18"/>
              </w:rPr>
              <w:t>파이프라인 = 딜의 홈</w:t>
            </w:r>
          </w:p>
        </w:tc>
      </w:tr>
      <w:tr>
        <w:tc>
          <w:tcPr>
            <w:tcW w:type="dxa" w:w="1701"/>
          </w:tcPr>
          <w:p>
            <w:pPr>
              <w:spacing w:after="0" w:line="276" w:lineRule="auto"/>
            </w:pPr>
            <w:r/>
            <w:r>
              <w:rPr>
                <w:rFonts w:ascii="Malgun Gothic" w:hAnsi="Malgun Gothic" w:eastAsia="Malgun Gothic"/>
                <w:sz w:val="18"/>
              </w:rPr>
              <w:t>딜 워크스페이스</w:t>
            </w:r>
          </w:p>
        </w:tc>
        <w:tc>
          <w:tcPr>
            <w:tcW w:type="dxa" w:w="5102"/>
          </w:tcPr>
          <w:p>
            <w:pPr>
              <w:spacing w:after="0" w:line="276" w:lineRule="auto"/>
            </w:pPr>
            <w:r/>
            <w:r>
              <w:rPr>
                <w:rFonts w:ascii="Malgun Gothic" w:hAnsi="Malgun Gothic" w:eastAsia="Malgun Gothic"/>
                <w:sz w:val="18"/>
              </w:rPr>
              <w:t>5탭(개요·데이터·문서·관계자·활동), 발행 1버튼, 품질 등급 상시 표시</w:t>
            </w:r>
          </w:p>
        </w:tc>
        <w:tc>
          <w:tcPr>
            <w:tcW w:type="dxa" w:w="2494"/>
          </w:tcPr>
          <w:p>
            <w:pPr>
              <w:spacing w:after="0" w:line="276" w:lineRule="auto"/>
            </w:pPr>
            <w:r/>
            <w:r>
              <w:rPr>
                <w:rFonts w:ascii="Malgun Gothic" w:hAnsi="Malgun Gothic" w:eastAsia="Malgun Gothic"/>
                <w:sz w:val="18"/>
              </w:rPr>
              <w:t>4.2 참조 — 재구성의 중심 화면</w:t>
            </w:r>
          </w:p>
        </w:tc>
      </w:tr>
      <w:tr>
        <w:tc>
          <w:tcPr>
            <w:tcW w:type="dxa" w:w="1701"/>
            <w:shd w:val="clear" w:fill="F2F5FA"/>
          </w:tcPr>
          <w:p>
            <w:pPr>
              <w:spacing w:after="0" w:line="276" w:lineRule="auto"/>
            </w:pPr>
            <w:r/>
            <w:r>
              <w:rPr>
                <w:rFonts w:ascii="Malgun Gothic" w:hAnsi="Malgun Gothic" w:eastAsia="Malgun Gothic"/>
                <w:sz w:val="18"/>
              </w:rPr>
              <w:t>고객 상세</w:t>
            </w:r>
          </w:p>
        </w:tc>
        <w:tc>
          <w:tcPr>
            <w:tcW w:type="dxa" w:w="5102"/>
            <w:shd w:val="clear" w:fill="F2F5FA"/>
          </w:tcPr>
          <w:p>
            <w:pPr>
              <w:spacing w:after="0" w:line="276" w:lineRule="auto"/>
            </w:pPr>
            <w:r/>
            <w:r>
              <w:rPr>
                <w:rFonts w:ascii="Malgun Gothic" w:hAnsi="Malgun Gothic" w:eastAsia="Malgun Gothic"/>
                <w:sz w:val="18"/>
              </w:rPr>
              <w:t>프로파일+의향 조건 / 타임라인(문서·열람·채팅·통화·미팅) / 매칭 딜</w:t>
            </w:r>
          </w:p>
        </w:tc>
        <w:tc>
          <w:tcPr>
            <w:tcW w:type="dxa" w:w="2494"/>
            <w:shd w:val="clear" w:fill="F2F5FA"/>
          </w:tcPr>
          <w:p>
            <w:pPr>
              <w:spacing w:after="0" w:line="276" w:lineRule="auto"/>
            </w:pPr>
            <w:r/>
            <w:r>
              <w:rPr>
                <w:rFonts w:ascii="Malgun Gothic" w:hAnsi="Malgun Gothic" w:eastAsia="Malgun Gothic"/>
                <w:sz w:val="18"/>
              </w:rPr>
              <w:t>다음 액션 제안 포함</w:t>
            </w:r>
          </w:p>
        </w:tc>
      </w:tr>
      <w:tr>
        <w:tc>
          <w:tcPr>
            <w:tcW w:type="dxa" w:w="1701"/>
          </w:tcPr>
          <w:p>
            <w:pPr>
              <w:spacing w:after="0" w:line="276" w:lineRule="auto"/>
            </w:pPr>
            <w:r/>
            <w:r>
              <w:rPr>
                <w:rFonts w:ascii="Malgun Gothic" w:hAnsi="Malgun Gothic" w:eastAsia="Malgun Gothic"/>
                <w:sz w:val="18"/>
              </w:rPr>
              <w:t>인박스</w:t>
            </w:r>
          </w:p>
        </w:tc>
        <w:tc>
          <w:tcPr>
            <w:tcW w:type="dxa" w:w="5102"/>
          </w:tcPr>
          <w:p>
            <w:pPr>
              <w:spacing w:after="0" w:line="276" w:lineRule="auto"/>
            </w:pPr>
            <w:r/>
            <w:r>
              <w:rPr>
                <w:rFonts w:ascii="Malgun Gothic" w:hAnsi="Malgun Gothic" w:eastAsia="Malgun Gothic"/>
                <w:sz w:val="18"/>
              </w:rPr>
              <w:t>3필터(요청/열람·반응/채팅), 인라인 처리(승인·거절·전화·답장)</w:t>
            </w:r>
          </w:p>
        </w:tc>
        <w:tc>
          <w:tcPr>
            <w:tcW w:type="dxa" w:w="2494"/>
          </w:tcPr>
          <w:p>
            <w:pPr>
              <w:spacing w:after="0" w:line="276" w:lineRule="auto"/>
            </w:pPr>
            <w:r/>
            <w:r>
              <w:rPr>
                <w:rFonts w:ascii="Malgun Gothic" w:hAnsi="Malgun Gothic" w:eastAsia="Malgun Gothic"/>
                <w:sz w:val="18"/>
              </w:rPr>
              <w:t>알림의 단일 처리 지점</w:t>
            </w:r>
          </w:p>
        </w:tc>
      </w:tr>
      <w:tr>
        <w:tc>
          <w:tcPr>
            <w:tcW w:type="dxa" w:w="1701"/>
            <w:shd w:val="clear" w:fill="F2F5FA"/>
          </w:tcPr>
          <w:p>
            <w:pPr>
              <w:spacing w:after="0" w:line="276" w:lineRule="auto"/>
            </w:pPr>
            <w:r/>
            <w:r>
              <w:rPr>
                <w:rFonts w:ascii="Malgun Gothic" w:hAnsi="Malgun Gothic" w:eastAsia="Malgun Gothic"/>
                <w:sz w:val="18"/>
              </w:rPr>
              <w:t>IM 뷰어(공개)</w:t>
            </w:r>
          </w:p>
        </w:tc>
        <w:tc>
          <w:tcPr>
            <w:tcW w:type="dxa" w:w="5102"/>
            <w:shd w:val="clear" w:fill="F2F5FA"/>
          </w:tcPr>
          <w:p>
            <w:pPr>
              <w:spacing w:after="0" w:line="276" w:lineRule="auto"/>
            </w:pPr>
            <w:r/>
            <w:r>
              <w:rPr>
                <w:rFonts w:ascii="Malgun Gothic" w:hAnsi="Malgun Gothic" w:eastAsia="Malgun Gothic"/>
                <w:sz w:val="18"/>
              </w:rPr>
              <w:t>히어로+7섹션(기존), 채팅 위젯, 구독·Gate CTA, 전문가 기고 뱃지(3단계)</w:t>
            </w:r>
          </w:p>
        </w:tc>
        <w:tc>
          <w:tcPr>
            <w:tcW w:type="dxa" w:w="2494"/>
            <w:shd w:val="clear" w:fill="F2F5FA"/>
          </w:tcPr>
          <w:p>
            <w:pPr>
              <w:spacing w:after="0" w:line="276" w:lineRule="auto"/>
            </w:pPr>
            <w:r/>
            <w:r>
              <w:rPr>
                <w:rFonts w:ascii="Malgun Gothic" w:hAnsi="Malgun Gothic" w:eastAsia="Malgun Gothic"/>
                <w:sz w:val="18"/>
              </w:rPr>
              <w:t>B2B/B2C 버전 분기</w:t>
            </w:r>
          </w:p>
        </w:tc>
      </w:tr>
      <w:tr>
        <w:tc>
          <w:tcPr>
            <w:tcW w:type="dxa" w:w="1701"/>
          </w:tcPr>
          <w:p>
            <w:pPr>
              <w:spacing w:after="0" w:line="276" w:lineRule="auto"/>
            </w:pPr>
            <w:r/>
            <w:r>
              <w:rPr>
                <w:rFonts w:ascii="Malgun Gothic" w:hAnsi="Malgun Gothic" w:eastAsia="Malgun Gothic"/>
                <w:sz w:val="18"/>
              </w:rPr>
              <w:t>네트워크(2단계)</w:t>
            </w:r>
          </w:p>
        </w:tc>
        <w:tc>
          <w:tcPr>
            <w:tcW w:type="dxa" w:w="5102"/>
          </w:tcPr>
          <w:p>
            <w:pPr>
              <w:spacing w:after="0" w:line="276" w:lineRule="auto"/>
            </w:pPr>
            <w:r/>
            <w:r>
              <w:rPr>
                <w:rFonts w:ascii="Malgun Gothic" w:hAnsi="Malgun Gothic" w:eastAsia="Malgun Gothic"/>
                <w:sz w:val="18"/>
              </w:rPr>
              <w:t>공개 딜카드 보드, 크로스 매칭 알림, 평판 프로필</w:t>
            </w:r>
          </w:p>
        </w:tc>
        <w:tc>
          <w:tcPr>
            <w:tcW w:type="dxa" w:w="2494"/>
          </w:tcPr>
          <w:p>
            <w:pPr>
              <w:spacing w:after="0" w:line="276" w:lineRule="auto"/>
            </w:pPr>
            <w:r/>
            <w:r>
              <w:rPr>
                <w:rFonts w:ascii="Malgun Gothic" w:hAnsi="Malgun Gothic" w:eastAsia="Malgun Gothic"/>
                <w:sz w:val="18"/>
              </w:rPr>
              <w:t>옵트인 브로커만 노출</w:t>
            </w:r>
          </w:p>
        </w:tc>
      </w:tr>
    </w:tbl>
    <w:p>
      <w:pPr>
        <w:spacing w:after="80"/>
      </w:pPr>
    </w:p>
    <w:p>
      <w:pPr>
        <w:pStyle w:val="Heading2"/>
      </w:pPr>
      <w:r>
        <w:t>5.1 이행(마이그레이션) 원칙</w:t>
      </w:r>
    </w:p>
    <w:p>
      <w:pPr>
        <w:pStyle w:val="ListBullet"/>
      </w:pPr>
      <w:r>
        <w:rPr>
          <w:rFonts w:ascii="Malgun Gothic" w:hAnsi="Malgun Gothic" w:eastAsia="Malgun Gothic"/>
        </w:rPr>
        <w:t>빅뱅 개편 금지 — 기존 24개 페이지는 유지한 채 TO-BE 내비게이션을 병행 제공하고, 사용 데이터로 구화면을 단계 퇴역시킨다.</w:t>
      </w:r>
    </w:p>
    <w:p>
      <w:pPr>
        <w:pStyle w:val="ListBullet"/>
      </w:pPr>
      <w:r>
        <w:rPr>
          <w:rFonts w:ascii="Malgun Gothic" w:hAnsi="Malgun Gothic" w:eastAsia="Malgun Gothic"/>
        </w:rPr>
        <w:t>기존 URL·공유 링크(딜카드/IM/명함)는 전부 보존한다 — 이미 배포된 카톡 링크가 깨지면 신뢰가 깨진다.</w:t>
      </w:r>
    </w:p>
    <w:p>
      <w:pPr>
        <w:pStyle w:val="ListBullet"/>
      </w:pPr>
      <w:r>
        <w:rPr>
          <w:rFonts w:ascii="Malgun Gothic" w:hAnsi="Malgun Gothic" w:eastAsia="Malgun Gothic"/>
        </w:rPr>
        <w:t>베타 브로커 10인에게 TO-BE 홈·딜 워크스페이스를 먼저 열고 2주 피드백 후 전체 적용.</w:t>
      </w:r>
    </w:p>
    <w:p>
      <w:r>
        <w:br w:type="page"/>
      </w:r>
    </w:p>
    <w:p>
      <w:pPr>
        <w:pStyle w:val="Heading1"/>
      </w:pPr>
      <w:r>
        <w:t>6. 개발 마일스톤</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14"/>
            <w:shd w:val="clear" w:fill="2E5496"/>
          </w:tcPr>
          <w:p>
            <w:pPr>
              <w:spacing w:after="0"/>
            </w:pPr>
            <w:r/>
            <w:r>
              <w:rPr>
                <w:rFonts w:ascii="Malgun Gothic" w:hAnsi="Malgun Gothic" w:eastAsia="Malgun Gothic"/>
                <w:b/>
                <w:color w:val="FFFFFF"/>
                <w:sz w:val="19"/>
              </w:rPr>
              <w:t>스프린트</w:t>
            </w:r>
          </w:p>
        </w:tc>
        <w:tc>
          <w:tcPr>
            <w:tcW w:type="dxa" w:w="4649"/>
            <w:shd w:val="clear" w:fill="2E5496"/>
          </w:tcPr>
          <w:p>
            <w:pPr>
              <w:spacing w:after="0"/>
            </w:pPr>
            <w:r/>
            <w:r>
              <w:rPr>
                <w:rFonts w:ascii="Malgun Gothic" w:hAnsi="Malgun Gothic" w:eastAsia="Malgun Gothic"/>
                <w:b/>
                <w:color w:val="FFFFFF"/>
                <w:sz w:val="19"/>
              </w:rPr>
              <w:t>범위</w:t>
            </w:r>
          </w:p>
        </w:tc>
        <w:tc>
          <w:tcPr>
            <w:tcW w:type="dxa" w:w="2835"/>
            <w:shd w:val="clear" w:fill="2E5496"/>
          </w:tcPr>
          <w:p>
            <w:pPr>
              <w:spacing w:after="0"/>
            </w:pPr>
            <w:r/>
            <w:r>
              <w:rPr>
                <w:rFonts w:ascii="Malgun Gothic" w:hAnsi="Malgun Gothic" w:eastAsia="Malgun Gothic"/>
                <w:b/>
                <w:color w:val="FFFFFF"/>
                <w:sz w:val="19"/>
              </w:rPr>
              <w:t>완료 기준</w:t>
            </w:r>
          </w:p>
        </w:tc>
      </w:tr>
      <w:tr>
        <w:tc>
          <w:tcPr>
            <w:tcW w:type="dxa" w:w="1814"/>
          </w:tcPr>
          <w:p>
            <w:pPr>
              <w:spacing w:after="0" w:line="276" w:lineRule="auto"/>
            </w:pPr>
            <w:r/>
            <w:r>
              <w:rPr>
                <w:rFonts w:ascii="Malgun Gothic" w:hAnsi="Malgun Gothic" w:eastAsia="Malgun Gothic"/>
                <w:sz w:val="18"/>
              </w:rPr>
              <w:t>M1 (주 1~3)</w:t>
              <w:br/>
              <w:t>신뢰·기반</w:t>
            </w:r>
          </w:p>
        </w:tc>
        <w:tc>
          <w:tcPr>
            <w:tcW w:type="dxa" w:w="4649"/>
          </w:tcPr>
          <w:p>
            <w:pPr>
              <w:spacing w:after="0" w:line="276" w:lineRule="auto"/>
            </w:pPr>
            <w:r/>
            <w:r>
              <w:rPr>
                <w:rFonts w:ascii="Malgun Gothic" w:hAnsi="Malgun Gothic" w:eastAsia="Malgun Gothic"/>
                <w:sz w:val="18"/>
              </w:rPr>
              <w:t>재무 엔진 단일화+정합성 검증, 발행 단일 플로우, Vibe 성격분석 선택화, Deal 객체·표준 스키마 DB 설계</w:t>
            </w:r>
          </w:p>
        </w:tc>
        <w:tc>
          <w:tcPr>
            <w:tcW w:type="dxa" w:w="2835"/>
          </w:tcPr>
          <w:p>
            <w:pPr>
              <w:spacing w:after="0" w:line="276" w:lineRule="auto"/>
            </w:pPr>
            <w:r/>
            <w:r>
              <w:rPr>
                <w:rFonts w:ascii="Malgun Gothic" w:hAnsi="Malgun Gothic" w:eastAsia="Malgun Gothic"/>
                <w:sz w:val="18"/>
              </w:rPr>
              <w:t>수치 수정 요청 0건, 발행 소요 50% 단축, 스키마 마이그레이션 완료</w:t>
            </w:r>
          </w:p>
        </w:tc>
      </w:tr>
      <w:tr>
        <w:tc>
          <w:tcPr>
            <w:tcW w:type="dxa" w:w="1814"/>
            <w:shd w:val="clear" w:fill="F2F5FA"/>
          </w:tcPr>
          <w:p>
            <w:pPr>
              <w:spacing w:after="0" w:line="276" w:lineRule="auto"/>
            </w:pPr>
            <w:r/>
            <w:r>
              <w:rPr>
                <w:rFonts w:ascii="Malgun Gothic" w:hAnsi="Malgun Gothic" w:eastAsia="Malgun Gothic"/>
                <w:sz w:val="18"/>
              </w:rPr>
              <w:t>M2 (주 4~7)</w:t>
              <w:br/>
              <w:t>딜 워크스페이스</w:t>
            </w:r>
          </w:p>
        </w:tc>
        <w:tc>
          <w:tcPr>
            <w:tcW w:type="dxa" w:w="4649"/>
            <w:shd w:val="clear" w:fill="F2F5FA"/>
          </w:tcPr>
          <w:p>
            <w:pPr>
              <w:spacing w:after="0" w:line="276" w:lineRule="auto"/>
            </w:pPr>
            <w:r/>
            <w:r>
              <w:rPr>
                <w:rFonts w:ascii="Malgun Gothic" w:hAnsi="Malgun Gothic" w:eastAsia="Malgun Gothic"/>
                <w:sz w:val="18"/>
              </w:rPr>
              <w:t>딜 워크스페이스 5탭, TO-BE 홈(액션 큐), 공공데이터 자동 파생, 수임 제안서</w:t>
            </w:r>
          </w:p>
        </w:tc>
        <w:tc>
          <w:tcPr>
            <w:tcW w:type="dxa" w:w="2835"/>
            <w:shd w:val="clear" w:fill="F2F5FA"/>
          </w:tcPr>
          <w:p>
            <w:pPr>
              <w:spacing w:after="0" w:line="276" w:lineRule="auto"/>
            </w:pPr>
            <w:r/>
            <w:r>
              <w:rPr>
                <w:rFonts w:ascii="Malgun Gothic" w:hAnsi="Malgun Gothic" w:eastAsia="Malgun Gothic"/>
                <w:sz w:val="18"/>
              </w:rPr>
              <w:t>베타 10인 전환 완료, 수임 제안서 실사용 5건</w:t>
            </w:r>
          </w:p>
        </w:tc>
      </w:tr>
      <w:tr>
        <w:tc>
          <w:tcPr>
            <w:tcW w:type="dxa" w:w="1814"/>
          </w:tcPr>
          <w:p>
            <w:pPr>
              <w:spacing w:after="0" w:line="276" w:lineRule="auto"/>
            </w:pPr>
            <w:r/>
            <w:r>
              <w:rPr>
                <w:rFonts w:ascii="Malgun Gothic" w:hAnsi="Malgun Gothic" w:eastAsia="Malgun Gothic"/>
                <w:sz w:val="18"/>
              </w:rPr>
              <w:t>M3 (주 8~10)</w:t>
              <w:br/>
              <w:t>충전·CRM</w:t>
            </w:r>
          </w:p>
        </w:tc>
        <w:tc>
          <w:tcPr>
            <w:tcW w:type="dxa" w:w="4649"/>
          </w:tcPr>
          <w:p>
            <w:pPr>
              <w:spacing w:after="0" w:line="276" w:lineRule="auto"/>
            </w:pPr>
            <w:r/>
            <w:r>
              <w:rPr>
                <w:rFonts w:ascii="Malgun Gothic" w:hAnsi="Malgun Gothic" w:eastAsia="Malgun Gothic"/>
                <w:sz w:val="18"/>
              </w:rPr>
              <w:t>계약서 OCR 렌트롤, 음성 렌트롤, 고객 타임라인, 규모검토 PDF 변환</w:t>
            </w:r>
          </w:p>
        </w:tc>
        <w:tc>
          <w:tcPr>
            <w:tcW w:type="dxa" w:w="2835"/>
          </w:tcPr>
          <w:p>
            <w:pPr>
              <w:spacing w:after="0" w:line="276" w:lineRule="auto"/>
            </w:pPr>
            <w:r/>
            <w:r>
              <w:rPr>
                <w:rFonts w:ascii="Malgun Gothic" w:hAnsi="Malgun Gothic" w:eastAsia="Malgun Gothic"/>
                <w:sz w:val="18"/>
              </w:rPr>
              <w:t>A등급 IM 비율 50%+, 타임라인 주간 사용률 60%+</w:t>
            </w:r>
          </w:p>
        </w:tc>
      </w:tr>
      <w:tr>
        <w:tc>
          <w:tcPr>
            <w:tcW w:type="dxa" w:w="1814"/>
            <w:shd w:val="clear" w:fill="F2F5FA"/>
          </w:tcPr>
          <w:p>
            <w:pPr>
              <w:spacing w:after="0" w:line="276" w:lineRule="auto"/>
            </w:pPr>
            <w:r/>
            <w:r>
              <w:rPr>
                <w:rFonts w:ascii="Malgun Gothic" w:hAnsi="Malgun Gothic" w:eastAsia="Malgun Gothic"/>
                <w:sz w:val="18"/>
              </w:rPr>
              <w:t>M4 (주 11~13)</w:t>
              <w:br/>
              <w:t>유통·대화</w:t>
            </w:r>
          </w:p>
        </w:tc>
        <w:tc>
          <w:tcPr>
            <w:tcW w:type="dxa" w:w="4649"/>
            <w:shd w:val="clear" w:fill="F2F5FA"/>
          </w:tcPr>
          <w:p>
            <w:pPr>
              <w:spacing w:after="0" w:line="276" w:lineRule="auto"/>
            </w:pPr>
            <w:r/>
            <w:r>
              <w:rPr>
                <w:rFonts w:ascii="Malgun Gothic" w:hAnsi="Malgun Gothic" w:eastAsia="Malgun Gothic"/>
                <w:sz w:val="18"/>
              </w:rPr>
              <w:t>인박스 통합, 스마트톡-lite(역할 기반 스키마), B2B/B2C 이중 IM, 설명 가능 매칭</w:t>
            </w:r>
          </w:p>
        </w:tc>
        <w:tc>
          <w:tcPr>
            <w:tcW w:type="dxa" w:w="2835"/>
            <w:shd w:val="clear" w:fill="F2F5FA"/>
          </w:tcPr>
          <w:p>
            <w:pPr>
              <w:spacing w:after="0" w:line="276" w:lineRule="auto"/>
            </w:pPr>
            <w:r/>
            <w:r>
              <w:rPr>
                <w:rFonts w:ascii="Malgun Gothic" w:hAnsi="Malgun Gothic" w:eastAsia="Malgun Gothic"/>
                <w:sz w:val="18"/>
              </w:rPr>
              <w:t>야간 문의 응대율 90%+, 매칭 사유 표시 100%</w:t>
            </w:r>
          </w:p>
        </w:tc>
      </w:tr>
      <w:tr>
        <w:tc>
          <w:tcPr>
            <w:tcW w:type="dxa" w:w="1814"/>
          </w:tcPr>
          <w:p>
            <w:pPr>
              <w:spacing w:after="0" w:line="276" w:lineRule="auto"/>
            </w:pPr>
            <w:r/>
            <w:r>
              <w:rPr>
                <w:rFonts w:ascii="Malgun Gothic" w:hAnsi="Malgun Gothic" w:eastAsia="Malgun Gothic"/>
                <w:sz w:val="18"/>
              </w:rPr>
              <w:t>M5 (분기 2)</w:t>
              <w:br/>
              <w:t>네트워크 파일럿</w:t>
            </w:r>
          </w:p>
        </w:tc>
        <w:tc>
          <w:tcPr>
            <w:tcW w:type="dxa" w:w="4649"/>
          </w:tcPr>
          <w:p>
            <w:pPr>
              <w:spacing w:after="0" w:line="276" w:lineRule="auto"/>
            </w:pPr>
            <w:r/>
            <w:r>
              <w:rPr>
                <w:rFonts w:ascii="Malgun Gothic" w:hAnsi="Malgun Gothic" w:eastAsia="Malgun Gothic"/>
                <w:sz w:val="18"/>
              </w:rPr>
              <w:t>공동중개 수동 파일럿→옵트인 보드, 평판 프로필 v1, 유료 플랜</w:t>
            </w:r>
          </w:p>
        </w:tc>
        <w:tc>
          <w:tcPr>
            <w:tcW w:type="dxa" w:w="2835"/>
          </w:tcPr>
          <w:p>
            <w:pPr>
              <w:spacing w:after="0" w:line="276" w:lineRule="auto"/>
            </w:pPr>
            <w:r/>
            <w:r>
              <w:rPr>
                <w:rFonts w:ascii="Malgun Gothic" w:hAnsi="Malgun Gothic" w:eastAsia="Malgun Gothic"/>
                <w:sz w:val="18"/>
              </w:rPr>
              <w:t>크로스 매칭 성사 진행 3건+, 구독 전환 20%+</w:t>
            </w:r>
          </w:p>
        </w:tc>
      </w:tr>
    </w:tbl>
    <w:p>
      <w:pPr>
        <w:spacing w:after="80"/>
      </w:pPr>
    </w:p>
    <w:p>
      <w:pPr>
        <w:pStyle w:val="Heading2"/>
      </w:pPr>
      <w:r>
        <w:t>6.1 서비스별 성공 지표</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928"/>
            <w:shd w:val="clear" w:fill="2E5496"/>
          </w:tcPr>
          <w:p>
            <w:pPr>
              <w:spacing w:after="0"/>
            </w:pPr>
            <w:r/>
            <w:r>
              <w:rPr>
                <w:rFonts w:ascii="Malgun Gothic" w:hAnsi="Malgun Gothic" w:eastAsia="Malgun Gothic"/>
                <w:b/>
                <w:color w:val="FFFFFF"/>
                <w:sz w:val="19"/>
              </w:rPr>
              <w:t>서비스</w:t>
            </w:r>
          </w:p>
        </w:tc>
        <w:tc>
          <w:tcPr>
            <w:tcW w:type="dxa" w:w="4535"/>
            <w:shd w:val="clear" w:fill="2E5496"/>
          </w:tcPr>
          <w:p>
            <w:pPr>
              <w:spacing w:after="0"/>
            </w:pPr>
            <w:r/>
            <w:r>
              <w:rPr>
                <w:rFonts w:ascii="Malgun Gothic" w:hAnsi="Malgun Gothic" w:eastAsia="Malgun Gothic"/>
                <w:b/>
                <w:color w:val="FFFFFF"/>
                <w:sz w:val="19"/>
              </w:rPr>
              <w:t>핵심 지표</w:t>
            </w:r>
          </w:p>
        </w:tc>
        <w:tc>
          <w:tcPr>
            <w:tcW w:type="dxa" w:w="2835"/>
            <w:shd w:val="clear" w:fill="2E5496"/>
          </w:tcPr>
          <w:p>
            <w:pPr>
              <w:spacing w:after="0"/>
            </w:pPr>
            <w:r/>
            <w:r>
              <w:rPr>
                <w:rFonts w:ascii="Malgun Gothic" w:hAnsi="Malgun Gothic" w:eastAsia="Malgun Gothic"/>
                <w:b/>
                <w:color w:val="FFFFFF"/>
                <w:sz w:val="19"/>
              </w:rPr>
              <w:t>목표(90일)</w:t>
            </w:r>
          </w:p>
        </w:tc>
      </w:tr>
      <w:tr>
        <w:tc>
          <w:tcPr>
            <w:tcW w:type="dxa" w:w="1928"/>
          </w:tcPr>
          <w:p>
            <w:pPr>
              <w:spacing w:after="0" w:line="276" w:lineRule="auto"/>
            </w:pPr>
            <w:r/>
            <w:r>
              <w:rPr>
                <w:rFonts w:ascii="Malgun Gothic" w:hAnsi="Malgun Gothic" w:eastAsia="Malgun Gothic"/>
                <w:sz w:val="18"/>
              </w:rPr>
              <w:t>S1 메모·CRM</w:t>
            </w:r>
          </w:p>
        </w:tc>
        <w:tc>
          <w:tcPr>
            <w:tcW w:type="dxa" w:w="4535"/>
          </w:tcPr>
          <w:p>
            <w:pPr>
              <w:spacing w:after="0" w:line="276" w:lineRule="auto"/>
            </w:pPr>
            <w:r/>
            <w:r>
              <w:rPr>
                <w:rFonts w:ascii="Malgun Gothic" w:hAnsi="Malgun Gothic" w:eastAsia="Malgun Gothic"/>
                <w:sz w:val="18"/>
              </w:rPr>
              <w:t>주간 활성 브로커, 브로커당 주간 메모 수</w:t>
            </w:r>
          </w:p>
        </w:tc>
        <w:tc>
          <w:tcPr>
            <w:tcW w:type="dxa" w:w="2835"/>
          </w:tcPr>
          <w:p>
            <w:pPr>
              <w:spacing w:after="0" w:line="276" w:lineRule="auto"/>
            </w:pPr>
            <w:r/>
            <w:r>
              <w:rPr>
                <w:rFonts w:ascii="Malgun Gothic" w:hAnsi="Malgun Gothic" w:eastAsia="Malgun Gothic"/>
                <w:sz w:val="18"/>
              </w:rPr>
              <w:t>WAB 80%, 메모 10건+</w:t>
            </w:r>
          </w:p>
        </w:tc>
      </w:tr>
      <w:tr>
        <w:tc>
          <w:tcPr>
            <w:tcW w:type="dxa" w:w="1928"/>
            <w:shd w:val="clear" w:fill="F2F5FA"/>
          </w:tcPr>
          <w:p>
            <w:pPr>
              <w:spacing w:after="0" w:line="276" w:lineRule="auto"/>
            </w:pPr>
            <w:r/>
            <w:r>
              <w:rPr>
                <w:rFonts w:ascii="Malgun Gothic" w:hAnsi="Malgun Gothic" w:eastAsia="Malgun Gothic"/>
                <w:sz w:val="18"/>
              </w:rPr>
              <w:t>S2 딜 워크스페이스</w:t>
            </w:r>
          </w:p>
        </w:tc>
        <w:tc>
          <w:tcPr>
            <w:tcW w:type="dxa" w:w="4535"/>
            <w:shd w:val="clear" w:fill="F2F5FA"/>
          </w:tcPr>
          <w:p>
            <w:pPr>
              <w:spacing w:after="0" w:line="276" w:lineRule="auto"/>
            </w:pPr>
            <w:r/>
            <w:r>
              <w:rPr>
                <w:rFonts w:ascii="Malgun Gothic" w:hAnsi="Malgun Gothic" w:eastAsia="Malgun Gothic"/>
                <w:sz w:val="18"/>
              </w:rPr>
              <w:t>딜당 발행 문서 수, A등급 IM 비율, 수임 제안서 사용률</w:t>
            </w:r>
          </w:p>
        </w:tc>
        <w:tc>
          <w:tcPr>
            <w:tcW w:type="dxa" w:w="2835"/>
            <w:shd w:val="clear" w:fill="F2F5FA"/>
          </w:tcPr>
          <w:p>
            <w:pPr>
              <w:spacing w:after="0" w:line="276" w:lineRule="auto"/>
            </w:pPr>
            <w:r/>
            <w:r>
              <w:rPr>
                <w:rFonts w:ascii="Malgun Gothic" w:hAnsi="Malgun Gothic" w:eastAsia="Malgun Gothic"/>
                <w:sz w:val="18"/>
              </w:rPr>
              <w:t>문서 2종+, A등급 50%+, 월 1건+</w:t>
            </w:r>
          </w:p>
        </w:tc>
      </w:tr>
      <w:tr>
        <w:tc>
          <w:tcPr>
            <w:tcW w:type="dxa" w:w="1928"/>
          </w:tcPr>
          <w:p>
            <w:pPr>
              <w:spacing w:after="0" w:line="276" w:lineRule="auto"/>
            </w:pPr>
            <w:r/>
            <w:r>
              <w:rPr>
                <w:rFonts w:ascii="Malgun Gothic" w:hAnsi="Malgun Gothic" w:eastAsia="Malgun Gothic"/>
                <w:sz w:val="18"/>
              </w:rPr>
              <w:t>S3 유통·추적</w:t>
            </w:r>
          </w:p>
        </w:tc>
        <w:tc>
          <w:tcPr>
            <w:tcW w:type="dxa" w:w="4535"/>
          </w:tcPr>
          <w:p>
            <w:pPr>
              <w:spacing w:after="0" w:line="276" w:lineRule="auto"/>
            </w:pPr>
            <w:r/>
            <w:r>
              <w:rPr>
                <w:rFonts w:ascii="Malgun Gothic" w:hAnsi="Malgun Gothic" w:eastAsia="Malgun Gothic"/>
                <w:sz w:val="18"/>
              </w:rPr>
              <w:t>IM당 열람자·Gate 요청, 야간 리드 이탈률</w:t>
            </w:r>
          </w:p>
        </w:tc>
        <w:tc>
          <w:tcPr>
            <w:tcW w:type="dxa" w:w="2835"/>
          </w:tcPr>
          <w:p>
            <w:pPr>
              <w:spacing w:after="0" w:line="276" w:lineRule="auto"/>
            </w:pPr>
            <w:r/>
            <w:r>
              <w:rPr>
                <w:rFonts w:ascii="Malgun Gothic" w:hAnsi="Malgun Gothic" w:eastAsia="Malgun Gothic"/>
                <w:sz w:val="18"/>
              </w:rPr>
              <w:t>열람 10인+·Gate 1건+, 이탈 절반</w:t>
            </w:r>
          </w:p>
        </w:tc>
      </w:tr>
      <w:tr>
        <w:tc>
          <w:tcPr>
            <w:tcW w:type="dxa" w:w="1928"/>
            <w:shd w:val="clear" w:fill="F2F5FA"/>
          </w:tcPr>
          <w:p>
            <w:pPr>
              <w:spacing w:after="0" w:line="276" w:lineRule="auto"/>
            </w:pPr>
            <w:r/>
            <w:r>
              <w:rPr>
                <w:rFonts w:ascii="Malgun Gothic" w:hAnsi="Malgun Gothic" w:eastAsia="Malgun Gothic"/>
                <w:sz w:val="18"/>
              </w:rPr>
              <w:t>S4 매칭</w:t>
            </w:r>
          </w:p>
        </w:tc>
        <w:tc>
          <w:tcPr>
            <w:tcW w:type="dxa" w:w="4535"/>
            <w:shd w:val="clear" w:fill="F2F5FA"/>
          </w:tcPr>
          <w:p>
            <w:pPr>
              <w:spacing w:after="0" w:line="276" w:lineRule="auto"/>
            </w:pPr>
            <w:r/>
            <w:r>
              <w:rPr>
                <w:rFonts w:ascii="Malgun Gothic" w:hAnsi="Malgun Gothic" w:eastAsia="Malgun Gothic"/>
                <w:sz w:val="18"/>
              </w:rPr>
              <w:t>매칭 확인율(브로커가 결과를 열람·활용)</w:t>
            </w:r>
          </w:p>
        </w:tc>
        <w:tc>
          <w:tcPr>
            <w:tcW w:type="dxa" w:w="2835"/>
            <w:shd w:val="clear" w:fill="F2F5FA"/>
          </w:tcPr>
          <w:p>
            <w:pPr>
              <w:spacing w:after="0" w:line="276" w:lineRule="auto"/>
            </w:pPr>
            <w:r/>
            <w:r>
              <w:rPr>
                <w:rFonts w:ascii="Malgun Gothic" w:hAnsi="Malgun Gothic" w:eastAsia="Malgun Gothic"/>
                <w:sz w:val="18"/>
              </w:rPr>
              <w:t>70%+</w:t>
            </w:r>
          </w:p>
        </w:tc>
      </w:tr>
      <w:tr>
        <w:tc>
          <w:tcPr>
            <w:tcW w:type="dxa" w:w="1928"/>
          </w:tcPr>
          <w:p>
            <w:pPr>
              <w:spacing w:after="0" w:line="276" w:lineRule="auto"/>
            </w:pPr>
            <w:r/>
            <w:r>
              <w:rPr>
                <w:rFonts w:ascii="Malgun Gothic" w:hAnsi="Malgun Gothic" w:eastAsia="Malgun Gothic"/>
                <w:sz w:val="18"/>
              </w:rPr>
              <w:t>S5 네트워크</w:t>
            </w:r>
          </w:p>
        </w:tc>
        <w:tc>
          <w:tcPr>
            <w:tcW w:type="dxa" w:w="4535"/>
          </w:tcPr>
          <w:p>
            <w:pPr>
              <w:spacing w:after="0" w:line="276" w:lineRule="auto"/>
            </w:pPr>
            <w:r/>
            <w:r>
              <w:rPr>
                <w:rFonts w:ascii="Malgun Gothic" w:hAnsi="Malgun Gothic" w:eastAsia="Malgun Gothic"/>
                <w:sz w:val="18"/>
              </w:rPr>
              <w:t>옵트인 브로커 비율, 크로스 매칭 진행 건</w:t>
            </w:r>
          </w:p>
        </w:tc>
        <w:tc>
          <w:tcPr>
            <w:tcW w:type="dxa" w:w="2835"/>
          </w:tcPr>
          <w:p>
            <w:pPr>
              <w:spacing w:after="0" w:line="276" w:lineRule="auto"/>
            </w:pPr>
            <w:r/>
            <w:r>
              <w:rPr>
                <w:rFonts w:ascii="Malgun Gothic" w:hAnsi="Malgun Gothic" w:eastAsia="Malgun Gothic"/>
                <w:sz w:val="18"/>
              </w:rPr>
              <w:t>30%+, 3건+</w:t>
            </w:r>
          </w:p>
        </w:tc>
      </w:tr>
    </w:tbl>
    <w:p>
      <w:pPr>
        <w:spacing w:after="80"/>
      </w:pPr>
    </w:p>
    <w:p>
      <w:pPr>
        <w:pStyle w:val="Heading1"/>
      </w:pPr>
      <w:r>
        <w:t>7. 결론</w:t>
      </w:r>
    </w:p>
    <w:p>
      <w:r>
        <w:rPr>
          <w:rFonts w:ascii="Malgun Gothic" w:hAnsi="Malgun Gothic" w:eastAsia="Malgun Gothic"/>
        </w:rPr>
        <w:t xml:space="preserve">이 기획의 본질은 하나다: </w:t>
      </w:r>
      <w:r>
        <w:rPr>
          <w:rFonts w:ascii="Malgun Gothic" w:hAnsi="Malgun Gothic" w:eastAsia="Malgun Gothic"/>
          <w:b/>
        </w:rPr>
        <w:t>흩어진 24개 화면을 '딜'이라는 업무 단위로 재조립하는 것.</w:t>
      </w:r>
      <w:r>
        <w:rPr>
          <w:rFonts w:ascii="Malgun Gothic" w:hAnsi="Malgun Gothic" w:eastAsia="Malgun Gothic"/>
        </w:rPr>
        <w:t xml:space="preserve"> 브로커는 메모로 딜을 시작하고, 딜 워크스페이스에서 데이터를 채워 문서를 발행하며, 인박스에서 반응을 처리하고, 매칭과 네트워크로 상대를 찾는다. 각 단계의 부품은 대부분 이미 존재한다 — 재구성은 신규 개발이 아니라 연결과 정리의 프로젝트이며, 그래서 90일 안에 가능하다.</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contextualSpacing/>
    </w:pPr>
    <w:rPr>
      <w:rFonts w:ascii="Malgun Gothic" w:hAnsi="Malgun Gothic" w:eastAsia="Malgun Gothic"/>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