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China Launches Moon Rover 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-Chris Buckley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The main idea of the article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China Launches Moon Rover Mission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is the recent launch of “The Jade Rabbit” and the obstacle of their attempt at a “soft landing”. The Chang’e-3 will try to perform a “soft landing” to ensure that the “Jade rabbit” will be able to properly work. If a “soft landing” is achieved, the “Jade Rabbit” will be able to explore a plain of dark, hardened, lava. If the launch is a success it will be the first successful “soft landing” since 1976 and an influence in president Xi Jinping’s “Chinese Dream”. I predict this launch will be a success, and may lead to new discoveries about the moon.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-NY Times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ab/>
      <w:tab/>
      <w:t xml:space="preserve">Bowen, Kurtis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.xml"/></Relationships>
</file>