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b w:val="1"/>
          <w:sz w:val="32"/>
          <w:szCs w:val="32"/>
          <w:rtl w:val="0"/>
        </w:rPr>
        <w:t xml:space="preserve">U</w:t>
      </w:r>
      <w:r w:rsidDel="00000000" w:rsidR="00000000" w:rsidRPr="00000000">
        <w:rPr>
          <w:rFonts w:ascii="Calibri" w:cs="Calibri" w:eastAsia="Calibri" w:hAnsi="Calibri"/>
          <w:b w:val="1"/>
          <w:sz w:val="32"/>
          <w:szCs w:val="32"/>
          <w:rtl w:val="0"/>
        </w:rPr>
        <w:t xml:space="preserve">S. History - Semester One - Final Exam Study Guide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0"/>
          <w:szCs w:val="20"/>
          <w:rtl w:val="0"/>
        </w:rPr>
        <w:t xml:space="preserve">Directions</w:t>
      </w:r>
      <w:r w:rsidDel="00000000" w:rsidR="00000000" w:rsidRPr="00000000">
        <w:rPr>
          <w:rFonts w:ascii="Calibri" w:cs="Calibri" w:eastAsia="Calibri" w:hAnsi="Calibri"/>
          <w:b w:val="0"/>
          <w:sz w:val="20"/>
          <w:szCs w:val="20"/>
          <w:rtl w:val="0"/>
        </w:rPr>
        <w:t xml:space="preserve">: Write as much as you can for each of the following terms, ideas, people associated with United States History. To simply define the term will not be adequate preparation for the exam. As always, refer to your notes first and use your textbook as a supplemental resource. It would also be wise to go back through all of your previous study guides from throughout the semester.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u w:val="single"/>
          <w:rtl w:val="0"/>
        </w:rPr>
        <w:t xml:space="preserve">Civil War:</w:t>
      </w:r>
    </w:p>
    <w:p w:rsidR="00000000" w:rsidDel="00000000" w:rsidP="00000000" w:rsidRDefault="00000000" w:rsidRPr="00000000">
      <w:pPr>
        <w:numPr>
          <w:ilvl w:val="0"/>
          <w:numId w:val="4"/>
        </w:numPr>
        <w:spacing w:after="0" w:before="0" w:line="240" w:lineRule="auto"/>
        <w:ind w:left="720" w:hanging="360"/>
        <w:rPr>
          <w:b w:val="1"/>
          <w:sz w:val="22"/>
          <w:szCs w:val="22"/>
          <w:u w:val="single"/>
        </w:rPr>
      </w:pPr>
      <w:r w:rsidDel="00000000" w:rsidR="00000000" w:rsidRPr="00000000">
        <w:rPr>
          <w:rFonts w:ascii="Calibri" w:cs="Calibri" w:eastAsia="Calibri" w:hAnsi="Calibri"/>
          <w:b w:val="0"/>
          <w:sz w:val="22"/>
          <w:szCs w:val="22"/>
          <w:rtl w:val="0"/>
        </w:rPr>
        <w:t xml:space="preserve">Kansas-Nebraska Act</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b w:val="1"/>
          <w:sz w:val="22"/>
          <w:szCs w:val="22"/>
          <w:u w:val="single"/>
        </w:rPr>
      </w:pPr>
      <w:r w:rsidDel="00000000" w:rsidR="00000000" w:rsidRPr="00000000">
        <w:rPr>
          <w:rFonts w:ascii="Calibri" w:cs="Calibri" w:eastAsia="Calibri" w:hAnsi="Calibri"/>
          <w:b w:val="0"/>
          <w:sz w:val="22"/>
          <w:szCs w:val="22"/>
          <w:rtl w:val="0"/>
        </w:rPr>
        <w:t xml:space="preserve">Bleeding Kansas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b w:val="1"/>
          <w:sz w:val="22"/>
          <w:szCs w:val="22"/>
          <w:u w:val="single"/>
        </w:rPr>
      </w:pPr>
      <w:r w:rsidDel="00000000" w:rsidR="00000000" w:rsidRPr="00000000">
        <w:rPr>
          <w:rFonts w:ascii="Calibri" w:cs="Calibri" w:eastAsia="Calibri" w:hAnsi="Calibri"/>
          <w:b w:val="0"/>
          <w:sz w:val="22"/>
          <w:szCs w:val="22"/>
          <w:rtl w:val="0"/>
        </w:rPr>
        <w:t xml:space="preserve">Dred Scott V. Sanford</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Manifest Destiny</w:t>
      </w:r>
    </w:p>
    <w:p w:rsidR="00000000" w:rsidDel="00000000" w:rsidP="00000000" w:rsidRDefault="00000000" w:rsidRPr="00000000">
      <w:pPr>
        <w:numPr>
          <w:ilvl w:val="0"/>
          <w:numId w:val="4"/>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Confederacy</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Advantages during the war</w:t>
      </w:r>
    </w:p>
    <w:p w:rsidR="00000000" w:rsidDel="00000000" w:rsidP="00000000" w:rsidRDefault="00000000" w:rsidRPr="00000000">
      <w:pPr>
        <w:numPr>
          <w:ilvl w:val="0"/>
          <w:numId w:val="4"/>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Union</w:t>
      </w:r>
    </w:p>
    <w:p w:rsidR="00000000" w:rsidDel="00000000" w:rsidP="00000000" w:rsidRDefault="00000000" w:rsidRPr="00000000">
      <w:pPr>
        <w:numPr>
          <w:ilvl w:val="1"/>
          <w:numId w:val="4"/>
        </w:numPr>
        <w:spacing w:after="0" w:before="0" w:line="24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Advantages during the war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u w:val="single"/>
          <w:rtl w:val="0"/>
        </w:rPr>
        <w:t xml:space="preserve">Reconstruction:</w:t>
      </w:r>
    </w:p>
    <w:p w:rsidR="00000000" w:rsidDel="00000000" w:rsidP="00000000" w:rsidRDefault="00000000" w:rsidRPr="00000000">
      <w:pPr>
        <w:numPr>
          <w:ilvl w:val="0"/>
          <w:numId w:val="5"/>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Lincoln’s Plan</w:t>
      </w:r>
    </w:p>
    <w:p w:rsidR="00000000" w:rsidDel="00000000" w:rsidP="00000000" w:rsidRDefault="00000000" w:rsidRPr="00000000">
      <w:pPr>
        <w:numPr>
          <w:ilvl w:val="0"/>
          <w:numId w:val="5"/>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Congress’ Plan (Radical Reconstruction)</w:t>
      </w:r>
    </w:p>
    <w:p w:rsidR="00000000" w:rsidDel="00000000" w:rsidP="00000000" w:rsidRDefault="00000000" w:rsidRPr="00000000">
      <w:pPr>
        <w:numPr>
          <w:ilvl w:val="0"/>
          <w:numId w:val="5"/>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Johnson’s Plan</w:t>
      </w:r>
    </w:p>
    <w:p w:rsidR="00000000" w:rsidDel="00000000" w:rsidP="00000000" w:rsidRDefault="00000000" w:rsidRPr="00000000">
      <w:pPr>
        <w:numPr>
          <w:ilvl w:val="0"/>
          <w:numId w:val="5"/>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14th Amendment</w:t>
      </w:r>
    </w:p>
    <w:p w:rsidR="00000000" w:rsidDel="00000000" w:rsidP="00000000" w:rsidRDefault="00000000" w:rsidRPr="00000000">
      <w:pPr>
        <w:numPr>
          <w:ilvl w:val="0"/>
          <w:numId w:val="5"/>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15th Amendment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u w:val="single"/>
          <w:rtl w:val="0"/>
        </w:rPr>
        <w:t xml:space="preserve">Westward Expansion:</w:t>
      </w:r>
    </w:p>
    <w:p w:rsidR="00000000" w:rsidDel="00000000" w:rsidP="00000000" w:rsidRDefault="00000000" w:rsidRPr="00000000">
      <w:pPr>
        <w:numPr>
          <w:ilvl w:val="0"/>
          <w:numId w:val="6"/>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Homestead Act</w:t>
      </w:r>
    </w:p>
    <w:p w:rsidR="00000000" w:rsidDel="00000000" w:rsidP="00000000" w:rsidRDefault="00000000" w:rsidRPr="00000000">
      <w:pPr>
        <w:numPr>
          <w:ilvl w:val="0"/>
          <w:numId w:val="6"/>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Dawes Act</w:t>
      </w:r>
    </w:p>
    <w:p w:rsidR="00000000" w:rsidDel="00000000" w:rsidP="00000000" w:rsidRDefault="00000000" w:rsidRPr="00000000">
      <w:pPr>
        <w:numPr>
          <w:ilvl w:val="0"/>
          <w:numId w:val="6"/>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Changes V. Challenges with westward expansion — Consider:</w:t>
      </w:r>
    </w:p>
    <w:p w:rsidR="00000000" w:rsidDel="00000000" w:rsidP="00000000" w:rsidRDefault="00000000" w:rsidRPr="00000000">
      <w:pPr>
        <w:numPr>
          <w:ilvl w:val="1"/>
          <w:numId w:val="6"/>
        </w:numPr>
        <w:spacing w:after="0" w:before="0" w:line="24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Consumption of beef</w:t>
      </w:r>
    </w:p>
    <w:p w:rsidR="00000000" w:rsidDel="00000000" w:rsidP="00000000" w:rsidRDefault="00000000" w:rsidRPr="00000000">
      <w:pPr>
        <w:numPr>
          <w:ilvl w:val="1"/>
          <w:numId w:val="6"/>
        </w:numPr>
        <w:spacing w:after="0" w:before="0" w:line="24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Length of cattle drive</w:t>
      </w:r>
    </w:p>
    <w:p w:rsidR="00000000" w:rsidDel="00000000" w:rsidP="00000000" w:rsidRDefault="00000000" w:rsidRPr="00000000">
      <w:pPr>
        <w:numPr>
          <w:ilvl w:val="1"/>
          <w:numId w:val="6"/>
        </w:numPr>
        <w:spacing w:after="0" w:before="0" w:line="24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Native American relations</w:t>
      </w:r>
    </w:p>
    <w:p w:rsidR="00000000" w:rsidDel="00000000" w:rsidP="00000000" w:rsidRDefault="00000000" w:rsidRPr="00000000">
      <w:pPr>
        <w:numPr>
          <w:ilvl w:val="1"/>
          <w:numId w:val="6"/>
        </w:numPr>
        <w:spacing w:after="0" w:before="0" w:line="24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Barbed wire</w:t>
      </w:r>
    </w:p>
    <w:p w:rsidR="00000000" w:rsidDel="00000000" w:rsidP="00000000" w:rsidRDefault="00000000" w:rsidRPr="00000000">
      <w:pPr>
        <w:numPr>
          <w:ilvl w:val="0"/>
          <w:numId w:val="6"/>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Motivations for expansion both domestic and international expansion</w:t>
      </w:r>
    </w:p>
    <w:p w:rsidR="00000000" w:rsidDel="00000000" w:rsidP="00000000" w:rsidRDefault="00000000" w:rsidRPr="00000000">
      <w:pPr>
        <w:numPr>
          <w:ilvl w:val="1"/>
          <w:numId w:val="6"/>
        </w:numPr>
        <w:spacing w:after="0" w:before="0" w:line="24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Gold</w:t>
      </w:r>
    </w:p>
    <w:p w:rsidR="00000000" w:rsidDel="00000000" w:rsidP="00000000" w:rsidRDefault="00000000" w:rsidRPr="00000000">
      <w:pPr>
        <w:numPr>
          <w:ilvl w:val="1"/>
          <w:numId w:val="6"/>
        </w:numPr>
        <w:spacing w:after="0" w:before="0" w:line="24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Sugar for consumption</w:t>
      </w:r>
    </w:p>
    <w:p w:rsidR="00000000" w:rsidDel="00000000" w:rsidP="00000000" w:rsidRDefault="00000000" w:rsidRPr="00000000">
      <w:pPr>
        <w:numPr>
          <w:ilvl w:val="1"/>
          <w:numId w:val="6"/>
        </w:numPr>
        <w:spacing w:after="0" w:before="0" w:line="24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The Great Plains extensive land</w:t>
      </w:r>
    </w:p>
    <w:p w:rsidR="00000000" w:rsidDel="00000000" w:rsidP="00000000" w:rsidRDefault="00000000" w:rsidRPr="00000000">
      <w:pPr>
        <w:numPr>
          <w:ilvl w:val="1"/>
          <w:numId w:val="6"/>
        </w:numPr>
        <w:spacing w:after="0" w:before="0" w:line="24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Maritime conquests</w:t>
      </w:r>
    </w:p>
    <w:p w:rsidR="00000000" w:rsidDel="00000000" w:rsidP="00000000" w:rsidRDefault="00000000" w:rsidRPr="00000000">
      <w:pPr>
        <w:numPr>
          <w:ilvl w:val="0"/>
          <w:numId w:val="6"/>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Yellow Journalism</w:t>
      </w:r>
    </w:p>
    <w:p w:rsidR="00000000" w:rsidDel="00000000" w:rsidP="00000000" w:rsidRDefault="00000000" w:rsidRPr="00000000">
      <w:pPr>
        <w:numPr>
          <w:ilvl w:val="0"/>
          <w:numId w:val="6"/>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The USS Maine</w:t>
      </w:r>
    </w:p>
    <w:p w:rsidR="00000000" w:rsidDel="00000000" w:rsidP="00000000" w:rsidRDefault="00000000" w:rsidRPr="00000000">
      <w:pPr>
        <w:numPr>
          <w:ilvl w:val="0"/>
          <w:numId w:val="6"/>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Teddy Roosevelt’s policy of “Speak softly and carry a big stick”</w:t>
      </w:r>
    </w:p>
    <w:p w:rsidR="00000000" w:rsidDel="00000000" w:rsidP="00000000" w:rsidRDefault="00000000" w:rsidRPr="00000000">
      <w:pPr>
        <w:numPr>
          <w:ilvl w:val="0"/>
          <w:numId w:val="6"/>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The New York World</w:t>
      </w:r>
    </w:p>
    <w:p w:rsidR="00000000" w:rsidDel="00000000" w:rsidP="00000000" w:rsidRDefault="00000000" w:rsidRPr="00000000">
      <w:pPr>
        <w:numPr>
          <w:ilvl w:val="0"/>
          <w:numId w:val="6"/>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The New York Journal</w:t>
      </w:r>
    </w:p>
    <w:p w:rsidR="00000000" w:rsidDel="00000000" w:rsidP="00000000" w:rsidRDefault="00000000" w:rsidRPr="00000000">
      <w:pPr>
        <w:numPr>
          <w:ilvl w:val="0"/>
          <w:numId w:val="6"/>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Spanish American War — led to the acquisition of what territories for the United States</w:t>
      </w:r>
    </w:p>
    <w:p w:rsidR="00000000" w:rsidDel="00000000" w:rsidP="00000000" w:rsidRDefault="00000000" w:rsidRPr="00000000">
      <w:pPr>
        <w:numPr>
          <w:ilvl w:val="0"/>
          <w:numId w:val="6"/>
        </w:numP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Platt Amendment</w:t>
      </w:r>
    </w:p>
    <w:p w:rsidR="00000000" w:rsidDel="00000000" w:rsidP="00000000" w:rsidRDefault="00000000" w:rsidRPr="00000000">
      <w:pPr>
        <w:numPr>
          <w:ilvl w:val="0"/>
          <w:numId w:val="6"/>
        </w:numPr>
        <w:spacing w:after="0" w:before="0" w:line="240" w:lineRule="auto"/>
        <w:ind w:left="720" w:hanging="360"/>
        <w:rPr>
          <w:b w:val="0"/>
          <w:sz w:val="24"/>
          <w:szCs w:val="24"/>
        </w:rPr>
      </w:pPr>
      <w:r w:rsidDel="00000000" w:rsidR="00000000" w:rsidRPr="00000000">
        <w:rPr>
          <w:rFonts w:ascii="Calibri" w:cs="Calibri" w:eastAsia="Calibri" w:hAnsi="Calibri"/>
          <w:b w:val="0"/>
          <w:sz w:val="22"/>
          <w:szCs w:val="22"/>
          <w:rtl w:val="0"/>
        </w:rPr>
        <w:t xml:space="preserve">Panama Canal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Industrialization, Urbanization, Progressivism</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 Causes of rapid industrialization in the US — Resources</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Laissez Faire</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Free Enterprise System/ Capitalism</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Monopolies</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Horizontal V. Vertical Integration</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Immigration push and pull factors</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Social</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Political</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Economic</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Domestic issues that arose with the large influx of immigration</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Why US Farmers pushed for the Silver Standard</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Developments that led to the need for progressive reform</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The Jungle</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Triangle Shirtwaist Fire</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Muckrakers</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Social Gospel</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Rugged Individualism</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Nativism</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Pure Food and Drug Act</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Child Labor Laws</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Women’s Suffrage</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Gilded Age</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Patronage</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Settlement Houses</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Silver Money</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Interstate Commerce Act</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Philanthropy</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Pendleton Civil Service Act</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With regards to Industrialization and Urbanization, explain how the following led to the need for progressive reform:</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Interstate Commerce Act</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Vertical and/ or Horizontal Integration</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Haymarket Square Riot</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AFL</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Immigrants</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Settlement Houses</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Political Machines</w:t>
      </w:r>
    </w:p>
    <w:p w:rsidR="00000000" w:rsidDel="00000000" w:rsidP="00000000" w:rsidRDefault="00000000" w:rsidRPr="00000000">
      <w:pPr>
        <w:numPr>
          <w:ilvl w:val="1"/>
          <w:numId w:val="1"/>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Tenements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WII</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The Triple Entente (Good Guys)</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The Triple Alliance (Bad Guys)</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Underlying Causes of WII</w:t>
      </w:r>
    </w:p>
    <w:p w:rsidR="00000000" w:rsidDel="00000000" w:rsidP="00000000" w:rsidRDefault="00000000" w:rsidRPr="00000000">
      <w:pPr>
        <w:numPr>
          <w:ilvl w:val="1"/>
          <w:numId w:val="2"/>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M</w:t>
      </w:r>
    </w:p>
    <w:p w:rsidR="00000000" w:rsidDel="00000000" w:rsidP="00000000" w:rsidRDefault="00000000" w:rsidRPr="00000000">
      <w:pPr>
        <w:numPr>
          <w:ilvl w:val="1"/>
          <w:numId w:val="2"/>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A</w:t>
      </w:r>
    </w:p>
    <w:p w:rsidR="00000000" w:rsidDel="00000000" w:rsidP="00000000" w:rsidRDefault="00000000" w:rsidRPr="00000000">
      <w:pPr>
        <w:numPr>
          <w:ilvl w:val="1"/>
          <w:numId w:val="2"/>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I</w:t>
      </w:r>
    </w:p>
    <w:p w:rsidR="00000000" w:rsidDel="00000000" w:rsidP="00000000" w:rsidRDefault="00000000" w:rsidRPr="00000000">
      <w:pPr>
        <w:numPr>
          <w:ilvl w:val="1"/>
          <w:numId w:val="2"/>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N</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Archduke Franz Ferdinand and his role as the spark of the war</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Lusitania</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Stalemate</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Technology</w:t>
      </w:r>
    </w:p>
    <w:p w:rsidR="00000000" w:rsidDel="00000000" w:rsidP="00000000" w:rsidRDefault="00000000" w:rsidRPr="00000000">
      <w:pPr>
        <w:numPr>
          <w:ilvl w:val="1"/>
          <w:numId w:val="2"/>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Use of Airplanes — Purpose?</w:t>
      </w:r>
    </w:p>
    <w:p w:rsidR="00000000" w:rsidDel="00000000" w:rsidP="00000000" w:rsidRDefault="00000000" w:rsidRPr="00000000">
      <w:pPr>
        <w:numPr>
          <w:ilvl w:val="1"/>
          <w:numId w:val="2"/>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Mustard gas and others — employed by who and for what purpose?</w:t>
      </w:r>
    </w:p>
    <w:p w:rsidR="00000000" w:rsidDel="00000000" w:rsidP="00000000" w:rsidRDefault="00000000" w:rsidRPr="00000000">
      <w:pPr>
        <w:numPr>
          <w:ilvl w:val="1"/>
          <w:numId w:val="2"/>
        </w:numPr>
        <w:spacing w:after="0" w:before="0" w:line="240" w:lineRule="auto"/>
        <w:ind w:left="144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Howitzers</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Treaty of Versailles and its Effects</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Armistice Day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1920s, Great Depression, New Deal</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Buying on Margin</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Flapper</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Speakeasy</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Jazz Music</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Hoovervilles</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Dust Bowl</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Bonus Army</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Soup Kitchens</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New Deal</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Thoughts on the overall effectiveness of the New Deal during that time period</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FDIC</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Social Security</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Compare the Great Depression to the Recession of 2008</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Times New Roman" w:cs="Times New Roman" w:eastAsia="Times New Roman" w:hAnsi="Times New Roman"/>
          <w:b w:val="0"/>
          <w:sz w:val="22"/>
          <w:szCs w:val="22"/>
          <w:rtl w:val="0"/>
        </w:rPr>
        <w:t xml:space="preserve">Compare FDR’s Bank Holiday to Obama’s Bank Bailout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rFonts w:ascii="Arial" w:cs="Arial" w:eastAsia="Arial" w:hAnsi="Arial"/>
      </w:rPr>
    </w:lvl>
    <w:lvl w:ilvl="2">
      <w:start w:val="1"/>
      <w:numFmt w:val="lowerRoman"/>
      <w:lvlText w:val="%3)"/>
      <w:lvlJc w:val="right"/>
      <w:pPr>
        <w:ind w:left="2160" w:firstLine="1800"/>
      </w:pPr>
      <w:rPr>
        <w:rFonts w:ascii="Arial" w:cs="Arial" w:eastAsia="Arial" w:hAnsi="Arial"/>
      </w:rPr>
    </w:lvl>
    <w:lvl w:ilvl="3">
      <w:start w:val="1"/>
      <w:numFmt w:val="decimal"/>
      <w:lvlText w:val="(%4)"/>
      <w:lvlJc w:val="left"/>
      <w:pPr>
        <w:ind w:left="2880" w:firstLine="2520"/>
      </w:pPr>
      <w:rPr>
        <w:rFonts w:ascii="Arial" w:cs="Arial" w:eastAsia="Arial" w:hAnsi="Arial"/>
      </w:rPr>
    </w:lvl>
    <w:lvl w:ilvl="4">
      <w:start w:val="1"/>
      <w:numFmt w:val="lowerLetter"/>
      <w:lvlText w:val="(%5)"/>
      <w:lvlJc w:val="left"/>
      <w:pPr>
        <w:ind w:left="3600" w:firstLine="3240"/>
      </w:pPr>
      <w:rPr>
        <w:rFonts w:ascii="Arial" w:cs="Arial" w:eastAsia="Arial" w:hAnsi="Arial"/>
      </w:rPr>
    </w:lvl>
    <w:lvl w:ilvl="5">
      <w:start w:val="1"/>
      <w:numFmt w:val="lowerRoman"/>
      <w:lvlText w:val="(%6)"/>
      <w:lvlJc w:val="right"/>
      <w:pPr>
        <w:ind w:left="4320" w:firstLine="3960"/>
      </w:pPr>
      <w:rPr>
        <w:rFonts w:ascii="Arial" w:cs="Arial" w:eastAsia="Arial" w:hAnsi="Arial"/>
      </w:rPr>
    </w:lvl>
    <w:lvl w:ilvl="6">
      <w:start w:val="1"/>
      <w:numFmt w:val="decimal"/>
      <w:lvlText w:val="%7."/>
      <w:lvlJc w:val="left"/>
      <w:pPr>
        <w:ind w:left="5040" w:firstLine="4680"/>
      </w:pPr>
      <w:rPr>
        <w:rFonts w:ascii="Arial" w:cs="Arial" w:eastAsia="Arial" w:hAnsi="Arial"/>
      </w:rPr>
    </w:lvl>
    <w:lvl w:ilvl="7">
      <w:start w:val="1"/>
      <w:numFmt w:val="lowerLetter"/>
      <w:lvlText w:val="%8."/>
      <w:lvlJc w:val="left"/>
      <w:pPr>
        <w:ind w:left="5760" w:firstLine="5400"/>
      </w:pPr>
      <w:rPr>
        <w:rFonts w:ascii="Arial" w:cs="Arial" w:eastAsia="Arial" w:hAnsi="Arial"/>
      </w:rPr>
    </w:lvl>
    <w:lvl w:ilvl="8">
      <w:start w:val="1"/>
      <w:numFmt w:val="lowerRoman"/>
      <w:lvlText w:val="%9."/>
      <w:lvlJc w:val="righ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