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B2027"/>
          <w:sz w:val="44"/>
          <w:szCs w:val="44"/>
        </w:rPr>
        <w:t xml:space="preserve">SHIFT ADHERENCE REPORT APP</w:t>
      </w:r>
    </w:p>
    <w:p>
      <w:pPr>
        <w:spacing w:after="60" w:before="160"/>
        <w:jc w:val="center"/>
      </w:pPr>
      <w:r>
        <w:rPr>
          <w:b/>
          <w:bCs/>
          <w:color w:val="B9791F"/>
          <w:sz w:val="32"/>
          <w:szCs w:val="32"/>
        </w:rPr>
        <w:t xml:space="preserve">Help Manual</w:t>
      </w:r>
    </w:p>
    <w:p>
      <w:pPr>
        <w:spacing w:after="1600" w:before="40"/>
        <w:jc w:val="center"/>
      </w:pPr>
      <w:r>
        <w:rPr>
          <w:i/>
          <w:iCs/>
          <w:color w:val="545E6B"/>
          <w:sz w:val="22"/>
          <w:szCs w:val="22"/>
        </w:rPr>
        <w:t xml:space="preserve">A step-by-step guide to generating your monthly shift adherence report</w:t>
      </w:r>
    </w:p>
    <w:tbl>
      <w:tblPr>
        <w:tblW w:type="pct" w:w="100%"/>
        <w:tblBorders>
          <w:top w:val="single" w:color="E2DED2" w:sz="4"/>
          <w:left w:val="single" w:color="E2DED2" w:sz="4"/>
          <w:bottom w:val="single" w:color="E2DED2" w:sz="4"/>
          <w:right w:val="single" w:color="E2DED2" w:sz="4"/>
          <w:insideH w:val="single" w:color="E2DED2" w:sz="4"/>
          <w:insideV w:val="single" w:color="E2DED2" w:sz="4"/>
        </w:tblBorders>
      </w:tblPr>
      <w:tblGrid>
        <w:gridCol w:w="100"/>
        <w:gridCol w:w="100"/>
      </w:tblGrid>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Application</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Shift_Adherence_App.html</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Purpose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Turn a monthly badge activity export into a scored shift adherence report</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Input file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Activity_Report-&lt;Month&gt;_&lt;Year&gt;.xlsx (badge/door access log)</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Output file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Shift_Adherence_Report-&lt;Month&gt;_&lt;Year&gt;.xlsx</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Runs where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Locally, in any modern web browser — no install, no server, no internet upload of your data</w:t>
            </w:r>
          </w:p>
        </w:tc>
      </w:tr>
    </w:tbl>
    <w:p>
      <w:pPr>
        <w:pageBreakBefore/>
      </w:pPr>
    </w:p>
    <w:p>
      <w:pPr>
        <w:pStyle w:val="Heading1"/>
        <w:spacing w:after="200" w:before="400"/>
      </w:pPr>
      <w:r>
        <w:rPr>
          <w:b/>
          <w:bCs/>
          <w:color w:val="1B2027"/>
          <w:sz w:val="30"/>
          <w:szCs w:val="30"/>
        </w:rPr>
        <w:t xml:space="preserve">1. Overview</w:t>
      </w:r>
    </w:p>
    <w:p>
      <w:pPr>
        <w:spacing w:after="160" w:line="300"/>
      </w:pPr>
      <w:r>
        <w:rPr>
          <w:color w:val="2B2F36"/>
          <w:sz w:val="22"/>
          <w:szCs w:val="22"/>
        </w:rPr>
        <w:t xml:space="preserve">The Shift Adherence Report app is a single HTML file that reads a monthly badge/door-access activity export and scores each employee's punctuality against three fixed shift start times: 6:00 AM, 2:00 PM, and 10:00 PM.</w:t>
      </w:r>
    </w:p>
    <w:p>
      <w:pPr>
        <w:spacing w:after="160" w:line="300"/>
      </w:pPr>
      <w:r>
        <w:rPr>
          <w:color w:val="2B2F36"/>
          <w:sz w:val="22"/>
          <w:szCs w:val="22"/>
        </w:rPr>
        <w:t xml:space="preserve">For every employee and every shift-day, the app finds the first “granted entry” badge swipe, matches it to whichever shift start it's closest to, and marks the day adherent if that first swipe falls within ±15 minutes of the shift start. It then produces a downloadable Excel workbook with the full daily detail and a summary by employee.</w:t>
      </w:r>
    </w:p>
    <w:p>
      <w:pPr>
        <w:spacing w:after="160" w:line="300"/>
      </w:pPr>
      <w:r>
        <w:rPr>
          <w:color w:val="2B2F36"/>
          <w:sz w:val="22"/>
          <w:szCs w:val="22"/>
        </w:rPr>
        <w:t xml:space="preserve">Because the app runs entirely in your browser, your badge data is never uploaded anywhere — all processing happens on your own computer.</w:t>
      </w:r>
    </w:p>
    <w:p>
      <w:pPr>
        <w:pStyle w:val="Heading1"/>
        <w:spacing w:after="200" w:before="400"/>
      </w:pPr>
      <w:r>
        <w:rPr>
          <w:b/>
          <w:bCs/>
          <w:color w:val="1B2027"/>
          <w:sz w:val="30"/>
          <w:szCs w:val="30"/>
        </w:rPr>
        <w:t xml:space="preserve">2. What you need</w:t>
      </w:r>
    </w:p>
    <w:p>
      <w:pPr>
        <w:pStyle w:val="ListParagraph"/>
        <w:numPr>
          <w:ilvl w:val="0"/>
          <w:numId w:val="2"/>
        </w:numPr>
        <w:spacing w:after="90"/>
      </w:pPr>
      <w:r>
        <w:rPr>
          <w:color w:val="2B2F36"/>
          <w:sz w:val="22"/>
          <w:szCs w:val="22"/>
        </w:rPr>
        <w:t xml:space="preserve">A modern browser: Chrome, Edge, Firefox, or Safari (latest version recommended).</w:t>
      </w:r>
    </w:p>
    <w:p>
      <w:pPr>
        <w:pStyle w:val="ListParagraph"/>
        <w:numPr>
          <w:ilvl w:val="0"/>
          <w:numId w:val="2"/>
        </w:numPr>
        <w:spacing w:after="90"/>
      </w:pPr>
      <w:r>
        <w:rPr>
          <w:color w:val="2B2F36"/>
          <w:sz w:val="22"/>
          <w:szCs w:val="22"/>
        </w:rPr>
        <w:t xml:space="preserve">An active internet connection the first time you open the app (it loads two small helper libraries from a public code library).</w:t>
      </w:r>
    </w:p>
    <w:p>
      <w:pPr>
        <w:pStyle w:val="ListParagraph"/>
        <w:numPr>
          <w:ilvl w:val="0"/>
          <w:numId w:val="2"/>
        </w:numPr>
        <w:spacing w:after="90"/>
      </w:pPr>
      <w:r>
        <w:rPr>
          <w:color w:val="2B2F36"/>
          <w:sz w:val="22"/>
          <w:szCs w:val="22"/>
        </w:rPr>
        <w:t xml:space="preserve">The monthly activity export as an .xlsx file, with these four columns present somewhere in the header row:</w:t>
      </w:r>
    </w:p>
    <w:p>
      <w:pPr>
        <w:pStyle w:val="ListParagraph"/>
        <w:numPr>
          <w:ilvl w:val="1"/>
          <w:numId w:val="2"/>
        </w:numPr>
        <w:spacing w:after="90"/>
      </w:pPr>
      <w:r>
        <w:rPr>
          <w:color w:val="2B2F36"/>
          <w:sz w:val="22"/>
          <w:szCs w:val="22"/>
        </w:rPr>
        <w:t xml:space="preserve">Cardholder Name</w:t>
      </w:r>
    </w:p>
    <w:p>
      <w:pPr>
        <w:pStyle w:val="ListParagraph"/>
        <w:numPr>
          <w:ilvl w:val="1"/>
          <w:numId w:val="2"/>
        </w:numPr>
        <w:spacing w:after="90"/>
      </w:pPr>
      <w:r>
        <w:rPr>
          <w:color w:val="2B2F36"/>
          <w:sz w:val="22"/>
          <w:szCs w:val="22"/>
        </w:rPr>
        <w:t xml:space="preserve">Emp. Id</w:t>
      </w:r>
    </w:p>
    <w:p>
      <w:pPr>
        <w:pStyle w:val="ListParagraph"/>
        <w:numPr>
          <w:ilvl w:val="1"/>
          <w:numId w:val="2"/>
        </w:numPr>
        <w:spacing w:after="90"/>
      </w:pPr>
      <w:r>
        <w:rPr>
          <w:color w:val="2B2F36"/>
          <w:sz w:val="22"/>
          <w:szCs w:val="22"/>
        </w:rPr>
        <w:t xml:space="preserve">Occurrence Time</w:t>
      </w:r>
    </w:p>
    <w:p>
      <w:pPr>
        <w:pStyle w:val="ListParagraph"/>
        <w:numPr>
          <w:ilvl w:val="1"/>
          <w:numId w:val="2"/>
        </w:numPr>
        <w:spacing w:after="90"/>
      </w:pPr>
      <w:r>
        <w:rPr>
          <w:color w:val="2B2F36"/>
          <w:sz w:val="22"/>
          <w:szCs w:val="22"/>
        </w:rPr>
        <w:t xml:space="preserve">Event Full Description</w:t>
      </w:r>
    </w:p>
    <w:p>
      <w:pPr>
        <w:spacing w:after="160" w:line="300"/>
      </w:pPr>
      <w:r>
        <w:rPr>
          <w:color w:val="2B2F36"/>
          <w:sz w:val="22"/>
          <w:szCs w:val="22"/>
        </w:rPr>
        <w:t xml:space="preserve">Column order doesn't matter, and extra columns are ignored — the app searches the header row by name.</w:t>
      </w:r>
    </w:p>
    <w:p>
      <w:pPr>
        <w:pStyle w:val="Heading1"/>
        <w:spacing w:after="200" w:before="400"/>
      </w:pPr>
      <w:r>
        <w:rPr>
          <w:b/>
          <w:bCs/>
          <w:color w:val="1B2027"/>
          <w:sz w:val="30"/>
          <w:szCs w:val="30"/>
        </w:rPr>
        <w:t xml:space="preserve">3. Opening the app</w:t>
      </w:r>
    </w:p>
    <w:p>
      <w:pPr>
        <w:pStyle w:val="ListParagraph"/>
        <w:numPr>
          <w:ilvl w:val="0"/>
          <w:numId w:val="3"/>
        </w:numPr>
        <w:spacing w:after="140"/>
      </w:pPr>
      <w:r>
        <w:rPr>
          <w:color w:val="2B2F36"/>
          <w:sz w:val="22"/>
          <w:szCs w:val="22"/>
        </w:rPr>
        <w:t xml:space="preserve">Save Shift_Adherence_App.html somewhere you can find it each month (for example, your desktop or a shared drive folder).</w:t>
      </w:r>
    </w:p>
    <w:p>
      <w:pPr>
        <w:pStyle w:val="ListParagraph"/>
        <w:numPr>
          <w:ilvl w:val="0"/>
          <w:numId w:val="3"/>
        </w:numPr>
        <w:spacing w:after="140"/>
      </w:pPr>
      <w:r>
        <w:rPr>
          <w:color w:val="2B2F36"/>
          <w:sz w:val="22"/>
          <w:szCs w:val="22"/>
        </w:rPr>
        <w:t xml:space="preserve">Double-click the file, or right-click it and choose Open with → your browser.</w:t>
      </w:r>
    </w:p>
    <w:p>
      <w:pPr>
        <w:pStyle w:val="ListParagraph"/>
        <w:numPr>
          <w:ilvl w:val="0"/>
          <w:numId w:val="3"/>
        </w:numPr>
        <w:spacing w:after="140"/>
      </w:pPr>
      <w:r>
        <w:rPr>
          <w:color w:val="2B2F36"/>
          <w:sz w:val="22"/>
          <w:szCs w:val="22"/>
        </w:rPr>
        <w:t xml:space="preserve">The app opens as a page titled “Shift adherence report” with an upload area in the middle.</w:t>
      </w:r>
    </w:p>
    <w:tbl>
      <w:tblPr>
        <w:tblW w:type="pct" w:w="100%"/>
        <w:tblBorders>
          <w:top w:val="single" w:sz="4"/>
          <w:left w:val="single" w:sz="4"/>
          <w:bottom w:val="single" w:sz="4"/>
          <w:right w:val="single" w:sz="4"/>
          <w:insideH w:val="none" w:color="FFFFFF" w:sz="0"/>
          <w:insideV w:val="none" w:color="FFFFFF" w:sz="0"/>
        </w:tblBorders>
      </w:tblPr>
      <w:tblGrid>
        <w:gridCol w:w="100"/>
      </w:tblGrid>
      <w:tr>
        <w:tc>
          <w:tcPr>
            <w:shd w:fill="F6F4EE" w:color="auto" w:val="clear"/>
            <w:tcMar>
              <w:top w:type="dxa" w:w="160"/>
              <w:left w:type="dxa" w:w="200"/>
              <w:bottom w:type="dxa" w:w="160"/>
              <w:right w:type="dxa" w:w="200"/>
            </w:tcMar>
          </w:tcPr>
          <w:p>
            <w:pPr>
              <w:spacing w:after="60"/>
            </w:pPr>
            <w:r>
              <w:rPr>
                <w:b/>
                <w:bCs/>
                <w:sz w:val="21"/>
                <w:szCs w:val="21"/>
              </w:rPr>
              <w:t xml:space="preserve">Tip</w:t>
            </w:r>
          </w:p>
          <w:p>
            <w:pPr>
              <w:spacing w:after="0" w:line="280"/>
            </w:pPr>
            <w:r>
              <w:rPr>
                <w:color w:val="2B2F36"/>
                <w:sz w:val="21"/>
                <w:szCs w:val="21"/>
              </w:rPr>
              <w:t xml:space="preserve">You can bookmark the opened page, or keep a shortcut to the file, so it's one click away every month.</w:t>
            </w:r>
          </w:p>
        </w:tc>
      </w:tr>
    </w:tbl>
    <w:p>
      <w:pPr>
        <w:pStyle w:val="Heading1"/>
        <w:spacing w:after="200" w:before="400"/>
      </w:pPr>
      <w:r>
        <w:rPr>
          <w:b/>
          <w:bCs/>
          <w:color w:val="1B2027"/>
          <w:sz w:val="30"/>
          <w:szCs w:val="30"/>
        </w:rPr>
        <w:t xml:space="preserve">4. Generating a report</w:t>
      </w:r>
    </w:p>
    <w:p>
      <w:pPr>
        <w:pStyle w:val="Heading2"/>
        <w:spacing w:after="140" w:before="300"/>
      </w:pPr>
      <w:r>
        <w:rPr>
          <w:b/>
          <w:bCs/>
          <w:color w:val="1B2027"/>
          <w:sz w:val="24"/>
          <w:szCs w:val="24"/>
        </w:rPr>
        <w:t xml:space="preserve">Step 1 — Upload the activity export</w:t>
      </w:r>
    </w:p>
    <w:p>
      <w:pPr>
        <w:spacing w:after="160" w:line="300"/>
      </w:pPr>
      <w:r>
        <w:rPr>
          <w:color w:val="2B2F36"/>
          <w:sz w:val="22"/>
          <w:szCs w:val="22"/>
        </w:rPr>
        <w:t xml:space="preserve">Drag the month's .xlsx file onto the dashed upload area, or click it to browse and select the file.</w:t>
      </w:r>
    </w:p>
    <w:p>
      <w:pPr>
        <w:pStyle w:val="Heading2"/>
        <w:spacing w:after="140" w:before="300"/>
      </w:pPr>
      <w:r>
        <w:rPr>
          <w:b/>
          <w:bCs/>
          <w:color w:val="1B2027"/>
          <w:sz w:val="24"/>
          <w:szCs w:val="24"/>
        </w:rPr>
        <w:t xml:space="preserve">Step 2 — Automatic processing</w:t>
      </w:r>
    </w:p>
    <w:p>
      <w:pPr>
        <w:spacing w:after="160" w:line="300"/>
      </w:pPr>
      <w:r>
        <w:rPr>
          <w:color w:val="2B2F36"/>
          <w:sz w:val="22"/>
          <w:szCs w:val="22"/>
        </w:rPr>
        <w:t xml:space="preserve">The app reads the file, keeps only “granted entry” badge events, groups them into shift-days, and scores adherence. A status line shows progress; this normally takes only a few seconds, even for a full month of data.</w:t>
      </w:r>
    </w:p>
    <w:p>
      <w:pPr>
        <w:pStyle w:val="Heading2"/>
        <w:spacing w:after="140" w:before="300"/>
      </w:pPr>
      <w:r>
        <w:rPr>
          <w:b/>
          <w:bCs/>
          <w:color w:val="1B2027"/>
          <w:sz w:val="24"/>
          <w:szCs w:val="24"/>
        </w:rPr>
        <w:t xml:space="preserve">Step 3 — Review the results</w:t>
      </w:r>
    </w:p>
    <w:p>
      <w:pPr>
        <w:spacing w:after="160" w:line="300"/>
      </w:pPr>
      <w:r>
        <w:rPr>
          <w:color w:val="2B2F36"/>
          <w:sz w:val="22"/>
          <w:szCs w:val="22"/>
        </w:rPr>
        <w:t xml:space="preserve">Once processing finishes, you'll see:</w:t>
      </w:r>
    </w:p>
    <w:p>
      <w:pPr>
        <w:pStyle w:val="ListParagraph"/>
        <w:numPr>
          <w:ilvl w:val="0"/>
          <w:numId w:val="2"/>
        </w:numPr>
        <w:spacing w:after="90"/>
      </w:pPr>
      <w:r>
        <w:rPr>
          <w:color w:val="2B2F36"/>
          <w:sz w:val="22"/>
          <w:szCs w:val="22"/>
        </w:rPr>
        <w:t xml:space="preserve">An overview panel with total shift-days scored, overall adherence percentage, and number of employees covered.</w:t>
      </w:r>
    </w:p>
    <w:p>
      <w:pPr>
        <w:pStyle w:val="ListParagraph"/>
        <w:numPr>
          <w:ilvl w:val="0"/>
          <w:numId w:val="2"/>
        </w:numPr>
        <w:spacing w:after="90"/>
      </w:pPr>
      <w:r>
        <w:rPr>
          <w:color w:val="2B2F36"/>
          <w:sz w:val="22"/>
          <w:szCs w:val="22"/>
        </w:rPr>
        <w:t xml:space="preserve">A by-employee list with a bar showing each person's individual adherence rate.</w:t>
      </w:r>
    </w:p>
    <w:p>
      <w:pPr>
        <w:pStyle w:val="Heading2"/>
        <w:spacing w:after="140" w:before="300"/>
      </w:pPr>
      <w:r>
        <w:rPr>
          <w:b/>
          <w:bCs/>
          <w:color w:val="1B2027"/>
          <w:sz w:val="24"/>
          <w:szCs w:val="24"/>
        </w:rPr>
        <w:t xml:space="preserve">Step 4 — Download the report</w:t>
      </w:r>
    </w:p>
    <w:p>
      <w:pPr>
        <w:spacing w:after="160" w:line="300"/>
      </w:pPr>
      <w:r>
        <w:rPr>
          <w:color w:val="2B2F36"/>
          <w:sz w:val="22"/>
          <w:szCs w:val="22"/>
        </w:rPr>
        <w:t xml:space="preserve">Click Download report. The app generates an Excel workbook named Shift_Adherence_Report-&lt;Month&gt;_&lt;Year&gt;.xlsx (the month and year are read automatically from your data) and saves it to your browser's default downloads folder.</w:t>
      </w:r>
    </w:p>
    <w:p>
      <w:pPr>
        <w:pStyle w:val="Heading2"/>
        <w:spacing w:after="140" w:before="300"/>
      </w:pPr>
      <w:r>
        <w:rPr>
          <w:b/>
          <w:bCs/>
          <w:color w:val="1B2027"/>
          <w:sz w:val="24"/>
          <w:szCs w:val="24"/>
        </w:rPr>
        <w:t xml:space="preserve">Starting over</w:t>
      </w:r>
    </w:p>
    <w:p>
      <w:pPr>
        <w:spacing w:after="160" w:line="300"/>
      </w:pPr>
      <w:r>
        <w:rPr>
          <w:color w:val="2B2F36"/>
          <w:sz w:val="22"/>
          <w:szCs w:val="22"/>
        </w:rPr>
        <w:t xml:space="preserve">To process a different file, click “choose a different file” beneath the file name and repeat from Step 1.</w:t>
      </w:r>
    </w:p>
    <w:p>
      <w:pPr>
        <w:pageBreakBefore/>
      </w:pPr>
    </w:p>
    <w:p>
      <w:pPr>
        <w:pStyle w:val="Heading1"/>
        <w:spacing w:after="200" w:before="400"/>
      </w:pPr>
      <w:r>
        <w:rPr>
          <w:b/>
          <w:bCs/>
          <w:color w:val="1B2027"/>
          <w:sz w:val="30"/>
          <w:szCs w:val="30"/>
        </w:rPr>
        <w:t xml:space="preserve">5. Understanding the downloaded report</w:t>
      </w:r>
    </w:p>
    <w:p>
      <w:pPr>
        <w:spacing w:after="160" w:line="300"/>
      </w:pPr>
      <w:r>
        <w:rPr>
          <w:color w:val="2B2F36"/>
          <w:sz w:val="22"/>
          <w:szCs w:val="22"/>
        </w:rPr>
        <w:t xml:space="preserve">The workbook has two sheets:</w:t>
      </w:r>
    </w:p>
    <w:p>
      <w:pPr>
        <w:pStyle w:val="Heading2"/>
        <w:spacing w:after="140" w:before="300"/>
      </w:pPr>
      <w:r>
        <w:rPr>
          <w:b/>
          <w:bCs/>
          <w:color w:val="1B2027"/>
          <w:sz w:val="24"/>
          <w:szCs w:val="24"/>
        </w:rPr>
        <w:t xml:space="preserve">Daily Adherence</w:t>
      </w:r>
    </w:p>
    <w:p>
      <w:pPr>
        <w:spacing w:after="160" w:line="300"/>
      </w:pPr>
      <w:r>
        <w:rPr>
          <w:color w:val="2B2F36"/>
          <w:sz w:val="22"/>
          <w:szCs w:val="22"/>
        </w:rPr>
        <w:t xml:space="preserve">One row per employee per shift-day:</w:t>
      </w:r>
    </w:p>
    <w:tbl>
      <w:tblPr>
        <w:tblW w:type="pct" w:w="100%"/>
        <w:tblBorders>
          <w:top w:val="single" w:color="E2DED2" w:sz="4"/>
          <w:left w:val="single" w:color="E2DED2" w:sz="4"/>
          <w:bottom w:val="single" w:color="E2DED2" w:sz="4"/>
          <w:right w:val="single" w:color="E2DED2" w:sz="4"/>
          <w:insideH w:val="single" w:color="E2DED2" w:sz="4"/>
          <w:insideV w:val="single" w:color="E2DED2" w:sz="4"/>
        </w:tblBorders>
      </w:tblPr>
      <w:tblGrid>
        <w:gridCol w:w="100"/>
        <w:gridCol w:w="100"/>
      </w:tblGrid>
      <w:tr>
        <w:tc>
          <w:tcPr>
            <w:tcW w:type="dxa" w:w="3200"/>
            <w:shd w:fill="1B2027" w:color="auto" w:val="clear"/>
            <w:tcMar>
              <w:top w:type="dxa" w:w="100"/>
              <w:left w:type="dxa" w:w="140"/>
              <w:bottom w:type="dxa" w:w="100"/>
              <w:right w:type="dxa" w:w="140"/>
            </w:tcMar>
          </w:tcPr>
          <w:p>
            <w:r>
              <w:rPr>
                <w:b/>
                <w:bCs/>
                <w:color w:val="FFFFFF"/>
                <w:sz w:val="21"/>
                <w:szCs w:val="21"/>
              </w:rPr>
              <w:t xml:space="preserve">Column</w:t>
            </w:r>
          </w:p>
        </w:tc>
        <w:tc>
          <w:tcPr>
            <w:tcW w:type="dxa" w:w="6200"/>
            <w:shd w:fill="1B2027" w:color="auto" w:val="clear"/>
            <w:tcMar>
              <w:top w:type="dxa" w:w="100"/>
              <w:left w:type="dxa" w:w="140"/>
              <w:bottom w:type="dxa" w:w="100"/>
              <w:right w:type="dxa" w:w="140"/>
            </w:tcMar>
          </w:tcPr>
          <w:p>
            <w:r>
              <w:rPr>
                <w:b/>
                <w:bCs/>
                <w:color w:val="FFFFFF"/>
                <w:sz w:val="21"/>
                <w:szCs w:val="21"/>
              </w:rPr>
              <w:t xml:space="preserve">Meaning</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Emp. ID / Employee Name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Identifies the employee</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Shift Day</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The 6:00 AM–5:59 AM shift-day this row belongs to (see Section 6)</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First Entry Time</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The earliest “granted entry” swipe within that shift-day</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Nearest Shift</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Whichever of 06:00 / 14:00 / 22:00 the first entry is closest to</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Diff (min)</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Minutes between the first entry and the nearest shift start (negative = early)</w:t>
            </w:r>
          </w:p>
        </w:tc>
      </w:tr>
      <w:tr>
        <w:tc>
          <w:tcPr>
            <w:tcW w:type="dxa" w:w="3200"/>
            <w:shd w:fill="FFFFFF" w:color="auto" w:val="clear"/>
            <w:tcMar>
              <w:top w:type="dxa" w:w="100"/>
              <w:left w:type="dxa" w:w="140"/>
              <w:bottom w:type="dxa" w:w="100"/>
              <w:right w:type="dxa" w:w="140"/>
            </w:tcMar>
          </w:tcPr>
          <w:p>
            <w:r>
              <w:rPr>
                <w:b w:val="false"/>
                <w:bCs w:val="false"/>
                <w:color w:val="2B2F36"/>
                <w:sz w:val="21"/>
                <w:szCs w:val="21"/>
              </w:rPr>
              <w:t xml:space="preserve">Adherent</w:t>
            </w:r>
          </w:p>
        </w:tc>
        <w:tc>
          <w:tcPr>
            <w:tcW w:type="dxa" w:w="6200"/>
            <w:shd w:fill="FFFFFF" w:color="auto" w:val="clear"/>
            <w:tcMar>
              <w:top w:type="dxa" w:w="100"/>
              <w:left w:type="dxa" w:w="140"/>
              <w:bottom w:type="dxa" w:w="100"/>
              <w:right w:type="dxa" w:w="140"/>
            </w:tcMar>
          </w:tcPr>
          <w:p>
            <w:r>
              <w:rPr>
                <w:b w:val="false"/>
                <w:bCs w:val="false"/>
                <w:color w:val="2B2F36"/>
                <w:sz w:val="21"/>
                <w:szCs w:val="21"/>
              </w:rPr>
              <w:t xml:space="preserve">Yes (green) if within ±15 minutes, No (red) otherwise</w:t>
            </w:r>
          </w:p>
        </w:tc>
      </w:tr>
    </w:tbl>
    <w:p>
      <w:pPr>
        <w:spacing w:after="160"/>
      </w:pPr>
    </w:p>
    <w:p>
      <w:pPr>
        <w:pStyle w:val="Heading2"/>
        <w:spacing w:after="140" w:before="300"/>
      </w:pPr>
      <w:r>
        <w:rPr>
          <w:b/>
          <w:bCs/>
          <w:color w:val="1B2027"/>
          <w:sz w:val="24"/>
          <w:szCs w:val="24"/>
        </w:rPr>
        <w:t xml:space="preserve">Summary by Employee</w:t>
      </w:r>
    </w:p>
    <w:p>
      <w:pPr>
        <w:spacing w:after="160" w:line="300"/>
      </w:pPr>
      <w:r>
        <w:rPr>
          <w:color w:val="2B2F36"/>
          <w:sz w:val="22"/>
          <w:szCs w:val="22"/>
        </w:rPr>
        <w:t xml:space="preserve">One row per employee, with total shift-days recorded, adherent days, non-adherent days, and an adherence percentage, plus a TOTAL row across everyone. A note at the bottom of this sheet restates the scoring rule for reference.</w:t>
      </w:r>
    </w:p>
    <w:p>
      <w:pPr>
        <w:pStyle w:val="Heading1"/>
        <w:spacing w:after="200" w:before="400"/>
      </w:pPr>
      <w:r>
        <w:rPr>
          <w:b/>
          <w:bCs/>
          <w:color w:val="1B2027"/>
          <w:sz w:val="30"/>
          <w:szCs w:val="30"/>
        </w:rPr>
        <w:t xml:space="preserve">6. Why swipes before 6 AM count for the previous day</w:t>
      </w:r>
    </w:p>
    <w:p>
      <w:pPr>
        <w:spacing w:after="160" w:line="300"/>
      </w:pPr>
      <w:r>
        <w:rPr>
          <w:color w:val="2B2F36"/>
          <w:sz w:val="22"/>
          <w:szCs w:val="22"/>
        </w:rPr>
        <w:t xml:space="preserve">Employees on the 10:00 PM shift often badge in and out repeatedly overnight, with their shift continuing past midnight. If the app grouped events by plain calendar date, an overnight employee's real first swipe of the night (say, 9:44 PM) could get overshadowed by an unrelated early-morning swipe (say, 1:00 AM) being mistaken for a new day's first entry.</w:t>
      </w:r>
    </w:p>
    <w:p>
      <w:pPr>
        <w:spacing w:after="160" w:line="300"/>
      </w:pPr>
      <w:r>
        <w:rPr>
          <w:color w:val="2B2F36"/>
          <w:sz w:val="22"/>
          <w:szCs w:val="22"/>
        </w:rPr>
        <w:t xml:space="preserve">To avoid this, the app defines a shift-day as running from 6:00 AM to 5:59:59 AM the next calendar day. Any entry swipe that happens before 6:00 AM is attributed to the previous day's shift-day, not the calendar day it technically falls on.</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F6F4EE" w:color="auto" w:val="clear"/>
            <w:tcMar>
              <w:top w:type="dxa" w:w="160"/>
              <w:left w:type="dxa" w:w="200"/>
              <w:bottom w:type="dxa" w:w="160"/>
              <w:right w:type="dxa" w:w="200"/>
            </w:tcMar>
          </w:tcPr>
          <w:p>
            <w:pPr>
              <w:spacing w:after="60"/>
            </w:pPr>
            <w:r>
              <w:rPr>
                <w:b/>
                <w:bCs/>
                <w:color w:val="0F6E56"/>
                <w:sz w:val="21"/>
                <w:szCs w:val="21"/>
              </w:rPr>
              <w:t xml:space="preserve">Example</w:t>
            </w:r>
          </w:p>
          <w:p>
            <w:pPr>
              <w:spacing w:after="0" w:line="280"/>
            </w:pPr>
            <w:r>
              <w:rPr>
                <w:color w:val="2B2F36"/>
                <w:sz w:val="21"/>
                <w:szCs w:val="21"/>
              </w:rPr>
              <w:t xml:space="preserve">An employee swipes in at 9:44 PM on the 5th, then again at 1:00 AM and 5:34 AM on the 6th before finishing near 6:00 AM. All of these belong to the 5th's shift-day. The 9:44 PM swipe is correctly scored as that day's first entry against the 10:00 PM shift — the later overnight swipes are ignored for scoring purposes.</w:t>
            </w:r>
          </w:p>
        </w:tc>
      </w:tr>
    </w:tbl>
    <w:p>
      <w:pPr>
        <w:pageBreakBefore/>
      </w:pPr>
    </w:p>
    <w:p>
      <w:pPr>
        <w:pStyle w:val="Heading1"/>
        <w:spacing w:after="200" w:before="400"/>
      </w:pPr>
      <w:r>
        <w:rPr>
          <w:b/>
          <w:bCs/>
          <w:color w:val="1B2027"/>
          <w:sz w:val="30"/>
          <w:szCs w:val="30"/>
        </w:rPr>
        <w:t xml:space="preserve">7. Troubleshooting</w:t>
      </w:r>
    </w:p>
    <w:p>
      <w:pPr>
        <w:pStyle w:val="Heading2"/>
        <w:spacing w:after="140" w:before="300"/>
      </w:pPr>
      <w:r>
        <w:rPr>
          <w:b/>
          <w:bCs/>
          <w:color w:val="1B2027"/>
          <w:sz w:val="24"/>
          <w:szCs w:val="24"/>
        </w:rPr>
        <w:t xml:space="preserve">“Could not find the expected columns”</w:t>
      </w:r>
    </w:p>
    <w:p>
      <w:pPr>
        <w:spacing w:after="160" w:line="300"/>
      </w:pPr>
      <w:r>
        <w:rPr>
          <w:color w:val="2B2F36"/>
          <w:sz w:val="22"/>
          <w:szCs w:val="22"/>
        </w:rPr>
        <w:t xml:space="preserve">The uploaded file is missing one of the four required column headers, or they've been renamed. Open the file and confirm the first row contains Cardholder Name, Emp. Id, Occurrence Time, and Event Full Description (spelling and punctuation can vary slightly, but the words must be recognizable).</w:t>
      </w:r>
    </w:p>
    <w:p>
      <w:pPr>
        <w:pStyle w:val="Heading2"/>
        <w:spacing w:after="140" w:before="300"/>
      </w:pPr>
      <w:r>
        <w:rPr>
          <w:b/>
          <w:bCs/>
          <w:color w:val="1B2027"/>
          <w:sz w:val="24"/>
          <w:szCs w:val="24"/>
        </w:rPr>
        <w:t xml:space="preserve">“No ‘granted entry’ badge events were found”</w:t>
      </w:r>
    </w:p>
    <w:p>
      <w:pPr>
        <w:spacing w:after="160" w:line="300"/>
      </w:pPr>
      <w:r>
        <w:rPr>
          <w:color w:val="2B2F36"/>
          <w:sz w:val="22"/>
          <w:szCs w:val="22"/>
        </w:rPr>
        <w:t xml:space="preserve">The file was read successfully, but none of its Event Full Description values contained the phrase “granted entry.” Check that this is a raw badge activity export and not a pre-filtered or summarized file.</w:t>
      </w:r>
    </w:p>
    <w:p>
      <w:pPr>
        <w:pStyle w:val="Heading2"/>
        <w:spacing w:after="140" w:before="300"/>
      </w:pPr>
      <w:r>
        <w:rPr>
          <w:b/>
          <w:bCs/>
          <w:color w:val="1B2027"/>
          <w:sz w:val="24"/>
          <w:szCs w:val="24"/>
        </w:rPr>
        <w:t xml:space="preserve">A report row for a well-known employee looks off</w:t>
      </w:r>
    </w:p>
    <w:p>
      <w:pPr>
        <w:spacing w:after="160" w:line="300"/>
      </w:pPr>
      <w:r>
        <w:rPr>
          <w:color w:val="2B2F36"/>
          <w:sz w:val="22"/>
          <w:szCs w:val="22"/>
        </w:rPr>
        <w:t xml:space="preserve">Check the Diff (min) column — differences just over 15 minutes are correctly marked non-adherent even if they look close. Also confirm whether the swipe in question happened before 6:00 AM, in which case it will appear under the previous day's Shift Day (see Section 6).</w:t>
      </w:r>
    </w:p>
    <w:p>
      <w:pPr>
        <w:pStyle w:val="Heading2"/>
        <w:spacing w:after="140" w:before="300"/>
      </w:pPr>
      <w:r>
        <w:rPr>
          <w:b/>
          <w:bCs/>
          <w:color w:val="1B2027"/>
          <w:sz w:val="24"/>
          <w:szCs w:val="24"/>
        </w:rPr>
        <w:t xml:space="preserve">The app won't open or process a file</w:t>
      </w:r>
    </w:p>
    <w:p>
      <w:pPr>
        <w:pStyle w:val="ListParagraph"/>
        <w:numPr>
          <w:ilvl w:val="0"/>
          <w:numId w:val="2"/>
        </w:numPr>
        <w:spacing w:after="90"/>
      </w:pPr>
      <w:r>
        <w:rPr>
          <w:color w:val="2B2F36"/>
          <w:sz w:val="22"/>
          <w:szCs w:val="22"/>
        </w:rPr>
        <w:t xml:space="preserve">Confirm you have an internet connection, since the app loads two helper libraries on first open.</w:t>
      </w:r>
    </w:p>
    <w:p>
      <w:pPr>
        <w:pStyle w:val="ListParagraph"/>
        <w:numPr>
          <w:ilvl w:val="0"/>
          <w:numId w:val="2"/>
        </w:numPr>
        <w:spacing w:after="90"/>
      </w:pPr>
      <w:r>
        <w:rPr>
          <w:color w:val="2B2F36"/>
          <w:sz w:val="22"/>
          <w:szCs w:val="22"/>
        </w:rPr>
        <w:t xml:space="preserve">Try a different browser (Chrome or Edge are the most tested).</w:t>
      </w:r>
    </w:p>
    <w:p>
      <w:pPr>
        <w:pStyle w:val="ListParagraph"/>
        <w:numPr>
          <w:ilvl w:val="0"/>
          <w:numId w:val="2"/>
        </w:numPr>
        <w:spacing w:after="90"/>
      </w:pPr>
      <w:r>
        <w:rPr>
          <w:color w:val="2B2F36"/>
          <w:sz w:val="22"/>
          <w:szCs w:val="22"/>
        </w:rPr>
        <w:t xml:space="preserve">Confirm the file is a genuine .xlsx file and not a renamed .csv or .xls.</w:t>
      </w:r>
    </w:p>
    <w:p>
      <w:pPr>
        <w:pStyle w:val="Heading2"/>
        <w:spacing w:after="140" w:before="300"/>
      </w:pPr>
      <w:r>
        <w:rPr>
          <w:b/>
          <w:bCs/>
          <w:color w:val="1B2027"/>
          <w:sz w:val="24"/>
          <w:szCs w:val="24"/>
        </w:rPr>
        <w:t xml:space="preserve">Some rows were skipped</w:t>
      </w:r>
    </w:p>
    <w:p>
      <w:pPr>
        <w:spacing w:after="160" w:line="300"/>
      </w:pPr>
      <w:r>
        <w:rPr>
          <w:color w:val="2B2F36"/>
          <w:sz w:val="22"/>
          <w:szCs w:val="22"/>
        </w:rPr>
        <w:t xml:space="preserve">If a handful of timestamps don't match either expected date format, the app skips just those rows and notes the count in the report's summary sheet rather than failing the whole run.</w:t>
      </w:r>
    </w:p>
    <w:p>
      <w:pPr>
        <w:pStyle w:val="Heading1"/>
        <w:spacing w:after="200" w:before="400"/>
      </w:pPr>
      <w:r>
        <w:rPr>
          <w:b/>
          <w:bCs/>
          <w:color w:val="1B2027"/>
          <w:sz w:val="30"/>
          <w:szCs w:val="30"/>
        </w:rPr>
        <w:t xml:space="preserve">8. Frequently asked questions</w:t>
      </w:r>
    </w:p>
    <w:p>
      <w:pPr>
        <w:pStyle w:val="Heading2"/>
        <w:spacing w:after="140" w:before="300"/>
      </w:pPr>
      <w:r>
        <w:rPr>
          <w:b/>
          <w:bCs/>
          <w:color w:val="1B2027"/>
          <w:sz w:val="24"/>
          <w:szCs w:val="24"/>
        </w:rPr>
        <w:t xml:space="preserve">Does this send our badge data anywhere?</w:t>
      </w:r>
    </w:p>
    <w:p>
      <w:pPr>
        <w:spacing w:after="160" w:line="300"/>
      </w:pPr>
      <w:r>
        <w:rPr>
          <w:color w:val="2B2F36"/>
          <w:sz w:val="22"/>
          <w:szCs w:val="22"/>
        </w:rPr>
        <w:t xml:space="preserve">No. All parsing, scoring, and report generation happen locally in your browser. The only network activity is loading two small, publicly hosted JavaScript libraries used to read and write Excel files.</w:t>
      </w:r>
    </w:p>
    <w:p>
      <w:pPr>
        <w:pStyle w:val="Heading2"/>
        <w:spacing w:after="140" w:before="300"/>
      </w:pPr>
      <w:r>
        <w:rPr>
          <w:b/>
          <w:bCs/>
          <w:color w:val="1B2027"/>
          <w:sz w:val="24"/>
          <w:szCs w:val="24"/>
        </w:rPr>
        <w:t xml:space="preserve">Can I use this for a different month or a different building's export?</w:t>
      </w:r>
    </w:p>
    <w:p>
      <w:pPr>
        <w:spacing w:after="160" w:line="300"/>
      </w:pPr>
      <w:r>
        <w:rPr>
          <w:color w:val="2B2F36"/>
          <w:sz w:val="22"/>
          <w:szCs w:val="22"/>
        </w:rPr>
        <w:t xml:space="preserve">Yes — the app makes no assumptions about the month. It reads whatever dates are present in the file and labels the output accordingly. It does assume shift starts of 6:00 AM, 2:00 PM, and 10:00 PM; if your organization uses different shift times, the app would need to be updated.</w:t>
      </w:r>
    </w:p>
    <w:p>
      <w:pPr>
        <w:pStyle w:val="Heading2"/>
        <w:spacing w:after="140" w:before="300"/>
      </w:pPr>
      <w:r>
        <w:rPr>
          <w:b/>
          <w:bCs/>
          <w:color w:val="1B2027"/>
          <w:sz w:val="24"/>
          <w:szCs w:val="24"/>
        </w:rPr>
        <w:t xml:space="preserve">Can I change the ±15-minute adherence window?</w:t>
      </w:r>
    </w:p>
    <w:p>
      <w:pPr>
        <w:spacing w:after="160" w:line="300"/>
      </w:pPr>
      <w:r>
        <w:rPr>
          <w:color w:val="2B2F36"/>
          <w:sz w:val="22"/>
          <w:szCs w:val="22"/>
        </w:rPr>
        <w:t xml:space="preserve">Not from the app's interface. This would require a small code change to the app file.</w:t>
      </w:r>
    </w:p>
    <w:p>
      <w:pPr>
        <w:pStyle w:val="Heading2"/>
        <w:spacing w:after="140" w:before="300"/>
      </w:pPr>
      <w:r>
        <w:rPr>
          <w:b/>
          <w:bCs/>
          <w:color w:val="1B2027"/>
          <w:sz w:val="24"/>
          <w:szCs w:val="24"/>
        </w:rPr>
        <w:t xml:space="preserve">Where does the downloaded file go?</w:t>
      </w:r>
    </w:p>
    <w:p>
      <w:pPr>
        <w:spacing w:after="160" w:line="300"/>
      </w:pPr>
      <w:r>
        <w:rPr>
          <w:color w:val="2B2F36"/>
          <w:sz w:val="22"/>
          <w:szCs w:val="22"/>
        </w:rPr>
        <w:t xml:space="preserve">To your browser's default downloads location, using the same filename shown under the Download report button.</w:t>
      </w:r>
    </w:p>
    <w:p>
      <w:pPr>
        <w:spacing w:after="300"/>
      </w:pPr>
    </w:p>
    <w:p>
      <w:pPr>
        <w:pBdr>
          <w:top w:val="single" w:color="E2DED2" w:sz="4" w:space="8"/>
        </w:pBdr>
        <w:spacing w:before="200"/>
      </w:pPr>
      <w:r>
        <w:rPr>
          <w:i/>
          <w:iCs/>
          <w:color w:val="545E6B"/>
          <w:sz w:val="18"/>
          <w:szCs w:val="18"/>
        </w:rPr>
        <w:t xml:space="preserve">End of manual.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5E6B"/>
        <w:sz w:val="16"/>
        <w:szCs w:val="16"/>
      </w:rPr>
      <w:t xml:space="preserve">Page </w:t>
    </w:r>
    <w:r>
      <w:rPr>
        <w:color w:val="545E6B"/>
        <w:sz w:val="16"/>
        <w:szCs w:val="16"/>
      </w:rPr>
      <w:fldChar w:fldCharType="begin"/>
      <w:instrText xml:space="preserve">PAGE</w:instrText>
      <w:fldChar w:fldCharType="separate"/>
      <w:fldChar w:fldCharType="end"/>
    </w:r>
    <w:r>
      <w:rPr>
        <w:color w:val="545E6B"/>
        <w:sz w:val="16"/>
        <w:szCs w:val="16"/>
      </w:rPr>
      <w:t xml:space="preserve"> of </w:t>
    </w:r>
    <w:r>
      <w:rPr>
        <w:color w:val="545E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ED2" w:sz="4" w:space="4"/>
      </w:pBdr>
      <w:spacing w:after="0"/>
      <w:jc w:val="right"/>
    </w:pPr>
    <w:r>
      <w:rPr>
        <w:color w:val="545E6B"/>
        <w:sz w:val="16"/>
        <w:szCs w:val="16"/>
      </w:rPr>
      <w:t xml:space="preserve">Shift Adherence Report App — Help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2026-07-16T02:42:27.907Z</dcterms:created>
  <dcterms:modified xsi:type="dcterms:W3CDTF">2026-07-16T02:42:27.932Z</dcterms:modified>
</cp:coreProperties>
</file>

<file path=docProps/custom.xml><?xml version="1.0" encoding="utf-8"?>
<Properties xmlns="http://schemas.openxmlformats.org/officeDocument/2006/custom-properties" xmlns:vt="http://schemas.openxmlformats.org/officeDocument/2006/docPropsVTypes"/>
</file>