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2F61" w14:textId="77777777" w:rsidR="00C01F33" w:rsidRDefault="00C01F33">
      <w:pPr>
        <w:spacing w:before="3000"/>
      </w:pPr>
    </w:p>
    <w:p w14:paraId="5469A309" w14:textId="77777777" w:rsidR="00C01F33" w:rsidRDefault="00000000">
      <w:pPr>
        <w:spacing w:after="200"/>
        <w:jc w:val="center"/>
      </w:pPr>
      <w:r>
        <w:rPr>
          <w:b/>
          <w:bCs/>
          <w:color w:val="1A5276"/>
          <w:spacing w:val="200"/>
          <w:sz w:val="28"/>
          <w:szCs w:val="28"/>
        </w:rPr>
        <w:t>MINIPROJEKT</w:t>
      </w:r>
    </w:p>
    <w:p w14:paraId="73A07858" w14:textId="77777777" w:rsidR="00C01F33" w:rsidRDefault="00000000">
      <w:pPr>
        <w:spacing w:after="200"/>
        <w:jc w:val="center"/>
      </w:pPr>
      <w:r>
        <w:rPr>
          <w:b/>
          <w:bCs/>
          <w:color w:val="1A5276"/>
          <w:sz w:val="56"/>
          <w:szCs w:val="56"/>
        </w:rPr>
        <w:t>TicketHub</w:t>
      </w:r>
    </w:p>
    <w:p w14:paraId="6E35AD45" w14:textId="77777777" w:rsidR="00C01F33" w:rsidRDefault="00000000">
      <w:pPr>
        <w:spacing w:after="100"/>
        <w:jc w:val="center"/>
      </w:pPr>
      <w:r>
        <w:rPr>
          <w:color w:val="5D6D7E"/>
          <w:sz w:val="28"/>
          <w:szCs w:val="28"/>
        </w:rPr>
        <w:t>Online Eventbilletsystem</w:t>
      </w:r>
    </w:p>
    <w:p w14:paraId="1C452016" w14:textId="77777777" w:rsidR="00C01F33" w:rsidRDefault="00000000">
      <w:pPr>
        <w:spacing w:after="600"/>
        <w:jc w:val="center"/>
      </w:pPr>
      <w:r>
        <w:rPr>
          <w:color w:val="5D6D7E"/>
          <w:sz w:val="24"/>
          <w:szCs w:val="24"/>
        </w:rPr>
        <w:t>Microservices med C#, Dapr og Aspire</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C01F33" w14:paraId="6DDEEB89" w14:textId="77777777">
        <w:trPr>
          <w:jc w:val="center"/>
        </w:trPr>
        <w:tc>
          <w:tcPr>
            <w:tcW w:w="4000" w:type="dxa"/>
            <w:tcBorders>
              <w:top w:val="single" w:sz="3" w:space="0" w:color="1A5276"/>
              <w:left w:val="none" w:sz="0" w:space="0" w:color="FFFFFF"/>
              <w:bottom w:val="none" w:sz="0" w:space="0" w:color="FFFFFF"/>
              <w:right w:val="none" w:sz="0" w:space="0" w:color="FFFFFF"/>
            </w:tcBorders>
          </w:tcPr>
          <w:p w14:paraId="22ECB4C0" w14:textId="77777777" w:rsidR="00C01F33" w:rsidRDefault="00C01F33"/>
        </w:tc>
      </w:tr>
    </w:tbl>
    <w:p w14:paraId="1BFED30B" w14:textId="77777777" w:rsidR="00C01F33" w:rsidRDefault="00C01F33">
      <w:pPr>
        <w:spacing w:after="400"/>
      </w:pPr>
    </w:p>
    <w:p w14:paraId="19F3129B" w14:textId="77777777" w:rsidR="00C01F33" w:rsidRDefault="00000000">
      <w:pPr>
        <w:spacing w:after="100"/>
        <w:jc w:val="center"/>
      </w:pPr>
      <w:r>
        <w:rPr>
          <w:color w:val="5D6D7E"/>
        </w:rPr>
        <w:t>Varighed: 5–7 uger</w:t>
      </w:r>
    </w:p>
    <w:p w14:paraId="1D1D9456" w14:textId="77777777" w:rsidR="00C01F33" w:rsidRDefault="00000000">
      <w:pPr>
        <w:spacing w:after="100"/>
        <w:jc w:val="center"/>
      </w:pPr>
      <w:r>
        <w:rPr>
          <w:color w:val="5D6D7E"/>
        </w:rPr>
        <w:t>Teknologier: .NET / C#, Dapr, .NET Aspire</w:t>
      </w:r>
    </w:p>
    <w:p w14:paraId="12D05A6C" w14:textId="77777777" w:rsidR="00C01F33" w:rsidRDefault="00000000">
      <w:pPr>
        <w:spacing w:after="2000"/>
        <w:jc w:val="center"/>
      </w:pPr>
      <w:r>
        <w:rPr>
          <w:color w:val="5D6D7E"/>
        </w:rPr>
        <w:t>Op til 5 microservices med messaging, REST og SAGA</w:t>
      </w:r>
    </w:p>
    <w:p w14:paraId="5E299708" w14:textId="77777777" w:rsidR="00C01F33" w:rsidRDefault="00000000">
      <w:r>
        <w:br w:type="page"/>
      </w:r>
    </w:p>
    <w:p w14:paraId="7C93F7C7" w14:textId="77777777" w:rsidR="00C01F33" w:rsidRDefault="00000000">
      <w:pPr>
        <w:pStyle w:val="Overskrift1"/>
      </w:pPr>
      <w:r>
        <w:lastRenderedPageBreak/>
        <w:t>1. Introduktion</w:t>
      </w:r>
    </w:p>
    <w:p w14:paraId="53958062" w14:textId="77777777" w:rsidR="00C01F33" w:rsidRDefault="00000000">
      <w:pPr>
        <w:spacing w:after="160" w:line="276" w:lineRule="auto"/>
      </w:pPr>
      <w:r>
        <w:t xml:space="preserve">I dette miniprojekt skal I designe og implementere et online eventbilletsystem kaldet </w:t>
      </w:r>
      <w:r>
        <w:rPr>
          <w:b/>
          <w:bCs/>
        </w:rPr>
        <w:t>TicketHub</w:t>
      </w:r>
      <w:r>
        <w:t>. Systemet gør det muligt for arrangører at oprette events (koncerter, konferencer, teater), og for kunder at søge, bestille og betale billetter.</w:t>
      </w:r>
    </w:p>
    <w:p w14:paraId="296B0971" w14:textId="77777777" w:rsidR="00C01F33" w:rsidRDefault="00000000">
      <w:pPr>
        <w:spacing w:after="160" w:line="276" w:lineRule="auto"/>
      </w:pPr>
      <w:r>
        <w:t>Projektet strækker sig over 5–7 uger og fører jer gennem hele processen: fra domæneanalyse med Bounded Contexts, over design af kommunikationsmønstre, til implementering af op til 5 microservices med C#, Dapr og .NET Aspire.</w:t>
      </w:r>
    </w:p>
    <w:p w14:paraId="0A5605BA" w14:textId="77777777" w:rsidR="00C01F33" w:rsidRDefault="00000000">
      <w:pPr>
        <w:pStyle w:val="Overskrift2"/>
      </w:pPr>
      <w:r>
        <w:t>1.1 Læringsmål</w:t>
      </w:r>
    </w:p>
    <w:p w14:paraId="21266399" w14:textId="77777777" w:rsidR="00C01F33" w:rsidRDefault="00000000">
      <w:pPr>
        <w:pStyle w:val="Listeafsnit"/>
        <w:numPr>
          <w:ilvl w:val="0"/>
          <w:numId w:val="2"/>
        </w:numPr>
        <w:spacing w:after="100" w:line="276" w:lineRule="auto"/>
      </w:pPr>
      <w:r>
        <w:t>Analysere et domæne med Bounded Context-metoden og identificere microservices</w:t>
      </w:r>
    </w:p>
    <w:p w14:paraId="58C7B2CE" w14:textId="77777777" w:rsidR="00C01F33" w:rsidRDefault="00000000">
      <w:pPr>
        <w:pStyle w:val="Listeafsnit"/>
        <w:numPr>
          <w:ilvl w:val="0"/>
          <w:numId w:val="2"/>
        </w:numPr>
        <w:spacing w:after="100" w:line="276" w:lineRule="auto"/>
      </w:pPr>
      <w:r>
        <w:t>Implementere microservices i C# med .NET Aspire som orkestreringsværktøj</w:t>
      </w:r>
    </w:p>
    <w:p w14:paraId="00237AF5" w14:textId="77777777" w:rsidR="00C01F33" w:rsidRDefault="00000000">
      <w:pPr>
        <w:pStyle w:val="Listeafsnit"/>
        <w:numPr>
          <w:ilvl w:val="0"/>
          <w:numId w:val="2"/>
        </w:numPr>
        <w:spacing w:after="100" w:line="276" w:lineRule="auto"/>
      </w:pPr>
      <w:r>
        <w:t>Anvende Dapr til pub/sub-messaging og service invocation</w:t>
      </w:r>
    </w:p>
    <w:p w14:paraId="6C30AE9E" w14:textId="77777777" w:rsidR="00C01F33" w:rsidRDefault="00000000">
      <w:pPr>
        <w:pStyle w:val="Listeafsnit"/>
        <w:numPr>
          <w:ilvl w:val="0"/>
          <w:numId w:val="2"/>
        </w:numPr>
        <w:spacing w:after="100" w:line="276" w:lineRule="auto"/>
      </w:pPr>
      <w:r>
        <w:t>Implementere en SAGA med kompenserende transaktioner via Dapr Workflow</w:t>
      </w:r>
    </w:p>
    <w:p w14:paraId="22A7C449" w14:textId="77777777" w:rsidR="00C01F33" w:rsidRDefault="00000000">
      <w:pPr>
        <w:pStyle w:val="Listeafsnit"/>
        <w:numPr>
          <w:ilvl w:val="0"/>
          <w:numId w:val="2"/>
        </w:numPr>
        <w:spacing w:after="100" w:line="276" w:lineRule="auto"/>
      </w:pPr>
      <w:r>
        <w:t>Træffe og begrunde valg mellem asynkron messaging og synkrone REST-kald</w:t>
      </w:r>
    </w:p>
    <w:p w14:paraId="1921E124" w14:textId="77777777" w:rsidR="00C01F33" w:rsidRDefault="00000000">
      <w:pPr>
        <w:pStyle w:val="Listeafsnit"/>
        <w:numPr>
          <w:ilvl w:val="0"/>
          <w:numId w:val="2"/>
        </w:numPr>
        <w:spacing w:after="100" w:line="276" w:lineRule="auto"/>
      </w:pPr>
      <w:r>
        <w:t>Observere og fejlfinde distribuerede systemer via Aspire Dashboard</w:t>
      </w:r>
    </w:p>
    <w:p w14:paraId="43C6D388" w14:textId="77777777" w:rsidR="00C01F33" w:rsidRDefault="00000000">
      <w:pPr>
        <w:pStyle w:val="Listeafsnit"/>
        <w:numPr>
          <w:ilvl w:val="0"/>
          <w:numId w:val="2"/>
        </w:numPr>
        <w:spacing w:after="100" w:line="276" w:lineRule="auto"/>
      </w:pPr>
      <w:r>
        <w:t>Strukturere en microservice internt efter Clean Architecture med adskillelse af Domain, Use Case, Facade og Infrastructure</w:t>
      </w:r>
    </w:p>
    <w:p w14:paraId="3DADDDC0" w14:textId="77777777" w:rsidR="00C01F33" w:rsidRDefault="00C01F33">
      <w:pPr>
        <w:spacing w:after="120"/>
      </w:pPr>
    </w:p>
    <w:p w14:paraId="5220E451" w14:textId="77777777" w:rsidR="00C01F33" w:rsidRDefault="00000000">
      <w:pPr>
        <w:pStyle w:val="Overskrift2"/>
      </w:pPr>
      <w:r>
        <w:t>1.2 Teknologistak</w:t>
      </w:r>
    </w:p>
    <w:p w14:paraId="52E3E1E6" w14:textId="77777777" w:rsidR="00C01F33" w:rsidRDefault="00000000">
      <w:pPr>
        <w:spacing w:after="160" w:line="276" w:lineRule="auto"/>
      </w:pPr>
      <w:r>
        <w:rPr>
          <w:b/>
          <w:bCs/>
        </w:rPr>
        <w:t>.NET / C#</w:t>
      </w:r>
      <w:r>
        <w:t xml:space="preserve"> – Alle services bygges som ASP.NET Core-projekter.</w:t>
      </w:r>
    </w:p>
    <w:p w14:paraId="0B5E12AB" w14:textId="77777777" w:rsidR="00C01F33" w:rsidRDefault="00000000">
      <w:pPr>
        <w:spacing w:after="160" w:line="276" w:lineRule="auto"/>
      </w:pPr>
      <w:r>
        <w:rPr>
          <w:b/>
          <w:bCs/>
        </w:rPr>
        <w:t>Dapr</w:t>
      </w:r>
      <w:r>
        <w:t xml:space="preserve"> – Anvendes til pub/sub (messaging), service invocation (REST mellem services) og workflows (SAGA).</w:t>
      </w:r>
    </w:p>
    <w:p w14:paraId="32FEE2FE" w14:textId="77777777" w:rsidR="00C01F33" w:rsidRDefault="00000000">
      <w:pPr>
        <w:spacing w:after="160" w:line="276" w:lineRule="auto"/>
      </w:pPr>
      <w:r>
        <w:rPr>
          <w:b/>
          <w:bCs/>
        </w:rPr>
        <w:t>.NET Aspire</w:t>
      </w:r>
      <w:r>
        <w:t xml:space="preserve"> – Orkestreringsværktøj der starter alle services, Dapr sidecars og infrastruktur (f.eks. Redis, RabbitMQ) samlet. Giver et dashboard til at observere logs, traces og metrics på tværs af services.</w:t>
      </w:r>
    </w:p>
    <w:p w14:paraId="7756FEF0" w14:textId="77777777" w:rsidR="00C01F33" w:rsidRDefault="00000000">
      <w:r>
        <w:br w:type="page"/>
      </w:r>
    </w:p>
    <w:p w14:paraId="5F7F4721" w14:textId="77777777" w:rsidR="00C01F33" w:rsidRDefault="00000000">
      <w:pPr>
        <w:pStyle w:val="Overskrift1"/>
      </w:pPr>
      <w:r>
        <w:lastRenderedPageBreak/>
        <w:t>2. Casebeskrivelse</w:t>
      </w:r>
    </w:p>
    <w:p w14:paraId="30D8A644" w14:textId="77777777" w:rsidR="00C01F33" w:rsidRDefault="00000000">
      <w:pPr>
        <w:spacing w:after="160" w:line="276" w:lineRule="auto"/>
      </w:pPr>
      <w:r>
        <w:t>TicketHub er en platform med følgende overordnede funktionalitet:</w:t>
      </w:r>
    </w:p>
    <w:p w14:paraId="026F3A0D" w14:textId="77777777" w:rsidR="00C01F33" w:rsidRDefault="00000000">
      <w:pPr>
        <w:pStyle w:val="Listeafsnit"/>
        <w:numPr>
          <w:ilvl w:val="0"/>
          <w:numId w:val="2"/>
        </w:numPr>
        <w:spacing w:after="100" w:line="276" w:lineRule="auto"/>
      </w:pPr>
      <w:r>
        <w:t>Arrangører kan oprette events med navn, dato, sted, beskrivelse og billetkategorier (f.eks. “Standard”, “VIP”) med hvert sit antal og pris.</w:t>
      </w:r>
    </w:p>
    <w:p w14:paraId="0012B2CF" w14:textId="77777777" w:rsidR="00C01F33" w:rsidRDefault="00000000">
      <w:pPr>
        <w:pStyle w:val="Listeafsnit"/>
        <w:numPr>
          <w:ilvl w:val="0"/>
          <w:numId w:val="2"/>
        </w:numPr>
        <w:spacing w:after="100" w:line="276" w:lineRule="auto"/>
      </w:pPr>
      <w:r>
        <w:t>Kunder kan browse og søge i tilgængelige events.</w:t>
      </w:r>
    </w:p>
    <w:p w14:paraId="68625783" w14:textId="77777777" w:rsidR="00C01F33" w:rsidRDefault="00000000">
      <w:pPr>
        <w:pStyle w:val="Listeafsnit"/>
        <w:numPr>
          <w:ilvl w:val="0"/>
          <w:numId w:val="2"/>
        </w:numPr>
        <w:spacing w:after="100" w:line="276" w:lineRule="auto"/>
      </w:pPr>
      <w:r>
        <w:t>Kunder kan bestille billetter. En bestilling involverer reservation af billetter, betaling og bekræftelse.</w:t>
      </w:r>
    </w:p>
    <w:p w14:paraId="1FC422CA" w14:textId="77777777" w:rsidR="00C01F33" w:rsidRDefault="00000000">
      <w:pPr>
        <w:pStyle w:val="Listeafsnit"/>
        <w:numPr>
          <w:ilvl w:val="0"/>
          <w:numId w:val="2"/>
        </w:numPr>
        <w:spacing w:after="100" w:line="276" w:lineRule="auto"/>
      </w:pPr>
      <w:r>
        <w:t>Hvis betaling fejler eller timer ud, skal reserverede billetter frigives automatisk (kompenserende transaktion).</w:t>
      </w:r>
    </w:p>
    <w:p w14:paraId="42775EFF" w14:textId="77777777" w:rsidR="00C01F33" w:rsidRDefault="00000000">
      <w:pPr>
        <w:pStyle w:val="Listeafsnit"/>
        <w:numPr>
          <w:ilvl w:val="0"/>
          <w:numId w:val="2"/>
        </w:numPr>
        <w:spacing w:after="100" w:line="276" w:lineRule="auto"/>
      </w:pPr>
      <w:r>
        <w:t>Kunder modtager notifikationer ved bekræftelse og annullering.</w:t>
      </w:r>
    </w:p>
    <w:p w14:paraId="78843EA4" w14:textId="77777777" w:rsidR="00C01F33" w:rsidRDefault="00C01F3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1F33" w14:paraId="0160A1F6" w14:textId="77777777">
        <w:tc>
          <w:tcPr>
            <w:tcW w:w="9026" w:type="dxa"/>
            <w:tcBorders>
              <w:top w:val="single" w:sz="1" w:space="0" w:color="1A5276"/>
              <w:left w:val="single" w:sz="6" w:space="0" w:color="1A5276"/>
              <w:bottom w:val="single" w:sz="1" w:space="0" w:color="1A5276"/>
              <w:right w:val="single" w:sz="1" w:space="0" w:color="1A5276"/>
            </w:tcBorders>
            <w:shd w:val="clear" w:color="auto" w:fill="D6EAF8"/>
            <w:tcMar>
              <w:top w:w="120" w:type="dxa"/>
              <w:left w:w="200" w:type="dxa"/>
              <w:bottom w:w="120" w:type="dxa"/>
              <w:right w:w="200" w:type="dxa"/>
            </w:tcMar>
          </w:tcPr>
          <w:p w14:paraId="046409E6" w14:textId="77777777" w:rsidR="00C01F33" w:rsidRDefault="00000000">
            <w:pPr>
              <w:spacing w:after="80"/>
            </w:pPr>
            <w:r>
              <w:rPr>
                <w:b/>
                <w:bCs/>
                <w:color w:val="1A5276"/>
              </w:rPr>
              <w:t>Forretningsregel: Billetter er en begrænset ressource</w:t>
            </w:r>
          </w:p>
          <w:p w14:paraId="0CDC7AD3" w14:textId="77777777" w:rsidR="00C01F33" w:rsidRDefault="00000000">
            <w:pPr>
              <w:spacing w:line="260" w:lineRule="auto"/>
            </w:pPr>
            <w:r>
              <w:rPr>
                <w:sz w:val="20"/>
                <w:szCs w:val="20"/>
              </w:rPr>
              <w:t>Hver billetkategori har et fast antal billetter. Når en kunde starter en bestilling, skal billetterne reserveres midlertidigt, så de ikke kan sælges til andre. Hvis bestillingen ikke gennemføres, skal reservationen ophæves. Dette er kernemotivationen for SAGA-mønstret.</w:t>
            </w:r>
          </w:p>
        </w:tc>
      </w:tr>
    </w:tbl>
    <w:p w14:paraId="7331FB68" w14:textId="77777777" w:rsidR="00C01F33" w:rsidRDefault="00000000">
      <w:r>
        <w:br w:type="page"/>
      </w:r>
    </w:p>
    <w:p w14:paraId="45D4F5B0" w14:textId="77777777" w:rsidR="00C01F33" w:rsidRDefault="00000000">
      <w:pPr>
        <w:pStyle w:val="Overskrift1"/>
      </w:pPr>
      <w:r>
        <w:lastRenderedPageBreak/>
        <w:t>7. Ugeplan</w:t>
      </w:r>
    </w:p>
    <w:p w14:paraId="15E243FF" w14:textId="77777777" w:rsidR="00C01F33" w:rsidRDefault="00000000">
      <w:pPr>
        <w:spacing w:after="160" w:line="276" w:lineRule="auto"/>
      </w:pPr>
      <w:r>
        <w:t>Nedenfor er en anbefalet ugeplan. Ugerne 6–7 er valgfrie og kan bruges til udvidelser og forbedringer.</w:t>
      </w:r>
    </w:p>
    <w:p w14:paraId="2457460F" w14:textId="77777777" w:rsidR="00C01F33" w:rsidRDefault="00C01F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5826"/>
      </w:tblGrid>
      <w:tr w:rsidR="00C01F33" w14:paraId="065AA8BB" w14:textId="77777777">
        <w:tc>
          <w:tcPr>
            <w:tcW w:w="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3277EAC" w14:textId="77777777" w:rsidR="00C01F33" w:rsidRDefault="00000000">
            <w:pPr>
              <w:jc w:val="center"/>
            </w:pPr>
            <w:r>
              <w:rPr>
                <w:b/>
                <w:bCs/>
                <w:color w:val="FFFFFF"/>
              </w:rPr>
              <w:t>Uge</w:t>
            </w:r>
          </w:p>
        </w:tc>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5D33626D" w14:textId="77777777" w:rsidR="00C01F33" w:rsidRDefault="00000000">
            <w:r>
              <w:rPr>
                <w:b/>
                <w:bCs/>
                <w:color w:val="FFFFFF"/>
              </w:rPr>
              <w:t>Fokus</w:t>
            </w:r>
          </w:p>
        </w:tc>
        <w:tc>
          <w:tcPr>
            <w:tcW w:w="582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1753D68D" w14:textId="77777777" w:rsidR="00C01F33" w:rsidRDefault="00000000">
            <w:r>
              <w:rPr>
                <w:color w:val="FFFFFF"/>
              </w:rPr>
              <w:t>Detaljer</w:t>
            </w:r>
          </w:p>
        </w:tc>
      </w:tr>
      <w:tr w:rsidR="00C01F33" w14:paraId="0B240A7C"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F07C8AD" w14:textId="77777777" w:rsidR="00C01F33" w:rsidRDefault="00000000">
            <w:pPr>
              <w:jc w:val="center"/>
            </w:pPr>
            <w:r>
              <w:rPr>
                <w:color w:val="000000"/>
              </w:rPr>
              <w:t>1</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8AA7E46" w14:textId="77777777" w:rsidR="00C01F33" w:rsidRDefault="00000000">
            <w:r>
              <w:rPr>
                <w:color w:val="000000"/>
              </w:rPr>
              <w:t>Domæneanalyse og setup</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BB0CB5" w14:textId="77777777" w:rsidR="00C01F33" w:rsidRPr="00CC2EB9" w:rsidRDefault="00000000">
            <w:pPr>
              <w:spacing w:after="60" w:line="260" w:lineRule="auto"/>
              <w:rPr>
                <w:lang w:val="en-US"/>
              </w:rPr>
            </w:pPr>
            <w:r>
              <w:rPr>
                <w:color w:val="000000"/>
                <w:sz w:val="20"/>
                <w:szCs w:val="20"/>
                <w:lang w:val="en-US"/>
              </w:rPr>
              <w:t>Analysér domænet med Bounded Context-metoden.</w:t>
            </w:r>
          </w:p>
          <w:p w14:paraId="55E36E51" w14:textId="77777777" w:rsidR="00C01F33" w:rsidRPr="00CC2EB9" w:rsidRDefault="00000000">
            <w:pPr>
              <w:spacing w:after="60" w:line="260" w:lineRule="auto"/>
              <w:rPr>
                <w:lang w:val="en-US"/>
              </w:rPr>
            </w:pPr>
            <w:r>
              <w:rPr>
                <w:color w:val="000000"/>
                <w:sz w:val="20"/>
                <w:szCs w:val="20"/>
                <w:lang w:val="en-US"/>
              </w:rPr>
              <w:t>Identificér contexts, definér ubiquitous language per context.</w:t>
            </w:r>
          </w:p>
          <w:p w14:paraId="110C0F37" w14:textId="77777777" w:rsidR="00C01F33" w:rsidRDefault="00000000">
            <w:pPr>
              <w:spacing w:after="60" w:line="260" w:lineRule="auto"/>
              <w:rPr>
                <w:color w:val="000000"/>
                <w:sz w:val="20"/>
                <w:szCs w:val="20"/>
              </w:rPr>
            </w:pPr>
            <w:r>
              <w:rPr>
                <w:color w:val="000000"/>
                <w:sz w:val="20"/>
                <w:szCs w:val="20"/>
              </w:rPr>
              <w:t>Tegn et Context Map der viser relationer mellem contexts.</w:t>
            </w:r>
          </w:p>
          <w:p w14:paraId="450D021B" w14:textId="2B1A786A" w:rsidR="002B4CB0" w:rsidRDefault="002B4CB0">
            <w:pPr>
              <w:spacing w:after="60" w:line="260" w:lineRule="auto"/>
            </w:pPr>
            <w:r>
              <w:rPr>
                <w:color w:val="000000"/>
                <w:sz w:val="20"/>
                <w:szCs w:val="20"/>
              </w:rPr>
              <w:t>Tegn et BPMN diagram for ordreoprettelsen.</w:t>
            </w:r>
          </w:p>
          <w:p w14:paraId="16B07924" w14:textId="0977CFDA" w:rsidR="00C01F33" w:rsidRDefault="00000000">
            <w:pPr>
              <w:spacing w:after="60" w:line="260" w:lineRule="auto"/>
            </w:pPr>
            <w:r>
              <w:rPr>
                <w:color w:val="000000"/>
                <w:sz w:val="20"/>
                <w:szCs w:val="20"/>
              </w:rPr>
              <w:t>Opsæt Aspire-løsning med tomme C#-projekter f.eks. en Event Catalog service, og med fokus på Domain og Facade bliver kodet.</w:t>
            </w:r>
          </w:p>
        </w:tc>
      </w:tr>
      <w:tr w:rsidR="00C01F33" w14:paraId="62C5F9A2" w14:textId="77777777">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0B2F790" w14:textId="77777777" w:rsidR="00C01F33" w:rsidRDefault="00000000">
            <w:pPr>
              <w:jc w:val="center"/>
            </w:pPr>
            <w:r>
              <w:rPr>
                <w:color w:val="000000"/>
              </w:rPr>
              <w:t>2</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CD011D9" w14:textId="77777777" w:rsidR="00C01F33" w:rsidRDefault="00000000">
            <w:r>
              <w:rPr>
                <w:color w:val="000000"/>
              </w:rPr>
              <w:t>Event Catalog og Inventory</w:t>
            </w:r>
          </w:p>
        </w:tc>
        <w:tc>
          <w:tcPr>
            <w:tcW w:w="58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5499711" w14:textId="77777777" w:rsidR="00C01F33" w:rsidRDefault="00000000">
            <w:pPr>
              <w:spacing w:after="60" w:line="260" w:lineRule="auto"/>
            </w:pPr>
            <w:r>
              <w:rPr>
                <w:color w:val="000000"/>
                <w:sz w:val="20"/>
                <w:szCs w:val="20"/>
              </w:rPr>
              <w:t>Implementér Event Catalog med CRUD-endpoints for events.</w:t>
            </w:r>
          </w:p>
          <w:p w14:paraId="73350F1C" w14:textId="77777777" w:rsidR="00C01F33" w:rsidRDefault="00000000">
            <w:pPr>
              <w:spacing w:after="60" w:line="260" w:lineRule="auto"/>
            </w:pPr>
            <w:r>
              <w:rPr>
                <w:color w:val="000000"/>
                <w:sz w:val="20"/>
                <w:szCs w:val="20"/>
              </w:rPr>
              <w:t>Implementér Inventory med egen database.</w:t>
            </w:r>
          </w:p>
          <w:p w14:paraId="55919E41" w14:textId="77777777" w:rsidR="00C01F33" w:rsidRDefault="00000000">
            <w:pPr>
              <w:spacing w:after="60" w:line="260" w:lineRule="auto"/>
            </w:pPr>
            <w:r>
              <w:rPr>
                <w:color w:val="000000"/>
                <w:sz w:val="20"/>
                <w:szCs w:val="20"/>
              </w:rPr>
              <w:t>Opsæt Dapr pub/sub så Inventory reagerer på EventCreated.</w:t>
            </w:r>
          </w:p>
          <w:p w14:paraId="4E7111D5" w14:textId="77777777" w:rsidR="00C01F33" w:rsidRDefault="00000000">
            <w:pPr>
              <w:spacing w:after="60" w:line="260" w:lineRule="auto"/>
            </w:pPr>
            <w:r>
              <w:rPr>
                <w:color w:val="000000"/>
                <w:sz w:val="20"/>
                <w:szCs w:val="20"/>
              </w:rPr>
              <w:t>Test at lagerposter oprettes automatisk når et event publiceres.</w:t>
            </w:r>
          </w:p>
        </w:tc>
      </w:tr>
      <w:tr w:rsidR="00C01F33" w14:paraId="168EED7C"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006B336" w14:textId="77777777" w:rsidR="00C01F33" w:rsidRDefault="00000000">
            <w:pPr>
              <w:jc w:val="center"/>
            </w:pPr>
            <w:r>
              <w:rPr>
                <w:color w:val="000000"/>
              </w:rPr>
              <w:t>3</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160604" w14:textId="77777777" w:rsidR="00C01F33" w:rsidRDefault="00000000">
            <w:r>
              <w:rPr>
                <w:color w:val="000000"/>
              </w:rPr>
              <w:t>Ordering-service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F1BAC4" w14:textId="77777777" w:rsidR="00C01F33" w:rsidRDefault="00000000">
            <w:pPr>
              <w:spacing w:after="60" w:line="260" w:lineRule="auto"/>
            </w:pPr>
            <w:r>
              <w:rPr>
                <w:color w:val="000000"/>
                <w:sz w:val="20"/>
                <w:szCs w:val="20"/>
              </w:rPr>
              <w:t>Implementér Ordering med REST-endpoint til at placere en ordre.</w:t>
            </w:r>
          </w:p>
          <w:p w14:paraId="1B96E006" w14:textId="77777777" w:rsidR="00C01F33" w:rsidRDefault="00000000">
            <w:pPr>
              <w:spacing w:after="60" w:line="260" w:lineRule="auto"/>
            </w:pPr>
            <w:r>
              <w:rPr>
                <w:color w:val="000000"/>
                <w:sz w:val="20"/>
                <w:szCs w:val="20"/>
              </w:rPr>
              <w:t>Tilføj Dapr service invocation mod Event Catalog for prisopslag.</w:t>
            </w:r>
          </w:p>
          <w:p w14:paraId="061D1289" w14:textId="77777777" w:rsidR="00C01F33" w:rsidRPr="00CC2EB9" w:rsidRDefault="00000000">
            <w:pPr>
              <w:spacing w:after="60" w:line="260" w:lineRule="auto"/>
              <w:rPr>
                <w:lang w:val="en-US"/>
              </w:rPr>
            </w:pPr>
            <w:r>
              <w:rPr>
                <w:color w:val="000000"/>
                <w:sz w:val="20"/>
                <w:szCs w:val="20"/>
                <w:lang w:val="en-US"/>
              </w:rPr>
              <w:t>Implementér ordrelivscyklus (Created → Confirmed → Cancelled).</w:t>
            </w:r>
          </w:p>
          <w:p w14:paraId="245CC8C5" w14:textId="77777777" w:rsidR="00C01F33" w:rsidRDefault="00000000">
            <w:pPr>
              <w:spacing w:after="60" w:line="260" w:lineRule="auto"/>
            </w:pPr>
            <w:r>
              <w:rPr>
                <w:color w:val="000000"/>
                <w:sz w:val="20"/>
                <w:szCs w:val="20"/>
              </w:rPr>
              <w:t>Test synkron kommunikation mellem Ordering og Event Catalog.</w:t>
            </w:r>
          </w:p>
        </w:tc>
      </w:tr>
      <w:tr w:rsidR="00C01F33" w14:paraId="0D4A0F28" w14:textId="77777777">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4395F34" w14:textId="77777777" w:rsidR="00C01F33" w:rsidRDefault="00000000">
            <w:pPr>
              <w:jc w:val="center"/>
            </w:pPr>
            <w:r>
              <w:rPr>
                <w:color w:val="000000"/>
              </w:rPr>
              <w:t>4</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806075D" w14:textId="77777777" w:rsidR="00C01F33" w:rsidRDefault="00000000">
            <w:r>
              <w:rPr>
                <w:color w:val="000000"/>
              </w:rPr>
              <w:t>Payment og SAGA</w:t>
            </w:r>
          </w:p>
        </w:tc>
        <w:tc>
          <w:tcPr>
            <w:tcW w:w="58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A553A7A" w14:textId="77777777" w:rsidR="00C01F33" w:rsidRDefault="00000000">
            <w:pPr>
              <w:spacing w:after="60" w:line="260" w:lineRule="auto"/>
            </w:pPr>
            <w:r>
              <w:rPr>
                <w:color w:val="000000"/>
                <w:sz w:val="20"/>
                <w:szCs w:val="20"/>
              </w:rPr>
              <w:t>Implementér Payment-service med simuleret betaling.</w:t>
            </w:r>
          </w:p>
          <w:p w14:paraId="02B11CF0" w14:textId="77777777" w:rsidR="00C01F33" w:rsidRDefault="00000000">
            <w:pPr>
              <w:spacing w:after="60" w:line="260" w:lineRule="auto"/>
            </w:pPr>
            <w:r>
              <w:rPr>
                <w:color w:val="000000"/>
                <w:sz w:val="20"/>
                <w:szCs w:val="20"/>
              </w:rPr>
              <w:t>Gør fejlrate konfigurerbar (succes, fejl, timeout).</w:t>
            </w:r>
          </w:p>
          <w:p w14:paraId="5FAFC2A8" w14:textId="77777777" w:rsidR="00C01F33" w:rsidRDefault="00000000">
            <w:pPr>
              <w:spacing w:after="60" w:line="260" w:lineRule="auto"/>
            </w:pPr>
            <w:r>
              <w:rPr>
                <w:color w:val="000000"/>
                <w:sz w:val="20"/>
                <w:szCs w:val="20"/>
              </w:rPr>
              <w:t>Byg SAGA’en som Dapr Workflow i Ordering-servicen.</w:t>
            </w:r>
          </w:p>
          <w:p w14:paraId="74CB8BF6" w14:textId="77777777" w:rsidR="00C01F33" w:rsidRDefault="00000000">
            <w:pPr>
              <w:spacing w:after="60" w:line="260" w:lineRule="auto"/>
            </w:pPr>
            <w:r>
              <w:rPr>
                <w:color w:val="000000"/>
                <w:sz w:val="20"/>
                <w:szCs w:val="20"/>
              </w:rPr>
              <w:t>Implementér kompenserende transaktioner (ReleaseTickets, CancelOrder).</w:t>
            </w:r>
          </w:p>
          <w:p w14:paraId="3FC5408C" w14:textId="77777777" w:rsidR="00C01F33" w:rsidRDefault="00000000">
            <w:pPr>
              <w:spacing w:after="60" w:line="260" w:lineRule="auto"/>
            </w:pPr>
            <w:r>
              <w:rPr>
                <w:color w:val="000000"/>
                <w:sz w:val="20"/>
                <w:szCs w:val="20"/>
              </w:rPr>
              <w:t>Test alle fejlscenarier.</w:t>
            </w:r>
          </w:p>
        </w:tc>
      </w:tr>
      <w:tr w:rsidR="00C01F33" w14:paraId="028CCBEF"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D343244" w14:textId="77777777" w:rsidR="00C01F33" w:rsidRDefault="00000000">
            <w:pPr>
              <w:jc w:val="center"/>
            </w:pPr>
            <w:r>
              <w:rPr>
                <w:color w:val="000000"/>
              </w:rPr>
              <w:t>5</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6795883" w14:textId="77777777" w:rsidR="00C01F33" w:rsidRDefault="00000000">
            <w:r>
              <w:rPr>
                <w:color w:val="000000"/>
              </w:rPr>
              <w:t>Notification og integration</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8454C2A" w14:textId="77777777" w:rsidR="00C01F33" w:rsidRDefault="00000000">
            <w:pPr>
              <w:spacing w:after="60" w:line="260" w:lineRule="auto"/>
            </w:pPr>
            <w:r>
              <w:rPr>
                <w:color w:val="000000"/>
                <w:sz w:val="20"/>
                <w:szCs w:val="20"/>
              </w:rPr>
              <w:t>Implementér Notification-service der lytter på OrderConfirmed og OrderCancelled.</w:t>
            </w:r>
          </w:p>
          <w:p w14:paraId="1587D867" w14:textId="77777777" w:rsidR="00C01F33" w:rsidRDefault="00000000">
            <w:pPr>
              <w:spacing w:after="60" w:line="260" w:lineRule="auto"/>
            </w:pPr>
            <w:r>
              <w:rPr>
                <w:color w:val="000000"/>
                <w:sz w:val="20"/>
                <w:szCs w:val="20"/>
              </w:rPr>
              <w:t>Notifikationer kan simuleres via konsol-output eller logfiler.</w:t>
            </w:r>
          </w:p>
          <w:p w14:paraId="1785A5B0" w14:textId="77777777" w:rsidR="00C01F33" w:rsidRDefault="00000000">
            <w:pPr>
              <w:spacing w:after="60" w:line="260" w:lineRule="auto"/>
            </w:pPr>
            <w:r>
              <w:rPr>
                <w:color w:val="000000"/>
                <w:sz w:val="20"/>
                <w:szCs w:val="20"/>
              </w:rPr>
              <w:t>Test hele flowet end-to-end inkl. fejlscenarier.</w:t>
            </w:r>
          </w:p>
          <w:p w14:paraId="7D32023D" w14:textId="77777777" w:rsidR="00C01F33" w:rsidRDefault="00000000">
            <w:pPr>
              <w:spacing w:after="60" w:line="260" w:lineRule="auto"/>
            </w:pPr>
            <w:r>
              <w:rPr>
                <w:color w:val="000000"/>
                <w:sz w:val="20"/>
                <w:szCs w:val="20"/>
              </w:rPr>
              <w:t>Observér traces og logs i Aspire Dashboard.</w:t>
            </w:r>
          </w:p>
        </w:tc>
      </w:tr>
      <w:tr w:rsidR="00C01F33" w14:paraId="6F24D0C1" w14:textId="77777777">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784758" w14:textId="77777777" w:rsidR="00C01F33" w:rsidRDefault="00000000">
            <w:pPr>
              <w:jc w:val="center"/>
            </w:pPr>
            <w:r>
              <w:rPr>
                <w:color w:val="000000"/>
              </w:rPr>
              <w:t>6</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755EBAB" w14:textId="77777777" w:rsidR="00C01F33" w:rsidRDefault="00000000">
            <w:r>
              <w:rPr>
                <w:color w:val="000000"/>
              </w:rPr>
              <w:t>Robusthed (valgfri)</w:t>
            </w:r>
          </w:p>
        </w:tc>
        <w:tc>
          <w:tcPr>
            <w:tcW w:w="58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63EAA81" w14:textId="77777777" w:rsidR="00C01F33" w:rsidRDefault="00000000">
            <w:pPr>
              <w:spacing w:after="60" w:line="260" w:lineRule="auto"/>
            </w:pPr>
            <w:r>
              <w:rPr>
                <w:color w:val="000000"/>
                <w:sz w:val="20"/>
                <w:szCs w:val="20"/>
              </w:rPr>
              <w:t>Tilføj retry-policies på Dapr-kald.</w:t>
            </w:r>
          </w:p>
          <w:p w14:paraId="3D1FF739" w14:textId="77777777" w:rsidR="00C01F33" w:rsidRDefault="00000000">
            <w:pPr>
              <w:spacing w:after="60" w:line="260" w:lineRule="auto"/>
            </w:pPr>
            <w:r>
              <w:rPr>
                <w:color w:val="000000"/>
                <w:sz w:val="20"/>
                <w:szCs w:val="20"/>
              </w:rPr>
              <w:t>Implementér idempotens på alle endpoints.</w:t>
            </w:r>
          </w:p>
          <w:p w14:paraId="0E5C0FD1" w14:textId="77777777" w:rsidR="00C01F33" w:rsidRDefault="00000000">
            <w:pPr>
              <w:spacing w:after="60" w:line="260" w:lineRule="auto"/>
            </w:pPr>
            <w:r>
              <w:rPr>
                <w:color w:val="000000"/>
                <w:sz w:val="20"/>
                <w:szCs w:val="20"/>
              </w:rPr>
              <w:t>Opsæt dead letter topics til fejlede beskeder.</w:t>
            </w:r>
          </w:p>
          <w:p w14:paraId="7CD76AB0" w14:textId="77777777" w:rsidR="00C01F33" w:rsidRDefault="00000000">
            <w:pPr>
              <w:spacing w:after="60" w:line="260" w:lineRule="auto"/>
            </w:pPr>
            <w:r>
              <w:rPr>
                <w:color w:val="000000"/>
                <w:sz w:val="20"/>
                <w:szCs w:val="20"/>
              </w:rPr>
              <w:t>Tilføj InventoryLow-event fra Inventory til Event Catalog.</w:t>
            </w:r>
          </w:p>
        </w:tc>
      </w:tr>
      <w:tr w:rsidR="00C01F33" w14:paraId="73A6FAA0"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2696ED3" w14:textId="77777777" w:rsidR="00C01F33" w:rsidRDefault="00000000">
            <w:pPr>
              <w:jc w:val="center"/>
            </w:pPr>
            <w:r>
              <w:rPr>
                <w:color w:val="000000"/>
              </w:rPr>
              <w:lastRenderedPageBreak/>
              <w:t>7</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1CD9873" w14:textId="77777777" w:rsidR="00C01F33" w:rsidRDefault="00000000">
            <w:r>
              <w:rPr>
                <w:color w:val="000000"/>
              </w:rPr>
              <w:t>Udvidelser (valgfri)</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75E6119" w14:textId="77777777" w:rsidR="00C01F33" w:rsidRDefault="00000000">
            <w:pPr>
              <w:spacing w:after="60" w:line="260" w:lineRule="auto"/>
            </w:pPr>
            <w:r>
              <w:rPr>
                <w:color w:val="000000"/>
                <w:sz w:val="20"/>
                <w:szCs w:val="20"/>
              </w:rPr>
              <w:t>Byg et simpelt UI (f.eks. Blazor eller React) til at browse events og bestille.</w:t>
            </w:r>
          </w:p>
          <w:p w14:paraId="5ABFD672" w14:textId="77777777" w:rsidR="00C01F33" w:rsidRDefault="00000000">
            <w:pPr>
              <w:spacing w:after="60" w:line="260" w:lineRule="auto"/>
            </w:pPr>
            <w:r>
              <w:rPr>
                <w:color w:val="000000"/>
                <w:sz w:val="20"/>
                <w:szCs w:val="20"/>
              </w:rPr>
              <w:t>Tilføj et API Gateway foran services.</w:t>
            </w:r>
          </w:p>
          <w:p w14:paraId="0C92AF81" w14:textId="77777777" w:rsidR="00C01F33" w:rsidRDefault="00000000">
            <w:pPr>
              <w:spacing w:after="60" w:line="260" w:lineRule="auto"/>
            </w:pPr>
            <w:r>
              <w:rPr>
                <w:color w:val="000000"/>
                <w:sz w:val="20"/>
                <w:szCs w:val="20"/>
              </w:rPr>
              <w:t>Eksperimenter med skalering af individuelle services.</w:t>
            </w:r>
          </w:p>
          <w:p w14:paraId="7263A467" w14:textId="77777777" w:rsidR="00C01F33" w:rsidRDefault="00000000">
            <w:pPr>
              <w:spacing w:after="60" w:line="260" w:lineRule="auto"/>
            </w:pPr>
            <w:r>
              <w:rPr>
                <w:color w:val="000000"/>
                <w:sz w:val="20"/>
                <w:szCs w:val="20"/>
              </w:rPr>
              <w:t>Skriv afsluttende dokumentation.</w:t>
            </w:r>
          </w:p>
        </w:tc>
      </w:tr>
    </w:tbl>
    <w:p w14:paraId="67E9CC07" w14:textId="77777777" w:rsidR="00C01F33" w:rsidRDefault="00000000">
      <w:r>
        <w:br w:type="page"/>
      </w:r>
    </w:p>
    <w:p w14:paraId="0F4504C8" w14:textId="77777777" w:rsidR="00C01F33" w:rsidRDefault="00000000">
      <w:pPr>
        <w:pStyle w:val="Overskrift1"/>
      </w:pPr>
      <w:r>
        <w:lastRenderedPageBreak/>
        <w:t>8. Krav til løsningen</w:t>
      </w:r>
    </w:p>
    <w:p w14:paraId="65D53722" w14:textId="77777777" w:rsidR="00C01F33" w:rsidRDefault="00000000">
      <w:pPr>
        <w:pStyle w:val="Overskrift2"/>
      </w:pPr>
      <w:r>
        <w:t>8.1 Minimum (uge 1–5)</w:t>
      </w:r>
    </w:p>
    <w:p w14:paraId="3FB10252" w14:textId="77777777" w:rsidR="00C01F33" w:rsidRDefault="00000000">
      <w:pPr>
        <w:pStyle w:val="Listeafsnit"/>
        <w:numPr>
          <w:ilvl w:val="0"/>
          <w:numId w:val="4"/>
        </w:numPr>
        <w:spacing w:after="100" w:line="276" w:lineRule="auto"/>
      </w:pPr>
      <w:r>
        <w:t>Dokumenteret domæneanalyse med Bounded Contexts, ubiquitous language og Context Map.</w:t>
      </w:r>
    </w:p>
    <w:p w14:paraId="04B2DE02" w14:textId="77777777" w:rsidR="00C01F33" w:rsidRDefault="00000000">
      <w:pPr>
        <w:pStyle w:val="Listeafsnit"/>
        <w:numPr>
          <w:ilvl w:val="0"/>
          <w:numId w:val="4"/>
        </w:numPr>
        <w:spacing w:after="100" w:line="276" w:lineRule="auto"/>
      </w:pPr>
      <w:r>
        <w:t>Minimum 3 kørende microservices: Event Catalog, Inventory og Ordering.</w:t>
      </w:r>
    </w:p>
    <w:p w14:paraId="5CFB9A83" w14:textId="77777777" w:rsidR="00C01F33" w:rsidRPr="00CC2EB9" w:rsidRDefault="00000000">
      <w:pPr>
        <w:pStyle w:val="Listeafsnit"/>
        <w:numPr>
          <w:ilvl w:val="0"/>
          <w:numId w:val="4"/>
        </w:numPr>
        <w:spacing w:after="100" w:line="276" w:lineRule="auto"/>
        <w:rPr>
          <w:lang w:val="en-US"/>
        </w:rPr>
      </w:pPr>
      <w:r>
        <w:rPr>
          <w:lang w:val="en-US"/>
        </w:rPr>
        <w:t>Mindst ét pub/sub-flow (f.eks. EventCreated → Inventory).</w:t>
      </w:r>
    </w:p>
    <w:p w14:paraId="3B637EBD" w14:textId="77777777" w:rsidR="00C01F33" w:rsidRDefault="00000000">
      <w:pPr>
        <w:pStyle w:val="Listeafsnit"/>
        <w:numPr>
          <w:ilvl w:val="0"/>
          <w:numId w:val="4"/>
        </w:numPr>
        <w:spacing w:after="100" w:line="276" w:lineRule="auto"/>
      </w:pPr>
      <w:r>
        <w:t>Mindst ét REST-kald via Dapr service invocation (f.eks. prisopslag).</w:t>
      </w:r>
    </w:p>
    <w:p w14:paraId="7301E8C1" w14:textId="77777777" w:rsidR="00C01F33" w:rsidRDefault="00000000">
      <w:pPr>
        <w:pStyle w:val="Listeafsnit"/>
        <w:numPr>
          <w:ilvl w:val="0"/>
          <w:numId w:val="4"/>
        </w:numPr>
        <w:spacing w:after="100" w:line="276" w:lineRule="auto"/>
      </w:pPr>
      <w:r>
        <w:t>En fungerende SAGA med mindst én kompenserende transaktion implementeret som Dapr Workflow.</w:t>
      </w:r>
    </w:p>
    <w:p w14:paraId="2B4B3AFC" w14:textId="77777777" w:rsidR="00C01F33" w:rsidRDefault="00000000">
      <w:pPr>
        <w:pStyle w:val="Listeafsnit"/>
        <w:numPr>
          <w:ilvl w:val="0"/>
          <w:numId w:val="4"/>
        </w:numPr>
        <w:spacing w:after="100" w:line="276" w:lineRule="auto"/>
      </w:pPr>
      <w:r>
        <w:t>Aspire-løsning der starter alle services samlet.</w:t>
      </w:r>
    </w:p>
    <w:p w14:paraId="0022AD98" w14:textId="77777777" w:rsidR="00C01F33" w:rsidRDefault="00000000">
      <w:pPr>
        <w:pStyle w:val="Listeafsnit"/>
        <w:numPr>
          <w:ilvl w:val="0"/>
          <w:numId w:val="4"/>
        </w:numPr>
        <w:spacing w:after="100" w:line="276" w:lineRule="auto"/>
      </w:pPr>
      <w:r>
        <w:t>Minimum én service struktureret efter Clean Architecture med separate projekter for Domain, UseCases, Facade, Infrastructure og Api. Dependency Rule skal overholdes (se afsnit 6).</w:t>
      </w:r>
    </w:p>
    <w:p w14:paraId="4D6A3DBD" w14:textId="77777777" w:rsidR="00C01F33" w:rsidRDefault="00C01F33">
      <w:pPr>
        <w:spacing w:after="120"/>
      </w:pPr>
    </w:p>
    <w:p w14:paraId="7FCF6B3A" w14:textId="77777777" w:rsidR="00C01F33" w:rsidRDefault="00000000">
      <w:pPr>
        <w:pStyle w:val="Overskrift2"/>
      </w:pPr>
      <w:r>
        <w:t>8.2 Udvidet (uge 6–7)</w:t>
      </w:r>
    </w:p>
    <w:p w14:paraId="53518A0D" w14:textId="77777777" w:rsidR="00C01F33" w:rsidRDefault="00000000">
      <w:pPr>
        <w:pStyle w:val="Listeafsnit"/>
        <w:numPr>
          <w:ilvl w:val="0"/>
          <w:numId w:val="2"/>
        </w:numPr>
        <w:spacing w:after="100" w:line="276" w:lineRule="auto"/>
      </w:pPr>
      <w:r>
        <w:t>Payment- og Notification-service (op til 5 services i alt).</w:t>
      </w:r>
    </w:p>
    <w:p w14:paraId="7A2A09D5" w14:textId="77777777" w:rsidR="00C01F33" w:rsidRDefault="00000000">
      <w:pPr>
        <w:pStyle w:val="Listeafsnit"/>
        <w:numPr>
          <w:ilvl w:val="0"/>
          <w:numId w:val="2"/>
        </w:numPr>
        <w:spacing w:after="100" w:line="276" w:lineRule="auto"/>
      </w:pPr>
      <w:r>
        <w:t>Retry-policies og idempotens.</w:t>
      </w:r>
    </w:p>
    <w:p w14:paraId="39C82CE9" w14:textId="77777777" w:rsidR="00C01F33" w:rsidRDefault="00000000">
      <w:pPr>
        <w:pStyle w:val="Listeafsnit"/>
        <w:numPr>
          <w:ilvl w:val="0"/>
          <w:numId w:val="2"/>
        </w:numPr>
        <w:spacing w:after="100" w:line="276" w:lineRule="auto"/>
      </w:pPr>
      <w:r>
        <w:t>Dead letter topics.</w:t>
      </w:r>
    </w:p>
    <w:p w14:paraId="4F6FBC49" w14:textId="77777777" w:rsidR="00C01F33" w:rsidRDefault="00000000">
      <w:pPr>
        <w:pStyle w:val="Listeafsnit"/>
        <w:numPr>
          <w:ilvl w:val="0"/>
          <w:numId w:val="2"/>
        </w:numPr>
        <w:spacing w:after="100" w:line="276" w:lineRule="auto"/>
      </w:pPr>
      <w:r>
        <w:t>Simpelt UI.</w:t>
      </w:r>
    </w:p>
    <w:p w14:paraId="0C972DF7" w14:textId="77777777" w:rsidR="00C01F33" w:rsidRDefault="00000000">
      <w:pPr>
        <w:pStyle w:val="Listeafsnit"/>
        <w:numPr>
          <w:ilvl w:val="0"/>
          <w:numId w:val="2"/>
        </w:numPr>
        <w:spacing w:after="100" w:line="276" w:lineRule="auto"/>
      </w:pPr>
      <w:r>
        <w:t>Afsluttende dokumentation med arkitekturbeskrivelse og refleksion.</w:t>
      </w:r>
    </w:p>
    <w:p w14:paraId="1ECB105C" w14:textId="77777777" w:rsidR="00C01F33" w:rsidRDefault="00000000">
      <w:r>
        <w:br w:type="page"/>
      </w:r>
    </w:p>
    <w:sectPr w:rsidR="00C01F33">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4DF4E" w14:textId="77777777" w:rsidR="00D4451F" w:rsidRDefault="00D4451F">
      <w:r>
        <w:separator/>
      </w:r>
    </w:p>
  </w:endnote>
  <w:endnote w:type="continuationSeparator" w:id="0">
    <w:p w14:paraId="37FF1094" w14:textId="77777777" w:rsidR="00D4451F" w:rsidRDefault="00D44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C078" w14:textId="77777777" w:rsidR="00C01F33" w:rsidRDefault="00000000">
    <w:pPr>
      <w:jc w:val="center"/>
    </w:pPr>
    <w:r>
      <w:rPr>
        <w:color w:val="95A5A6"/>
        <w:sz w:val="18"/>
        <w:szCs w:val="18"/>
      </w:rPr>
      <w:t xml:space="preserve">Side </w:t>
    </w:r>
    <w:r>
      <w:rPr>
        <w:color w:val="95A5A6"/>
        <w:sz w:val="18"/>
        <w:szCs w:val="18"/>
      </w:rPr>
      <w:fldChar w:fldCharType="begin"/>
    </w:r>
    <w:r>
      <w:rPr>
        <w:color w:val="95A5A6"/>
        <w:sz w:val="18"/>
        <w:szCs w:val="18"/>
      </w:rPr>
      <w:instrText>PAGE</w:instrText>
    </w:r>
    <w:r>
      <w:rPr>
        <w:color w:val="95A5A6"/>
        <w:sz w:val="18"/>
        <w:szCs w:val="18"/>
      </w:rPr>
      <w:fldChar w:fldCharType="separate"/>
    </w:r>
    <w:r w:rsidR="00CC2EB9">
      <w:rPr>
        <w:noProof/>
        <w:color w:val="95A5A6"/>
        <w:sz w:val="18"/>
        <w:szCs w:val="18"/>
      </w:rPr>
      <w:t>1</w:t>
    </w:r>
    <w:r>
      <w:rPr>
        <w:color w:val="95A5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B24FB" w14:textId="77777777" w:rsidR="00D4451F" w:rsidRDefault="00D4451F">
      <w:r>
        <w:separator/>
      </w:r>
    </w:p>
  </w:footnote>
  <w:footnote w:type="continuationSeparator" w:id="0">
    <w:p w14:paraId="61B674DF" w14:textId="77777777" w:rsidR="00D4451F" w:rsidRDefault="00D44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FC54" w14:textId="77777777" w:rsidR="00C01F33" w:rsidRDefault="00000000">
    <w:pPr>
      <w:jc w:val="right"/>
    </w:pPr>
    <w:r>
      <w:rPr>
        <w:i/>
        <w:iCs/>
        <w:color w:val="95A5A6"/>
        <w:sz w:val="18"/>
        <w:szCs w:val="18"/>
      </w:rPr>
      <w:t>TicketHub – Miniprojekt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E91"/>
    <w:multiLevelType w:val="hybridMultilevel"/>
    <w:tmpl w:val="434AF5F2"/>
    <w:lvl w:ilvl="0" w:tplc="D3D0516C">
      <w:start w:val="1"/>
      <w:numFmt w:val="bullet"/>
      <w:lvlText w:val="•"/>
      <w:lvlJc w:val="left"/>
      <w:pPr>
        <w:ind w:left="1080" w:hanging="360"/>
      </w:pPr>
    </w:lvl>
    <w:lvl w:ilvl="1" w:tplc="07245E3A">
      <w:numFmt w:val="decimal"/>
      <w:lvlText w:val=""/>
      <w:lvlJc w:val="left"/>
    </w:lvl>
    <w:lvl w:ilvl="2" w:tplc="3196B760">
      <w:numFmt w:val="decimal"/>
      <w:lvlText w:val=""/>
      <w:lvlJc w:val="left"/>
    </w:lvl>
    <w:lvl w:ilvl="3" w:tplc="7988CF02">
      <w:numFmt w:val="decimal"/>
      <w:lvlText w:val=""/>
      <w:lvlJc w:val="left"/>
    </w:lvl>
    <w:lvl w:ilvl="4" w:tplc="2B1A0B4C">
      <w:numFmt w:val="decimal"/>
      <w:lvlText w:val=""/>
      <w:lvlJc w:val="left"/>
    </w:lvl>
    <w:lvl w:ilvl="5" w:tplc="AC52380A">
      <w:numFmt w:val="decimal"/>
      <w:lvlText w:val=""/>
      <w:lvlJc w:val="left"/>
    </w:lvl>
    <w:lvl w:ilvl="6" w:tplc="64EC0B66">
      <w:numFmt w:val="decimal"/>
      <w:lvlText w:val=""/>
      <w:lvlJc w:val="left"/>
    </w:lvl>
    <w:lvl w:ilvl="7" w:tplc="AAA868BA">
      <w:numFmt w:val="decimal"/>
      <w:lvlText w:val=""/>
      <w:lvlJc w:val="left"/>
    </w:lvl>
    <w:lvl w:ilvl="8" w:tplc="000ACB14">
      <w:numFmt w:val="decimal"/>
      <w:lvlText w:val=""/>
      <w:lvlJc w:val="left"/>
    </w:lvl>
  </w:abstractNum>
  <w:abstractNum w:abstractNumId="1" w15:restartNumberingAfterBreak="0">
    <w:nsid w:val="05DE3E3A"/>
    <w:multiLevelType w:val="hybridMultilevel"/>
    <w:tmpl w:val="DE9CBD80"/>
    <w:lvl w:ilvl="0" w:tplc="55064C6C">
      <w:start w:val="1"/>
      <w:numFmt w:val="bullet"/>
      <w:lvlText w:val="●"/>
      <w:lvlJc w:val="left"/>
      <w:pPr>
        <w:ind w:left="720" w:hanging="360"/>
      </w:pPr>
    </w:lvl>
    <w:lvl w:ilvl="1" w:tplc="2A4047BA">
      <w:start w:val="1"/>
      <w:numFmt w:val="bullet"/>
      <w:lvlText w:val="○"/>
      <w:lvlJc w:val="left"/>
      <w:pPr>
        <w:ind w:left="1440" w:hanging="360"/>
      </w:pPr>
    </w:lvl>
    <w:lvl w:ilvl="2" w:tplc="1E980E7C">
      <w:start w:val="1"/>
      <w:numFmt w:val="bullet"/>
      <w:lvlText w:val="■"/>
      <w:lvlJc w:val="left"/>
      <w:pPr>
        <w:ind w:left="2160" w:hanging="360"/>
      </w:pPr>
    </w:lvl>
    <w:lvl w:ilvl="3" w:tplc="133E79CA">
      <w:start w:val="1"/>
      <w:numFmt w:val="bullet"/>
      <w:lvlText w:val="●"/>
      <w:lvlJc w:val="left"/>
      <w:pPr>
        <w:ind w:left="2880" w:hanging="360"/>
      </w:pPr>
    </w:lvl>
    <w:lvl w:ilvl="4" w:tplc="C6926DA2">
      <w:start w:val="1"/>
      <w:numFmt w:val="bullet"/>
      <w:lvlText w:val="○"/>
      <w:lvlJc w:val="left"/>
      <w:pPr>
        <w:ind w:left="3600" w:hanging="360"/>
      </w:pPr>
    </w:lvl>
    <w:lvl w:ilvl="5" w:tplc="775EB5F8">
      <w:start w:val="1"/>
      <w:numFmt w:val="bullet"/>
      <w:lvlText w:val="■"/>
      <w:lvlJc w:val="left"/>
      <w:pPr>
        <w:ind w:left="4320" w:hanging="360"/>
      </w:pPr>
    </w:lvl>
    <w:lvl w:ilvl="6" w:tplc="9DF2F482">
      <w:start w:val="1"/>
      <w:numFmt w:val="bullet"/>
      <w:lvlText w:val="●"/>
      <w:lvlJc w:val="left"/>
      <w:pPr>
        <w:ind w:left="5040" w:hanging="360"/>
      </w:pPr>
    </w:lvl>
    <w:lvl w:ilvl="7" w:tplc="D1565FA8">
      <w:start w:val="1"/>
      <w:numFmt w:val="bullet"/>
      <w:lvlText w:val="●"/>
      <w:lvlJc w:val="left"/>
      <w:pPr>
        <w:ind w:left="5760" w:hanging="360"/>
      </w:pPr>
    </w:lvl>
    <w:lvl w:ilvl="8" w:tplc="29AAE2BC">
      <w:start w:val="1"/>
      <w:numFmt w:val="bullet"/>
      <w:lvlText w:val="●"/>
      <w:lvlJc w:val="left"/>
      <w:pPr>
        <w:ind w:left="6480" w:hanging="360"/>
      </w:pPr>
    </w:lvl>
  </w:abstractNum>
  <w:abstractNum w:abstractNumId="2" w15:restartNumberingAfterBreak="0">
    <w:nsid w:val="0A906199"/>
    <w:multiLevelType w:val="hybridMultilevel"/>
    <w:tmpl w:val="E18C65A8"/>
    <w:lvl w:ilvl="0" w:tplc="762AC3B8">
      <w:start w:val="1"/>
      <w:numFmt w:val="decimal"/>
      <w:lvlText w:val="%1."/>
      <w:lvlJc w:val="left"/>
      <w:pPr>
        <w:ind w:left="720" w:hanging="360"/>
      </w:pPr>
    </w:lvl>
    <w:lvl w:ilvl="1" w:tplc="18140C04">
      <w:numFmt w:val="decimal"/>
      <w:lvlText w:val=""/>
      <w:lvlJc w:val="left"/>
    </w:lvl>
    <w:lvl w:ilvl="2" w:tplc="7B98014C">
      <w:numFmt w:val="decimal"/>
      <w:lvlText w:val=""/>
      <w:lvlJc w:val="left"/>
    </w:lvl>
    <w:lvl w:ilvl="3" w:tplc="13CE1D1A">
      <w:numFmt w:val="decimal"/>
      <w:lvlText w:val=""/>
      <w:lvlJc w:val="left"/>
    </w:lvl>
    <w:lvl w:ilvl="4" w:tplc="CBB09292">
      <w:numFmt w:val="decimal"/>
      <w:lvlText w:val=""/>
      <w:lvlJc w:val="left"/>
    </w:lvl>
    <w:lvl w:ilvl="5" w:tplc="85384094">
      <w:numFmt w:val="decimal"/>
      <w:lvlText w:val=""/>
      <w:lvlJc w:val="left"/>
    </w:lvl>
    <w:lvl w:ilvl="6" w:tplc="E2FA2884">
      <w:numFmt w:val="decimal"/>
      <w:lvlText w:val=""/>
      <w:lvlJc w:val="left"/>
    </w:lvl>
    <w:lvl w:ilvl="7" w:tplc="BBECE418">
      <w:numFmt w:val="decimal"/>
      <w:lvlText w:val=""/>
      <w:lvlJc w:val="left"/>
    </w:lvl>
    <w:lvl w:ilvl="8" w:tplc="FDE4D1FA">
      <w:numFmt w:val="decimal"/>
      <w:lvlText w:val=""/>
      <w:lvlJc w:val="left"/>
    </w:lvl>
  </w:abstractNum>
  <w:abstractNum w:abstractNumId="3" w15:restartNumberingAfterBreak="0">
    <w:nsid w:val="69455288"/>
    <w:multiLevelType w:val="hybridMultilevel"/>
    <w:tmpl w:val="D236210E"/>
    <w:lvl w:ilvl="0" w:tplc="5B24EDAA">
      <w:start w:val="1"/>
      <w:numFmt w:val="bullet"/>
      <w:lvlText w:val="•"/>
      <w:lvlJc w:val="left"/>
      <w:pPr>
        <w:ind w:left="720" w:hanging="360"/>
      </w:pPr>
    </w:lvl>
    <w:lvl w:ilvl="1" w:tplc="3EFA5426">
      <w:numFmt w:val="decimal"/>
      <w:lvlText w:val=""/>
      <w:lvlJc w:val="left"/>
    </w:lvl>
    <w:lvl w:ilvl="2" w:tplc="CF0ECCEE">
      <w:numFmt w:val="decimal"/>
      <w:lvlText w:val=""/>
      <w:lvlJc w:val="left"/>
    </w:lvl>
    <w:lvl w:ilvl="3" w:tplc="589CD744">
      <w:numFmt w:val="decimal"/>
      <w:lvlText w:val=""/>
      <w:lvlJc w:val="left"/>
    </w:lvl>
    <w:lvl w:ilvl="4" w:tplc="C92AE604">
      <w:numFmt w:val="decimal"/>
      <w:lvlText w:val=""/>
      <w:lvlJc w:val="left"/>
    </w:lvl>
    <w:lvl w:ilvl="5" w:tplc="D7E4DDAC">
      <w:numFmt w:val="decimal"/>
      <w:lvlText w:val=""/>
      <w:lvlJc w:val="left"/>
    </w:lvl>
    <w:lvl w:ilvl="6" w:tplc="A008BAF4">
      <w:numFmt w:val="decimal"/>
      <w:lvlText w:val=""/>
      <w:lvlJc w:val="left"/>
    </w:lvl>
    <w:lvl w:ilvl="7" w:tplc="B0542486">
      <w:numFmt w:val="decimal"/>
      <w:lvlText w:val=""/>
      <w:lvlJc w:val="left"/>
    </w:lvl>
    <w:lvl w:ilvl="8" w:tplc="999C8FA2">
      <w:numFmt w:val="decimal"/>
      <w:lvlText w:val=""/>
      <w:lvlJc w:val="left"/>
    </w:lvl>
  </w:abstractNum>
  <w:abstractNum w:abstractNumId="4" w15:restartNumberingAfterBreak="0">
    <w:nsid w:val="76574AA9"/>
    <w:multiLevelType w:val="hybridMultilevel"/>
    <w:tmpl w:val="11BE101A"/>
    <w:lvl w:ilvl="0" w:tplc="0D66591A">
      <w:start w:val="1"/>
      <w:numFmt w:val="decimal"/>
      <w:lvlText w:val="%1."/>
      <w:lvlJc w:val="left"/>
      <w:pPr>
        <w:ind w:left="720" w:hanging="360"/>
      </w:pPr>
    </w:lvl>
    <w:lvl w:ilvl="1" w:tplc="B45CABA4">
      <w:numFmt w:val="decimal"/>
      <w:lvlText w:val=""/>
      <w:lvlJc w:val="left"/>
    </w:lvl>
    <w:lvl w:ilvl="2" w:tplc="29FAC06C">
      <w:numFmt w:val="decimal"/>
      <w:lvlText w:val=""/>
      <w:lvlJc w:val="left"/>
    </w:lvl>
    <w:lvl w:ilvl="3" w:tplc="6E0E7D06">
      <w:numFmt w:val="decimal"/>
      <w:lvlText w:val=""/>
      <w:lvlJc w:val="left"/>
    </w:lvl>
    <w:lvl w:ilvl="4" w:tplc="C2107096">
      <w:numFmt w:val="decimal"/>
      <w:lvlText w:val=""/>
      <w:lvlJc w:val="left"/>
    </w:lvl>
    <w:lvl w:ilvl="5" w:tplc="B36830BA">
      <w:numFmt w:val="decimal"/>
      <w:lvlText w:val=""/>
      <w:lvlJc w:val="left"/>
    </w:lvl>
    <w:lvl w:ilvl="6" w:tplc="A84C05AE">
      <w:numFmt w:val="decimal"/>
      <w:lvlText w:val=""/>
      <w:lvlJc w:val="left"/>
    </w:lvl>
    <w:lvl w:ilvl="7" w:tplc="673CE592">
      <w:numFmt w:val="decimal"/>
      <w:lvlText w:val=""/>
      <w:lvlJc w:val="left"/>
    </w:lvl>
    <w:lvl w:ilvl="8" w:tplc="D7D49BBA">
      <w:numFmt w:val="decimal"/>
      <w:lvlText w:val=""/>
      <w:lvlJc w:val="left"/>
    </w:lvl>
  </w:abstractNum>
  <w:num w:numId="1" w16cid:durableId="287786516">
    <w:abstractNumId w:val="1"/>
    <w:lvlOverride w:ilvl="0">
      <w:startOverride w:val="1"/>
    </w:lvlOverride>
  </w:num>
  <w:num w:numId="2" w16cid:durableId="1921714935">
    <w:abstractNumId w:val="3"/>
    <w:lvlOverride w:ilvl="0">
      <w:startOverride w:val="1"/>
    </w:lvlOverride>
  </w:num>
  <w:num w:numId="3" w16cid:durableId="1117913966">
    <w:abstractNumId w:val="2"/>
    <w:lvlOverride w:ilvl="0">
      <w:startOverride w:val="1"/>
    </w:lvlOverride>
  </w:num>
  <w:num w:numId="4" w16cid:durableId="131964840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F33"/>
    <w:rsid w:val="002B4CB0"/>
    <w:rsid w:val="004C6111"/>
    <w:rsid w:val="008745A0"/>
    <w:rsid w:val="00943E2B"/>
    <w:rsid w:val="00A21581"/>
    <w:rsid w:val="00BF1097"/>
    <w:rsid w:val="00BF28DE"/>
    <w:rsid w:val="00BF6672"/>
    <w:rsid w:val="00C01F33"/>
    <w:rsid w:val="00C902D6"/>
    <w:rsid w:val="00CC2EB9"/>
    <w:rsid w:val="00D4451F"/>
    <w:rsid w:val="00E579D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EF11"/>
  <w15:docId w15:val="{C0A92F7E-263C-4464-B6ED-9DE936B5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link w:val="Overskrift1Tegn"/>
    <w:uiPriority w:val="9"/>
    <w:qFormat/>
    <w:pPr>
      <w:spacing w:before="360" w:after="200"/>
      <w:outlineLvl w:val="0"/>
    </w:pPr>
    <w:rPr>
      <w:b/>
      <w:bCs/>
      <w:color w:val="1A5276"/>
      <w:sz w:val="32"/>
      <w:szCs w:val="32"/>
    </w:rPr>
  </w:style>
  <w:style w:type="paragraph" w:styleId="Overskrift2">
    <w:name w:val="heading 2"/>
    <w:uiPriority w:val="9"/>
    <w:unhideWhenUsed/>
    <w:qFormat/>
    <w:pPr>
      <w:spacing w:before="280" w:after="160"/>
      <w:outlineLvl w:val="1"/>
    </w:pPr>
    <w:rPr>
      <w:b/>
      <w:bCs/>
      <w:color w:val="1A5276"/>
      <w:sz w:val="26"/>
      <w:szCs w:val="26"/>
    </w:rPr>
  </w:style>
  <w:style w:type="paragraph" w:styleId="Overskrift3">
    <w:name w:val="heading 3"/>
    <w:uiPriority w:val="9"/>
    <w:unhideWhenUsed/>
    <w:qFormat/>
    <w:pPr>
      <w:spacing w:before="200" w:after="120"/>
      <w:outlineLvl w:val="2"/>
    </w:pPr>
    <w:rPr>
      <w:b/>
      <w:bCs/>
      <w:color w:val="2C3E50"/>
      <w:sz w:val="23"/>
      <w:szCs w:val="23"/>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 w:type="character" w:customStyle="1" w:styleId="Overskrift1Tegn">
    <w:name w:val="Overskrift 1 Tegn"/>
    <w:basedOn w:val="Standardskrifttypeiafsnit"/>
    <w:link w:val="Overskrift1"/>
    <w:uiPriority w:val="9"/>
    <w:rsid w:val="00C902D6"/>
    <w:rPr>
      <w:b/>
      <w:bCs/>
      <w:color w:val="1A527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3568</Words>
  <Characters>21769</Characters>
  <Application>Microsoft Office Word</Application>
  <DocSecurity>0</DocSecurity>
  <Lines>181</Lines>
  <Paragraphs>50</Paragraphs>
  <ScaleCrop>false</ScaleCrop>
  <Company/>
  <LinksUpToDate>false</LinksUpToDate>
  <CharactersWithSpaces>25287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Kaj Steen Bromose</cp:lastModifiedBy>
  <cp:revision>2</cp:revision>
  <dcterms:created xsi:type="dcterms:W3CDTF">2026-02-16T09:45:00Z</dcterms:created>
  <dcterms:modified xsi:type="dcterms:W3CDTF">2026-02-16T09:45:00Z</dcterms:modified>
</cp:coreProperties>
</file>