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2E75B6"/>
          <w:sz w:val="56"/>
          <w:szCs w:val="56"/>
        </w:rPr>
        <w:t xml:space="preserve">TicketHub</w:t>
      </w:r>
    </w:p>
    <w:p>
      <w:pPr>
        <w:spacing w:after="120"/>
        <w:jc w:val="center"/>
      </w:pPr>
      <w:r>
        <w:rPr>
          <w:rFonts w:ascii="Arial" w:cs="Arial" w:eastAsia="Arial" w:hAnsi="Arial"/>
          <w:color w:val="444444"/>
          <w:sz w:val="36"/>
          <w:szCs w:val="36"/>
        </w:rPr>
        <w:t xml:space="preserve">Sprint Plan</w:t>
      </w:r>
    </w:p>
    <w:p>
      <w:pPr>
        <w:spacing w:after="400"/>
        <w:jc w:val="center"/>
      </w:pPr>
      <w:r>
        <w:rPr>
          <w:rFonts w:ascii="Arial" w:cs="Arial" w:eastAsia="Arial" w:hAnsi="Arial"/>
          <w:color w:val="666666"/>
          <w:sz w:val="24"/>
          <w:szCs w:val="24"/>
        </w:rPr>
        <w:t xml:space="preserve">User Stories koblet til ugentlige sprints</w:t>
      </w:r>
    </w:p>
    <w:p>
      <w:pPr>
        <w:spacing w:after="200"/>
        <w:jc w:val="center"/>
      </w:pPr>
      <w:r>
        <w:rPr>
          <w:rFonts w:ascii="Arial" w:cs="Arial" w:eastAsia="Arial" w:hAnsi="Arial"/>
          <w:color w:val="888888"/>
          <w:sz w:val="22"/>
          <w:szCs w:val="22"/>
        </w:rPr>
        <w:t xml:space="preserve">7 sprints • 26 user stories • 5 microservices + UI + API Gateway</w:t>
      </w:r>
    </w:p>
    <w:p>
      <w:pPr>
        <w:sectPr>
          <w:pgSz w:w="11906" w:h="16838" w:orient="portrait"/>
          <w:pgMar w:top="1440" w:right="1440" w:bottom="1440" w:left="1440" w:header="708" w:footer="708" w:gutter="0"/>
          <w:pgNumType/>
          <w:docGrid w:linePitch="360"/>
        </w:sectPr>
      </w:pPr>
    </w:p>
    <w:p>
      <w:pPr>
        <w:pStyle w:val="Heading1"/>
        <w:spacing w:before="360" w:after="200"/>
      </w:pPr>
      <w:r>
        <w:rPr>
          <w:rFonts w:ascii="Arial" w:cs="Arial" w:eastAsia="Arial" w:hAnsi="Arial"/>
        </w:rPr>
        <w:t xml:space="preserve">Overblik</w:t>
      </w:r>
    </w:p>
    <w:p>
      <w:pPr>
        <w:spacing w:after="120"/>
      </w:pPr>
      <w:r>
        <w:rPr>
          <w:rFonts w:ascii="Arial" w:cs="Arial" w:eastAsia="Arial" w:hAnsi="Arial"/>
          <w:b w:val="false"/>
          <w:bCs w:val="false"/>
          <w:i w:val="false"/>
          <w:iCs w:val="false"/>
          <w:sz w:val="22"/>
          <w:szCs w:val="22"/>
        </w:rPr>
        <w:t xml:space="preserve">Denne plan kobler de 26 user stories fra TicketHub til ugentlige sprints. Ud over de oprindelige 20 stories for de 5 microservices er der tilføjet 6 nye user stories for UI (Blazor) og API Gateway (YARP). Hver sprint har et klart tema, et sprint goal og en liste af user stories der skal implementeres. Stories bygger oven på hinanden, så hver sprint leverer et kørende inkrement.</w:t>
      </w:r>
    </w:p>
    <w:p>
      <w:pPr>
        <w:spacing w:after="12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200"/>
        <w:gridCol w:w="1800"/>
        <w:gridCol w:w="2260"/>
      </w:tblGrid>
      <w:tr>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Tema</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Services</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Stories</w:t>
            </w:r>
          </w:p>
        </w:tc>
        <w:tc>
          <w:tcPr>
            <w:tcW w:type="dxa" w:w="22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 Goal</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Domæneanalyse og setup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 Catalog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US-01, US-02</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Domain-model og Facade klar</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EventCatalog + Inventory</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Event Catalog, Inventory</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US-03–US-05, US-07, US-10</w:t>
            </w:r>
          </w:p>
        </w:tc>
        <w:tc>
          <w:tcPr>
            <w:tcW w:type="dxa" w:w="2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Pub/sub virker end-to-end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Ordering + Service Invocation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US-08, US-12, US-17</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Bestilling med prisopslag virker</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Payment + SAGA</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Payment, Ordering</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US-13–US-16, US-18</w:t>
            </w:r>
          </w:p>
        </w:tc>
        <w:tc>
          <w:tcPr>
            <w:tcW w:type="dxa" w:w="2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SAGA med kompensation virker</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Notification + Integration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Notification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US-09, US-19, US-20</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Komplet end-to-end flow</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Robusthed (valgfri)</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Inventory, Event Catalog</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US-06, US-11</w:t>
            </w:r>
          </w:p>
        </w:tc>
        <w:tc>
          <w:tcPr>
            <w:tcW w:type="dxa" w:w="2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Retry, idempotens, InventoryLow</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 + API Gateway (valgfri)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 (Blazor), API Gateway (YARP)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US-21–US-26</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Blazor UI og YARP Gateway klar</w:t>
            </w:r>
          </w:p>
        </w:tc>
      </w:tr>
    </w:tbl>
    <w:p>
      <w:pPr>
        <w:spacing w:after="12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0FE" w:val="clear"/>
            <w:tcMar>
              <w:top w:type="dxa" w:w="120"/>
              <w:left w:type="dxa" w:w="200"/>
              <w:bottom w:type="dxa" w:w="120"/>
              <w:right w:type="dxa" w:w="200"/>
            </w:tcMar>
          </w:tcPr>
          <w:p>
            <w:pPr>
              <w:spacing w:after="80"/>
            </w:pPr>
            <w:r>
              <w:rPr>
                <w:rFonts w:ascii="Arial" w:cs="Arial" w:eastAsia="Arial" w:hAnsi="Arial"/>
                <w:b/>
                <w:bCs/>
                <w:color w:val="2E75B6"/>
                <w:sz w:val="20"/>
                <w:szCs w:val="20"/>
              </w:rPr>
              <w:t xml:space="preserve">Læsevejledning til type-kolonnen</w:t>
            </w:r>
          </w:p>
          <w:p>
            <w:r>
              <w:rPr>
                <w:rFonts w:ascii="Arial" w:cs="Arial" w:eastAsia="Arial" w:hAnsi="Arial"/>
                <w:sz w:val="20"/>
                <w:szCs w:val="20"/>
              </w:rPr>
              <w:t xml:space="preserve">Command = Use Case der ændrer tilstand (CQS). Query = Læseoperation der returnerer data (CQS). Event/Sub = Asynkron pub/sub-hændelse. SAGA = Trin i Dapr Workflow. Kompensation = Rollback-handling ved fejl i SAGA. UI = Brugervendt interface-komponent. Gateway = API-routing og aggregering.</w:t>
            </w:r>
          </w:p>
        </w:tc>
      </w:tr>
    </w:tbl>
    <w:p>
      <w:r>
        <w:br w:type="page"/>
      </w:r>
    </w:p>
    <w:p>
      <w:pPr>
        <w:pStyle w:val="Heading1"/>
        <w:spacing w:before="360" w:after="200"/>
      </w:pPr>
      <w:r>
        <w:rPr>
          <w:rFonts w:ascii="Arial" w:cs="Arial" w:eastAsia="Arial" w:hAnsi="Arial"/>
        </w:rPr>
        <w:t xml:space="preserve">Sprint 1 – Domæneanalyse og Projektopsætning</w:t>
      </w:r>
    </w:p>
    <w:p>
      <w:pPr>
        <w:spacing w:after="120"/>
      </w:pPr>
      <w:r>
        <w:rPr>
          <w:rFonts w:ascii="Arial" w:cs="Arial" w:eastAsia="Arial" w:hAnsi="Arial"/>
          <w:b/>
          <w:bCs/>
          <w:i w:val="false"/>
          <w:iCs w:val="false"/>
          <w:sz w:val="22"/>
          <w:szCs w:val="22"/>
        </w:rPr>
        <w:t xml:space="preserve">Sprint Goal: Domain-model og Facade er implementeret for Event Catalog. Bounded Contexts er identificeret og dokumenteret.</w:t>
      </w:r>
    </w:p>
    <w:p>
      <w:pPr>
        <w:spacing w:after="120"/>
      </w:pPr>
      <w:r>
        <w:rPr>
          <w:rFonts w:ascii="Arial" w:cs="Arial" w:eastAsia="Arial" w:hAnsi="Arial"/>
          <w:b w:val="false"/>
          <w:bCs w:val="false"/>
          <w:i w:val="false"/>
          <w:iCs w:val="false"/>
          <w:sz w:val="22"/>
          <w:szCs w:val="22"/>
        </w:rPr>
        <w:t xml:space="preserve">Fokus: Analysér domænet, tegn Context Map og BPMN-diagram, og implementér Domain-laget og Facade-laget for Event Catalog med DDD-entities og CQS-interfaces.</w:t>
      </w:r>
    </w:p>
    <w:p>
      <w:pPr>
        <w:pStyle w:val="Heading2"/>
        <w:spacing w:before="280" w:after="160"/>
      </w:pPr>
      <w:r>
        <w:rPr>
          <w:rFonts w:ascii="Arial" w:cs="Arial" w:eastAsia="Arial" w:hAnsi="Arial"/>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60"/>
        <w:gridCol w:w="2200"/>
        <w:gridCol w:w="1800"/>
      </w:tblGrid>
      <w:tr>
        <w:tc>
          <w:tcPr>
            <w:tcW w:type="dxa" w:w="1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4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User Story</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Service</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US-01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Opret event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 Catalog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Command</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US-02</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Tilføj billetkategorier</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Event Catalog</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Command</w:t>
            </w:r>
          </w:p>
        </w:tc>
      </w:tr>
    </w:tbl>
    <w:p>
      <w:pPr>
        <w:pStyle w:val="Heading2"/>
        <w:spacing w:before="280" w:after="160"/>
      </w:pPr>
      <w:r>
        <w:rPr>
          <w:rFonts w:ascii="Arial" w:cs="Arial" w:eastAsia="Arial" w:hAnsi="Arial"/>
        </w:rPr>
        <w:t xml:space="preserve">Opgaver ud over User Stories</w:t>
      </w:r>
    </w:p>
    <w:p>
      <w:pPr>
        <w:pStyle w:val="ListParagraph"/>
        <w:numPr>
          <w:ilvl w:val="0"/>
          <w:numId w:val="2"/>
        </w:numPr>
        <w:spacing w:after="60"/>
      </w:pPr>
      <w:r>
        <w:rPr>
          <w:rFonts w:ascii="Arial" w:cs="Arial" w:eastAsia="Arial" w:hAnsi="Arial"/>
          <w:sz w:val="22"/>
          <w:szCs w:val="22"/>
        </w:rPr>
        <w:t xml:space="preserve">Gennemarbejd casebeskrivelsen og identificer de 5 Bounded Contexts.</w:t>
      </w:r>
    </w:p>
    <w:p>
      <w:pPr>
        <w:pStyle w:val="ListParagraph"/>
        <w:numPr>
          <w:ilvl w:val="0"/>
          <w:numId w:val="2"/>
        </w:numPr>
        <w:spacing w:after="60"/>
      </w:pPr>
      <w:r>
        <w:rPr>
          <w:rFonts w:ascii="Arial" w:cs="Arial" w:eastAsia="Arial" w:hAnsi="Arial"/>
          <w:sz w:val="22"/>
          <w:szCs w:val="22"/>
        </w:rPr>
        <w:t xml:space="preserve">Dokumentér ubiquitous language for hver context.</w:t>
      </w:r>
    </w:p>
    <w:p>
      <w:pPr>
        <w:pStyle w:val="ListParagraph"/>
        <w:numPr>
          <w:ilvl w:val="0"/>
          <w:numId w:val="2"/>
        </w:numPr>
        <w:spacing w:after="60"/>
      </w:pPr>
      <w:r>
        <w:rPr>
          <w:rFonts w:ascii="Arial" w:cs="Arial" w:eastAsia="Arial" w:hAnsi="Arial"/>
          <w:sz w:val="22"/>
          <w:szCs w:val="22"/>
        </w:rPr>
        <w:t xml:space="preserve">Tegn Context Map med relationer mellem contexts.</w:t>
      </w:r>
    </w:p>
    <w:p>
      <w:pPr>
        <w:pStyle w:val="ListParagraph"/>
        <w:numPr>
          <w:ilvl w:val="0"/>
          <w:numId w:val="2"/>
        </w:numPr>
        <w:spacing w:after="60"/>
      </w:pPr>
      <w:r>
        <w:rPr>
          <w:rFonts w:ascii="Arial" w:cs="Arial" w:eastAsia="Arial" w:hAnsi="Arial"/>
          <w:sz w:val="22"/>
          <w:szCs w:val="22"/>
        </w:rPr>
        <w:t xml:space="preserve">Tegn BPMN swimlane-diagram for PlaceOrder-flowet.</w:t>
      </w:r>
    </w:p>
    <w:p>
      <w:pPr>
        <w:pStyle w:val="ListParagraph"/>
        <w:numPr>
          <w:ilvl w:val="0"/>
          <w:numId w:val="2"/>
        </w:numPr>
        <w:spacing w:after="60"/>
      </w:pPr>
      <w:r>
        <w:rPr>
          <w:rFonts w:ascii="Arial" w:cs="Arial" w:eastAsia="Arial" w:hAnsi="Arial"/>
          <w:sz w:val="22"/>
          <w:szCs w:val="22"/>
        </w:rPr>
        <w:t xml:space="preserve">Opsæt Aspire-løsning med EventCatalog-projekter: Domain, UseCases, Facade, Infrastructure, Api.</w:t>
      </w:r>
    </w:p>
    <w:p>
      <w:pPr>
        <w:pStyle w:val="ListParagraph"/>
        <w:numPr>
          <w:ilvl w:val="0"/>
          <w:numId w:val="2"/>
        </w:numPr>
        <w:spacing w:after="60"/>
      </w:pPr>
      <w:r>
        <w:rPr>
          <w:rFonts w:ascii="Arial" w:cs="Arial" w:eastAsia="Arial" w:hAnsi="Arial"/>
          <w:sz w:val="22"/>
          <w:szCs w:val="22"/>
        </w:rPr>
        <w:t xml:space="preserve">Implementér Event-entity med DDD (private setters, forretningsregler i metoder).</w:t>
      </w:r>
    </w:p>
    <w:p>
      <w:pPr>
        <w:pStyle w:val="ListParagraph"/>
        <w:numPr>
          <w:ilvl w:val="0"/>
          <w:numId w:val="2"/>
        </w:numPr>
        <w:spacing w:after="60"/>
      </w:pPr>
      <w:r>
        <w:rPr>
          <w:rFonts w:ascii="Arial" w:cs="Arial" w:eastAsia="Arial" w:hAnsi="Arial"/>
          <w:sz w:val="22"/>
          <w:szCs w:val="22"/>
        </w:rPr>
        <w:t xml:space="preserve">Definér Facade-interfaces (ICreateEventUseCase, IPublishEventUseCase, IEventQueries) og DTOs.</w:t>
      </w:r>
    </w:p>
    <w:p>
      <w:pPr>
        <w:pStyle w:val="Heading2"/>
        <w:spacing w:before="280" w:after="160"/>
      </w:pPr>
      <w:r>
        <w:rPr>
          <w:rFonts w:ascii="Arial" w:cs="Arial" w:eastAsia="Arial" w:hAnsi="Arial"/>
        </w:rPr>
        <w:t xml:space="preserve">Definition of Done</w:t>
      </w:r>
    </w:p>
    <w:p>
      <w:pPr>
        <w:pStyle w:val="ListParagraph"/>
        <w:numPr>
          <w:ilvl w:val="0"/>
          <w:numId w:val="2"/>
        </w:numPr>
        <w:spacing w:after="60"/>
      </w:pPr>
      <w:r>
        <w:rPr>
          <w:rFonts w:ascii="Arial" w:cs="Arial" w:eastAsia="Arial" w:hAnsi="Arial"/>
          <w:sz w:val="22"/>
          <w:szCs w:val="22"/>
        </w:rPr>
        <w:t xml:space="preserve">Event og TicketCategory entities kompilerer med private setters og valideringslogik.</w:t>
      </w:r>
    </w:p>
    <w:p>
      <w:pPr>
        <w:pStyle w:val="ListParagraph"/>
        <w:numPr>
          <w:ilvl w:val="0"/>
          <w:numId w:val="2"/>
        </w:numPr>
        <w:spacing w:after="60"/>
      </w:pPr>
      <w:r>
        <w:rPr>
          <w:rFonts w:ascii="Arial" w:cs="Arial" w:eastAsia="Arial" w:hAnsi="Arial"/>
          <w:sz w:val="22"/>
          <w:szCs w:val="22"/>
        </w:rPr>
        <w:t xml:space="preserve">Facade-interfaces og DTOs er defineret (ingen implementering endnu i Infrastructure).</w:t>
      </w:r>
    </w:p>
    <w:p>
      <w:pPr>
        <w:pStyle w:val="ListParagraph"/>
        <w:numPr>
          <w:ilvl w:val="0"/>
          <w:numId w:val="2"/>
        </w:numPr>
        <w:spacing w:after="60"/>
      </w:pPr>
      <w:r>
        <w:rPr>
          <w:rFonts w:ascii="Arial" w:cs="Arial" w:eastAsia="Arial" w:hAnsi="Arial"/>
          <w:sz w:val="22"/>
          <w:szCs w:val="22"/>
        </w:rPr>
        <w:t xml:space="preserve">Dependency Rule overholdes: Domain har ingen referencer til andre projekter.</w:t>
      </w:r>
    </w:p>
    <w:p>
      <w:pPr>
        <w:pStyle w:val="ListParagraph"/>
        <w:numPr>
          <w:ilvl w:val="0"/>
          <w:numId w:val="2"/>
        </w:numPr>
        <w:spacing w:after="60"/>
      </w:pPr>
      <w:r>
        <w:rPr>
          <w:rFonts w:ascii="Arial" w:cs="Arial" w:eastAsia="Arial" w:hAnsi="Arial"/>
          <w:sz w:val="22"/>
          <w:szCs w:val="22"/>
        </w:rPr>
        <w:t xml:space="preserve">Context Map og BPMN-diagram er tegnet og dokumenteret.</w:t>
      </w:r>
    </w:p>
    <w:p>
      <w:r>
        <w:br w:type="page"/>
      </w:r>
    </w:p>
    <w:p>
      <w:pPr>
        <w:pStyle w:val="Heading1"/>
        <w:spacing w:before="360" w:after="200"/>
      </w:pPr>
      <w:r>
        <w:rPr>
          <w:rFonts w:ascii="Arial" w:cs="Arial" w:eastAsia="Arial" w:hAnsi="Arial"/>
        </w:rPr>
        <w:t xml:space="preserve">Sprint 2 – Event Catalog og Inventory med Pub/Sub</w:t>
      </w:r>
    </w:p>
    <w:p>
      <w:pPr>
        <w:spacing w:after="120"/>
      </w:pPr>
      <w:r>
        <w:rPr>
          <w:rFonts w:ascii="Arial" w:cs="Arial" w:eastAsia="Arial" w:hAnsi="Arial"/>
          <w:b/>
          <w:bCs/>
          <w:i w:val="false"/>
          <w:iCs w:val="false"/>
          <w:sz w:val="22"/>
          <w:szCs w:val="22"/>
        </w:rPr>
        <w:t xml:space="preserve">Sprint Goal: Event Catalog er komplet med CRUD og pub/sub. Inventory opretter automatisk lagerposter når et event publiceres.</w:t>
      </w:r>
    </w:p>
    <w:p>
      <w:pPr>
        <w:spacing w:after="120"/>
      </w:pPr>
      <w:r>
        <w:rPr>
          <w:rFonts w:ascii="Arial" w:cs="Arial" w:eastAsia="Arial" w:hAnsi="Arial"/>
          <w:b w:val="false"/>
          <w:bCs w:val="false"/>
          <w:i w:val="false"/>
          <w:iCs w:val="false"/>
          <w:sz w:val="22"/>
          <w:szCs w:val="22"/>
        </w:rPr>
        <w:t xml:space="preserve">Fokus: Implementér Infrastructure-laget (EF Core, Dapr), få pub/sub til at virke end-to-end, og opbyg Inventory-servicen.</w:t>
      </w:r>
    </w:p>
    <w:p>
      <w:pPr>
        <w:pStyle w:val="Heading2"/>
        <w:spacing w:before="280" w:after="160"/>
      </w:pPr>
      <w:r>
        <w:rPr>
          <w:rFonts w:ascii="Arial" w:cs="Arial" w:eastAsia="Arial" w:hAnsi="Arial"/>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60"/>
        <w:gridCol w:w="2200"/>
        <w:gridCol w:w="1800"/>
      </w:tblGrid>
      <w:tr>
        <w:tc>
          <w:tcPr>
            <w:tcW w:type="dxa" w:w="1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4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User Story</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Service</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US-03</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Publicer event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 Catalog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Command</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US-04</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Browse events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Event Catalog</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Query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US-05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 event-detaljer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 Catalog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Query</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US-07</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Automatisk oprettelse af lagerposter</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Inventory</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Event/Sub</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US-10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 lagerstatus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Inventory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Query</w:t>
            </w:r>
          </w:p>
        </w:tc>
      </w:tr>
    </w:tbl>
    <w:p>
      <w:pPr>
        <w:pStyle w:val="Heading2"/>
        <w:spacing w:before="280" w:after="160"/>
      </w:pPr>
      <w:r>
        <w:rPr>
          <w:rFonts w:ascii="Arial" w:cs="Arial" w:eastAsia="Arial" w:hAnsi="Arial"/>
        </w:rPr>
        <w:t xml:space="preserve">Tekniske fokuspunkter</w:t>
      </w:r>
    </w:p>
    <w:p>
      <w:pPr>
        <w:pStyle w:val="ListParagraph"/>
        <w:numPr>
          <w:ilvl w:val="0"/>
          <w:numId w:val="2"/>
        </w:numPr>
        <w:spacing w:after="60"/>
      </w:pPr>
      <w:r>
        <w:rPr>
          <w:rFonts w:ascii="Arial" w:cs="Arial" w:eastAsia="Arial" w:hAnsi="Arial"/>
          <w:sz w:val="22"/>
          <w:szCs w:val="22"/>
        </w:rPr>
        <w:t xml:space="preserve">Implementér EventRepository og EventQueriesImpl i Infrastructure-laget.</w:t>
      </w:r>
    </w:p>
    <w:p>
      <w:pPr>
        <w:pStyle w:val="ListParagraph"/>
        <w:numPr>
          <w:ilvl w:val="0"/>
          <w:numId w:val="2"/>
        </w:numPr>
        <w:spacing w:after="60"/>
      </w:pPr>
      <w:r>
        <w:rPr>
          <w:rFonts w:ascii="Arial" w:cs="Arial" w:eastAsia="Arial" w:hAnsi="Arial"/>
          <w:sz w:val="22"/>
          <w:szCs w:val="22"/>
        </w:rPr>
        <w:t xml:space="preserve">Queries bruger AsNoTracking() for optimal læseperformance (CQS-princip).</w:t>
      </w:r>
    </w:p>
    <w:p>
      <w:pPr>
        <w:pStyle w:val="ListParagraph"/>
        <w:numPr>
          <w:ilvl w:val="0"/>
          <w:numId w:val="2"/>
        </w:numPr>
        <w:spacing w:after="60"/>
      </w:pPr>
      <w:r>
        <w:rPr>
          <w:rFonts w:ascii="Arial" w:cs="Arial" w:eastAsia="Arial" w:hAnsi="Arial"/>
          <w:sz w:val="22"/>
          <w:szCs w:val="22"/>
        </w:rPr>
        <w:t xml:space="preserve">Repository.SaveAsync() kalder IKKE Update() – EF Core tracker ændringer automatisk.</w:t>
      </w:r>
    </w:p>
    <w:p>
      <w:pPr>
        <w:pStyle w:val="ListParagraph"/>
        <w:numPr>
          <w:ilvl w:val="0"/>
          <w:numId w:val="2"/>
        </w:numPr>
        <w:spacing w:after="60"/>
      </w:pPr>
      <w:r>
        <w:rPr>
          <w:rFonts w:ascii="Arial" w:cs="Arial" w:eastAsia="Arial" w:hAnsi="Arial"/>
          <w:sz w:val="22"/>
          <w:szCs w:val="22"/>
        </w:rPr>
        <w:t xml:space="preserve">Opsæt Dapr pub/sub component (Redis) og test EventCreated-flow.</w:t>
      </w:r>
    </w:p>
    <w:p>
      <w:pPr>
        <w:pStyle w:val="ListParagraph"/>
        <w:numPr>
          <w:ilvl w:val="0"/>
          <w:numId w:val="2"/>
        </w:numPr>
        <w:spacing w:after="60"/>
      </w:pPr>
      <w:r>
        <w:rPr>
          <w:rFonts w:ascii="Arial" w:cs="Arial" w:eastAsia="Arial" w:hAnsi="Arial"/>
          <w:sz w:val="22"/>
          <w:szCs w:val="22"/>
        </w:rPr>
        <w:t xml:space="preserve">Inventory-servicen opbygges med alle 5 lag (Domain, UseCases, Facade, Infrastructure, Api).</w:t>
      </w:r>
    </w:p>
    <w:p>
      <w:pPr>
        <w:pStyle w:val="ListParagraph"/>
        <w:numPr>
          <w:ilvl w:val="0"/>
          <w:numId w:val="2"/>
        </w:numPr>
        <w:spacing w:after="60"/>
      </w:pPr>
      <w:r>
        <w:rPr>
          <w:rFonts w:ascii="Arial" w:cs="Arial" w:eastAsia="Arial" w:hAnsi="Arial"/>
          <w:sz w:val="22"/>
          <w:szCs w:val="22"/>
        </w:rPr>
        <w:t xml:space="preserve">DI-registrering i Program.cs: Use Cases → Facade-interfaces, Repositories → UseCase-interfaces.</w:t>
      </w:r>
    </w:p>
    <w:p>
      <w:pPr>
        <w:pStyle w:val="Heading2"/>
        <w:spacing w:before="280" w:after="160"/>
      </w:pPr>
      <w:r>
        <w:rPr>
          <w:rFonts w:ascii="Arial" w:cs="Arial" w:eastAsia="Arial" w:hAnsi="Arial"/>
        </w:rPr>
        <w:t xml:space="preserve">Definition of Done</w:t>
      </w:r>
    </w:p>
    <w:p>
      <w:pPr>
        <w:pStyle w:val="ListParagraph"/>
        <w:numPr>
          <w:ilvl w:val="0"/>
          <w:numId w:val="2"/>
        </w:numPr>
        <w:spacing w:after="60"/>
      </w:pPr>
      <w:r>
        <w:rPr>
          <w:rFonts w:ascii="Arial" w:cs="Arial" w:eastAsia="Arial" w:hAnsi="Arial"/>
          <w:sz w:val="22"/>
          <w:szCs w:val="22"/>
        </w:rPr>
        <w:t xml:space="preserve">Et event kan oprettes, tilføjes kategorier og publiceres via EventCatalog API.</w:t>
      </w:r>
    </w:p>
    <w:p>
      <w:pPr>
        <w:pStyle w:val="ListParagraph"/>
        <w:numPr>
          <w:ilvl w:val="0"/>
          <w:numId w:val="2"/>
        </w:numPr>
        <w:spacing w:after="60"/>
      </w:pPr>
      <w:r>
        <w:rPr>
          <w:rFonts w:ascii="Arial" w:cs="Arial" w:eastAsia="Arial" w:hAnsi="Arial"/>
          <w:sz w:val="22"/>
          <w:szCs w:val="22"/>
        </w:rPr>
        <w:t xml:space="preserve">Når et event publiceres, modtager Inventory en EventCreated-event og opretter TicketStock-entities.</w:t>
      </w:r>
    </w:p>
    <w:p>
      <w:pPr>
        <w:pStyle w:val="ListParagraph"/>
        <w:numPr>
          <w:ilvl w:val="0"/>
          <w:numId w:val="2"/>
        </w:numPr>
        <w:spacing w:after="60"/>
      </w:pPr>
      <w:r>
        <w:rPr>
          <w:rFonts w:ascii="Arial" w:cs="Arial" w:eastAsia="Arial" w:hAnsi="Arial"/>
          <w:sz w:val="22"/>
          <w:szCs w:val="22"/>
        </w:rPr>
        <w:t xml:space="preserve">Lagerstatus kan læses via Inventory API.</w:t>
      </w:r>
    </w:p>
    <w:p>
      <w:pPr>
        <w:pStyle w:val="ListParagraph"/>
        <w:numPr>
          <w:ilvl w:val="0"/>
          <w:numId w:val="2"/>
        </w:numPr>
        <w:spacing w:after="60"/>
      </w:pPr>
      <w:r>
        <w:rPr>
          <w:rFonts w:ascii="Arial" w:cs="Arial" w:eastAsia="Arial" w:hAnsi="Arial"/>
          <w:sz w:val="22"/>
          <w:szCs w:val="22"/>
        </w:rPr>
        <w:t xml:space="preserve">Begge services kører med Dapr sidecars via Aspire.</w:t>
      </w:r>
    </w:p>
    <w:p>
      <w:r>
        <w:br w:type="page"/>
      </w:r>
    </w:p>
    <w:p>
      <w:pPr>
        <w:pStyle w:val="Heading1"/>
        <w:spacing w:before="360" w:after="200"/>
      </w:pPr>
      <w:r>
        <w:rPr>
          <w:rFonts w:ascii="Arial" w:cs="Arial" w:eastAsia="Arial" w:hAnsi="Arial"/>
        </w:rPr>
        <w:t xml:space="preserve">Sprint 3 – Ordering Service og Service Invocation</w:t>
      </w:r>
    </w:p>
    <w:p>
      <w:pPr>
        <w:spacing w:after="120"/>
      </w:pPr>
      <w:r>
        <w:rPr>
          <w:rFonts w:ascii="Arial" w:cs="Arial" w:eastAsia="Arial" w:hAnsi="Arial"/>
          <w:b/>
          <w:bCs/>
          <w:i w:val="false"/>
          <w:iCs w:val="false"/>
          <w:sz w:val="22"/>
          <w:szCs w:val="22"/>
        </w:rPr>
        <w:t xml:space="preserve">Sprint Goal: En kunde kan placere en bestilling. Ordering slår priser op synkront i Event Catalog via Dapr service invocation.</w:t>
      </w:r>
    </w:p>
    <w:p>
      <w:pPr>
        <w:spacing w:after="120"/>
      </w:pPr>
      <w:r>
        <w:rPr>
          <w:rFonts w:ascii="Arial" w:cs="Arial" w:eastAsia="Arial" w:hAnsi="Arial"/>
          <w:b w:val="false"/>
          <w:bCs w:val="false"/>
          <w:i w:val="false"/>
          <w:iCs w:val="false"/>
          <w:sz w:val="22"/>
          <w:szCs w:val="22"/>
        </w:rPr>
        <w:t xml:space="preserve">Fokus: Opbyg Ordering-servicen med Clean Architecture, implementér synkron kommunikation og forbered SAGA-integration.</w:t>
      </w:r>
    </w:p>
    <w:p>
      <w:pPr>
        <w:pStyle w:val="Heading2"/>
        <w:spacing w:before="280" w:after="160"/>
      </w:pPr>
      <w:r>
        <w:rPr>
          <w:rFonts w:ascii="Arial" w:cs="Arial" w:eastAsia="Arial" w:hAnsi="Arial"/>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60"/>
        <w:gridCol w:w="2200"/>
        <w:gridCol w:w="1800"/>
      </w:tblGrid>
      <w:tr>
        <w:tc>
          <w:tcPr>
            <w:tcW w:type="dxa" w:w="1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4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User Story</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Service</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US-08</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Reserver billetter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Inventory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Command</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US-12</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Placér bestilling</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Ordering</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Command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US-17</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 ordrestatus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Query</w:t>
            </w:r>
          </w:p>
        </w:tc>
      </w:tr>
    </w:tbl>
    <w:p>
      <w:pPr>
        <w:pStyle w:val="Heading2"/>
        <w:spacing w:before="280" w:after="160"/>
      </w:pPr>
      <w:r>
        <w:rPr>
          <w:rFonts w:ascii="Arial" w:cs="Arial" w:eastAsia="Arial" w:hAnsi="Arial"/>
        </w:rPr>
        <w:t xml:space="preserve">Tekniske fokuspunkter</w:t>
      </w:r>
    </w:p>
    <w:p>
      <w:pPr>
        <w:pStyle w:val="ListParagraph"/>
        <w:numPr>
          <w:ilvl w:val="0"/>
          <w:numId w:val="2"/>
        </w:numPr>
        <w:spacing w:after="60"/>
      </w:pPr>
      <w:r>
        <w:rPr>
          <w:rFonts w:ascii="Arial" w:cs="Arial" w:eastAsia="Arial" w:hAnsi="Arial"/>
          <w:sz w:val="22"/>
          <w:szCs w:val="22"/>
        </w:rPr>
        <w:t xml:space="preserve">IEventCatalogService er en port i UseCases-laget; DaprEventCatalogService implementerer den i Infrastructure.</w:t>
      </w:r>
    </w:p>
    <w:p>
      <w:pPr>
        <w:pStyle w:val="ListParagraph"/>
        <w:numPr>
          <w:ilvl w:val="0"/>
          <w:numId w:val="2"/>
        </w:numPr>
        <w:spacing w:after="60"/>
      </w:pPr>
      <w:r>
        <w:rPr>
          <w:rFonts w:ascii="Arial" w:cs="Arial" w:eastAsia="Arial" w:hAnsi="Arial"/>
          <w:sz w:val="22"/>
          <w:szCs w:val="22"/>
        </w:rPr>
        <w:t xml:space="preserve">Prisopslag er et velbegrundet synkront kald: ordren kræver den aktuelle pris NU.</w:t>
      </w:r>
    </w:p>
    <w:p>
      <w:pPr>
        <w:pStyle w:val="ListParagraph"/>
        <w:numPr>
          <w:ilvl w:val="0"/>
          <w:numId w:val="2"/>
        </w:numPr>
        <w:spacing w:after="60"/>
      </w:pPr>
      <w:r>
        <w:rPr>
          <w:rFonts w:ascii="Arial" w:cs="Arial" w:eastAsia="Arial" w:hAnsi="Arial"/>
          <w:sz w:val="22"/>
          <w:szCs w:val="22"/>
        </w:rPr>
        <w:t xml:space="preserve">Order-entity med livscyklus: Created → Confirmed → Cancelled (private setters, metoder).</w:t>
      </w:r>
    </w:p>
    <w:p>
      <w:pPr>
        <w:pStyle w:val="ListParagraph"/>
        <w:numPr>
          <w:ilvl w:val="0"/>
          <w:numId w:val="2"/>
        </w:numPr>
        <w:spacing w:after="60"/>
      </w:pPr>
      <w:r>
        <w:rPr>
          <w:rFonts w:ascii="Arial" w:cs="Arial" w:eastAsia="Arial" w:hAnsi="Arial"/>
          <w:sz w:val="22"/>
          <w:szCs w:val="22"/>
        </w:rPr>
        <w:t xml:space="preserve">US-08 (ReserveTickets) implementeres som REST-endpoint på Inventory – bruges af SAGA i sprint 4.</w:t>
      </w:r>
    </w:p>
    <w:p>
      <w:pPr>
        <w:pStyle w:val="ListParagraph"/>
        <w:numPr>
          <w:ilvl w:val="0"/>
          <w:numId w:val="2"/>
        </w:numPr>
        <w:spacing w:after="60"/>
      </w:pPr>
      <w:r>
        <w:rPr>
          <w:rFonts w:ascii="Arial" w:cs="Arial" w:eastAsia="Arial" w:hAnsi="Arial"/>
          <w:sz w:val="22"/>
          <w:szCs w:val="22"/>
        </w:rPr>
        <w:t xml:space="preserve">PlaceOrderUseCase opretter ordren og persisterer. SAGA-start tilføjes i sprint 4.</w:t>
      </w:r>
    </w:p>
    <w:p>
      <w:pPr>
        <w:pStyle w:val="Heading2"/>
        <w:spacing w:before="280" w:after="160"/>
      </w:pPr>
      <w:r>
        <w:rPr>
          <w:rFonts w:ascii="Arial" w:cs="Arial" w:eastAsia="Arial" w:hAnsi="Arial"/>
        </w:rPr>
        <w:t xml:space="preserve">Definition of Done</w:t>
      </w:r>
    </w:p>
    <w:p>
      <w:pPr>
        <w:pStyle w:val="ListParagraph"/>
        <w:numPr>
          <w:ilvl w:val="0"/>
          <w:numId w:val="2"/>
        </w:numPr>
        <w:spacing w:after="60"/>
      </w:pPr>
      <w:r>
        <w:rPr>
          <w:rFonts w:ascii="Arial" w:cs="Arial" w:eastAsia="Arial" w:hAnsi="Arial"/>
          <w:sz w:val="22"/>
          <w:szCs w:val="22"/>
        </w:rPr>
        <w:t xml:space="preserve">En bestilling kan placeres med prisopslag fra Event Catalog.</w:t>
      </w:r>
    </w:p>
    <w:p>
      <w:pPr>
        <w:pStyle w:val="ListParagraph"/>
        <w:numPr>
          <w:ilvl w:val="0"/>
          <w:numId w:val="2"/>
        </w:numPr>
        <w:spacing w:after="60"/>
      </w:pPr>
      <w:r>
        <w:rPr>
          <w:rFonts w:ascii="Arial" w:cs="Arial" w:eastAsia="Arial" w:hAnsi="Arial"/>
          <w:sz w:val="22"/>
          <w:szCs w:val="22"/>
        </w:rPr>
        <w:t xml:space="preserve">Ordrestatus kan læses via Ordering API.</w:t>
      </w:r>
    </w:p>
    <w:p>
      <w:pPr>
        <w:pStyle w:val="ListParagraph"/>
        <w:numPr>
          <w:ilvl w:val="0"/>
          <w:numId w:val="2"/>
        </w:numPr>
        <w:spacing w:after="60"/>
      </w:pPr>
      <w:r>
        <w:rPr>
          <w:rFonts w:ascii="Arial" w:cs="Arial" w:eastAsia="Arial" w:hAnsi="Arial"/>
          <w:sz w:val="22"/>
          <w:szCs w:val="22"/>
        </w:rPr>
        <w:t xml:space="preserve">Inventory har reserve-endpoint klar til SAGA.</w:t>
      </w:r>
    </w:p>
    <w:p>
      <w:pPr>
        <w:pStyle w:val="ListParagraph"/>
        <w:numPr>
          <w:ilvl w:val="0"/>
          <w:numId w:val="2"/>
        </w:numPr>
        <w:spacing w:after="60"/>
      </w:pPr>
      <w:r>
        <w:rPr>
          <w:rFonts w:ascii="Arial" w:cs="Arial" w:eastAsia="Arial" w:hAnsi="Arial"/>
          <w:sz w:val="22"/>
          <w:szCs w:val="22"/>
        </w:rPr>
        <w:t xml:space="preserve">Tre services kører samlet via Aspire.</w:t>
      </w:r>
    </w:p>
    <w:p>
      <w:r>
        <w:br w:type="page"/>
      </w:r>
    </w:p>
    <w:p>
      <w:pPr>
        <w:pStyle w:val="Heading1"/>
        <w:spacing w:before="360" w:after="200"/>
      </w:pPr>
      <w:r>
        <w:rPr>
          <w:rFonts w:ascii="Arial" w:cs="Arial" w:eastAsia="Arial" w:hAnsi="Arial"/>
        </w:rPr>
        <w:t xml:space="preserve">Sprint 4 – Payment og SAGA (Dapr Workflow)</w:t>
      </w:r>
    </w:p>
    <w:p>
      <w:pPr>
        <w:spacing w:after="120"/>
      </w:pPr>
      <w:r>
        <w:rPr>
          <w:rFonts w:ascii="Arial" w:cs="Arial" w:eastAsia="Arial" w:hAnsi="Arial"/>
          <w:b/>
          <w:bCs/>
          <w:i w:val="false"/>
          <w:iCs w:val="false"/>
          <w:sz w:val="22"/>
          <w:szCs w:val="22"/>
        </w:rPr>
        <w:t xml:space="preserve">Sprint Goal: SAGA-workflowet orkestrerer reservation, betaling og bekræftelse – med kompenserende transaktioner ved fejl.</w:t>
      </w:r>
    </w:p>
    <w:p>
      <w:pPr>
        <w:spacing w:after="120"/>
      </w:pPr>
      <w:r>
        <w:rPr>
          <w:rFonts w:ascii="Arial" w:cs="Arial" w:eastAsia="Arial" w:hAnsi="Arial"/>
          <w:b w:val="false"/>
          <w:bCs w:val="false"/>
          <w:i w:val="false"/>
          <w:iCs w:val="false"/>
          <w:sz w:val="22"/>
          <w:szCs w:val="22"/>
        </w:rPr>
        <w:t xml:space="preserve">Fokus: Implementér Payment-servicen, byg PlaceOrderWorkflow som Dapr Workflow, og test alle fejlscenarier.</w:t>
      </w:r>
    </w:p>
    <w:p>
      <w:pPr>
        <w:pStyle w:val="Heading2"/>
        <w:spacing w:before="280" w:after="160"/>
      </w:pPr>
      <w:r>
        <w:rPr>
          <w:rFonts w:ascii="Arial" w:cs="Arial" w:eastAsia="Arial" w:hAnsi="Arial"/>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60"/>
        <w:gridCol w:w="2200"/>
        <w:gridCol w:w="1800"/>
      </w:tblGrid>
      <w:tr>
        <w:tc>
          <w:tcPr>
            <w:tcW w:type="dxa" w:w="1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4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User Story</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Service</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US-18</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Behandl betaling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Payment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Command</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US-13</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SAGA: Happy path</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Ordering</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SAGA</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US-14</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SAGA: Billetter ikke tilgængelige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SAGA</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US-15</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SAGA: Betaling fejler</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Ordering</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SAGA</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US-16</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SAGA: Betaling timer ud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SAGA</w:t>
            </w:r>
          </w:p>
        </w:tc>
      </w:tr>
    </w:tbl>
    <w:p>
      <w:pPr>
        <w:pStyle w:val="Heading2"/>
        <w:spacing w:before="280" w:after="160"/>
      </w:pPr>
      <w:r>
        <w:rPr>
          <w:rFonts w:ascii="Arial" w:cs="Arial" w:eastAsia="Arial" w:hAnsi="Arial"/>
        </w:rPr>
        <w:t xml:space="preserve">SAGA-workflow: Activities</w:t>
      </w:r>
    </w:p>
    <w:p>
      <w:pPr>
        <w:spacing w:after="120"/>
      </w:pPr>
      <w:r>
        <w:rPr>
          <w:rFonts w:ascii="Arial" w:cs="Arial" w:eastAsia="Arial" w:hAnsi="Arial"/>
          <w:b w:val="false"/>
          <w:bCs w:val="false"/>
          <w:i w:val="false"/>
          <w:iCs w:val="false"/>
          <w:sz w:val="22"/>
          <w:szCs w:val="22"/>
        </w:rPr>
        <w:t xml:space="preserve">PlaceOrderWorkflow består af følgende activities, der hver implementeres som en WorkflowActivity:</w:t>
      </w:r>
    </w:p>
    <w:p>
      <w:pPr>
        <w:pStyle w:val="ListParagraph"/>
        <w:numPr>
          <w:ilvl w:val="0"/>
          <w:numId w:val="2"/>
        </w:numPr>
        <w:spacing w:after="60"/>
      </w:pPr>
      <w:r>
        <w:rPr>
          <w:rFonts w:ascii="Arial" w:cs="Arial" w:eastAsia="Arial" w:hAnsi="Arial"/>
          <w:sz w:val="22"/>
          <w:szCs w:val="22"/>
        </w:rPr>
        <w:t xml:space="preserve">ReserveTicketsActivity – kalder Inventory via Dapr service invocation.</w:t>
      </w:r>
    </w:p>
    <w:p>
      <w:pPr>
        <w:pStyle w:val="ListParagraph"/>
        <w:numPr>
          <w:ilvl w:val="0"/>
          <w:numId w:val="2"/>
        </w:numPr>
        <w:spacing w:after="60"/>
      </w:pPr>
      <w:r>
        <w:rPr>
          <w:rFonts w:ascii="Arial" w:cs="Arial" w:eastAsia="Arial" w:hAnsi="Arial"/>
          <w:sz w:val="22"/>
          <w:szCs w:val="22"/>
        </w:rPr>
        <w:t xml:space="preserve">ProcessPaymentActivity – kalder Payment via Dapr service invocation.</w:t>
      </w:r>
    </w:p>
    <w:p>
      <w:pPr>
        <w:pStyle w:val="ListParagraph"/>
        <w:numPr>
          <w:ilvl w:val="0"/>
          <w:numId w:val="2"/>
        </w:numPr>
        <w:spacing w:after="60"/>
      </w:pPr>
      <w:r>
        <w:rPr>
          <w:rFonts w:ascii="Arial" w:cs="Arial" w:eastAsia="Arial" w:hAnsi="Arial"/>
          <w:sz w:val="22"/>
          <w:szCs w:val="22"/>
        </w:rPr>
        <w:t xml:space="preserve">ConfirmOrderActivity – sætter ordrestatus til Confirmed.</w:t>
      </w:r>
    </w:p>
    <w:p>
      <w:pPr>
        <w:pStyle w:val="ListParagraph"/>
        <w:numPr>
          <w:ilvl w:val="0"/>
          <w:numId w:val="2"/>
        </w:numPr>
        <w:spacing w:after="60"/>
      </w:pPr>
      <w:r>
        <w:rPr>
          <w:rFonts w:ascii="Arial" w:cs="Arial" w:eastAsia="Arial" w:hAnsi="Arial"/>
          <w:sz w:val="22"/>
          <w:szCs w:val="22"/>
        </w:rPr>
        <w:t xml:space="preserve">ReleaseTicketsActivity – kompensation: frigiver billetter i Inventory.</w:t>
      </w:r>
    </w:p>
    <w:p>
      <w:pPr>
        <w:pStyle w:val="ListParagraph"/>
        <w:numPr>
          <w:ilvl w:val="0"/>
          <w:numId w:val="2"/>
        </w:numPr>
        <w:spacing w:after="60"/>
      </w:pPr>
      <w:r>
        <w:rPr>
          <w:rFonts w:ascii="Arial" w:cs="Arial" w:eastAsia="Arial" w:hAnsi="Arial"/>
          <w:sz w:val="22"/>
          <w:szCs w:val="22"/>
        </w:rPr>
        <w:t xml:space="preserve">CancelOrderActivity – kompensation: annullerer ordren.</w:t>
      </w:r>
    </w:p>
    <w:p>
      <w:pPr>
        <w:pStyle w:val="ListParagraph"/>
        <w:numPr>
          <w:ilvl w:val="0"/>
          <w:numId w:val="2"/>
        </w:numPr>
        <w:spacing w:after="60"/>
      </w:pPr>
      <w:r>
        <w:rPr>
          <w:rFonts w:ascii="Arial" w:cs="Arial" w:eastAsia="Arial" w:hAnsi="Arial"/>
          <w:sz w:val="22"/>
          <w:szCs w:val="22"/>
        </w:rPr>
        <w:t xml:space="preserve">PublishOrderConfirmedActivity – publicerer OrderConfirmed via pub/sub.</w:t>
      </w:r>
    </w:p>
    <w:p>
      <w:pPr>
        <w:pStyle w:val="Heading2"/>
        <w:spacing w:before="280" w:after="160"/>
      </w:pPr>
      <w:r>
        <w:rPr>
          <w:rFonts w:ascii="Arial" w:cs="Arial" w:eastAsia="Arial" w:hAnsi="Arial"/>
        </w:rPr>
        <w:t xml:space="preserve">Fejlscenarier der skal testes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800"/>
        <w:gridCol w:w="3360"/>
      </w:tblGrid>
      <w:tr>
        <w:tc>
          <w:tcPr>
            <w:tcW w:type="dxa" w:w="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Scenarie</w:t>
            </w:r>
          </w:p>
        </w:tc>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Kompensation</w:t>
            </w:r>
          </w:p>
        </w:tc>
        <w:tc>
          <w:tcPr>
            <w:tcW w:type="dxa" w:w="3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Forventet resultat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Happy path (US-13)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Ingen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Ordre Confirmed, notifikation sendt</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Billetter udsolgt (US-14)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CancelOrder</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Ordre Cancelled, ingen billetter låst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Betaling fejler (US-15)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ReleaseTickets + CancelOrder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Billetter frigivet, ordre Cancelled</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Betaling timer ud (US-16)</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ReleaseTickets + CancelOrder</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Som #3, drevet af timeout</w:t>
            </w:r>
          </w:p>
        </w:tc>
      </w:tr>
    </w:tbl>
    <w:p>
      <w:pPr>
        <w:pStyle w:val="Heading2"/>
        <w:spacing w:before="280" w:after="160"/>
      </w:pPr>
      <w:r>
        <w:rPr>
          <w:rFonts w:ascii="Arial" w:cs="Arial" w:eastAsia="Arial" w:hAnsi="Arial"/>
        </w:rPr>
        <w:t xml:space="preserve">Definition of Done</w:t>
      </w:r>
    </w:p>
    <w:p>
      <w:pPr>
        <w:pStyle w:val="ListParagraph"/>
        <w:numPr>
          <w:ilvl w:val="0"/>
          <w:numId w:val="2"/>
        </w:numPr>
        <w:spacing w:after="60"/>
      </w:pPr>
      <w:r>
        <w:rPr>
          <w:rFonts w:ascii="Arial" w:cs="Arial" w:eastAsia="Arial" w:hAnsi="Arial"/>
          <w:sz w:val="22"/>
          <w:szCs w:val="22"/>
        </w:rPr>
        <w:t xml:space="preserve">Payment-service kører med konfigurerbar fejlrate.</w:t>
      </w:r>
    </w:p>
    <w:p>
      <w:pPr>
        <w:pStyle w:val="ListParagraph"/>
        <w:numPr>
          <w:ilvl w:val="0"/>
          <w:numId w:val="2"/>
        </w:numPr>
        <w:spacing w:after="60"/>
      </w:pPr>
      <w:r>
        <w:rPr>
          <w:rFonts w:ascii="Arial" w:cs="Arial" w:eastAsia="Arial" w:hAnsi="Arial"/>
          <w:sz w:val="22"/>
          <w:szCs w:val="22"/>
        </w:rPr>
        <w:t xml:space="preserve">SAGA-workflow kører som Dapr Workflow med alle 6 activities.</w:t>
      </w:r>
    </w:p>
    <w:p>
      <w:pPr>
        <w:pStyle w:val="ListParagraph"/>
        <w:numPr>
          <w:ilvl w:val="0"/>
          <w:numId w:val="2"/>
        </w:numPr>
        <w:spacing w:after="60"/>
      </w:pPr>
      <w:r>
        <w:rPr>
          <w:rFonts w:ascii="Arial" w:cs="Arial" w:eastAsia="Arial" w:hAnsi="Arial"/>
          <w:sz w:val="22"/>
          <w:szCs w:val="22"/>
        </w:rPr>
        <w:t xml:space="preserve">Alle 4 fejlscenarier er testet og kompensation virker korrekt.</w:t>
      </w:r>
    </w:p>
    <w:p>
      <w:pPr>
        <w:pStyle w:val="ListParagraph"/>
        <w:numPr>
          <w:ilvl w:val="0"/>
          <w:numId w:val="2"/>
        </w:numPr>
        <w:spacing w:after="60"/>
      </w:pPr>
      <w:r>
        <w:rPr>
          <w:rFonts w:ascii="Arial" w:cs="Arial" w:eastAsia="Arial" w:hAnsi="Arial"/>
          <w:sz w:val="22"/>
          <w:szCs w:val="22"/>
        </w:rPr>
        <w:t xml:space="preserve">Billetter frigives ved fejl (observérbart i Inventory).</w:t>
      </w:r>
    </w:p>
    <w:p>
      <w:r>
        <w:br w:type="page"/>
      </w:r>
    </w:p>
    <w:p>
      <w:pPr>
        <w:pStyle w:val="Heading1"/>
        <w:spacing w:before="360" w:after="200"/>
      </w:pPr>
      <w:r>
        <w:rPr>
          <w:rFonts w:ascii="Arial" w:cs="Arial" w:eastAsia="Arial" w:hAnsi="Arial"/>
        </w:rPr>
        <w:t xml:space="preserve">Sprint 5 – Notification og End-to-End Integration</w:t>
      </w:r>
    </w:p>
    <w:p>
      <w:pPr>
        <w:spacing w:after="120"/>
      </w:pPr>
      <w:r>
        <w:rPr>
          <w:rFonts w:ascii="Arial" w:cs="Arial" w:eastAsia="Arial" w:hAnsi="Arial"/>
          <w:b/>
          <w:bCs/>
          <w:i w:val="false"/>
          <w:iCs w:val="false"/>
          <w:sz w:val="22"/>
          <w:szCs w:val="22"/>
        </w:rPr>
        <w:t xml:space="preserve">Sprint Goal: Komplet system med 5 microservices. Hele flowet virker end-to-end inkl. notifikationer.</w:t>
      </w:r>
    </w:p>
    <w:p>
      <w:pPr>
        <w:spacing w:after="120"/>
      </w:pPr>
      <w:r>
        <w:rPr>
          <w:rFonts w:ascii="Arial" w:cs="Arial" w:eastAsia="Arial" w:hAnsi="Arial"/>
          <w:b w:val="false"/>
          <w:bCs w:val="false"/>
          <w:i w:val="false"/>
          <w:iCs w:val="false"/>
          <w:sz w:val="22"/>
          <w:szCs w:val="22"/>
        </w:rPr>
        <w:t xml:space="preserve">Fokus: Implementér Notification-service, finjuster kompensation og test det samlede system.</w:t>
      </w:r>
    </w:p>
    <w:p>
      <w:pPr>
        <w:pStyle w:val="Heading2"/>
        <w:spacing w:before="280" w:after="160"/>
      </w:pPr>
      <w:r>
        <w:rPr>
          <w:rFonts w:ascii="Arial" w:cs="Arial" w:eastAsia="Arial" w:hAnsi="Arial"/>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60"/>
        <w:gridCol w:w="2200"/>
        <w:gridCol w:w="1800"/>
      </w:tblGrid>
      <w:tr>
        <w:tc>
          <w:tcPr>
            <w:tcW w:type="dxa" w:w="1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4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User Story</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Service</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US-09</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Frigiv billetter (kompensation)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Inventory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Kompensation</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US-19</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Bekræftelse ved gennemført bestilling</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Notification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Event/Sub</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US-20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Besked ved annulleret bestilling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Notification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Event/Sub</w:t>
            </w:r>
          </w:p>
        </w:tc>
      </w:tr>
    </w:tbl>
    <w:p>
      <w:pPr>
        <w:pStyle w:val="Heading2"/>
        <w:spacing w:before="280" w:after="160"/>
      </w:pPr>
      <w:r>
        <w:rPr>
          <w:rFonts w:ascii="Arial" w:cs="Arial" w:eastAsia="Arial" w:hAnsi="Arial"/>
        </w:rPr>
        <w:t xml:space="preserve">End-to-end testflow</w:t>
      </w:r>
    </w:p>
    <w:p>
      <w:pPr>
        <w:spacing w:after="120"/>
      </w:pPr>
      <w:r>
        <w:rPr>
          <w:rFonts w:ascii="Arial" w:cs="Arial" w:eastAsia="Arial" w:hAnsi="Arial"/>
          <w:b w:val="false"/>
          <w:bCs w:val="false"/>
          <w:i w:val="false"/>
          <w:iCs w:val="false"/>
          <w:sz w:val="22"/>
          <w:szCs w:val="22"/>
        </w:rPr>
        <w:t xml:space="preserve">Test følgende komplette flow og observér i Aspire Dashboard:</w:t>
      </w:r>
    </w:p>
    <w:p>
      <w:pPr>
        <w:pStyle w:val="ListParagraph"/>
        <w:numPr>
          <w:ilvl w:val="0"/>
          <w:numId w:val="3"/>
        </w:numPr>
        <w:spacing w:after="60"/>
      </w:pPr>
      <w:r>
        <w:rPr>
          <w:rFonts w:ascii="Arial" w:cs="Arial" w:eastAsia="Arial" w:hAnsi="Arial"/>
          <w:sz w:val="22"/>
          <w:szCs w:val="22"/>
        </w:rPr>
        <w:t xml:space="preserve">Opret event med kategorier i Event Catalog (US-01, US-02).</w:t>
      </w:r>
    </w:p>
    <w:p>
      <w:pPr>
        <w:pStyle w:val="ListParagraph"/>
        <w:numPr>
          <w:ilvl w:val="0"/>
          <w:numId w:val="3"/>
        </w:numPr>
        <w:spacing w:after="60"/>
      </w:pPr>
      <w:r>
        <w:rPr>
          <w:rFonts w:ascii="Arial" w:cs="Arial" w:eastAsia="Arial" w:hAnsi="Arial"/>
          <w:sz w:val="22"/>
          <w:szCs w:val="22"/>
        </w:rPr>
        <w:t xml:space="preserve">Publicér event → Inventory opretter lagerposter via pub/sub (US-03, US-07).</w:t>
      </w:r>
    </w:p>
    <w:p>
      <w:pPr>
        <w:pStyle w:val="ListParagraph"/>
        <w:numPr>
          <w:ilvl w:val="0"/>
          <w:numId w:val="3"/>
        </w:numPr>
        <w:spacing w:after="60"/>
      </w:pPr>
      <w:r>
        <w:rPr>
          <w:rFonts w:ascii="Arial" w:cs="Arial" w:eastAsia="Arial" w:hAnsi="Arial"/>
          <w:sz w:val="22"/>
          <w:szCs w:val="22"/>
        </w:rPr>
        <w:t xml:space="preserve">Placér bestilling i Ordering → prisopslag i Event Catalog (US-12).</w:t>
      </w:r>
    </w:p>
    <w:p>
      <w:pPr>
        <w:pStyle w:val="ListParagraph"/>
        <w:numPr>
          <w:ilvl w:val="0"/>
          <w:numId w:val="3"/>
        </w:numPr>
        <w:spacing w:after="60"/>
      </w:pPr>
      <w:r>
        <w:rPr>
          <w:rFonts w:ascii="Arial" w:cs="Arial" w:eastAsia="Arial" w:hAnsi="Arial"/>
          <w:sz w:val="22"/>
          <w:szCs w:val="22"/>
        </w:rPr>
        <w:t xml:space="preserve">SAGA kører: Reserve → Pay → Confirm (US-13) eller kompensér (US-14/15/16).</w:t>
      </w:r>
    </w:p>
    <w:p>
      <w:pPr>
        <w:pStyle w:val="ListParagraph"/>
        <w:numPr>
          <w:ilvl w:val="0"/>
          <w:numId w:val="3"/>
        </w:numPr>
        <w:spacing w:after="60"/>
      </w:pPr>
      <w:r>
        <w:rPr>
          <w:rFonts w:ascii="Arial" w:cs="Arial" w:eastAsia="Arial" w:hAnsi="Arial"/>
          <w:sz w:val="22"/>
          <w:szCs w:val="22"/>
        </w:rPr>
        <w:t xml:space="preserve">Notification modtager OrderConfirmed eller OrderCancelled (US-19, US-20).</w:t>
      </w:r>
    </w:p>
    <w:p>
      <w:pPr>
        <w:pStyle w:val="ListParagraph"/>
        <w:numPr>
          <w:ilvl w:val="0"/>
          <w:numId w:val="3"/>
        </w:numPr>
        <w:spacing w:after="60"/>
      </w:pPr>
      <w:r>
        <w:rPr>
          <w:rFonts w:ascii="Arial" w:cs="Arial" w:eastAsia="Arial" w:hAnsi="Arial"/>
          <w:sz w:val="22"/>
          <w:szCs w:val="22"/>
        </w:rPr>
        <w:t xml:space="preserve">Verificér at billetter frigives ved fejl (US-09) og lagerstatus er korrekt (US-10).</w:t>
      </w:r>
    </w:p>
    <w:p>
      <w:pPr>
        <w:pStyle w:val="Heading2"/>
        <w:spacing w:before="280" w:after="160"/>
      </w:pPr>
      <w:r>
        <w:rPr>
          <w:rFonts w:ascii="Arial" w:cs="Arial" w:eastAsia="Arial" w:hAnsi="Arial"/>
        </w:rPr>
        <w:t xml:space="preserve">Definition of Done</w:t>
      </w:r>
    </w:p>
    <w:p>
      <w:pPr>
        <w:pStyle w:val="ListParagraph"/>
        <w:numPr>
          <w:ilvl w:val="0"/>
          <w:numId w:val="2"/>
        </w:numPr>
        <w:spacing w:after="60"/>
      </w:pPr>
      <w:r>
        <w:rPr>
          <w:rFonts w:ascii="Arial" w:cs="Arial" w:eastAsia="Arial" w:hAnsi="Arial"/>
          <w:sz w:val="22"/>
          <w:szCs w:val="22"/>
        </w:rPr>
        <w:t xml:space="preserve">Notification-service lytter på OrderConfirmed og OrderCancelled og logger beskeder.</w:t>
      </w:r>
    </w:p>
    <w:p>
      <w:pPr>
        <w:pStyle w:val="ListParagraph"/>
        <w:numPr>
          <w:ilvl w:val="0"/>
          <w:numId w:val="2"/>
        </w:numPr>
        <w:spacing w:after="60"/>
      </w:pPr>
      <w:r>
        <w:rPr>
          <w:rFonts w:ascii="Arial" w:cs="Arial" w:eastAsia="Arial" w:hAnsi="Arial"/>
          <w:sz w:val="22"/>
          <w:szCs w:val="22"/>
        </w:rPr>
        <w:t xml:space="preserve">Alle 5 services kører samlet via Aspire.</w:t>
      </w:r>
    </w:p>
    <w:p>
      <w:pPr>
        <w:pStyle w:val="ListParagraph"/>
        <w:numPr>
          <w:ilvl w:val="0"/>
          <w:numId w:val="2"/>
        </w:numPr>
        <w:spacing w:after="60"/>
      </w:pPr>
      <w:r>
        <w:rPr>
          <w:rFonts w:ascii="Arial" w:cs="Arial" w:eastAsia="Arial" w:hAnsi="Arial"/>
          <w:sz w:val="22"/>
          <w:szCs w:val="22"/>
        </w:rPr>
        <w:t xml:space="preserve">Komplet happy path og fejlscenarier er testet end-to-end.</w:t>
      </w:r>
    </w:p>
    <w:p>
      <w:pPr>
        <w:pStyle w:val="ListParagraph"/>
        <w:numPr>
          <w:ilvl w:val="0"/>
          <w:numId w:val="2"/>
        </w:numPr>
        <w:spacing w:after="60"/>
      </w:pPr>
      <w:r>
        <w:rPr>
          <w:rFonts w:ascii="Arial" w:cs="Arial" w:eastAsia="Arial" w:hAnsi="Arial"/>
          <w:sz w:val="22"/>
          <w:szCs w:val="22"/>
        </w:rPr>
        <w:t xml:space="preserve">Traces er synlige på tværs af services i Aspire Dashboard.</w:t>
      </w:r>
    </w:p>
    <w:p>
      <w:r>
        <w:br w:type="page"/>
      </w:r>
    </w:p>
    <w:p>
      <w:pPr>
        <w:pStyle w:val="Heading1"/>
        <w:spacing w:before="360" w:after="200"/>
      </w:pPr>
      <w:r>
        <w:rPr>
          <w:rFonts w:ascii="Arial" w:cs="Arial" w:eastAsia="Arial" w:hAnsi="Arial"/>
        </w:rPr>
        <w:t xml:space="preserve">Sprint 6 – Robusthed (valgfri)</w:t>
      </w:r>
    </w:p>
    <w:p>
      <w:pPr>
        <w:spacing w:after="120"/>
      </w:pPr>
      <w:r>
        <w:rPr>
          <w:rFonts w:ascii="Arial" w:cs="Arial" w:eastAsia="Arial" w:hAnsi="Arial"/>
          <w:b/>
          <w:bCs/>
          <w:i w:val="false"/>
          <w:iCs w:val="false"/>
          <w:sz w:val="22"/>
          <w:szCs w:val="22"/>
        </w:rPr>
        <w:t xml:space="preserve">Sprint Goal: Systemet er robust med retry-policies, idempotens og InventoryLow-advisering.</w:t>
      </w:r>
    </w:p>
    <w:p>
      <w:pPr>
        <w:pStyle w:val="Heading2"/>
        <w:spacing w:before="280" w:after="160"/>
      </w:pPr>
      <w:r>
        <w:rPr>
          <w:rFonts w:ascii="Arial" w:cs="Arial" w:eastAsia="Arial" w:hAnsi="Arial"/>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60"/>
        <w:gridCol w:w="2200"/>
        <w:gridCol w:w="1800"/>
      </w:tblGrid>
      <w:tr>
        <w:tc>
          <w:tcPr>
            <w:tcW w:type="dxa" w:w="1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4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User Story</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Service</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US-06</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Markering af næsten udsolgt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 Catalog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Event/Sub</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US-11</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Advisering ved lav beholdning</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Inventory</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Event/Sub</w:t>
            </w:r>
          </w:p>
        </w:tc>
      </w:tr>
    </w:tbl>
    <w:p>
      <w:pPr>
        <w:pStyle w:val="Heading2"/>
        <w:spacing w:before="280" w:after="160"/>
      </w:pPr>
      <w:r>
        <w:rPr>
          <w:rFonts w:ascii="Arial" w:cs="Arial" w:eastAsia="Arial" w:hAnsi="Arial"/>
        </w:rPr>
        <w:t xml:space="preserve">Tekniske opgaver</w:t>
      </w:r>
    </w:p>
    <w:p>
      <w:pPr>
        <w:pStyle w:val="ListParagraph"/>
        <w:numPr>
          <w:ilvl w:val="0"/>
          <w:numId w:val="2"/>
        </w:numPr>
        <w:spacing w:after="60"/>
      </w:pPr>
      <w:r>
        <w:rPr>
          <w:rFonts w:ascii="Arial" w:cs="Arial" w:eastAsia="Arial" w:hAnsi="Arial"/>
          <w:sz w:val="22"/>
          <w:szCs w:val="22"/>
        </w:rPr>
        <w:t xml:space="preserve">Tilføj retry-policies på Dapr service invocation-kald.</w:t>
      </w:r>
    </w:p>
    <w:p>
      <w:pPr>
        <w:pStyle w:val="ListParagraph"/>
        <w:numPr>
          <w:ilvl w:val="0"/>
          <w:numId w:val="2"/>
        </w:numPr>
        <w:spacing w:after="60"/>
      </w:pPr>
      <w:r>
        <w:rPr>
          <w:rFonts w:ascii="Arial" w:cs="Arial" w:eastAsia="Arial" w:hAnsi="Arial"/>
          <w:sz w:val="22"/>
          <w:szCs w:val="22"/>
        </w:rPr>
        <w:t xml:space="preserve">Implementér idempotens på alle subscribe-endpoints (brug EventId/OrderId).</w:t>
      </w:r>
    </w:p>
    <w:p>
      <w:pPr>
        <w:pStyle w:val="ListParagraph"/>
        <w:numPr>
          <w:ilvl w:val="0"/>
          <w:numId w:val="2"/>
        </w:numPr>
        <w:spacing w:after="60"/>
      </w:pPr>
      <w:r>
        <w:rPr>
          <w:rFonts w:ascii="Arial" w:cs="Arial" w:eastAsia="Arial" w:hAnsi="Arial"/>
          <w:sz w:val="22"/>
          <w:szCs w:val="22"/>
        </w:rPr>
        <w:t xml:space="preserve">Opsæt dead letter topics til fejlede pub/sub-beskeder.</w:t>
      </w:r>
    </w:p>
    <w:p>
      <w:pPr>
        <w:pStyle w:val="ListParagraph"/>
        <w:numPr>
          <w:ilvl w:val="0"/>
          <w:numId w:val="2"/>
        </w:numPr>
        <w:spacing w:after="60"/>
      </w:pPr>
      <w:r>
        <w:rPr>
          <w:rFonts w:ascii="Arial" w:cs="Arial" w:eastAsia="Arial" w:hAnsi="Arial"/>
          <w:sz w:val="22"/>
          <w:szCs w:val="22"/>
        </w:rPr>
        <w:t xml:space="preserve">InventoryLow → EventCatalog pub/sub-flow (US-11 → US-06).</w:t>
      </w:r>
    </w:p>
    <w:p>
      <w:pPr>
        <w:pStyle w:val="Heading2"/>
        <w:spacing w:before="280" w:after="160"/>
      </w:pPr>
      <w:r>
        <w:rPr>
          <w:rFonts w:ascii="Arial" w:cs="Arial" w:eastAsia="Arial" w:hAnsi="Arial"/>
        </w:rPr>
        <w:t xml:space="preserve">Definition of Done</w:t>
      </w:r>
    </w:p>
    <w:p>
      <w:pPr>
        <w:pStyle w:val="ListParagraph"/>
        <w:numPr>
          <w:ilvl w:val="0"/>
          <w:numId w:val="2"/>
        </w:numPr>
        <w:spacing w:after="60"/>
      </w:pPr>
      <w:r>
        <w:rPr>
          <w:rFonts w:ascii="Arial" w:cs="Arial" w:eastAsia="Arial" w:hAnsi="Arial"/>
          <w:sz w:val="22"/>
          <w:szCs w:val="22"/>
        </w:rPr>
        <w:t xml:space="preserve">Når lagerbeholdning falder under 10%, publiceres InventoryLow og event markeres AlmostSoldOut.</w:t>
      </w:r>
    </w:p>
    <w:p>
      <w:pPr>
        <w:pStyle w:val="ListParagraph"/>
        <w:numPr>
          <w:ilvl w:val="0"/>
          <w:numId w:val="2"/>
        </w:numPr>
        <w:spacing w:after="60"/>
      </w:pPr>
      <w:r>
        <w:rPr>
          <w:rFonts w:ascii="Arial" w:cs="Arial" w:eastAsia="Arial" w:hAnsi="Arial"/>
          <w:sz w:val="22"/>
          <w:szCs w:val="22"/>
        </w:rPr>
        <w:t xml:space="preserve">Retry-policies er konfigureret og testet.</w:t>
      </w:r>
    </w:p>
    <w:p>
      <w:pPr>
        <w:pStyle w:val="ListParagraph"/>
        <w:numPr>
          <w:ilvl w:val="0"/>
          <w:numId w:val="2"/>
        </w:numPr>
        <w:spacing w:after="60"/>
      </w:pPr>
      <w:r>
        <w:rPr>
          <w:rFonts w:ascii="Arial" w:cs="Arial" w:eastAsia="Arial" w:hAnsi="Arial"/>
          <w:sz w:val="22"/>
          <w:szCs w:val="22"/>
        </w:rPr>
        <w:t xml:space="preserve">Duplicate-events håndteres korrekt (idempotens).</w:t>
      </w:r>
    </w:p>
    <w:p>
      <w:r>
        <w:br w:type="page"/>
      </w:r>
    </w:p>
    <w:p>
      <w:pPr>
        <w:pStyle w:val="Heading1"/>
        <w:spacing w:before="360" w:after="200"/>
      </w:pPr>
      <w:r>
        <w:rPr>
          <w:rFonts w:ascii="Arial" w:cs="Arial" w:eastAsia="Arial" w:hAnsi="Arial"/>
        </w:rPr>
        <w:t xml:space="preserve">Sprint 7 – UI (Blazor) og API Gateway (YARP)</w:t>
      </w:r>
    </w:p>
    <w:p>
      <w:pPr>
        <w:spacing w:after="120"/>
      </w:pPr>
      <w:r>
        <w:rPr>
          <w:rFonts w:ascii="Arial" w:cs="Arial" w:eastAsia="Arial" w:hAnsi="Arial"/>
          <w:b/>
          <w:bCs/>
          <w:i w:val="false"/>
          <w:iCs w:val="false"/>
          <w:sz w:val="22"/>
          <w:szCs w:val="22"/>
        </w:rPr>
        <w:t xml:space="preserve">Sprint Goal: Systemet er poleret med en Blazor-baseret brugergrænseflade og en YARP API Gateway der samler alle microservices bag én indgang.</w:t>
      </w:r>
    </w:p>
    <w:p>
      <w:pPr>
        <w:spacing w:after="120"/>
      </w:pPr>
      <w:r>
        <w:rPr>
          <w:rFonts w:ascii="Arial" w:cs="Arial" w:eastAsia="Arial" w:hAnsi="Arial"/>
          <w:b w:val="false"/>
          <w:bCs w:val="false"/>
          <w:i w:val="false"/>
          <w:iCs w:val="false"/>
          <w:sz w:val="22"/>
          <w:szCs w:val="22"/>
        </w:rPr>
        <w:t xml:space="preserve">Fokus: Byg en Blazor Server/WASM-applikation til at browse events og placere bestillinger. Tilføj en YARP-baseret API Gateway så UI kun taler med ét endpoint. Afslut med dokumentation.</w:t>
      </w:r>
    </w:p>
    <w:p>
      <w:pPr>
        <w:pStyle w:val="Heading2"/>
        <w:spacing w:before="280" w:after="160"/>
      </w:pPr>
      <w:r>
        <w:rPr>
          <w:rFonts w:ascii="Arial" w:cs="Arial" w:eastAsia="Arial" w:hAnsi="Arial"/>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60"/>
        <w:gridCol w:w="2200"/>
        <w:gridCol w:w="1800"/>
      </w:tblGrid>
      <w:tr>
        <w:tc>
          <w:tcPr>
            <w:tcW w:type="dxa" w:w="1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4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User Story</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Service</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US-21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Browse events i UI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 (Blazor)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US-22</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Se event-detaljer i UI</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UI (Blazor)</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UI</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US-23</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Placér bestilling via UI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 (Blazor)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US-24</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API Gateway routing</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API Gateway (YARP)</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Gateway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US-25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 ordrestatus i UI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 (Blazor)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US-26</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Sundhedstjek via Gateway</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API Gateway (YARP)</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Gateway</w:t>
            </w:r>
          </w:p>
        </w:tc>
      </w:tr>
    </w:tbl>
    <w:p>
      <w:pPr>
        <w:pStyle w:val="Heading2"/>
        <w:spacing w:before="280" w:after="160"/>
      </w:pPr>
      <w:r>
        <w:rPr>
          <w:rFonts w:ascii="Arial" w:cs="Arial" w:eastAsia="Arial" w:hAnsi="Arial"/>
        </w:rPr>
        <w:t xml:space="preserve">Tekniske fokuspunkter</w:t>
      </w:r>
    </w:p>
    <w:p>
      <w:pPr>
        <w:pStyle w:val="ListParagraph"/>
        <w:numPr>
          <w:ilvl w:val="0"/>
          <w:numId w:val="2"/>
        </w:numPr>
        <w:spacing w:after="60"/>
      </w:pPr>
      <w:r>
        <w:rPr>
          <w:rFonts w:ascii="Arial" w:cs="Arial" w:eastAsia="Arial" w:hAnsi="Arial"/>
          <w:sz w:val="22"/>
          <w:szCs w:val="22"/>
        </w:rPr>
        <w:t xml:space="preserve">Blazor Server eller Blazor WebAssembly – vælg baseret på om I vil have server-side rendering eller klient-side.</w:t>
      </w:r>
    </w:p>
    <w:p>
      <w:pPr>
        <w:pStyle w:val="ListParagraph"/>
        <w:numPr>
          <w:ilvl w:val="0"/>
          <w:numId w:val="2"/>
        </w:numPr>
        <w:spacing w:after="60"/>
      </w:pPr>
      <w:r>
        <w:rPr>
          <w:rFonts w:ascii="Arial" w:cs="Arial" w:eastAsia="Arial" w:hAnsi="Arial"/>
          <w:sz w:val="22"/>
          <w:szCs w:val="22"/>
        </w:rPr>
        <w:t xml:space="preserve">YARP konfigureres med clusters og routes i appsettings.json.</w:t>
      </w:r>
    </w:p>
    <w:p>
      <w:pPr>
        <w:pStyle w:val="ListParagraph"/>
        <w:numPr>
          <w:ilvl w:val="0"/>
          <w:numId w:val="2"/>
        </w:numPr>
        <w:spacing w:after="60"/>
      </w:pPr>
      <w:r>
        <w:rPr>
          <w:rFonts w:ascii="Arial" w:cs="Arial" w:eastAsia="Arial" w:hAnsi="Arial"/>
          <w:sz w:val="22"/>
          <w:szCs w:val="22"/>
        </w:rPr>
        <w:t xml:space="preserve">Gateway registreres i Aspire-løsningen med WithReference() til de øvrige services.</w:t>
      </w:r>
    </w:p>
    <w:p>
      <w:pPr>
        <w:pStyle w:val="ListParagraph"/>
        <w:numPr>
          <w:ilvl w:val="0"/>
          <w:numId w:val="2"/>
        </w:numPr>
        <w:spacing w:after="60"/>
      </w:pPr>
      <w:r>
        <w:rPr>
          <w:rFonts w:ascii="Arial" w:cs="Arial" w:eastAsia="Arial" w:hAnsi="Arial"/>
          <w:sz w:val="22"/>
          <w:szCs w:val="22"/>
        </w:rPr>
        <w:t xml:space="preserve">HttpClient i Blazor konfigureres til at pege på Gateway-adressen.</w:t>
      </w:r>
    </w:p>
    <w:p>
      <w:pPr>
        <w:pStyle w:val="ListParagraph"/>
        <w:numPr>
          <w:ilvl w:val="0"/>
          <w:numId w:val="2"/>
        </w:numPr>
        <w:spacing w:after="60"/>
      </w:pPr>
      <w:r>
        <w:rPr>
          <w:rFonts w:ascii="Arial" w:cs="Arial" w:eastAsia="Arial" w:hAnsi="Arial"/>
          <w:sz w:val="22"/>
          <w:szCs w:val="22"/>
        </w:rPr>
        <w:t xml:space="preserve">Overvej CORS-konfiguration hvis Blazor WASM bruges.</w:t>
      </w:r>
    </w:p>
    <w:p>
      <w:pPr>
        <w:pStyle w:val="ListParagraph"/>
        <w:numPr>
          <w:ilvl w:val="0"/>
          <w:numId w:val="2"/>
        </w:numPr>
        <w:spacing w:after="60"/>
      </w:pPr>
      <w:r>
        <w:rPr>
          <w:rFonts w:ascii="Arial" w:cs="Arial" w:eastAsia="Arial" w:hAnsi="Arial"/>
          <w:sz w:val="22"/>
          <w:szCs w:val="22"/>
        </w:rPr>
        <w:t xml:space="preserve">Tilføj Health Checks med Microsoft.Extensions.Diagnostics.HealthChecks.</w:t>
      </w:r>
    </w:p>
    <w:p>
      <w:pPr>
        <w:pStyle w:val="Heading2"/>
        <w:spacing w:before="280" w:after="160"/>
      </w:pPr>
      <w:r>
        <w:rPr>
          <w:rFonts w:ascii="Arial" w:cs="Arial" w:eastAsia="Arial" w:hAnsi="Arial"/>
        </w:rPr>
        <w:t xml:space="preserve">Definition of Done</w:t>
      </w:r>
    </w:p>
    <w:p>
      <w:pPr>
        <w:pStyle w:val="ListParagraph"/>
        <w:numPr>
          <w:ilvl w:val="0"/>
          <w:numId w:val="2"/>
        </w:numPr>
        <w:spacing w:after="60"/>
      </w:pPr>
      <w:r>
        <w:rPr>
          <w:rFonts w:ascii="Arial" w:cs="Arial" w:eastAsia="Arial" w:hAnsi="Arial"/>
          <w:sz w:val="22"/>
          <w:szCs w:val="22"/>
        </w:rPr>
        <w:t xml:space="preserve">Blazor UI kan browse events, se detaljer og placere en bestilling via API Gateway.</w:t>
      </w:r>
    </w:p>
    <w:p>
      <w:pPr>
        <w:pStyle w:val="ListParagraph"/>
        <w:numPr>
          <w:ilvl w:val="0"/>
          <w:numId w:val="2"/>
        </w:numPr>
        <w:spacing w:after="60"/>
      </w:pPr>
      <w:r>
        <w:rPr>
          <w:rFonts w:ascii="Arial" w:cs="Arial" w:eastAsia="Arial" w:hAnsi="Arial"/>
          <w:sz w:val="22"/>
          <w:szCs w:val="22"/>
        </w:rPr>
        <w:t xml:space="preserve">YARP API Gateway router korrekt til alle microservices.</w:t>
      </w:r>
    </w:p>
    <w:p>
      <w:pPr>
        <w:pStyle w:val="ListParagraph"/>
        <w:numPr>
          <w:ilvl w:val="0"/>
          <w:numId w:val="2"/>
        </w:numPr>
        <w:spacing w:after="60"/>
      </w:pPr>
      <w:r>
        <w:rPr>
          <w:rFonts w:ascii="Arial" w:cs="Arial" w:eastAsia="Arial" w:hAnsi="Arial"/>
          <w:sz w:val="22"/>
          <w:szCs w:val="22"/>
        </w:rPr>
        <w:t xml:space="preserve">Sundhedstjek-endpoint returnerer status på alle services.</w:t>
      </w:r>
    </w:p>
    <w:p>
      <w:pPr>
        <w:pStyle w:val="ListParagraph"/>
        <w:numPr>
          <w:ilvl w:val="0"/>
          <w:numId w:val="2"/>
        </w:numPr>
        <w:spacing w:after="60"/>
      </w:pPr>
      <w:r>
        <w:rPr>
          <w:rFonts w:ascii="Arial" w:cs="Arial" w:eastAsia="Arial" w:hAnsi="Arial"/>
          <w:sz w:val="22"/>
          <w:szCs w:val="22"/>
        </w:rPr>
        <w:t xml:space="preserve">Hele systemet (5 microservices + UI + Gateway) kører samlet via Aspire.</w:t>
      </w:r>
    </w:p>
    <w:p>
      <w:pPr>
        <w:pStyle w:val="ListParagraph"/>
        <w:numPr>
          <w:ilvl w:val="0"/>
          <w:numId w:val="2"/>
        </w:numPr>
        <w:spacing w:after="60"/>
      </w:pPr>
      <w:r>
        <w:rPr>
          <w:rFonts w:ascii="Arial" w:cs="Arial" w:eastAsia="Arial" w:hAnsi="Arial"/>
          <w:sz w:val="22"/>
          <w:szCs w:val="22"/>
        </w:rPr>
        <w:t xml:space="preserve">End-to-end flow er testet via Blazor UI.</w:t>
      </w:r>
    </w:p>
    <w:p>
      <w:pPr>
        <w:pStyle w:val="Heading2"/>
        <w:spacing w:before="280" w:after="160"/>
      </w:pPr>
      <w:r>
        <w:rPr>
          <w:rFonts w:ascii="Arial" w:cs="Arial" w:eastAsia="Arial" w:hAnsi="Arial"/>
        </w:rPr>
        <w:t xml:space="preserve">Mulige yderligere opgaver</w:t>
      </w:r>
    </w:p>
    <w:p>
      <w:pPr>
        <w:pStyle w:val="ListParagraph"/>
        <w:numPr>
          <w:ilvl w:val="0"/>
          <w:numId w:val="2"/>
        </w:numPr>
        <w:spacing w:after="60"/>
      </w:pPr>
      <w:r>
        <w:rPr>
          <w:rFonts w:ascii="Arial" w:cs="Arial" w:eastAsia="Arial" w:hAnsi="Arial"/>
          <w:sz w:val="22"/>
          <w:szCs w:val="22"/>
        </w:rPr>
        <w:t xml:space="preserve">Eksperimenter med skalering af individuelle services.</w:t>
      </w:r>
    </w:p>
    <w:p>
      <w:pPr>
        <w:pStyle w:val="ListParagraph"/>
        <w:numPr>
          <w:ilvl w:val="0"/>
          <w:numId w:val="2"/>
        </w:numPr>
        <w:spacing w:after="60"/>
      </w:pPr>
      <w:r>
        <w:rPr>
          <w:rFonts w:ascii="Arial" w:cs="Arial" w:eastAsia="Arial" w:hAnsi="Arial"/>
          <w:sz w:val="22"/>
          <w:szCs w:val="22"/>
        </w:rPr>
        <w:t xml:space="preserve">Skriv afsluttende dokumentation med arkitekturbeskrivelse og refleksion over designvalg.</w:t>
      </w:r>
    </w:p>
    <w:p>
      <w:pPr>
        <w:pStyle w:val="ListParagraph"/>
        <w:numPr>
          <w:ilvl w:val="0"/>
          <w:numId w:val="2"/>
        </w:numPr>
        <w:spacing w:after="60"/>
      </w:pPr>
      <w:r>
        <w:rPr>
          <w:rFonts w:ascii="Arial" w:cs="Arial" w:eastAsia="Arial" w:hAnsi="Arial"/>
          <w:sz w:val="22"/>
          <w:szCs w:val="22"/>
        </w:rPr>
        <w:t xml:space="preserve">Dokumentér: Hvorfor pub/sub vs. REST for hver kommunikation?</w:t>
      </w:r>
    </w:p>
    <w:p>
      <w:pPr>
        <w:pStyle w:val="ListParagraph"/>
        <w:numPr>
          <w:ilvl w:val="0"/>
          <w:numId w:val="2"/>
        </w:numPr>
        <w:spacing w:after="60"/>
      </w:pPr>
      <w:r>
        <w:rPr>
          <w:rFonts w:ascii="Arial" w:cs="Arial" w:eastAsia="Arial" w:hAnsi="Arial"/>
          <w:sz w:val="22"/>
          <w:szCs w:val="22"/>
        </w:rPr>
        <w:t xml:space="preserve">Tilføj error handling og loading states i Blazor UI.</w:t>
      </w:r>
    </w:p>
    <w:p>
      <w:pPr>
        <w:pStyle w:val="ListParagraph"/>
        <w:numPr>
          <w:ilvl w:val="0"/>
          <w:numId w:val="2"/>
        </w:numPr>
        <w:spacing w:after="60"/>
      </w:pPr>
      <w:r>
        <w:rPr>
          <w:rFonts w:ascii="Arial" w:cs="Arial" w:eastAsia="Arial" w:hAnsi="Arial"/>
          <w:sz w:val="22"/>
          <w:szCs w:val="22"/>
        </w:rPr>
        <w:t xml:space="preserve">Implementer rate limiting i YARP Gateway.</w:t>
      </w:r>
    </w:p>
    <w:p>
      <w:r>
        <w:br w:type="page"/>
      </w:r>
    </w:p>
    <w:p>
      <w:pPr>
        <w:pStyle w:val="Heading1"/>
        <w:spacing w:before="360" w:after="200"/>
      </w:pPr>
      <w:r>
        <w:rPr>
          <w:rFonts w:ascii="Arial" w:cs="Arial" w:eastAsia="Arial" w:hAnsi="Arial"/>
        </w:rPr>
        <w:t xml:space="preserve">Story Map: User Stories over tid</w:t>
      </w:r>
    </w:p>
    <w:p>
      <w:pPr>
        <w:spacing w:after="120"/>
      </w:pPr>
      <w:r>
        <w:rPr>
          <w:rFonts w:ascii="Arial" w:cs="Arial" w:eastAsia="Arial" w:hAnsi="Arial"/>
          <w:b w:val="false"/>
          <w:bCs w:val="false"/>
          <w:i w:val="false"/>
          <w:iCs w:val="false"/>
          <w:sz w:val="22"/>
          <w:szCs w:val="22"/>
        </w:rPr>
        <w:t xml:space="preserve">Nedenfor ses alle 26 user stories fordelt på services (lodret) og sprints (vandret). Dette giver et overblik over hvornår hver service får ny funktionalitet.</w:t>
      </w:r>
    </w:p>
    <w:p>
      <w:pPr>
        <w:spacing w:after="120"/>
      </w:pPr>
      <w:r>
        <w:rPr>
          <w:rFonts w:ascii="Arial" w:cs="Arial" w:eastAsia="Arial" w:hAnsi="Arial"/>
          <w:b w:val="false"/>
          <w:bCs w:val="false"/>
          <w:i w:val="false"/>
          <w:iCs w:val="false"/>
          <w:sz w:val="22"/>
          <w:szCs w:val="22"/>
        </w:rP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100"/>
        <w:gridCol w:w="1000"/>
        <w:gridCol w:w="1100"/>
        <w:gridCol w:w="1000"/>
        <w:gridCol w:w="900"/>
        <w:gridCol w:w="1160"/>
      </w:tblGrid>
      <w:tr>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Service</w:t>
            </w:r>
          </w:p>
        </w:tc>
        <w:tc>
          <w:tcPr>
            <w:tcW w:type="dxa" w:w="1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 1</w:t>
            </w:r>
          </w:p>
        </w:tc>
        <w:tc>
          <w:tcPr>
            <w:tcW w:type="dxa" w:w="1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 2</w:t>
            </w:r>
          </w:p>
        </w:tc>
        <w:tc>
          <w:tcPr>
            <w:tcW w:type="dxa" w:w="1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 3</w:t>
            </w:r>
          </w:p>
        </w:tc>
        <w:tc>
          <w:tcPr>
            <w:tcW w:type="dxa" w:w="1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 4</w:t>
            </w:r>
          </w:p>
        </w:tc>
        <w:tc>
          <w:tcPr>
            <w:tcW w:type="dxa" w:w="1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 5</w:t>
            </w:r>
          </w:p>
        </w:tc>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 6</w:t>
            </w:r>
          </w:p>
        </w:tc>
        <w:tc>
          <w:tcPr>
            <w:tcW w:type="dxa" w:w="11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 7</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 Catalog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US-01
US-02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US-03
US-04
US-05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US-06</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Inventory</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US-07
US-10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US-08</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US-09</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US-11</w:t>
            </w:r>
          </w:p>
        </w:tc>
        <w:tc>
          <w:tcPr>
            <w:tcW w:type="dxa" w:w="1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US-12
US-17</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US-13–16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Payment</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US-18</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
            </w:r>
          </w:p>
        </w:tc>
        <w:tc>
          <w:tcPr>
            <w:tcW w:type="dxa" w:w="1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Notification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US-19
US-20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UI (Blazor)</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
            </w:r>
          </w:p>
        </w:tc>
        <w:tc>
          <w:tcPr>
            <w:tcW w:type="dxa" w:w="1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US-21
US-22
US-23
US-25</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 Gateway (YARP)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US-24
US-26</w:t>
            </w:r>
          </w:p>
        </w:tc>
      </w:tr>
    </w:tbl>
    <w:p>
      <w:pPr>
        <w:spacing w:after="12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0FE" w:val="clear"/>
            <w:tcMar>
              <w:top w:type="dxa" w:w="120"/>
              <w:left w:type="dxa" w:w="200"/>
              <w:bottom w:type="dxa" w:w="120"/>
              <w:right w:type="dxa" w:w="200"/>
            </w:tcMar>
          </w:tcPr>
          <w:p>
            <w:pPr>
              <w:spacing w:after="80"/>
            </w:pPr>
            <w:r>
              <w:rPr>
                <w:rFonts w:ascii="Arial" w:cs="Arial" w:eastAsia="Arial" w:hAnsi="Arial"/>
                <w:b/>
                <w:bCs/>
                <w:color w:val="2E75B6"/>
                <w:sz w:val="20"/>
                <w:szCs w:val="20"/>
              </w:rPr>
              <w:t xml:space="preserve">Velocity-tip</w:t>
            </w:r>
          </w:p>
          <w:p>
            <w:r>
              <w:rPr>
                <w:rFonts w:ascii="Arial" w:cs="Arial" w:eastAsia="Arial" w:hAnsi="Arial"/>
                <w:sz w:val="20"/>
                <w:szCs w:val="20"/>
              </w:rPr>
              <w:t xml:space="preserve">Sprint 1–2 har flest nye koncepter (Clean Architecture, Dapr, pub/sub) og tager typisk længere tid. Sprint 3–5 følger samme mønstre og går hurtigere. Plèn læg ekstra tid til sprint 4 (SAGA er det mest komplekse). Sprint 7 kan prioriteres som en del af sprint 6 hvis holdet har overskud, da UI og Gateway ikke har afhængigheder til robustheds-stories.</w:t>
            </w:r>
          </w:p>
        </w:tc>
      </w:tr>
    </w:tbl>
    <w:p>
      <w:r>
        <w:br w:type="page"/>
      </w:r>
    </w:p>
    <w:p>
      <w:pPr>
        <w:pStyle w:val="Heading1"/>
        <w:spacing w:before="360" w:after="200"/>
      </w:pPr>
      <w:r>
        <w:rPr>
          <w:rFonts w:ascii="Arial" w:cs="Arial" w:eastAsia="Arial" w:hAnsi="Arial"/>
        </w:rPr>
        <w:t xml:space="preserve">Komplet User Story-liste</w:t>
      </w:r>
    </w:p>
    <w:p>
      <w:pPr>
        <w:spacing w:after="120"/>
      </w:pPr>
      <w:r>
        <w:rPr>
          <w:rFonts w:ascii="Arial" w:cs="Arial" w:eastAsia="Arial" w:hAnsi="Arial"/>
          <w:b w:val="false"/>
          <w:bCs w:val="false"/>
          <w:i w:val="false"/>
          <w:iCs w:val="false"/>
          <w:sz w:val="22"/>
          <w:szCs w:val="22"/>
        </w:rPr>
        <w:t xml:space="preserve">Nedenfor er en samlet oversigt over alle 26 user stories med ID, beskrivelse, tilhørende service, type og sprint.</w:t>
      </w:r>
    </w:p>
    <w:p>
      <w:pPr>
        <w:spacing w:after="120"/>
      </w:pPr>
      <w:r>
        <w:rPr>
          <w:rFonts w:ascii="Arial" w:cs="Arial" w:eastAsia="Arial" w:hAnsi="Arial"/>
          <w:b w:val="false"/>
          <w:bCs w:val="false"/>
          <w:i w:val="false"/>
          <w:iCs w:val="false"/>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3100"/>
        <w:gridCol w:w="2200"/>
        <w:gridCol w:w="1460"/>
        <w:gridCol w:w="800"/>
      </w:tblGrid>
      <w:tr>
        <w:tc>
          <w:tcPr>
            <w:tcW w:type="dxa" w:w="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3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User Story</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Service</w:t>
            </w:r>
          </w:p>
        </w:tc>
        <w:tc>
          <w:tcPr>
            <w:tcW w:type="dxa" w:w="14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US-01</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Opret event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 Catalog</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Command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US-02</w:t>
            </w:r>
          </w:p>
        </w:tc>
        <w:tc>
          <w:tcPr>
            <w:tcW w:type="dxa" w:w="3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Tilføj billetkategorier</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Event Catalog</w:t>
            </w:r>
          </w:p>
        </w:tc>
        <w:tc>
          <w:tcPr>
            <w:tcW w:type="dxa" w:w="1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Command</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US-03</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Publicer event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 Catalog</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Command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US-04</w:t>
            </w:r>
          </w:p>
        </w:tc>
        <w:tc>
          <w:tcPr>
            <w:tcW w:type="dxa" w:w="3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Browse events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Event Catalog</w:t>
            </w:r>
          </w:p>
        </w:tc>
        <w:tc>
          <w:tcPr>
            <w:tcW w:type="dxa" w:w="1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Query</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US-05</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 event-detaljer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 Catalog</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Query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US-06</w:t>
            </w:r>
          </w:p>
        </w:tc>
        <w:tc>
          <w:tcPr>
            <w:tcW w:type="dxa" w:w="3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Markering af næsten udsolgt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Event Catalog</w:t>
            </w:r>
          </w:p>
        </w:tc>
        <w:tc>
          <w:tcPr>
            <w:tcW w:type="dxa" w:w="1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Event/Sub</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6</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US-07</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Auto-oprettelse lagerposter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Inventory</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Event/Sub</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US-08</w:t>
            </w:r>
          </w:p>
        </w:tc>
        <w:tc>
          <w:tcPr>
            <w:tcW w:type="dxa" w:w="3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Reserver billetter</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Inventory</w:t>
            </w:r>
          </w:p>
        </w:tc>
        <w:tc>
          <w:tcPr>
            <w:tcW w:type="dxa" w:w="1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Command</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US-09</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Frigiv billetter (kompensation)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Inventory</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Kompensation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US-10</w:t>
            </w:r>
          </w:p>
        </w:tc>
        <w:tc>
          <w:tcPr>
            <w:tcW w:type="dxa" w:w="3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Se lagerstatus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Inventory</w:t>
            </w:r>
          </w:p>
        </w:tc>
        <w:tc>
          <w:tcPr>
            <w:tcW w:type="dxa" w:w="1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Query</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US-11</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Advisering ved lav beholdning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Inventory</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Event/Sub</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US-12</w:t>
            </w:r>
          </w:p>
        </w:tc>
        <w:tc>
          <w:tcPr>
            <w:tcW w:type="dxa" w:w="3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Placér bestilling</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Ordering</w:t>
            </w:r>
          </w:p>
        </w:tc>
        <w:tc>
          <w:tcPr>
            <w:tcW w:type="dxa" w:w="1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Command</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US-13</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SAGA: Happy path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Ordering</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SAGA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US-14</w:t>
            </w:r>
          </w:p>
        </w:tc>
        <w:tc>
          <w:tcPr>
            <w:tcW w:type="dxa" w:w="3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SAGA: Billetter ikke tilgængelige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Ordering</w:t>
            </w:r>
          </w:p>
        </w:tc>
        <w:tc>
          <w:tcPr>
            <w:tcW w:type="dxa" w:w="1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SAGA</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4</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US-15</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SAGA: Betaling fejler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Ordering</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SAGA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US-16</w:t>
            </w:r>
          </w:p>
        </w:tc>
        <w:tc>
          <w:tcPr>
            <w:tcW w:type="dxa" w:w="3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SAGA: Betaling timer ud</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Ordering</w:t>
            </w:r>
          </w:p>
        </w:tc>
        <w:tc>
          <w:tcPr>
            <w:tcW w:type="dxa" w:w="1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SAGA</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4</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US-17</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 ordrestatus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Ordering</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Query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US-18</w:t>
            </w:r>
          </w:p>
        </w:tc>
        <w:tc>
          <w:tcPr>
            <w:tcW w:type="dxa" w:w="3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Behandl betaling</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Payment</w:t>
            </w:r>
          </w:p>
        </w:tc>
        <w:tc>
          <w:tcPr>
            <w:tcW w:type="dxa" w:w="1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Command</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4</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US-19</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Bekræftelse ved bestilling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Notification</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Event/Sub</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US-20</w:t>
            </w:r>
          </w:p>
        </w:tc>
        <w:tc>
          <w:tcPr>
            <w:tcW w:type="dxa" w:w="3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Besked ved annullering</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Notification</w:t>
            </w:r>
          </w:p>
        </w:tc>
        <w:tc>
          <w:tcPr>
            <w:tcW w:type="dxa" w:w="1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Event/Sub</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5</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US-21</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Browse events i UI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 (Blazor)</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US-22</w:t>
            </w:r>
          </w:p>
        </w:tc>
        <w:tc>
          <w:tcPr>
            <w:tcW w:type="dxa" w:w="3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Se event-detaljer i UI</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UI (Blazor)</w:t>
            </w:r>
          </w:p>
        </w:tc>
        <w:tc>
          <w:tcPr>
            <w:tcW w:type="dxa" w:w="1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UI</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7</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US-23</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Placér bestilling via UI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 (Blazor)</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US-24</w:t>
            </w:r>
          </w:p>
        </w:tc>
        <w:tc>
          <w:tcPr>
            <w:tcW w:type="dxa" w:w="3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API Gateway routing</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API Gateway (YARP)</w:t>
            </w:r>
          </w:p>
        </w:tc>
        <w:tc>
          <w:tcPr>
            <w:tcW w:type="dxa" w:w="1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Gateway</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7</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US-25</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 ordrestatus i UI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 (Blazor)</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US-26</w:t>
            </w:r>
          </w:p>
        </w:tc>
        <w:tc>
          <w:tcPr>
            <w:tcW w:type="dxa" w:w="3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Sundhedstjek via Gateway</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API Gateway (YARP)</w:t>
            </w:r>
          </w:p>
        </w:tc>
        <w:tc>
          <w:tcPr>
            <w:tcW w:type="dxa" w:w="1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Gateway</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7</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Side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8"/>
        <w:szCs w:val="18"/>
      </w:rPr>
      <w:t xml:space="preserve">TicketHub Sprint Plan</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2026-02-18T08:11:56.075Z</dcterms:created>
  <dcterms:modified xsi:type="dcterms:W3CDTF">2026-02-18T08:11:56.076Z</dcterms:modified>
</cp:coreProperties>
</file>

<file path=docProps/custom.xml><?xml version="1.0" encoding="utf-8"?>
<Properties xmlns="http://schemas.openxmlformats.org/officeDocument/2006/custom-properties" xmlns:vt="http://schemas.openxmlformats.org/officeDocument/2006/docPropsVTypes"/>
</file>