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2F61" w14:textId="77777777" w:rsidR="00C01F33" w:rsidRDefault="00C01F33">
      <w:pPr>
        <w:spacing w:before="3000"/>
      </w:pPr>
    </w:p>
    <w:p w14:paraId="5469A309" w14:textId="77777777" w:rsidR="00C01F33" w:rsidRDefault="00000000">
      <w:pPr>
        <w:spacing w:after="200"/>
        <w:jc w:val="center"/>
      </w:pPr>
      <w:r>
        <w:rPr>
          <w:b/>
          <w:bCs/>
          <w:color w:val="1A5276"/>
          <w:spacing w:val="200"/>
          <w:sz w:val="28"/>
          <w:szCs w:val="28"/>
        </w:rPr>
        <w:t>MINIPROJEKT</w:t>
      </w:r>
    </w:p>
    <w:p w14:paraId="73A07858" w14:textId="77777777" w:rsidR="00C01F33" w:rsidRDefault="00000000">
      <w:pPr>
        <w:spacing w:after="200"/>
        <w:jc w:val="center"/>
      </w:pPr>
      <w:r>
        <w:rPr>
          <w:b/>
          <w:bCs/>
          <w:color w:val="1A5276"/>
          <w:sz w:val="56"/>
          <w:szCs w:val="56"/>
        </w:rPr>
        <w:t>TicketHub</w:t>
      </w:r>
    </w:p>
    <w:p w14:paraId="6E35AD45" w14:textId="77777777" w:rsidR="00C01F33" w:rsidRDefault="00000000">
      <w:pPr>
        <w:spacing w:after="100"/>
        <w:jc w:val="center"/>
      </w:pPr>
      <w:r>
        <w:rPr>
          <w:color w:val="5D6D7E"/>
          <w:sz w:val="28"/>
          <w:szCs w:val="28"/>
        </w:rPr>
        <w:t>Online Eventbilletsystem</w:t>
      </w:r>
    </w:p>
    <w:p w14:paraId="1C452016" w14:textId="77777777" w:rsidR="00C01F33" w:rsidRDefault="00000000">
      <w:pPr>
        <w:spacing w:after="600"/>
        <w:jc w:val="center"/>
      </w:pPr>
      <w:r>
        <w:rPr>
          <w:color w:val="5D6D7E"/>
          <w:sz w:val="24"/>
          <w:szCs w:val="24"/>
        </w:rPr>
        <w:t>Microservices med C#, Dapr og Aspire</w:t>
      </w: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C01F33" w14:paraId="6DDEEB89" w14:textId="77777777">
        <w:trPr>
          <w:jc w:val="center"/>
        </w:trPr>
        <w:tc>
          <w:tcPr>
            <w:tcW w:w="4000" w:type="dxa"/>
            <w:tcBorders>
              <w:top w:val="single" w:sz="3" w:space="0" w:color="1A5276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ECB4C0" w14:textId="77777777" w:rsidR="00C01F33" w:rsidRDefault="00C01F33"/>
        </w:tc>
      </w:tr>
    </w:tbl>
    <w:p w14:paraId="1BFED30B" w14:textId="77777777" w:rsidR="00C01F33" w:rsidRDefault="00C01F33">
      <w:pPr>
        <w:spacing w:after="400"/>
      </w:pPr>
    </w:p>
    <w:p w14:paraId="19F3129B" w14:textId="77777777" w:rsidR="00C01F33" w:rsidRDefault="00000000">
      <w:pPr>
        <w:spacing w:after="100"/>
        <w:jc w:val="center"/>
      </w:pPr>
      <w:r>
        <w:rPr>
          <w:color w:val="5D6D7E"/>
        </w:rPr>
        <w:t>Varighed: 5–7 uger</w:t>
      </w:r>
    </w:p>
    <w:p w14:paraId="1D1D9456" w14:textId="77777777" w:rsidR="00C01F33" w:rsidRDefault="00000000">
      <w:pPr>
        <w:spacing w:after="100"/>
        <w:jc w:val="center"/>
      </w:pPr>
      <w:r>
        <w:rPr>
          <w:color w:val="5D6D7E"/>
        </w:rPr>
        <w:t>Teknologier: .NET / C#, Dapr, .NET Aspire</w:t>
      </w:r>
    </w:p>
    <w:p w14:paraId="12D05A6C" w14:textId="77777777" w:rsidR="00C01F33" w:rsidRDefault="00000000">
      <w:pPr>
        <w:spacing w:after="2000"/>
        <w:jc w:val="center"/>
      </w:pPr>
      <w:r>
        <w:rPr>
          <w:color w:val="5D6D7E"/>
        </w:rPr>
        <w:t>Op til 5 microservices med messaging, REST og SAGA</w:t>
      </w:r>
    </w:p>
    <w:p w14:paraId="5E299708" w14:textId="77777777" w:rsidR="00C01F33" w:rsidRDefault="00000000">
      <w:r>
        <w:br w:type="page"/>
      </w:r>
    </w:p>
    <w:p w14:paraId="5521CEB0" w14:textId="589D85D8" w:rsidR="00C902D6" w:rsidRDefault="00C902D6" w:rsidP="00C902D6">
      <w:pPr>
        <w:pStyle w:val="Overskrift1"/>
      </w:pPr>
      <w:r>
        <w:lastRenderedPageBreak/>
        <w:t>6. Eksternt design: BPMN – Place Order</w:t>
      </w:r>
    </w:p>
    <w:p w14:paraId="49FC75A6" w14:textId="77777777" w:rsidR="00C902D6" w:rsidRDefault="00C902D6" w:rsidP="00C902D6">
      <w:pPr>
        <w:spacing w:after="160" w:line="276" w:lineRule="auto"/>
      </w:pPr>
      <w:r>
        <w:t xml:space="preserve">En god teknik til at synliggøre opdelingen er BPMN swimlane-diagrammer. I et swimlane-diagram får hver aktør (eller service) sin egen vandrette bane, og processens aktiviteter tegnes i den bane der ejer dem. Når en pil krydser fra én bane til en anden, repræsenterer det kommunikation mellem services. </w:t>
      </w:r>
    </w:p>
    <w:p w14:paraId="147C89BE" w14:textId="6C627C45" w:rsidR="00C902D6" w:rsidRDefault="00C902D6" w:rsidP="00C902D6">
      <w:pPr>
        <w:spacing w:after="160" w:line="276" w:lineRule="auto"/>
      </w:pPr>
      <w:r>
        <w:t>Figur 5 viser bookingflowet som swimlane-diagram. Læg mærke til hvordan hver bane svarer direkte til en Bounded Context fra tabellen ovenfor, og hvordan pilene viser den kommunikation I skal implementere: Sorte pile er synkrone REST-kald, lilla stiplede pile er asynkrone events, og røde pile viser kompensationsflowet ved fejl.</w:t>
      </w:r>
    </w:p>
    <w:p w14:paraId="08BCF5B3" w14:textId="77777777" w:rsidR="00C902D6" w:rsidRDefault="00C902D6" w:rsidP="00C902D6">
      <w:pPr>
        <w:jc w:val="center"/>
      </w:pPr>
      <w:r>
        <w:rPr>
          <w:noProof/>
        </w:rPr>
        <w:drawing>
          <wp:inline distT="0" distB="0" distL="0" distR="0" wp14:anchorId="6E88A665" wp14:editId="2F0BA26A">
            <wp:extent cx="5500000" cy="3850000"/>
            <wp:effectExtent l="0" t="0" r="0" b="0"/>
            <wp:docPr id="105" name="Billede 105" descr="Et billede, der indeholder tekst, skærmbillede, diagram, Parallel  AI-genereret indhold kan være ukorrek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Billede 105" descr="Et billede, der indeholder tekst, skærmbillede, diagram, Parallel  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85EE" w14:textId="77777777" w:rsidR="00C902D6" w:rsidRDefault="00C902D6" w:rsidP="00C902D6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Figur 5: BPMN Swimlane – PlaceOrder-flowet med ansvarsfordeling på tværs af services</w:t>
      </w:r>
    </w:p>
    <w:tbl>
      <w:tblPr>
        <w:tblW w:w="902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tblBorders>
        <w:tblLook w:val="04A0" w:firstRow="1" w:lastRow="0" w:firstColumn="1" w:lastColumn="0" w:noHBand="0" w:noVBand="1"/>
      </w:tblPr>
      <w:tblGrid>
        <w:gridCol w:w="9026"/>
      </w:tblGrid>
      <w:tr w:rsidR="00C902D6" w14:paraId="2AEF14DD" w14:textId="77777777" w:rsidTr="001A0959">
        <w:tc>
          <w:tcPr>
            <w:tcW w:w="9026" w:type="dxa"/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60D43F" w14:textId="77777777" w:rsidR="00C902D6" w:rsidRDefault="00C902D6" w:rsidP="001A0959">
            <w:r>
              <w:rPr>
                <w:b/>
                <w:bCs/>
              </w:rPr>
              <w:t>Conway’s Law i praksis</w:t>
            </w:r>
          </w:p>
          <w:p w14:paraId="63BB7E74" w14:textId="77777777" w:rsidR="00C902D6" w:rsidRDefault="00C902D6" w:rsidP="001A0959">
            <w:pPr>
              <w:spacing w:line="260" w:lineRule="auto"/>
            </w:pPr>
            <w:r>
              <w:rPr>
                <w:sz w:val="20"/>
                <w:szCs w:val="20"/>
              </w:rPr>
              <w:t>Læg mærke til at hver swimlane i diagrammet svarer til én Bounded Context fra tabellen ovenfor. Det er Conway’s Law i praksis: Systemets struktur følger ansvarsfordelingen. Hvis I forestiller jer at fem forskellige teams skulle bygge TicketHub, ville det være naturligt at lade hvert team eje præcis én swimlane – og dermed én microservice.</w:t>
            </w:r>
          </w:p>
        </w:tc>
      </w:tr>
    </w:tbl>
    <w:p w14:paraId="31002B44" w14:textId="77777777" w:rsidR="00C902D6" w:rsidRDefault="00C902D6" w:rsidP="00C902D6">
      <w:pPr>
        <w:spacing w:after="120"/>
      </w:pPr>
    </w:p>
    <w:p w14:paraId="77EB2F25" w14:textId="77777777" w:rsidR="00C902D6" w:rsidRPr="00C902D6" w:rsidRDefault="00C902D6"/>
    <w:sectPr w:rsidR="00C01F33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DF4E" w14:textId="77777777" w:rsidR="00D4451F" w:rsidRDefault="00D4451F">
      <w:r>
        <w:separator/>
      </w:r>
    </w:p>
  </w:endnote>
  <w:endnote w:type="continuationSeparator" w:id="0">
    <w:p w14:paraId="37FF1094" w14:textId="77777777" w:rsidR="00D4451F" w:rsidRDefault="00D44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C078" w14:textId="77777777" w:rsidR="00C01F33" w:rsidRDefault="00000000">
    <w:pPr>
      <w:jc w:val="center"/>
    </w:pPr>
    <w:r>
      <w:rPr>
        <w:color w:val="95A5A6"/>
        <w:sz w:val="18"/>
        <w:szCs w:val="18"/>
      </w:rPr>
      <w:t xml:space="preserve">Side </w:t>
    </w:r>
    <w:r>
      <w:rPr>
        <w:color w:val="95A5A6"/>
        <w:sz w:val="18"/>
        <w:szCs w:val="18"/>
      </w:rPr>
      <w:fldChar w:fldCharType="begin"/>
    </w:r>
    <w:r>
      <w:rPr>
        <w:color w:val="95A5A6"/>
        <w:sz w:val="18"/>
        <w:szCs w:val="18"/>
      </w:rPr>
      <w:instrText>PAGE</w:instrText>
    </w:r>
    <w:r>
      <w:rPr>
        <w:color w:val="95A5A6"/>
        <w:sz w:val="18"/>
        <w:szCs w:val="18"/>
      </w:rPr>
      <w:fldChar w:fldCharType="separate"/>
    </w:r>
    <w:r w:rsidR="00CC2EB9">
      <w:rPr>
        <w:noProof/>
        <w:color w:val="95A5A6"/>
        <w:sz w:val="18"/>
        <w:szCs w:val="18"/>
      </w:rPr>
      <w:t>1</w:t>
    </w:r>
    <w:r>
      <w:rPr>
        <w:color w:val="95A5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B24FB" w14:textId="77777777" w:rsidR="00D4451F" w:rsidRDefault="00D4451F">
      <w:r>
        <w:separator/>
      </w:r>
    </w:p>
  </w:footnote>
  <w:footnote w:type="continuationSeparator" w:id="0">
    <w:p w14:paraId="61B674DF" w14:textId="77777777" w:rsidR="00D4451F" w:rsidRDefault="00D44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FC54" w14:textId="77777777" w:rsidR="00C01F33" w:rsidRDefault="00000000">
    <w:pPr>
      <w:jc w:val="right"/>
    </w:pPr>
    <w:r>
      <w:rPr>
        <w:i/>
        <w:iCs/>
        <w:color w:val="95A5A6"/>
        <w:sz w:val="18"/>
        <w:szCs w:val="18"/>
      </w:rPr>
      <w:t>TicketHub – Miniprojekt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91"/>
    <w:multiLevelType w:val="hybridMultilevel"/>
    <w:tmpl w:val="434AF5F2"/>
    <w:lvl w:ilvl="0" w:tplc="D3D0516C">
      <w:start w:val="1"/>
      <w:numFmt w:val="bullet"/>
      <w:lvlText w:val="•"/>
      <w:lvlJc w:val="left"/>
      <w:pPr>
        <w:ind w:left="1080" w:hanging="360"/>
      </w:pPr>
    </w:lvl>
    <w:lvl w:ilvl="1" w:tplc="07245E3A">
      <w:numFmt w:val="decimal"/>
      <w:lvlText w:val=""/>
      <w:lvlJc w:val="left"/>
    </w:lvl>
    <w:lvl w:ilvl="2" w:tplc="3196B760">
      <w:numFmt w:val="decimal"/>
      <w:lvlText w:val=""/>
      <w:lvlJc w:val="left"/>
    </w:lvl>
    <w:lvl w:ilvl="3" w:tplc="7988CF02">
      <w:numFmt w:val="decimal"/>
      <w:lvlText w:val=""/>
      <w:lvlJc w:val="left"/>
    </w:lvl>
    <w:lvl w:ilvl="4" w:tplc="2B1A0B4C">
      <w:numFmt w:val="decimal"/>
      <w:lvlText w:val=""/>
      <w:lvlJc w:val="left"/>
    </w:lvl>
    <w:lvl w:ilvl="5" w:tplc="AC52380A">
      <w:numFmt w:val="decimal"/>
      <w:lvlText w:val=""/>
      <w:lvlJc w:val="left"/>
    </w:lvl>
    <w:lvl w:ilvl="6" w:tplc="64EC0B66">
      <w:numFmt w:val="decimal"/>
      <w:lvlText w:val=""/>
      <w:lvlJc w:val="left"/>
    </w:lvl>
    <w:lvl w:ilvl="7" w:tplc="AAA868BA">
      <w:numFmt w:val="decimal"/>
      <w:lvlText w:val=""/>
      <w:lvlJc w:val="left"/>
    </w:lvl>
    <w:lvl w:ilvl="8" w:tplc="000ACB14">
      <w:numFmt w:val="decimal"/>
      <w:lvlText w:val=""/>
      <w:lvlJc w:val="left"/>
    </w:lvl>
  </w:abstractNum>
  <w:abstractNum w:abstractNumId="1" w15:restartNumberingAfterBreak="0">
    <w:nsid w:val="05DE3E3A"/>
    <w:multiLevelType w:val="hybridMultilevel"/>
    <w:tmpl w:val="DE9CBD80"/>
    <w:lvl w:ilvl="0" w:tplc="55064C6C">
      <w:start w:val="1"/>
      <w:numFmt w:val="bullet"/>
      <w:lvlText w:val="●"/>
      <w:lvlJc w:val="left"/>
      <w:pPr>
        <w:ind w:left="720" w:hanging="360"/>
      </w:pPr>
    </w:lvl>
    <w:lvl w:ilvl="1" w:tplc="2A4047BA">
      <w:start w:val="1"/>
      <w:numFmt w:val="bullet"/>
      <w:lvlText w:val="○"/>
      <w:lvlJc w:val="left"/>
      <w:pPr>
        <w:ind w:left="1440" w:hanging="360"/>
      </w:pPr>
    </w:lvl>
    <w:lvl w:ilvl="2" w:tplc="1E980E7C">
      <w:start w:val="1"/>
      <w:numFmt w:val="bullet"/>
      <w:lvlText w:val="■"/>
      <w:lvlJc w:val="left"/>
      <w:pPr>
        <w:ind w:left="2160" w:hanging="360"/>
      </w:pPr>
    </w:lvl>
    <w:lvl w:ilvl="3" w:tplc="133E79CA">
      <w:start w:val="1"/>
      <w:numFmt w:val="bullet"/>
      <w:lvlText w:val="●"/>
      <w:lvlJc w:val="left"/>
      <w:pPr>
        <w:ind w:left="2880" w:hanging="360"/>
      </w:pPr>
    </w:lvl>
    <w:lvl w:ilvl="4" w:tplc="C6926DA2">
      <w:start w:val="1"/>
      <w:numFmt w:val="bullet"/>
      <w:lvlText w:val="○"/>
      <w:lvlJc w:val="left"/>
      <w:pPr>
        <w:ind w:left="3600" w:hanging="360"/>
      </w:pPr>
    </w:lvl>
    <w:lvl w:ilvl="5" w:tplc="775EB5F8">
      <w:start w:val="1"/>
      <w:numFmt w:val="bullet"/>
      <w:lvlText w:val="■"/>
      <w:lvlJc w:val="left"/>
      <w:pPr>
        <w:ind w:left="4320" w:hanging="360"/>
      </w:pPr>
    </w:lvl>
    <w:lvl w:ilvl="6" w:tplc="9DF2F482">
      <w:start w:val="1"/>
      <w:numFmt w:val="bullet"/>
      <w:lvlText w:val="●"/>
      <w:lvlJc w:val="left"/>
      <w:pPr>
        <w:ind w:left="5040" w:hanging="360"/>
      </w:pPr>
    </w:lvl>
    <w:lvl w:ilvl="7" w:tplc="D1565FA8">
      <w:start w:val="1"/>
      <w:numFmt w:val="bullet"/>
      <w:lvlText w:val="●"/>
      <w:lvlJc w:val="left"/>
      <w:pPr>
        <w:ind w:left="5760" w:hanging="360"/>
      </w:pPr>
    </w:lvl>
    <w:lvl w:ilvl="8" w:tplc="29AAE2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906199"/>
    <w:multiLevelType w:val="hybridMultilevel"/>
    <w:tmpl w:val="E18C65A8"/>
    <w:lvl w:ilvl="0" w:tplc="762AC3B8">
      <w:start w:val="1"/>
      <w:numFmt w:val="decimal"/>
      <w:lvlText w:val="%1."/>
      <w:lvlJc w:val="left"/>
      <w:pPr>
        <w:ind w:left="720" w:hanging="360"/>
      </w:pPr>
    </w:lvl>
    <w:lvl w:ilvl="1" w:tplc="18140C04">
      <w:numFmt w:val="decimal"/>
      <w:lvlText w:val=""/>
      <w:lvlJc w:val="left"/>
    </w:lvl>
    <w:lvl w:ilvl="2" w:tplc="7B98014C">
      <w:numFmt w:val="decimal"/>
      <w:lvlText w:val=""/>
      <w:lvlJc w:val="left"/>
    </w:lvl>
    <w:lvl w:ilvl="3" w:tplc="13CE1D1A">
      <w:numFmt w:val="decimal"/>
      <w:lvlText w:val=""/>
      <w:lvlJc w:val="left"/>
    </w:lvl>
    <w:lvl w:ilvl="4" w:tplc="CBB09292">
      <w:numFmt w:val="decimal"/>
      <w:lvlText w:val=""/>
      <w:lvlJc w:val="left"/>
    </w:lvl>
    <w:lvl w:ilvl="5" w:tplc="85384094">
      <w:numFmt w:val="decimal"/>
      <w:lvlText w:val=""/>
      <w:lvlJc w:val="left"/>
    </w:lvl>
    <w:lvl w:ilvl="6" w:tplc="E2FA2884">
      <w:numFmt w:val="decimal"/>
      <w:lvlText w:val=""/>
      <w:lvlJc w:val="left"/>
    </w:lvl>
    <w:lvl w:ilvl="7" w:tplc="BBECE418">
      <w:numFmt w:val="decimal"/>
      <w:lvlText w:val=""/>
      <w:lvlJc w:val="left"/>
    </w:lvl>
    <w:lvl w:ilvl="8" w:tplc="FDE4D1FA">
      <w:numFmt w:val="decimal"/>
      <w:lvlText w:val=""/>
      <w:lvlJc w:val="left"/>
    </w:lvl>
  </w:abstractNum>
  <w:abstractNum w:abstractNumId="3" w15:restartNumberingAfterBreak="0">
    <w:nsid w:val="69455288"/>
    <w:multiLevelType w:val="hybridMultilevel"/>
    <w:tmpl w:val="D236210E"/>
    <w:lvl w:ilvl="0" w:tplc="5B24EDAA">
      <w:start w:val="1"/>
      <w:numFmt w:val="bullet"/>
      <w:lvlText w:val="•"/>
      <w:lvlJc w:val="left"/>
      <w:pPr>
        <w:ind w:left="720" w:hanging="360"/>
      </w:pPr>
    </w:lvl>
    <w:lvl w:ilvl="1" w:tplc="3EFA5426">
      <w:numFmt w:val="decimal"/>
      <w:lvlText w:val=""/>
      <w:lvlJc w:val="left"/>
    </w:lvl>
    <w:lvl w:ilvl="2" w:tplc="CF0ECCEE">
      <w:numFmt w:val="decimal"/>
      <w:lvlText w:val=""/>
      <w:lvlJc w:val="left"/>
    </w:lvl>
    <w:lvl w:ilvl="3" w:tplc="589CD744">
      <w:numFmt w:val="decimal"/>
      <w:lvlText w:val=""/>
      <w:lvlJc w:val="left"/>
    </w:lvl>
    <w:lvl w:ilvl="4" w:tplc="C92AE604">
      <w:numFmt w:val="decimal"/>
      <w:lvlText w:val=""/>
      <w:lvlJc w:val="left"/>
    </w:lvl>
    <w:lvl w:ilvl="5" w:tplc="D7E4DDAC">
      <w:numFmt w:val="decimal"/>
      <w:lvlText w:val=""/>
      <w:lvlJc w:val="left"/>
    </w:lvl>
    <w:lvl w:ilvl="6" w:tplc="A008BAF4">
      <w:numFmt w:val="decimal"/>
      <w:lvlText w:val=""/>
      <w:lvlJc w:val="left"/>
    </w:lvl>
    <w:lvl w:ilvl="7" w:tplc="B0542486">
      <w:numFmt w:val="decimal"/>
      <w:lvlText w:val=""/>
      <w:lvlJc w:val="left"/>
    </w:lvl>
    <w:lvl w:ilvl="8" w:tplc="999C8FA2">
      <w:numFmt w:val="decimal"/>
      <w:lvlText w:val=""/>
      <w:lvlJc w:val="left"/>
    </w:lvl>
  </w:abstractNum>
  <w:abstractNum w:abstractNumId="4" w15:restartNumberingAfterBreak="0">
    <w:nsid w:val="76574AA9"/>
    <w:multiLevelType w:val="hybridMultilevel"/>
    <w:tmpl w:val="11BE101A"/>
    <w:lvl w:ilvl="0" w:tplc="0D66591A">
      <w:start w:val="1"/>
      <w:numFmt w:val="decimal"/>
      <w:lvlText w:val="%1."/>
      <w:lvlJc w:val="left"/>
      <w:pPr>
        <w:ind w:left="720" w:hanging="360"/>
      </w:pPr>
    </w:lvl>
    <w:lvl w:ilvl="1" w:tplc="B45CABA4">
      <w:numFmt w:val="decimal"/>
      <w:lvlText w:val=""/>
      <w:lvlJc w:val="left"/>
    </w:lvl>
    <w:lvl w:ilvl="2" w:tplc="29FAC06C">
      <w:numFmt w:val="decimal"/>
      <w:lvlText w:val=""/>
      <w:lvlJc w:val="left"/>
    </w:lvl>
    <w:lvl w:ilvl="3" w:tplc="6E0E7D06">
      <w:numFmt w:val="decimal"/>
      <w:lvlText w:val=""/>
      <w:lvlJc w:val="left"/>
    </w:lvl>
    <w:lvl w:ilvl="4" w:tplc="C2107096">
      <w:numFmt w:val="decimal"/>
      <w:lvlText w:val=""/>
      <w:lvlJc w:val="left"/>
    </w:lvl>
    <w:lvl w:ilvl="5" w:tplc="B36830BA">
      <w:numFmt w:val="decimal"/>
      <w:lvlText w:val=""/>
      <w:lvlJc w:val="left"/>
    </w:lvl>
    <w:lvl w:ilvl="6" w:tplc="A84C05AE">
      <w:numFmt w:val="decimal"/>
      <w:lvlText w:val=""/>
      <w:lvlJc w:val="left"/>
    </w:lvl>
    <w:lvl w:ilvl="7" w:tplc="673CE592">
      <w:numFmt w:val="decimal"/>
      <w:lvlText w:val=""/>
      <w:lvlJc w:val="left"/>
    </w:lvl>
    <w:lvl w:ilvl="8" w:tplc="D7D49BBA">
      <w:numFmt w:val="decimal"/>
      <w:lvlText w:val=""/>
      <w:lvlJc w:val="left"/>
    </w:lvl>
  </w:abstractNum>
  <w:num w:numId="1" w16cid:durableId="287786516">
    <w:abstractNumId w:val="1"/>
    <w:lvlOverride w:ilvl="0">
      <w:startOverride w:val="1"/>
    </w:lvlOverride>
  </w:num>
  <w:num w:numId="2" w16cid:durableId="1921714935">
    <w:abstractNumId w:val="3"/>
    <w:lvlOverride w:ilvl="0">
      <w:startOverride w:val="1"/>
    </w:lvlOverride>
  </w:num>
  <w:num w:numId="3" w16cid:durableId="1117913966">
    <w:abstractNumId w:val="2"/>
    <w:lvlOverride w:ilvl="0">
      <w:startOverride w:val="1"/>
    </w:lvlOverride>
  </w:num>
  <w:num w:numId="4" w16cid:durableId="131964840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33"/>
    <w:rsid w:val="002B4CB0"/>
    <w:rsid w:val="004C6111"/>
    <w:rsid w:val="008745A0"/>
    <w:rsid w:val="00943E2B"/>
    <w:rsid w:val="00A21581"/>
    <w:rsid w:val="00BF1097"/>
    <w:rsid w:val="00BF28DE"/>
    <w:rsid w:val="00BF6672"/>
    <w:rsid w:val="00C01F33"/>
    <w:rsid w:val="00C902D6"/>
    <w:rsid w:val="00CC2EB9"/>
    <w:rsid w:val="00D4451F"/>
    <w:rsid w:val="00E5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EF11"/>
  <w15:docId w15:val="{C0A92F7E-263C-4464-B6ED-9DE936B5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link w:val="Overskrift1Tegn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Overskrift2">
    <w:name w:val="heading 2"/>
    <w:uiPriority w:val="9"/>
    <w:unhideWhenUsed/>
    <w:qFormat/>
    <w:pPr>
      <w:spacing w:before="280" w:after="160"/>
      <w:outlineLvl w:val="1"/>
    </w:pPr>
    <w:rPr>
      <w:b/>
      <w:bCs/>
      <w:color w:val="1A5276"/>
      <w:sz w:val="26"/>
      <w:szCs w:val="26"/>
    </w:rPr>
  </w:style>
  <w:style w:type="paragraph" w:styleId="Overskrift3">
    <w:name w:val="heading 3"/>
    <w:uiPriority w:val="9"/>
    <w:unhideWhenUsed/>
    <w:qFormat/>
    <w:pPr>
      <w:spacing w:before="200" w:after="120"/>
      <w:outlineLvl w:val="2"/>
    </w:pPr>
    <w:rPr>
      <w:b/>
      <w:bCs/>
      <w:color w:val="2C3E50"/>
      <w:sz w:val="23"/>
      <w:szCs w:val="23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C902D6"/>
    <w:rPr>
      <w:b/>
      <w:bCs/>
      <w:color w:val="1A527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3568</Words>
  <Characters>21769</Characters>
  <Application>Microsoft Office Word</Application>
  <DocSecurity>0</DocSecurity>
  <Lines>181</Lines>
  <Paragraphs>50</Paragraphs>
  <ScaleCrop>false</ScaleCrop>
  <Company/>
  <LinksUpToDate>false</LinksUpToDate>
  <CharactersWithSpaces>25287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Kaj Steen Bromose</cp:lastModifiedBy>
  <cp:revision>2</cp:revision>
  <dcterms:created xsi:type="dcterms:W3CDTF">2026-02-16T09:45:00Z</dcterms:created>
  <dcterms:modified xsi:type="dcterms:W3CDTF">2026-02-16T09:45:00Z</dcterms:modified>
</cp:coreProperties>
</file>