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13878" w14:textId="77777777" w:rsidR="00902D96" w:rsidRPr="007C30EB" w:rsidRDefault="00902D96" w:rsidP="00902D96">
      <w:pPr>
        <w:spacing w:after="300" w:line="315" w:lineRule="atLeast"/>
        <w:jc w:val="center"/>
        <w:rPr>
          <w:rFonts w:ascii="Arial" w:eastAsia="Times New Roman" w:hAnsi="Arial" w:cs="Arial"/>
          <w:b/>
          <w:bCs/>
          <w:sz w:val="32"/>
          <w:szCs w:val="32"/>
          <w:u w:val="single"/>
        </w:rPr>
      </w:pPr>
      <w:r w:rsidRPr="007C30EB">
        <w:rPr>
          <w:rFonts w:ascii="Arial" w:eastAsia="Times New Roman" w:hAnsi="Arial" w:cs="Arial"/>
          <w:b/>
          <w:bCs/>
          <w:sz w:val="32"/>
          <w:szCs w:val="32"/>
          <w:u w:val="single"/>
        </w:rPr>
        <w:t>Greenhouse Gas Cost of Beef Restaurant Menu Options</w:t>
      </w:r>
    </w:p>
    <w:p w14:paraId="3E3050B9" w14:textId="77777777" w:rsidR="00902D96" w:rsidRPr="007C30EB" w:rsidRDefault="00902D96" w:rsidP="00902D96">
      <w:pPr>
        <w:spacing w:after="300" w:line="315" w:lineRule="atLeast"/>
        <w:rPr>
          <w:rFonts w:ascii="Arial" w:eastAsia="Times New Roman" w:hAnsi="Arial" w:cs="Arial"/>
          <w:b/>
          <w:bCs/>
          <w:sz w:val="21"/>
          <w:szCs w:val="21"/>
          <w:u w:val="single"/>
        </w:rPr>
      </w:pPr>
      <w:r w:rsidRPr="007C30EB">
        <w:rPr>
          <w:rFonts w:ascii="Arial" w:eastAsia="Times New Roman" w:hAnsi="Arial" w:cs="Arial"/>
          <w:b/>
          <w:bCs/>
          <w:sz w:val="21"/>
          <w:szCs w:val="21"/>
          <w:u w:val="single"/>
        </w:rPr>
        <w:t>INTRODUCTION/BUSINESS PROBLEM</w:t>
      </w:r>
    </w:p>
    <w:p w14:paraId="5E95B015" w14:textId="77777777" w:rsidR="00902D96" w:rsidRPr="00070BE6" w:rsidRDefault="00902D96" w:rsidP="00902D96">
      <w:pPr>
        <w:spacing w:after="300" w:line="315" w:lineRule="atLeast"/>
        <w:rPr>
          <w:rFonts w:ascii="Arial" w:hAnsi="Arial" w:cs="Arial"/>
        </w:rPr>
      </w:pPr>
      <w:r w:rsidRPr="00070BE6">
        <w:rPr>
          <w:rFonts w:ascii="Arial" w:hAnsi="Arial" w:cs="Arial"/>
        </w:rPr>
        <w:t>Anyone who is committed to preserving the planet and/or protecting the health of themselves and their loved ones should be motivated to expand their understanding of the complex network of causes driving the global climate crisis we face.  Only recently did I become aware of the environmental impact of my food choices.  On its website, the EPA (Environmental Protection Agency) defines GWP (Global Warming Potential) as a measure of gases other than CO2 and how they warm the Earth.  The information below provides some facts about the GWP of methane (a gas generated by beef/pork production):</w:t>
      </w:r>
    </w:p>
    <w:p w14:paraId="2F90FE88" w14:textId="77777777" w:rsidR="00902D96" w:rsidRDefault="00902D96" w:rsidP="00902D96">
      <w:pPr>
        <w:spacing w:after="300" w:line="315" w:lineRule="atLeast"/>
        <w:rPr>
          <w:rFonts w:ascii="Arial" w:eastAsia="Times New Roman" w:hAnsi="Arial" w:cs="Arial"/>
          <w:sz w:val="21"/>
          <w:szCs w:val="21"/>
        </w:rPr>
      </w:pPr>
      <w:r w:rsidRPr="00383958">
        <w:rPr>
          <w:rFonts w:ascii="Arial" w:eastAsia="Times New Roman" w:hAnsi="Arial" w:cs="Arial"/>
          <w:noProof/>
          <w:sz w:val="21"/>
          <w:szCs w:val="21"/>
        </w:rPr>
        <w:drawing>
          <wp:inline distT="0" distB="0" distL="0" distR="0" wp14:anchorId="15EAA1B4" wp14:editId="654A30D5">
            <wp:extent cx="5943600" cy="1217295"/>
            <wp:effectExtent l="38100" t="38100" r="38100" b="400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217295"/>
                    </a:xfrm>
                    <a:prstGeom prst="rect">
                      <a:avLst/>
                    </a:prstGeom>
                    <a:ln w="22225" cmpd="dbl">
                      <a:solidFill>
                        <a:schemeClr val="accent1"/>
                      </a:solidFill>
                    </a:ln>
                  </pic:spPr>
                </pic:pic>
              </a:graphicData>
            </a:graphic>
          </wp:inline>
        </w:drawing>
      </w:r>
    </w:p>
    <w:p w14:paraId="68816645" w14:textId="77777777" w:rsidR="00902D96" w:rsidRPr="00553AE7" w:rsidRDefault="00902D96" w:rsidP="00902D96">
      <w:pPr>
        <w:spacing w:after="300" w:line="315" w:lineRule="atLeast"/>
        <w:ind w:firstLine="720"/>
        <w:rPr>
          <w:rFonts w:ascii="Arial" w:eastAsia="Times New Roman" w:hAnsi="Arial" w:cs="Arial"/>
          <w:sz w:val="20"/>
          <w:szCs w:val="20"/>
        </w:rPr>
      </w:pPr>
      <w:r w:rsidRPr="00553AE7">
        <w:rPr>
          <w:rFonts w:ascii="Arial" w:eastAsia="Times New Roman" w:hAnsi="Arial" w:cs="Arial"/>
          <w:sz w:val="20"/>
          <w:szCs w:val="20"/>
        </w:rPr>
        <w:t xml:space="preserve">link: </w:t>
      </w:r>
      <w:hyperlink r:id="rId6" w:history="1">
        <w:r w:rsidRPr="00553AE7">
          <w:rPr>
            <w:rStyle w:val="Hyperlink"/>
            <w:rFonts w:ascii="Arial" w:eastAsia="Times New Roman" w:hAnsi="Arial" w:cs="Arial"/>
            <w:sz w:val="20"/>
            <w:szCs w:val="20"/>
            <w14:textFill>
              <w14:solidFill>
                <w14:srgbClr w14:val="0000FF">
                  <w14:lumMod w14:val="75000"/>
                </w14:srgbClr>
              </w14:solidFill>
            </w14:textFill>
          </w:rPr>
          <w:t>https://www.epa.gov/ghgemissions/understanding-global-warming-potentials</w:t>
        </w:r>
      </w:hyperlink>
    </w:p>
    <w:p w14:paraId="473D4E1E" w14:textId="66111307" w:rsidR="00902D96" w:rsidRDefault="00902D96" w:rsidP="00902D96">
      <w:pPr>
        <w:spacing w:after="300" w:line="315" w:lineRule="atLeast"/>
        <w:rPr>
          <w:rFonts w:ascii="Arial" w:hAnsi="Arial" w:cs="Arial"/>
        </w:rPr>
      </w:pPr>
      <w:r w:rsidRPr="00070BE6">
        <w:rPr>
          <w:rFonts w:ascii="Arial" w:hAnsi="Arial" w:cs="Arial"/>
        </w:rPr>
        <w:t>In this analysis, I will attempt to quantify the Greenhouse Gas Emissions cost of purchasing beef products from a retail food establishment.  This should be of importance to a variety of stakeholders, including consumers, regulatory authorities, legislative officials, and businesses that are motivated to improve sustainability practices and reduce their contribution to our global warming crisis.  In addition to a review of the statistics relating to beef/pork consumption, my analysis will incorporate Foursquare location data to examine a location’s Greenhouse Gas Emissions Cost associated with beef consumption.  Ideally, this would be material information considered as part of the approval process associated with opening new businesses.  It should also have an impact on ordinances/regulations governing existing restaurants.</w:t>
      </w:r>
    </w:p>
    <w:p w14:paraId="7044BA30" w14:textId="77777777" w:rsidR="00A27EEE" w:rsidRDefault="00A27EEE" w:rsidP="00A27EEE">
      <w:pPr>
        <w:spacing w:after="300" w:line="315" w:lineRule="atLeast"/>
        <w:rPr>
          <w:rFonts w:ascii="Arial" w:eastAsia="Times New Roman" w:hAnsi="Arial" w:cs="Arial"/>
          <w:b/>
          <w:bCs/>
          <w:sz w:val="21"/>
          <w:szCs w:val="21"/>
          <w:u w:val="single"/>
        </w:rPr>
      </w:pPr>
      <w:r>
        <w:rPr>
          <w:rFonts w:ascii="Arial" w:eastAsia="Times New Roman" w:hAnsi="Arial" w:cs="Arial"/>
          <w:b/>
          <w:bCs/>
          <w:sz w:val="21"/>
          <w:szCs w:val="21"/>
          <w:u w:val="single"/>
        </w:rPr>
        <w:t>DATA</w:t>
      </w:r>
    </w:p>
    <w:p w14:paraId="17A7C272" w14:textId="77777777" w:rsidR="00A27EEE" w:rsidRPr="00A27EEE" w:rsidRDefault="00A27EEE" w:rsidP="00A27EEE">
      <w:pPr>
        <w:spacing w:after="300" w:line="315" w:lineRule="atLeast"/>
      </w:pPr>
      <w:r w:rsidRPr="00A27EEE">
        <w:rPr>
          <w:rFonts w:ascii="Arial" w:hAnsi="Arial" w:cs="Arial"/>
        </w:rPr>
        <w:t xml:space="preserve">The most popular sandwich at a leading </w:t>
      </w:r>
      <w:proofErr w:type="gramStart"/>
      <w:r w:rsidRPr="00A27EEE">
        <w:rPr>
          <w:rFonts w:ascii="Arial" w:hAnsi="Arial" w:cs="Arial"/>
        </w:rPr>
        <w:t>fast food</w:t>
      </w:r>
      <w:proofErr w:type="gramEnd"/>
      <w:r w:rsidRPr="00A27EEE">
        <w:rPr>
          <w:rFonts w:ascii="Arial" w:hAnsi="Arial" w:cs="Arial"/>
        </w:rPr>
        <w:t xml:space="preserve"> restaurant contains 211g (7.4 oz) of beef.  Consumers of this sandwich may not know that they are also purchasing a Greenhouse Gas Emissions unit equal to driving a car almost 9.81 miles (7.40 pounds of CO2-equivalent emissions from producing half a pound of beef – link: </w:t>
      </w:r>
      <w:hyperlink r:id="rId7" w:history="1">
        <w:r w:rsidRPr="00A27EEE">
          <w:rPr>
            <w:rFonts w:ascii="Arial" w:hAnsi="Arial" w:cs="Arial"/>
          </w:rPr>
          <w:t>How Meat Contributes to Global Warming - Scientific American</w:t>
        </w:r>
      </w:hyperlink>
      <w:r w:rsidRPr="00A27EEE">
        <w:rPr>
          <w:rFonts w:ascii="Arial" w:hAnsi="Arial" w:cs="Arial"/>
        </w:rPr>
        <w:t>).  An informative publication by the NRDC tells us that beef “contributes more climate-warming pollution than any other food in the American diet.” (</w:t>
      </w:r>
      <w:proofErr w:type="gramStart"/>
      <w:r w:rsidRPr="00A27EEE">
        <w:rPr>
          <w:rFonts w:ascii="Arial" w:hAnsi="Arial" w:cs="Arial"/>
        </w:rPr>
        <w:t>link</w:t>
      </w:r>
      <w:proofErr w:type="gramEnd"/>
      <w:r w:rsidRPr="00A27EEE">
        <w:rPr>
          <w:rFonts w:ascii="Arial" w:hAnsi="Arial" w:cs="Arial"/>
        </w:rPr>
        <w:t xml:space="preserve">: </w:t>
      </w:r>
      <w:hyperlink r:id="rId8" w:history="1">
        <w:r w:rsidRPr="00A27EEE">
          <w:rPr>
            <w:rFonts w:ascii="Arial" w:hAnsi="Arial" w:cs="Arial"/>
          </w:rPr>
          <w:t>https://www.nrdc.org/sites/default/files/less-beef-less-carbon-ip.pdf</w:t>
        </w:r>
      </w:hyperlink>
    </w:p>
    <w:p w14:paraId="19DB3E66" w14:textId="6B40BB7B" w:rsidR="00A27EEE" w:rsidRPr="00A27EEE" w:rsidRDefault="002B00E4" w:rsidP="00A27EEE">
      <w:pPr>
        <w:spacing w:after="0" w:line="240" w:lineRule="auto"/>
        <w:rPr>
          <w:rFonts w:ascii="Arial" w:hAnsi="Arial" w:cs="Arial"/>
        </w:rPr>
      </w:pPr>
      <w:r>
        <w:rPr>
          <w:rFonts w:ascii="Arial" w:hAnsi="Arial" w:cs="Arial"/>
        </w:rPr>
        <w:t>D</w:t>
      </w:r>
      <w:r w:rsidR="00A27EEE" w:rsidRPr="00A27EEE">
        <w:rPr>
          <w:rFonts w:ascii="Arial" w:hAnsi="Arial" w:cs="Arial"/>
        </w:rPr>
        <w:t xml:space="preserve">ata sources </w:t>
      </w:r>
      <w:r>
        <w:rPr>
          <w:rFonts w:ascii="Arial" w:hAnsi="Arial" w:cs="Arial"/>
        </w:rPr>
        <w:t>for this report</w:t>
      </w:r>
      <w:r w:rsidR="00A27EEE" w:rsidRPr="00A27EEE">
        <w:rPr>
          <w:rFonts w:ascii="Arial" w:hAnsi="Arial" w:cs="Arial"/>
        </w:rPr>
        <w:t xml:space="preserve"> include Foursquare and other published datasets (including </w:t>
      </w:r>
      <w:hyperlink r:id="rId9" w:history="1">
        <w:r w:rsidR="00A27EEE" w:rsidRPr="00A27EEE">
          <w:rPr>
            <w:rFonts w:ascii="Arial" w:hAnsi="Arial" w:cs="Arial"/>
          </w:rPr>
          <w:t>Nutrition Facts for McDonald's Menu | Kaggle</w:t>
        </w:r>
      </w:hyperlink>
      <w:r w:rsidR="00A27EEE" w:rsidRPr="00A27EEE">
        <w:rPr>
          <w:rFonts w:ascii="Arial" w:hAnsi="Arial" w:cs="Arial"/>
        </w:rPr>
        <w:t xml:space="preserve"> ).  After gathering this data, I plan to utilize t</w:t>
      </w:r>
      <w:commentRangeStart w:id="0"/>
      <w:r w:rsidR="00A27EEE" w:rsidRPr="00A27EEE">
        <w:rPr>
          <w:rFonts w:ascii="Arial" w:hAnsi="Arial" w:cs="Arial"/>
        </w:rPr>
        <w:t>he</w:t>
      </w:r>
      <w:commentRangeEnd w:id="0"/>
      <w:r w:rsidR="00A27EEE" w:rsidRPr="00A27EEE">
        <w:rPr>
          <w:rFonts w:ascii="Arial" w:hAnsi="Arial" w:cs="Arial"/>
        </w:rPr>
        <w:commentReference w:id="0"/>
      </w:r>
      <w:r w:rsidR="00A27EEE" w:rsidRPr="00A27EEE">
        <w:rPr>
          <w:rFonts w:ascii="Arial" w:hAnsi="Arial" w:cs="Arial"/>
        </w:rPr>
        <w:t xml:space="preserve"> </w:t>
      </w:r>
      <w:r w:rsidR="00111077">
        <w:rPr>
          <w:rFonts w:ascii="Arial" w:hAnsi="Arial" w:cs="Arial"/>
        </w:rPr>
        <w:t xml:space="preserve">Greenhouse Gas Emissions information cited above (also see </w:t>
      </w:r>
      <w:r w:rsidR="00A27EEE" w:rsidRPr="00A27EEE">
        <w:rPr>
          <w:rFonts w:ascii="Arial" w:hAnsi="Arial" w:cs="Arial"/>
        </w:rPr>
        <w:t xml:space="preserve">EPA’s Greenhouse Gas Equivalencies Calculator (link:  </w:t>
      </w:r>
      <w:hyperlink r:id="rId14" w:history="1">
        <w:r w:rsidR="00A27EEE" w:rsidRPr="00A27EEE">
          <w:rPr>
            <w:rFonts w:ascii="Arial" w:hAnsi="Arial" w:cs="Arial"/>
          </w:rPr>
          <w:t>https://www.epa.gov/energy/greenhouse-gas-equivalencies-calculator</w:t>
        </w:r>
      </w:hyperlink>
      <w:r w:rsidR="00A27EEE" w:rsidRPr="00A27EEE">
        <w:rPr>
          <w:rFonts w:ascii="Arial" w:hAnsi="Arial" w:cs="Arial"/>
        </w:rPr>
        <w:t xml:space="preserve">) to measure the Greenhouse Gas Cost of each menu.  </w:t>
      </w:r>
      <w:r w:rsidR="00945A27">
        <w:rPr>
          <w:rFonts w:ascii="Arial" w:hAnsi="Arial" w:cs="Arial"/>
        </w:rPr>
        <w:t>This will be used in conjunction with</w:t>
      </w:r>
      <w:r w:rsidR="00A27EEE" w:rsidRPr="00A27EEE">
        <w:rPr>
          <w:rFonts w:ascii="Arial" w:hAnsi="Arial" w:cs="Arial"/>
        </w:rPr>
        <w:t xml:space="preserve"> Foursquare location data to provide a visual representation of the Greenhouse Gas Costs of a location’s retail food establishments.</w:t>
      </w:r>
    </w:p>
    <w:p w14:paraId="3813E67C" w14:textId="77777777" w:rsidR="00A27EEE" w:rsidRPr="00070BE6" w:rsidRDefault="00A27EEE" w:rsidP="00902D96">
      <w:pPr>
        <w:spacing w:after="300" w:line="315" w:lineRule="atLeast"/>
        <w:rPr>
          <w:rFonts w:ascii="Arial" w:hAnsi="Arial" w:cs="Arial"/>
        </w:rPr>
      </w:pPr>
    </w:p>
    <w:p w14:paraId="34BE7362" w14:textId="77777777" w:rsidR="0017141A" w:rsidRPr="00070BE6" w:rsidRDefault="00317B92" w:rsidP="00317B92">
      <w:pPr>
        <w:rPr>
          <w:rFonts w:ascii="Arial" w:hAnsi="Arial" w:cs="Arial"/>
          <w:u w:val="single"/>
        </w:rPr>
      </w:pPr>
      <w:r w:rsidRPr="00070BE6">
        <w:rPr>
          <w:rFonts w:ascii="Arial" w:hAnsi="Arial" w:cs="Arial"/>
          <w:b/>
          <w:bCs/>
          <w:u w:val="single"/>
        </w:rPr>
        <w:t>METHODOLOGY</w:t>
      </w:r>
      <w:r w:rsidRPr="00070BE6">
        <w:rPr>
          <w:rFonts w:ascii="Arial" w:hAnsi="Arial" w:cs="Arial"/>
          <w:u w:val="single"/>
        </w:rPr>
        <w:t xml:space="preserve"> </w:t>
      </w:r>
    </w:p>
    <w:p w14:paraId="22FB6ADE" w14:textId="4C1ED814" w:rsidR="00AD4069" w:rsidRPr="008B0E1C" w:rsidRDefault="00AD4069" w:rsidP="00317B92">
      <w:pPr>
        <w:rPr>
          <w:rFonts w:ascii="Arial" w:hAnsi="Arial" w:cs="Arial"/>
        </w:rPr>
      </w:pPr>
      <w:r w:rsidRPr="008B0E1C">
        <w:rPr>
          <w:rFonts w:ascii="Arial" w:hAnsi="Arial" w:cs="Arial"/>
        </w:rPr>
        <w:t>The</w:t>
      </w:r>
      <w:r w:rsidRPr="008B0E1C">
        <w:rPr>
          <w:rFonts w:ascii="Arial" w:hAnsi="Arial" w:cs="Arial"/>
        </w:rPr>
        <w:t xml:space="preserve"> Foursquare API </w:t>
      </w:r>
      <w:r w:rsidRPr="008B0E1C">
        <w:rPr>
          <w:rFonts w:ascii="Arial" w:hAnsi="Arial" w:cs="Arial"/>
        </w:rPr>
        <w:t xml:space="preserve">was utilized </w:t>
      </w:r>
      <w:r w:rsidRPr="008B0E1C">
        <w:rPr>
          <w:rFonts w:ascii="Arial" w:hAnsi="Arial" w:cs="Arial"/>
        </w:rPr>
        <w:t>to identify restaurants in Quincy, MA and obtain location and other information.</w:t>
      </w:r>
      <w:r w:rsidRPr="008B0E1C">
        <w:rPr>
          <w:rFonts w:ascii="Arial" w:hAnsi="Arial" w:cs="Arial"/>
        </w:rPr>
        <w:t xml:space="preserve">  </w:t>
      </w:r>
      <w:r w:rsidRPr="008B0E1C">
        <w:rPr>
          <w:rFonts w:ascii="Arial" w:hAnsi="Arial" w:cs="Arial"/>
        </w:rPr>
        <w:t xml:space="preserve">Familiarity with </w:t>
      </w:r>
      <w:r w:rsidRPr="008B0E1C">
        <w:rPr>
          <w:rFonts w:ascii="Arial" w:hAnsi="Arial" w:cs="Arial"/>
        </w:rPr>
        <w:t xml:space="preserve">the </w:t>
      </w:r>
      <w:r w:rsidRPr="008B0E1C">
        <w:rPr>
          <w:rFonts w:ascii="Arial" w:hAnsi="Arial" w:cs="Arial"/>
        </w:rPr>
        <w:t>area allow</w:t>
      </w:r>
      <w:r w:rsidRPr="008B0E1C">
        <w:rPr>
          <w:rFonts w:ascii="Arial" w:hAnsi="Arial" w:cs="Arial"/>
        </w:rPr>
        <w:t>ed</w:t>
      </w:r>
      <w:r w:rsidRPr="008B0E1C">
        <w:rPr>
          <w:rFonts w:ascii="Arial" w:hAnsi="Arial" w:cs="Arial"/>
        </w:rPr>
        <w:t xml:space="preserve"> for verification of </w:t>
      </w:r>
      <w:proofErr w:type="spellStart"/>
      <w:r w:rsidRPr="008B0E1C">
        <w:rPr>
          <w:rFonts w:ascii="Arial" w:hAnsi="Arial" w:cs="Arial"/>
        </w:rPr>
        <w:t>FourSquare</w:t>
      </w:r>
      <w:proofErr w:type="spellEnd"/>
      <w:r w:rsidRPr="008B0E1C">
        <w:rPr>
          <w:rFonts w:ascii="Arial" w:hAnsi="Arial" w:cs="Arial"/>
        </w:rPr>
        <w:t xml:space="preserve"> </w:t>
      </w:r>
      <w:r w:rsidRPr="008B0E1C">
        <w:rPr>
          <w:rFonts w:ascii="Arial" w:hAnsi="Arial" w:cs="Arial"/>
        </w:rPr>
        <w:t>content</w:t>
      </w:r>
      <w:r w:rsidRPr="008B0E1C">
        <w:rPr>
          <w:rFonts w:ascii="Arial" w:hAnsi="Arial" w:cs="Arial"/>
        </w:rPr>
        <w:t>.</w:t>
      </w:r>
    </w:p>
    <w:p w14:paraId="565442F1" w14:textId="1CDFABCB" w:rsidR="008F5A2A" w:rsidRPr="008B0E1C" w:rsidRDefault="008F5A2A" w:rsidP="00317B92">
      <w:pPr>
        <w:rPr>
          <w:rFonts w:ascii="Arial" w:hAnsi="Arial" w:cs="Arial"/>
        </w:rPr>
      </w:pPr>
      <w:r w:rsidRPr="008B0E1C">
        <w:rPr>
          <w:rFonts w:ascii="Arial" w:hAnsi="Arial" w:cs="Arial"/>
        </w:rPr>
        <w:t>Q</w:t>
      </w:r>
      <w:r w:rsidR="00E66938" w:rsidRPr="008B0E1C">
        <w:rPr>
          <w:rFonts w:ascii="Arial" w:hAnsi="Arial" w:cs="Arial"/>
        </w:rPr>
        <w:t xml:space="preserve">uincy is located approximately 9 miles south of Boston and is the largest city in Norfolk County with a population of </w:t>
      </w:r>
      <w:r w:rsidR="002A6146" w:rsidRPr="008B0E1C">
        <w:rPr>
          <w:rFonts w:ascii="Arial" w:hAnsi="Arial" w:cs="Arial"/>
        </w:rPr>
        <w:t>92,271 (</w:t>
      </w:r>
      <w:r w:rsidRPr="008B0E1C">
        <w:rPr>
          <w:rFonts w:ascii="Arial" w:hAnsi="Arial" w:cs="Arial"/>
        </w:rPr>
        <w:t>https://en.wikipedia.org/wiki/Quincy,_Massachusetts</w:t>
      </w:r>
      <w:r w:rsidR="002A6146" w:rsidRPr="008B0E1C">
        <w:rPr>
          <w:rFonts w:ascii="Arial" w:hAnsi="Arial" w:cs="Arial"/>
        </w:rPr>
        <w:t>).</w:t>
      </w:r>
    </w:p>
    <w:p w14:paraId="63682275" w14:textId="4725AB1A" w:rsidR="00AD4069" w:rsidRPr="008B0E1C" w:rsidRDefault="00AD4069" w:rsidP="00317B92">
      <w:pPr>
        <w:rPr>
          <w:rFonts w:ascii="Arial" w:hAnsi="Arial" w:cs="Arial"/>
        </w:rPr>
      </w:pPr>
      <w:r w:rsidRPr="008B0E1C">
        <w:rPr>
          <w:rFonts w:ascii="Arial" w:hAnsi="Arial" w:cs="Arial"/>
        </w:rPr>
        <w:t>Using a limit of 100, the API call resulted in 92 venues</w:t>
      </w:r>
      <w:r w:rsidR="008F5A2A" w:rsidRPr="008B0E1C">
        <w:rPr>
          <w:rFonts w:ascii="Arial" w:hAnsi="Arial" w:cs="Arial"/>
        </w:rPr>
        <w:t>.</w:t>
      </w:r>
      <w:r w:rsidRPr="008B0E1C">
        <w:rPr>
          <w:rFonts w:ascii="Arial" w:hAnsi="Arial" w:cs="Arial"/>
        </w:rPr>
        <w:t xml:space="preserve">  The API results yielded 34 unique restaurant categories, shown below: </w:t>
      </w:r>
    </w:p>
    <w:p w14:paraId="7BF77B2B" w14:textId="682FC0FF" w:rsidR="00AD4069" w:rsidRDefault="00AD4069" w:rsidP="00317B92">
      <w:r w:rsidRPr="00AD4069">
        <w:drawing>
          <wp:inline distT="0" distB="0" distL="0" distR="0" wp14:anchorId="0B0BE190" wp14:editId="095A686F">
            <wp:extent cx="5943600" cy="2127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27885"/>
                    </a:xfrm>
                    <a:prstGeom prst="rect">
                      <a:avLst/>
                    </a:prstGeom>
                  </pic:spPr>
                </pic:pic>
              </a:graphicData>
            </a:graphic>
          </wp:inline>
        </w:drawing>
      </w:r>
    </w:p>
    <w:p w14:paraId="047990F4" w14:textId="57570F01" w:rsidR="00317B92" w:rsidRPr="008B0E1C" w:rsidRDefault="00512319" w:rsidP="00683AC2">
      <w:pPr>
        <w:rPr>
          <w:rFonts w:ascii="Arial" w:hAnsi="Arial" w:cs="Arial"/>
        </w:rPr>
      </w:pPr>
      <w:r w:rsidRPr="008B0E1C">
        <w:t>8</w:t>
      </w:r>
      <w:r w:rsidRPr="008B0E1C">
        <w:rPr>
          <w:rFonts w:ascii="Arial" w:hAnsi="Arial" w:cs="Arial"/>
        </w:rPr>
        <w:t xml:space="preserve"> venues were eliminated from the population (6 are no longer in operations; 2 have limited menus consisting of baked goods).  2 were added to the population after observation after observing that Starbucks venues do not appear in Foursquare.</w:t>
      </w:r>
    </w:p>
    <w:p w14:paraId="41E7857C" w14:textId="02102921" w:rsidR="005435E0" w:rsidRPr="008B0E1C" w:rsidRDefault="005435E0" w:rsidP="00683AC2">
      <w:pPr>
        <w:rPr>
          <w:rFonts w:ascii="Arial" w:eastAsia="Times New Roman" w:hAnsi="Arial" w:cs="Arial"/>
          <w:color w:val="1F1F1F"/>
        </w:rPr>
      </w:pPr>
      <w:r w:rsidRPr="008B0E1C">
        <w:rPr>
          <w:rFonts w:ascii="Arial" w:hAnsi="Arial" w:cs="Arial"/>
        </w:rPr>
        <w:t xml:space="preserve">Ounces were used </w:t>
      </w:r>
      <w:r w:rsidR="00990875" w:rsidRPr="008B0E1C">
        <w:rPr>
          <w:rFonts w:ascii="Arial" w:hAnsi="Arial" w:cs="Arial"/>
        </w:rPr>
        <w:t>for weights since</w:t>
      </w:r>
      <w:r w:rsidR="00827A4B" w:rsidRPr="008B0E1C">
        <w:rPr>
          <w:rFonts w:ascii="Arial" w:hAnsi="Arial" w:cs="Arial"/>
        </w:rPr>
        <w:t xml:space="preserve"> the Scientific American </w:t>
      </w:r>
      <w:r w:rsidR="00A373A4" w:rsidRPr="008B0E1C">
        <w:rPr>
          <w:rFonts w:ascii="Arial" w:hAnsi="Arial" w:cs="Arial"/>
        </w:rPr>
        <w:t>article cited in the Data section of this report refers to ounces of beef consumed.</w:t>
      </w:r>
    </w:p>
    <w:p w14:paraId="3471788A" w14:textId="48270A10" w:rsidR="00683AC2" w:rsidRPr="008B0E1C" w:rsidRDefault="00AD4069" w:rsidP="00683AC2">
      <w:pPr>
        <w:rPr>
          <w:rFonts w:ascii="Arial" w:hAnsi="Arial" w:cs="Arial"/>
          <w:i/>
          <w:iCs/>
        </w:rPr>
      </w:pPr>
      <w:r w:rsidRPr="008B0E1C">
        <w:rPr>
          <w:rFonts w:ascii="Arial" w:hAnsi="Arial" w:cs="Arial"/>
          <w:b/>
          <w:bCs/>
          <w:i/>
          <w:iCs/>
        </w:rPr>
        <w:t xml:space="preserve">NOTES ON DATA </w:t>
      </w:r>
      <w:r w:rsidR="00683AC2" w:rsidRPr="008B0E1C">
        <w:rPr>
          <w:rFonts w:ascii="Arial" w:hAnsi="Arial" w:cs="Arial"/>
          <w:b/>
          <w:bCs/>
          <w:i/>
          <w:iCs/>
        </w:rPr>
        <w:t xml:space="preserve">CHALLENGES </w:t>
      </w:r>
    </w:p>
    <w:p w14:paraId="43913EA8" w14:textId="609A24C7" w:rsidR="00DE46FC" w:rsidRPr="008B0E1C" w:rsidRDefault="00DE46FC" w:rsidP="00DE46FC">
      <w:pPr>
        <w:rPr>
          <w:rFonts w:ascii="Arial" w:hAnsi="Arial" w:cs="Arial"/>
        </w:rPr>
      </w:pPr>
      <w:r w:rsidRPr="008B0E1C">
        <w:rPr>
          <w:rFonts w:ascii="Arial" w:hAnsi="Arial" w:cs="Arial"/>
        </w:rPr>
        <w:t>F</w:t>
      </w:r>
      <w:r w:rsidRPr="008B0E1C">
        <w:rPr>
          <w:rFonts w:ascii="Arial" w:hAnsi="Arial" w:cs="Arial"/>
        </w:rPr>
        <w:t xml:space="preserve">oursquare </w:t>
      </w:r>
      <w:r w:rsidRPr="008B0E1C">
        <w:rPr>
          <w:rFonts w:ascii="Arial" w:hAnsi="Arial" w:cs="Arial"/>
        </w:rPr>
        <w:t>data could not be relied on entirely for this project.</w:t>
      </w:r>
      <w:r w:rsidR="0017141A" w:rsidRPr="008B0E1C">
        <w:rPr>
          <w:rFonts w:ascii="Arial" w:hAnsi="Arial" w:cs="Arial"/>
        </w:rPr>
        <w:t xml:space="preserve">  </w:t>
      </w:r>
      <w:r w:rsidRPr="008B0E1C">
        <w:rPr>
          <w:rFonts w:ascii="Arial" w:hAnsi="Arial" w:cs="Arial"/>
        </w:rPr>
        <w:t>Several of the venues in the list resulting from the initial API call are no longer in operation.  Foursquare</w:t>
      </w:r>
      <w:r w:rsidR="00317B92" w:rsidRPr="008B0E1C">
        <w:rPr>
          <w:rFonts w:ascii="Arial" w:hAnsi="Arial" w:cs="Arial"/>
        </w:rPr>
        <w:t>’s</w:t>
      </w:r>
      <w:r w:rsidRPr="008B0E1C">
        <w:rPr>
          <w:rFonts w:ascii="Arial" w:hAnsi="Arial" w:cs="Arial"/>
        </w:rPr>
        <w:t xml:space="preserve"> menu </w:t>
      </w:r>
      <w:proofErr w:type="spellStart"/>
      <w:r w:rsidRPr="008B0E1C">
        <w:rPr>
          <w:rFonts w:ascii="Arial" w:hAnsi="Arial" w:cs="Arial"/>
        </w:rPr>
        <w:t>url’s</w:t>
      </w:r>
      <w:proofErr w:type="spellEnd"/>
      <w:r w:rsidRPr="008B0E1C">
        <w:rPr>
          <w:rFonts w:ascii="Arial" w:hAnsi="Arial" w:cs="Arial"/>
        </w:rPr>
        <w:t xml:space="preserve"> were also unreliable sources of information, resulting in the need to use each venue’s website as the starting point for information.</w:t>
      </w:r>
      <w:r w:rsidR="0017141A" w:rsidRPr="008B0E1C">
        <w:rPr>
          <w:rFonts w:ascii="Arial" w:hAnsi="Arial" w:cs="Arial"/>
        </w:rPr>
        <w:t xml:space="preserve">  Additionally, not </w:t>
      </w:r>
      <w:proofErr w:type="gramStart"/>
      <w:r w:rsidR="0017141A" w:rsidRPr="008B0E1C">
        <w:rPr>
          <w:rFonts w:ascii="Arial" w:hAnsi="Arial" w:cs="Arial"/>
        </w:rPr>
        <w:t>all of</w:t>
      </w:r>
      <w:proofErr w:type="gramEnd"/>
      <w:r w:rsidR="0017141A" w:rsidRPr="008B0E1C">
        <w:rPr>
          <w:rFonts w:ascii="Arial" w:hAnsi="Arial" w:cs="Arial"/>
        </w:rPr>
        <w:t xml:space="preserve"> a location’s venues are listed in Foursquare.</w:t>
      </w:r>
      <w:r w:rsidR="00AF637E" w:rsidRPr="008B0E1C">
        <w:rPr>
          <w:rFonts w:ascii="Arial" w:hAnsi="Arial" w:cs="Arial"/>
        </w:rPr>
        <w:t xml:space="preserve">  Another limitation was drawing a conclusion regarding venue categories (ex. ‘Donut Shop’ category – 1 venue’s menu items are limited to baked goods and was excluded; another venue sells sandwiches and was included in </w:t>
      </w:r>
      <w:r w:rsidR="00B82BB7" w:rsidRPr="008B0E1C">
        <w:rPr>
          <w:rFonts w:ascii="Arial" w:hAnsi="Arial" w:cs="Arial"/>
        </w:rPr>
        <w:t xml:space="preserve">the </w:t>
      </w:r>
      <w:r w:rsidR="00AF637E" w:rsidRPr="008B0E1C">
        <w:rPr>
          <w:rFonts w:ascii="Arial" w:hAnsi="Arial" w:cs="Arial"/>
        </w:rPr>
        <w:t>group).</w:t>
      </w:r>
      <w:r w:rsidR="00AD4069" w:rsidRPr="008B0E1C">
        <w:rPr>
          <w:rFonts w:ascii="Arial" w:hAnsi="Arial" w:cs="Arial"/>
        </w:rPr>
        <w:t xml:space="preserve">  Finally, Foursquare changes occurred during this analysis and resulted in slight changes to </w:t>
      </w:r>
      <w:proofErr w:type="spellStart"/>
      <w:r w:rsidR="00AD4069" w:rsidRPr="008B0E1C">
        <w:rPr>
          <w:rFonts w:ascii="Arial" w:hAnsi="Arial" w:cs="Arial"/>
        </w:rPr>
        <w:t>dataframe</w:t>
      </w:r>
      <w:proofErr w:type="spellEnd"/>
      <w:r w:rsidR="00AD4069" w:rsidRPr="008B0E1C">
        <w:rPr>
          <w:rFonts w:ascii="Arial" w:hAnsi="Arial" w:cs="Arial"/>
        </w:rPr>
        <w:t xml:space="preserve"> content (and required revisiting to ensure accuracy).</w:t>
      </w:r>
    </w:p>
    <w:p w14:paraId="0834273C" w14:textId="1E5BAEB8" w:rsidR="00317B92" w:rsidRPr="008B0E1C" w:rsidRDefault="00683AC2" w:rsidP="00317B92">
      <w:pPr>
        <w:rPr>
          <w:rFonts w:ascii="Arial" w:hAnsi="Arial" w:cs="Arial"/>
        </w:rPr>
      </w:pPr>
      <w:r w:rsidRPr="008B0E1C">
        <w:rPr>
          <w:rFonts w:ascii="Arial" w:hAnsi="Arial" w:cs="Arial"/>
        </w:rPr>
        <w:t xml:space="preserve">Scraping each venue’s website for the necessary information </w:t>
      </w:r>
      <w:r w:rsidR="00DE46FC" w:rsidRPr="008B0E1C">
        <w:rPr>
          <w:rFonts w:ascii="Arial" w:hAnsi="Arial" w:cs="Arial"/>
        </w:rPr>
        <w:t>proved to be a</w:t>
      </w:r>
      <w:r w:rsidRPr="008B0E1C">
        <w:rPr>
          <w:rFonts w:ascii="Arial" w:hAnsi="Arial" w:cs="Arial"/>
        </w:rPr>
        <w:t xml:space="preserve"> significant undertaking</w:t>
      </w:r>
      <w:r w:rsidR="00DE46FC" w:rsidRPr="008B0E1C">
        <w:rPr>
          <w:rFonts w:ascii="Arial" w:hAnsi="Arial" w:cs="Arial"/>
        </w:rPr>
        <w:t xml:space="preserve"> </w:t>
      </w:r>
      <w:r w:rsidR="00317B92" w:rsidRPr="008B0E1C">
        <w:rPr>
          <w:rFonts w:ascii="Arial" w:hAnsi="Arial" w:cs="Arial"/>
        </w:rPr>
        <w:t>(</w:t>
      </w:r>
      <w:r w:rsidR="00317B92" w:rsidRPr="008B0E1C">
        <w:rPr>
          <w:rFonts w:ascii="Arial" w:hAnsi="Arial" w:cs="Arial"/>
          <w:i/>
          <w:iCs/>
        </w:rPr>
        <w:t>i</w:t>
      </w:r>
      <w:r w:rsidR="00DE46FC" w:rsidRPr="008B0E1C">
        <w:rPr>
          <w:rFonts w:ascii="Arial" w:hAnsi="Arial" w:cs="Arial"/>
          <w:i/>
          <w:iCs/>
        </w:rPr>
        <w:t xml:space="preserve">nformation </w:t>
      </w:r>
      <w:r w:rsidR="001029DC">
        <w:rPr>
          <w:rFonts w:ascii="Arial" w:hAnsi="Arial" w:cs="Arial"/>
          <w:i/>
          <w:iCs/>
        </w:rPr>
        <w:t>was</w:t>
      </w:r>
      <w:r w:rsidR="00DE46FC" w:rsidRPr="008B0E1C">
        <w:rPr>
          <w:rFonts w:ascii="Arial" w:hAnsi="Arial" w:cs="Arial"/>
          <w:i/>
          <w:iCs/>
        </w:rPr>
        <w:t xml:space="preserve"> extracted manually if security measures prevent</w:t>
      </w:r>
      <w:r w:rsidR="00F226E5">
        <w:rPr>
          <w:rFonts w:ascii="Arial" w:hAnsi="Arial" w:cs="Arial"/>
          <w:i/>
          <w:iCs/>
        </w:rPr>
        <w:t>ed</w:t>
      </w:r>
      <w:r w:rsidR="00DE46FC" w:rsidRPr="008B0E1C">
        <w:rPr>
          <w:rFonts w:ascii="Arial" w:hAnsi="Arial" w:cs="Arial"/>
          <w:i/>
          <w:iCs/>
        </w:rPr>
        <w:t xml:space="preserve"> the importing of </w:t>
      </w:r>
      <w:proofErr w:type="spellStart"/>
      <w:r w:rsidR="00DE46FC" w:rsidRPr="008B0E1C">
        <w:rPr>
          <w:rFonts w:ascii="Arial" w:hAnsi="Arial" w:cs="Arial"/>
          <w:i/>
          <w:iCs/>
        </w:rPr>
        <w:t>url’s</w:t>
      </w:r>
      <w:proofErr w:type="spellEnd"/>
      <w:r w:rsidR="00DE46FC" w:rsidRPr="008B0E1C">
        <w:rPr>
          <w:rFonts w:ascii="Arial" w:hAnsi="Arial" w:cs="Arial"/>
          <w:i/>
          <w:iCs/>
        </w:rPr>
        <w:t xml:space="preserve"> from venue websites</w:t>
      </w:r>
      <w:r w:rsidR="00317B92" w:rsidRPr="008B0E1C">
        <w:rPr>
          <w:rFonts w:ascii="Arial" w:hAnsi="Arial" w:cs="Arial"/>
        </w:rPr>
        <w:t>)</w:t>
      </w:r>
      <w:r w:rsidR="00DE46FC" w:rsidRPr="008B0E1C">
        <w:rPr>
          <w:rFonts w:ascii="Arial" w:hAnsi="Arial" w:cs="Arial"/>
        </w:rPr>
        <w:t xml:space="preserve">.  Of the websites reviewed, there </w:t>
      </w:r>
      <w:r w:rsidR="00A71463" w:rsidRPr="008B0E1C">
        <w:rPr>
          <w:rFonts w:ascii="Arial" w:hAnsi="Arial" w:cs="Arial"/>
        </w:rPr>
        <w:t xml:space="preserve">did not appear to be a </w:t>
      </w:r>
      <w:r w:rsidR="00DE46FC" w:rsidRPr="008B0E1C">
        <w:rPr>
          <w:rFonts w:ascii="Arial" w:hAnsi="Arial" w:cs="Arial"/>
        </w:rPr>
        <w:lastRenderedPageBreak/>
        <w:t xml:space="preserve">common html format.  Theoretically, this would be an opportunity for text recognition.  However, there is no standard requirement for restaurant menu content.  Recognition barriers included </w:t>
      </w:r>
      <w:r w:rsidR="00317B92" w:rsidRPr="008B0E1C">
        <w:rPr>
          <w:rFonts w:ascii="Arial" w:hAnsi="Arial" w:cs="Arial"/>
        </w:rPr>
        <w:t xml:space="preserve">themed menus and </w:t>
      </w:r>
      <w:r w:rsidR="00DE46FC" w:rsidRPr="008B0E1C">
        <w:rPr>
          <w:rFonts w:ascii="Arial" w:hAnsi="Arial" w:cs="Arial"/>
        </w:rPr>
        <w:t>categorical confusion</w:t>
      </w:r>
      <w:r w:rsidR="00317B92" w:rsidRPr="008B0E1C">
        <w:rPr>
          <w:rFonts w:ascii="Arial" w:hAnsi="Arial" w:cs="Arial"/>
        </w:rPr>
        <w:t xml:space="preserve"> (examples: burgers can have various ingredients, </w:t>
      </w:r>
      <w:proofErr w:type="gramStart"/>
      <w:r w:rsidR="00317B92" w:rsidRPr="008B0E1C">
        <w:rPr>
          <w:rFonts w:ascii="Arial" w:hAnsi="Arial" w:cs="Arial"/>
        </w:rPr>
        <w:t>i.e.</w:t>
      </w:r>
      <w:proofErr w:type="gramEnd"/>
      <w:r w:rsidR="00317B92" w:rsidRPr="008B0E1C">
        <w:rPr>
          <w:rFonts w:ascii="Arial" w:hAnsi="Arial" w:cs="Arial"/>
        </w:rPr>
        <w:t xml:space="preserve"> turkey burgers, lamb burgers, or veggie). </w:t>
      </w:r>
      <w:r w:rsidR="00DE46FC" w:rsidRPr="008B0E1C">
        <w:rPr>
          <w:rFonts w:ascii="Arial" w:hAnsi="Arial" w:cs="Arial"/>
        </w:rPr>
        <w:t xml:space="preserve">For these reasons, </w:t>
      </w:r>
      <w:r w:rsidR="0017141A" w:rsidRPr="008B0E1C">
        <w:rPr>
          <w:rFonts w:ascii="Arial" w:hAnsi="Arial" w:cs="Arial"/>
        </w:rPr>
        <w:t>t</w:t>
      </w:r>
      <w:r w:rsidR="00DE46FC" w:rsidRPr="008B0E1C">
        <w:rPr>
          <w:rFonts w:ascii="Arial" w:hAnsi="Arial" w:cs="Arial"/>
        </w:rPr>
        <w:t xml:space="preserve">ime constraints prevented the review of each venue in the </w:t>
      </w:r>
      <w:r w:rsidR="0017141A" w:rsidRPr="008B0E1C">
        <w:rPr>
          <w:rFonts w:ascii="Arial" w:hAnsi="Arial" w:cs="Arial"/>
        </w:rPr>
        <w:t>list of results generated from the API call</w:t>
      </w:r>
      <w:r w:rsidR="00DE46FC" w:rsidRPr="008B0E1C">
        <w:rPr>
          <w:rFonts w:ascii="Arial" w:hAnsi="Arial" w:cs="Arial"/>
        </w:rPr>
        <w:t xml:space="preserve">.  </w:t>
      </w:r>
    </w:p>
    <w:p w14:paraId="24A59409" w14:textId="670DA429" w:rsidR="00B82BB7" w:rsidRPr="008B0E1C" w:rsidRDefault="00512319" w:rsidP="00512319">
      <w:pPr>
        <w:rPr>
          <w:rFonts w:ascii="Arial" w:hAnsi="Arial" w:cs="Arial"/>
        </w:rPr>
      </w:pPr>
      <w:r w:rsidRPr="008B0E1C">
        <w:rPr>
          <w:rFonts w:ascii="Arial" w:hAnsi="Arial" w:cs="Arial"/>
        </w:rPr>
        <w:t>The menu content of 9 locations w</w:t>
      </w:r>
      <w:r w:rsidR="00B82BB7" w:rsidRPr="008B0E1C">
        <w:rPr>
          <w:rFonts w:ascii="Arial" w:hAnsi="Arial" w:cs="Arial"/>
        </w:rPr>
        <w:t xml:space="preserve">as </w:t>
      </w:r>
      <w:r w:rsidRPr="008B0E1C">
        <w:rPr>
          <w:rFonts w:ascii="Arial" w:hAnsi="Arial" w:cs="Arial"/>
        </w:rPr>
        <w:t xml:space="preserve">analyzed (there are 2 McDonald’s locations in the selected area).  </w:t>
      </w:r>
      <w:r w:rsidR="00490AEE">
        <w:rPr>
          <w:rFonts w:ascii="Arial" w:hAnsi="Arial" w:cs="Arial"/>
        </w:rPr>
        <w:t xml:space="preserve">Each beef item on the venue’s menu was assigned a weight in ounces </w:t>
      </w:r>
      <w:r w:rsidR="00540263">
        <w:rPr>
          <w:rFonts w:ascii="Arial" w:hAnsi="Arial" w:cs="Arial"/>
        </w:rPr>
        <w:t>(based either on information from the venue’s men</w:t>
      </w:r>
      <w:r w:rsidR="0096582A">
        <w:rPr>
          <w:rFonts w:ascii="Arial" w:hAnsi="Arial" w:cs="Arial"/>
        </w:rPr>
        <w:t xml:space="preserve">u or industry averages).  This was used to arrive at </w:t>
      </w:r>
      <w:r w:rsidR="00764901">
        <w:rPr>
          <w:rFonts w:ascii="Arial" w:hAnsi="Arial" w:cs="Arial"/>
        </w:rPr>
        <w:t>each venue’s beef menu</w:t>
      </w:r>
      <w:r w:rsidR="0096582A">
        <w:rPr>
          <w:rFonts w:ascii="Arial" w:hAnsi="Arial" w:cs="Arial"/>
        </w:rPr>
        <w:t xml:space="preserve"> total </w:t>
      </w:r>
      <w:r w:rsidR="00833607">
        <w:rPr>
          <w:rFonts w:ascii="Arial" w:hAnsi="Arial" w:cs="Arial"/>
        </w:rPr>
        <w:t>weight</w:t>
      </w:r>
      <w:r w:rsidR="00764901">
        <w:rPr>
          <w:rFonts w:ascii="Arial" w:hAnsi="Arial" w:cs="Arial"/>
        </w:rPr>
        <w:t>.  This total</w:t>
      </w:r>
      <w:r w:rsidR="00833607">
        <w:rPr>
          <w:rFonts w:ascii="Arial" w:hAnsi="Arial" w:cs="Arial"/>
        </w:rPr>
        <w:t xml:space="preserve"> was then converted to a Beef Menu Mileage figure (</w:t>
      </w:r>
      <w:r w:rsidR="00CA23AD">
        <w:rPr>
          <w:rFonts w:ascii="Arial" w:hAnsi="Arial" w:cs="Arial"/>
        </w:rPr>
        <w:t>see</w:t>
      </w:r>
      <w:r w:rsidR="007D4BFF">
        <w:rPr>
          <w:rFonts w:ascii="Arial" w:hAnsi="Arial" w:cs="Arial"/>
        </w:rPr>
        <w:t xml:space="preserve"> Scientific American </w:t>
      </w:r>
      <w:r w:rsidR="00CA23AD">
        <w:rPr>
          <w:rFonts w:ascii="Arial" w:hAnsi="Arial" w:cs="Arial"/>
        </w:rPr>
        <w:t xml:space="preserve">figure cited in the Data section of this report: </w:t>
      </w:r>
      <w:r w:rsidR="00742F5E">
        <w:rPr>
          <w:rFonts w:ascii="Arial" w:hAnsi="Arial" w:cs="Arial"/>
        </w:rPr>
        <w:t>8 oz beef consumed = GHG equivalent of driving a car 9.81 miles).</w:t>
      </w:r>
    </w:p>
    <w:p w14:paraId="07E4EE58" w14:textId="502488EC" w:rsidR="00512319" w:rsidRPr="008B0E1C" w:rsidRDefault="00512319" w:rsidP="00512319">
      <w:pPr>
        <w:rPr>
          <w:rFonts w:ascii="Arial" w:hAnsi="Arial" w:cs="Arial"/>
          <w:u w:val="single"/>
        </w:rPr>
      </w:pPr>
      <w:r w:rsidRPr="008B0E1C">
        <w:rPr>
          <w:rFonts w:ascii="Arial" w:hAnsi="Arial" w:cs="Arial"/>
          <w:u w:val="single"/>
        </w:rPr>
        <w:t>Data sources included:</w:t>
      </w:r>
    </w:p>
    <w:p w14:paraId="28ACCC43" w14:textId="0A700E65" w:rsidR="00512319" w:rsidRDefault="00512319" w:rsidP="00512319">
      <w:r w:rsidRPr="008B0E1C">
        <w:rPr>
          <w:rFonts w:ascii="Arial" w:hAnsi="Arial" w:cs="Arial"/>
        </w:rPr>
        <w:t>McDonald’s menu dataset</w:t>
      </w:r>
      <w:r w:rsidRPr="008B0E1C">
        <w:rPr>
          <w:rFonts w:ascii="Arial" w:hAnsi="Arial" w:cs="Arial"/>
          <w:sz w:val="20"/>
          <w:szCs w:val="20"/>
        </w:rPr>
        <w:t xml:space="preserve">: </w:t>
      </w:r>
      <w:hyperlink r:id="rId16" w:history="1">
        <w:r w:rsidRPr="003C3B05">
          <w:rPr>
            <w:rStyle w:val="Hyperlink"/>
            <w:rFonts w:ascii="Helvetica" w:hAnsi="Helvetica"/>
            <w:sz w:val="21"/>
            <w:szCs w:val="21"/>
            <w:shd w:val="clear" w:color="auto" w:fill="FFFFFF"/>
          </w:rPr>
          <w:t>https://www.kaggle.com/mcdonalds/nutrition-facts</w:t>
        </w:r>
      </w:hyperlink>
    </w:p>
    <w:p w14:paraId="2E34E6AB" w14:textId="623DCAC0" w:rsidR="00512319" w:rsidRDefault="00512319" w:rsidP="00512319">
      <w:r>
        <w:t xml:space="preserve">Restaurant </w:t>
      </w:r>
      <w:proofErr w:type="spellStart"/>
      <w:r>
        <w:t>urls</w:t>
      </w:r>
      <w:proofErr w:type="spellEnd"/>
      <w:r>
        <w:t xml:space="preserve">: </w:t>
      </w:r>
      <w:hyperlink r:id="rId17" w:history="1">
        <w:r w:rsidRPr="003C3B05">
          <w:rPr>
            <w:rStyle w:val="Hyperlink"/>
          </w:rPr>
          <w:t>https://www.fatcatquincy.com/menu</w:t>
        </w:r>
      </w:hyperlink>
      <w:r>
        <w:t xml:space="preserve">, </w:t>
      </w:r>
      <w:hyperlink r:id="rId18" w:history="1">
        <w:r w:rsidRPr="003C3B05">
          <w:rPr>
            <w:rStyle w:val="Hyperlink"/>
          </w:rPr>
          <w:t>https://www.16crestaurant.com/menu</w:t>
        </w:r>
      </w:hyperlink>
      <w:r>
        <w:t xml:space="preserve">, </w:t>
      </w:r>
      <w:hyperlink r:id="rId19" w:history="1">
        <w:r w:rsidRPr="003C3B05">
          <w:rPr>
            <w:rStyle w:val="Hyperlink"/>
          </w:rPr>
          <w:t>https://idlehourquincy.com/menu/</w:t>
        </w:r>
      </w:hyperlink>
      <w:r>
        <w:t xml:space="preserve">, </w:t>
      </w:r>
      <w:hyperlink r:id="rId20" w:history="1">
        <w:r w:rsidRPr="003C3B05">
          <w:rPr>
            <w:rStyle w:val="Hyperlink"/>
          </w:rPr>
          <w:t>http://www.fiveguys.com/Menu</w:t>
        </w:r>
      </w:hyperlink>
      <w:r>
        <w:t xml:space="preserve">, </w:t>
      </w:r>
      <w:hyperlink r:id="rId21" w:history="1">
        <w:r w:rsidR="00DA17F8" w:rsidRPr="003C3B05">
          <w:rPr>
            <w:rStyle w:val="Hyperlink"/>
          </w:rPr>
          <w:t>https://shakingcrab.com/quincy</w:t>
        </w:r>
      </w:hyperlink>
      <w:r w:rsidR="00DA17F8">
        <w:t xml:space="preserve">, </w:t>
      </w:r>
      <w:hyperlink r:id="rId22" w:history="1">
        <w:r w:rsidR="00DA17F8" w:rsidRPr="003C3B05">
          <w:rPr>
            <w:rStyle w:val="Hyperlink"/>
          </w:rPr>
          <w:t>https://www.dunkindonuts.com/en/menu</w:t>
        </w:r>
      </w:hyperlink>
      <w:r w:rsidR="00DA17F8">
        <w:t>.</w:t>
      </w:r>
    </w:p>
    <w:p w14:paraId="64DDECDE" w14:textId="78558364" w:rsidR="00DA17F8" w:rsidRDefault="00DA17F8" w:rsidP="00512319"/>
    <w:p w14:paraId="734FB404" w14:textId="69CBC51B" w:rsidR="00E47680" w:rsidRPr="00A161D9" w:rsidRDefault="00E47680" w:rsidP="00E47680">
      <w:pPr>
        <w:rPr>
          <w:rFonts w:ascii="Arial" w:hAnsi="Arial" w:cs="Arial"/>
          <w:b/>
          <w:bCs/>
        </w:rPr>
      </w:pPr>
      <w:r w:rsidRPr="00A161D9">
        <w:rPr>
          <w:rFonts w:ascii="Arial" w:hAnsi="Arial" w:cs="Arial"/>
          <w:b/>
          <w:bCs/>
        </w:rPr>
        <w:t>RESULTS</w:t>
      </w:r>
    </w:p>
    <w:p w14:paraId="039E848C" w14:textId="24D3044A" w:rsidR="00E47680" w:rsidRDefault="00E47680" w:rsidP="00512319">
      <w:pPr>
        <w:rPr>
          <w:rFonts w:ascii="Arial" w:hAnsi="Arial" w:cs="Arial"/>
        </w:rPr>
      </w:pPr>
      <w:r w:rsidRPr="00A161D9">
        <w:rPr>
          <w:rFonts w:ascii="Arial" w:hAnsi="Arial" w:cs="Arial"/>
        </w:rPr>
        <w:t>The good news in terms of GHG metrics is that 4 out of 10 restaurants analyzed had no Beef Menu options.  Th</w:t>
      </w:r>
      <w:r w:rsidR="00BE5AD3" w:rsidRPr="00A161D9">
        <w:rPr>
          <w:rFonts w:ascii="Arial" w:hAnsi="Arial" w:cs="Arial"/>
        </w:rPr>
        <w:t xml:space="preserve">ere may be other ways in which these restaurants </w:t>
      </w:r>
      <w:r w:rsidR="00D46724" w:rsidRPr="00A161D9">
        <w:rPr>
          <w:rFonts w:ascii="Arial" w:hAnsi="Arial" w:cs="Arial"/>
        </w:rPr>
        <w:t>are negatively impacting</w:t>
      </w:r>
      <w:r w:rsidR="00BE5AD3" w:rsidRPr="00A161D9">
        <w:rPr>
          <w:rFonts w:ascii="Arial" w:hAnsi="Arial" w:cs="Arial"/>
        </w:rPr>
        <w:t xml:space="preserve"> c</w:t>
      </w:r>
      <w:r w:rsidR="00D46724" w:rsidRPr="00A161D9">
        <w:rPr>
          <w:rFonts w:ascii="Arial" w:hAnsi="Arial" w:cs="Arial"/>
        </w:rPr>
        <w:t xml:space="preserve">limate change, </w:t>
      </w:r>
      <w:proofErr w:type="gramStart"/>
      <w:r w:rsidR="00D46724" w:rsidRPr="00A161D9">
        <w:rPr>
          <w:rFonts w:ascii="Arial" w:hAnsi="Arial" w:cs="Arial"/>
        </w:rPr>
        <w:t>but,</w:t>
      </w:r>
      <w:proofErr w:type="gramEnd"/>
      <w:r w:rsidR="00D46724" w:rsidRPr="00A161D9">
        <w:rPr>
          <w:rFonts w:ascii="Arial" w:hAnsi="Arial" w:cs="Arial"/>
        </w:rPr>
        <w:t xml:space="preserve"> this report is limited to</w:t>
      </w:r>
      <w:r w:rsidR="00C86385">
        <w:rPr>
          <w:rFonts w:ascii="Arial" w:hAnsi="Arial" w:cs="Arial"/>
        </w:rPr>
        <w:t xml:space="preserve"> the impact of</w:t>
      </w:r>
      <w:r w:rsidR="00D46724" w:rsidRPr="00A161D9">
        <w:rPr>
          <w:rFonts w:ascii="Arial" w:hAnsi="Arial" w:cs="Arial"/>
        </w:rPr>
        <w:t xml:space="preserve"> beef consumption.</w:t>
      </w:r>
    </w:p>
    <w:p w14:paraId="092E6F8E" w14:textId="10894276" w:rsidR="00572B21" w:rsidRDefault="009A1681" w:rsidP="00512319">
      <w:pPr>
        <w:rPr>
          <w:rFonts w:ascii="Arial" w:hAnsi="Arial" w:cs="Arial"/>
        </w:rPr>
      </w:pPr>
      <w:r>
        <w:rPr>
          <w:rFonts w:ascii="Arial" w:hAnsi="Arial" w:cs="Arial"/>
        </w:rPr>
        <w:t>T</w:t>
      </w:r>
      <w:r w:rsidR="00A161D9">
        <w:rPr>
          <w:rFonts w:ascii="Arial" w:hAnsi="Arial" w:cs="Arial"/>
        </w:rPr>
        <w:t>he remaining 6</w:t>
      </w:r>
      <w:r>
        <w:rPr>
          <w:rFonts w:ascii="Arial" w:hAnsi="Arial" w:cs="Arial"/>
        </w:rPr>
        <w:t xml:space="preserve"> </w:t>
      </w:r>
      <w:r w:rsidR="00C86385">
        <w:rPr>
          <w:rFonts w:ascii="Arial" w:hAnsi="Arial" w:cs="Arial"/>
        </w:rPr>
        <w:t xml:space="preserve">restaurants </w:t>
      </w:r>
      <w:r>
        <w:rPr>
          <w:rFonts w:ascii="Arial" w:hAnsi="Arial" w:cs="Arial"/>
        </w:rPr>
        <w:t xml:space="preserve">fall into 2 </w:t>
      </w:r>
      <w:r w:rsidR="00017440">
        <w:rPr>
          <w:rFonts w:ascii="Arial" w:hAnsi="Arial" w:cs="Arial"/>
        </w:rPr>
        <w:t>categories:</w:t>
      </w:r>
      <w:r>
        <w:rPr>
          <w:rFonts w:ascii="Arial" w:hAnsi="Arial" w:cs="Arial"/>
        </w:rPr>
        <w:t xml:space="preserve"> Fast Food/Convenience</w:t>
      </w:r>
      <w:r w:rsidR="009D46DA">
        <w:rPr>
          <w:rFonts w:ascii="Arial" w:hAnsi="Arial" w:cs="Arial"/>
        </w:rPr>
        <w:t xml:space="preserve"> (3)</w:t>
      </w:r>
      <w:r>
        <w:rPr>
          <w:rFonts w:ascii="Arial" w:hAnsi="Arial" w:cs="Arial"/>
        </w:rPr>
        <w:t xml:space="preserve"> and Table Service</w:t>
      </w:r>
      <w:r w:rsidR="009D46DA">
        <w:rPr>
          <w:rFonts w:ascii="Arial" w:hAnsi="Arial" w:cs="Arial"/>
        </w:rPr>
        <w:t>/</w:t>
      </w:r>
      <w:r>
        <w:rPr>
          <w:rFonts w:ascii="Arial" w:hAnsi="Arial" w:cs="Arial"/>
        </w:rPr>
        <w:t>Moderate</w:t>
      </w:r>
      <w:r w:rsidR="009D46DA">
        <w:rPr>
          <w:rFonts w:ascii="Arial" w:hAnsi="Arial" w:cs="Arial"/>
        </w:rPr>
        <w:t>ly Priced (3</w:t>
      </w:r>
      <w:r w:rsidR="00017440">
        <w:rPr>
          <w:rFonts w:ascii="Arial" w:hAnsi="Arial" w:cs="Arial"/>
        </w:rPr>
        <w:t xml:space="preserve">).  </w:t>
      </w:r>
    </w:p>
    <w:p w14:paraId="59B439D3" w14:textId="138AC8C1" w:rsidR="008313DE" w:rsidRDefault="00572B21" w:rsidP="00512319">
      <w:pPr>
        <w:rPr>
          <w:rFonts w:ascii="Arial" w:hAnsi="Arial" w:cs="Arial"/>
        </w:rPr>
      </w:pPr>
      <w:r>
        <w:rPr>
          <w:rFonts w:ascii="Arial" w:hAnsi="Arial" w:cs="Arial"/>
        </w:rPr>
        <w:t xml:space="preserve">Particular attention should be paid to the Fast Food/Convenience locations.  </w:t>
      </w:r>
      <w:r w:rsidR="001B5094">
        <w:rPr>
          <w:rFonts w:ascii="Arial" w:hAnsi="Arial" w:cs="Arial"/>
        </w:rPr>
        <w:t xml:space="preserve">While the weight of each </w:t>
      </w:r>
      <w:r w:rsidR="00A06E8C">
        <w:rPr>
          <w:rFonts w:ascii="Arial" w:hAnsi="Arial" w:cs="Arial"/>
        </w:rPr>
        <w:t xml:space="preserve">beef </w:t>
      </w:r>
      <w:r w:rsidR="001B5094">
        <w:rPr>
          <w:rFonts w:ascii="Arial" w:hAnsi="Arial" w:cs="Arial"/>
        </w:rPr>
        <w:t xml:space="preserve">menu item </w:t>
      </w:r>
      <w:r w:rsidR="00A96435">
        <w:rPr>
          <w:rFonts w:ascii="Arial" w:hAnsi="Arial" w:cs="Arial"/>
        </w:rPr>
        <w:t xml:space="preserve">at these locations </w:t>
      </w:r>
      <w:r w:rsidR="001B5094">
        <w:rPr>
          <w:rFonts w:ascii="Arial" w:hAnsi="Arial" w:cs="Arial"/>
        </w:rPr>
        <w:t xml:space="preserve">is 3 </w:t>
      </w:r>
      <w:r w:rsidR="00A96CC6">
        <w:rPr>
          <w:rFonts w:ascii="Arial" w:hAnsi="Arial" w:cs="Arial"/>
        </w:rPr>
        <w:t xml:space="preserve">to 4 </w:t>
      </w:r>
      <w:r w:rsidR="001B5094">
        <w:rPr>
          <w:rFonts w:ascii="Arial" w:hAnsi="Arial" w:cs="Arial"/>
        </w:rPr>
        <w:t xml:space="preserve">ounces, </w:t>
      </w:r>
      <w:r w:rsidR="00D8344C">
        <w:rPr>
          <w:rFonts w:ascii="Arial" w:hAnsi="Arial" w:cs="Arial"/>
        </w:rPr>
        <w:t>the</w:t>
      </w:r>
      <w:r w:rsidR="00EE0239">
        <w:rPr>
          <w:rFonts w:ascii="Arial" w:hAnsi="Arial" w:cs="Arial"/>
        </w:rPr>
        <w:t>se venues are likely to see a greater</w:t>
      </w:r>
      <w:r w:rsidR="00D8344C">
        <w:rPr>
          <w:rFonts w:ascii="Arial" w:hAnsi="Arial" w:cs="Arial"/>
        </w:rPr>
        <w:t xml:space="preserve"> </w:t>
      </w:r>
      <w:r w:rsidR="008313DE">
        <w:rPr>
          <w:rFonts w:ascii="Arial" w:hAnsi="Arial" w:cs="Arial"/>
        </w:rPr>
        <w:t>volume</w:t>
      </w:r>
      <w:r w:rsidR="00246D7C">
        <w:rPr>
          <w:rFonts w:ascii="Arial" w:hAnsi="Arial" w:cs="Arial"/>
        </w:rPr>
        <w:t xml:space="preserve"> </w:t>
      </w:r>
      <w:r w:rsidR="00EE0239">
        <w:rPr>
          <w:rFonts w:ascii="Arial" w:hAnsi="Arial" w:cs="Arial"/>
        </w:rPr>
        <w:t>in</w:t>
      </w:r>
      <w:r w:rsidR="00246D7C">
        <w:rPr>
          <w:rFonts w:ascii="Arial" w:hAnsi="Arial" w:cs="Arial"/>
        </w:rPr>
        <w:t xml:space="preserve"> </w:t>
      </w:r>
      <w:r w:rsidR="00EE0239">
        <w:rPr>
          <w:rFonts w:ascii="Arial" w:hAnsi="Arial" w:cs="Arial"/>
        </w:rPr>
        <w:t>beef sales</w:t>
      </w:r>
      <w:r w:rsidR="00246D7C">
        <w:rPr>
          <w:rFonts w:ascii="Arial" w:hAnsi="Arial" w:cs="Arial"/>
        </w:rPr>
        <w:t xml:space="preserve"> (due to the nature of the </w:t>
      </w:r>
      <w:proofErr w:type="gramStart"/>
      <w:r w:rsidR="00246D7C">
        <w:rPr>
          <w:rFonts w:ascii="Arial" w:hAnsi="Arial" w:cs="Arial"/>
        </w:rPr>
        <w:t>Fast Food</w:t>
      </w:r>
      <w:proofErr w:type="gramEnd"/>
      <w:r w:rsidR="00246D7C">
        <w:rPr>
          <w:rFonts w:ascii="Arial" w:hAnsi="Arial" w:cs="Arial"/>
        </w:rPr>
        <w:t xml:space="preserve"> category and the more affordable menu options).</w:t>
      </w:r>
      <w:r w:rsidR="008313DE">
        <w:rPr>
          <w:rFonts w:ascii="Arial" w:hAnsi="Arial" w:cs="Arial"/>
        </w:rPr>
        <w:t xml:space="preserve">  </w:t>
      </w:r>
      <w:r w:rsidR="00A06E8C">
        <w:rPr>
          <w:rFonts w:ascii="Arial" w:hAnsi="Arial" w:cs="Arial"/>
        </w:rPr>
        <w:t>A</w:t>
      </w:r>
      <w:r w:rsidR="00E13B61">
        <w:rPr>
          <w:rFonts w:ascii="Arial" w:hAnsi="Arial" w:cs="Arial"/>
        </w:rPr>
        <w:t>lso of note is the menu composition at one location (</w:t>
      </w:r>
      <w:r w:rsidR="003550E3">
        <w:rPr>
          <w:rFonts w:ascii="Arial" w:hAnsi="Arial" w:cs="Arial"/>
        </w:rPr>
        <w:t xml:space="preserve">beef items make up </w:t>
      </w:r>
      <w:r w:rsidR="006670E3">
        <w:rPr>
          <w:rFonts w:ascii="Arial" w:hAnsi="Arial" w:cs="Arial"/>
        </w:rPr>
        <w:t xml:space="preserve">75% of </w:t>
      </w:r>
      <w:r w:rsidR="00A06E8C">
        <w:rPr>
          <w:rFonts w:ascii="Arial" w:hAnsi="Arial" w:cs="Arial"/>
        </w:rPr>
        <w:t>the Five Guys</w:t>
      </w:r>
      <w:r w:rsidR="00E13B61">
        <w:rPr>
          <w:rFonts w:ascii="Arial" w:hAnsi="Arial" w:cs="Arial"/>
        </w:rPr>
        <w:t xml:space="preserve"> </w:t>
      </w:r>
      <w:r w:rsidR="003550E3">
        <w:rPr>
          <w:rFonts w:ascii="Arial" w:hAnsi="Arial" w:cs="Arial"/>
        </w:rPr>
        <w:t xml:space="preserve">beef </w:t>
      </w:r>
      <w:r w:rsidR="00E13B61">
        <w:rPr>
          <w:rFonts w:ascii="Arial" w:hAnsi="Arial" w:cs="Arial"/>
        </w:rPr>
        <w:t>menu</w:t>
      </w:r>
      <w:r w:rsidR="003550E3">
        <w:rPr>
          <w:rFonts w:ascii="Arial" w:hAnsi="Arial" w:cs="Arial"/>
        </w:rPr>
        <w:t>).</w:t>
      </w:r>
    </w:p>
    <w:p w14:paraId="4E443E39" w14:textId="6468CDB0" w:rsidR="00BE3779" w:rsidRDefault="00BE3779" w:rsidP="00512319">
      <w:pPr>
        <w:rPr>
          <w:rFonts w:ascii="Arial" w:hAnsi="Arial" w:cs="Arial"/>
        </w:rPr>
      </w:pPr>
      <w:r>
        <w:rPr>
          <w:rFonts w:ascii="Arial" w:hAnsi="Arial" w:cs="Arial"/>
        </w:rPr>
        <w:t xml:space="preserve">The </w:t>
      </w:r>
      <w:proofErr w:type="spellStart"/>
      <w:r>
        <w:rPr>
          <w:rFonts w:ascii="Arial" w:hAnsi="Arial" w:cs="Arial"/>
        </w:rPr>
        <w:t>DataFrame</w:t>
      </w:r>
      <w:proofErr w:type="spellEnd"/>
      <w:r>
        <w:rPr>
          <w:rFonts w:ascii="Arial" w:hAnsi="Arial" w:cs="Arial"/>
        </w:rPr>
        <w:t xml:space="preserve"> below provides the final </w:t>
      </w:r>
      <w:proofErr w:type="spellStart"/>
      <w:r>
        <w:rPr>
          <w:rFonts w:ascii="Arial" w:hAnsi="Arial" w:cs="Arial"/>
        </w:rPr>
        <w:t>BeefMenuMileageTotal</w:t>
      </w:r>
      <w:proofErr w:type="spellEnd"/>
      <w:r>
        <w:rPr>
          <w:rFonts w:ascii="Arial" w:hAnsi="Arial" w:cs="Arial"/>
        </w:rPr>
        <w:t xml:space="preserve"> </w:t>
      </w:r>
      <w:r w:rsidR="008652EF">
        <w:rPr>
          <w:rFonts w:ascii="Arial" w:hAnsi="Arial" w:cs="Arial"/>
        </w:rPr>
        <w:t xml:space="preserve">by venue after analyzing </w:t>
      </w:r>
      <w:r w:rsidR="00805509">
        <w:rPr>
          <w:rFonts w:ascii="Arial" w:hAnsi="Arial" w:cs="Arial"/>
        </w:rPr>
        <w:t xml:space="preserve">the beef content of </w:t>
      </w:r>
      <w:r w:rsidR="008652EF">
        <w:rPr>
          <w:rFonts w:ascii="Arial" w:hAnsi="Arial" w:cs="Arial"/>
        </w:rPr>
        <w:t>each establishment’s menu</w:t>
      </w:r>
      <w:r w:rsidR="00805509">
        <w:rPr>
          <w:rFonts w:ascii="Arial" w:hAnsi="Arial" w:cs="Arial"/>
        </w:rPr>
        <w:t>.</w:t>
      </w:r>
    </w:p>
    <w:p w14:paraId="095EF46D" w14:textId="2615E810" w:rsidR="00C86385" w:rsidRDefault="00BE3779" w:rsidP="00512319">
      <w:pPr>
        <w:rPr>
          <w:rFonts w:ascii="Arial" w:hAnsi="Arial" w:cs="Arial"/>
        </w:rPr>
      </w:pPr>
      <w:r w:rsidRPr="00BE3779">
        <w:rPr>
          <w:rFonts w:ascii="Arial" w:hAnsi="Arial" w:cs="Arial"/>
        </w:rPr>
        <w:drawing>
          <wp:inline distT="0" distB="0" distL="0" distR="0" wp14:anchorId="317470E0" wp14:editId="746B7EDC">
            <wp:extent cx="5943600" cy="29883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88310"/>
                    </a:xfrm>
                    <a:prstGeom prst="rect">
                      <a:avLst/>
                    </a:prstGeom>
                  </pic:spPr>
                </pic:pic>
              </a:graphicData>
            </a:graphic>
          </wp:inline>
        </w:drawing>
      </w:r>
    </w:p>
    <w:p w14:paraId="7515DDC8" w14:textId="23A7C476" w:rsidR="003550E3" w:rsidRDefault="003550E3" w:rsidP="00512319">
      <w:pPr>
        <w:rPr>
          <w:rFonts w:ascii="Arial" w:hAnsi="Arial" w:cs="Arial"/>
        </w:rPr>
      </w:pPr>
    </w:p>
    <w:p w14:paraId="7628AF71" w14:textId="5519F77B" w:rsidR="00805509" w:rsidRDefault="00805509" w:rsidP="00512319">
      <w:pPr>
        <w:rPr>
          <w:rFonts w:ascii="Arial" w:hAnsi="Arial" w:cs="Arial"/>
        </w:rPr>
      </w:pPr>
      <w:r>
        <w:rPr>
          <w:rFonts w:ascii="Arial" w:hAnsi="Arial" w:cs="Arial"/>
        </w:rPr>
        <w:t xml:space="preserve">This can be visualized on the </w:t>
      </w:r>
      <w:r w:rsidR="00E8211C">
        <w:rPr>
          <w:rFonts w:ascii="Arial" w:hAnsi="Arial" w:cs="Arial"/>
        </w:rPr>
        <w:t>map below</w:t>
      </w:r>
      <w:r w:rsidR="009A3B36">
        <w:rPr>
          <w:rFonts w:ascii="Arial" w:hAnsi="Arial" w:cs="Arial"/>
        </w:rPr>
        <w:t>.  E</w:t>
      </w:r>
      <w:r w:rsidR="00E8211C">
        <w:rPr>
          <w:rFonts w:ascii="Arial" w:hAnsi="Arial" w:cs="Arial"/>
        </w:rPr>
        <w:t>ach point represents a venue</w:t>
      </w:r>
      <w:r w:rsidR="009A3B36">
        <w:rPr>
          <w:rFonts w:ascii="Arial" w:hAnsi="Arial" w:cs="Arial"/>
        </w:rPr>
        <w:t xml:space="preserve">; the size of the circle corresponds to the venue’s </w:t>
      </w:r>
      <w:proofErr w:type="spellStart"/>
      <w:r w:rsidR="009A3B36">
        <w:rPr>
          <w:rFonts w:ascii="Arial" w:hAnsi="Arial" w:cs="Arial"/>
        </w:rPr>
        <w:t>BeefMenuMileage</w:t>
      </w:r>
      <w:proofErr w:type="spellEnd"/>
      <w:r w:rsidR="009A3B36">
        <w:rPr>
          <w:rFonts w:ascii="Arial" w:hAnsi="Arial" w:cs="Arial"/>
        </w:rPr>
        <w:t xml:space="preserve"> </w:t>
      </w:r>
      <w:r w:rsidR="00D842EE">
        <w:rPr>
          <w:rFonts w:ascii="Arial" w:hAnsi="Arial" w:cs="Arial"/>
        </w:rPr>
        <w:t xml:space="preserve">Total.  </w:t>
      </w:r>
    </w:p>
    <w:p w14:paraId="5663C0A3" w14:textId="032C1D17" w:rsidR="00B70D5F" w:rsidRPr="00B70D5F" w:rsidRDefault="00E8211C" w:rsidP="00512319">
      <w:pPr>
        <w:rPr>
          <w:rFonts w:ascii="Arial" w:hAnsi="Arial" w:cs="Arial"/>
        </w:rPr>
      </w:pPr>
      <w:r w:rsidRPr="00E8211C">
        <w:rPr>
          <w:rFonts w:ascii="Arial" w:hAnsi="Arial" w:cs="Arial"/>
        </w:rPr>
        <w:drawing>
          <wp:inline distT="0" distB="0" distL="0" distR="0" wp14:anchorId="3D3D957E" wp14:editId="52E7BE93">
            <wp:extent cx="5943600" cy="3941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41445"/>
                    </a:xfrm>
                    <a:prstGeom prst="rect">
                      <a:avLst/>
                    </a:prstGeom>
                  </pic:spPr>
                </pic:pic>
              </a:graphicData>
            </a:graphic>
          </wp:inline>
        </w:drawing>
      </w:r>
    </w:p>
    <w:p w14:paraId="638FF011" w14:textId="33FD9A5F" w:rsidR="00062D7C" w:rsidRDefault="00477EB6" w:rsidP="000E775B">
      <w:pPr>
        <w:rPr>
          <w:rFonts w:ascii="Arial" w:hAnsi="Arial" w:cs="Arial"/>
        </w:rPr>
      </w:pPr>
      <w:r>
        <w:rPr>
          <w:rFonts w:ascii="Arial" w:hAnsi="Arial" w:cs="Arial"/>
        </w:rPr>
        <w:t>These points are the simplest representation of the impact of each venue’s menu</w:t>
      </w:r>
      <w:r w:rsidR="00062D7C">
        <w:rPr>
          <w:rFonts w:ascii="Arial" w:hAnsi="Arial" w:cs="Arial"/>
        </w:rPr>
        <w:t xml:space="preserve">.  </w:t>
      </w:r>
      <w:r w:rsidR="008D0FF0">
        <w:rPr>
          <w:rFonts w:ascii="Arial" w:hAnsi="Arial" w:cs="Arial"/>
        </w:rPr>
        <w:t xml:space="preserve">If each of the 6 </w:t>
      </w:r>
      <w:r w:rsidR="000E775B">
        <w:rPr>
          <w:rFonts w:ascii="Arial" w:hAnsi="Arial" w:cs="Arial"/>
        </w:rPr>
        <w:t>r</w:t>
      </w:r>
      <w:r w:rsidR="008D0FF0">
        <w:rPr>
          <w:rFonts w:ascii="Arial" w:hAnsi="Arial" w:cs="Arial"/>
        </w:rPr>
        <w:t>estaurants</w:t>
      </w:r>
      <w:r w:rsidR="00DE26B3">
        <w:rPr>
          <w:rFonts w:ascii="Arial" w:hAnsi="Arial" w:cs="Arial"/>
        </w:rPr>
        <w:t xml:space="preserve"> examined </w:t>
      </w:r>
      <w:r w:rsidR="004F5222">
        <w:rPr>
          <w:rFonts w:ascii="Arial" w:hAnsi="Arial" w:cs="Arial"/>
        </w:rPr>
        <w:t xml:space="preserve">sells each beef item </w:t>
      </w:r>
      <w:r w:rsidR="00BE56FC">
        <w:rPr>
          <w:rFonts w:ascii="Arial" w:hAnsi="Arial" w:cs="Arial"/>
        </w:rPr>
        <w:t xml:space="preserve">on its menu </w:t>
      </w:r>
      <w:r w:rsidR="004F5222">
        <w:rPr>
          <w:rFonts w:ascii="Arial" w:hAnsi="Arial" w:cs="Arial"/>
        </w:rPr>
        <w:t>once in a day, it is the Greenhouse Gas emissions equivalent of 1 car being driven for 126 miles (or 6.5 round trip commutes from Quincy to Boston).</w:t>
      </w:r>
    </w:p>
    <w:p w14:paraId="7B0FDEA2" w14:textId="2ADCEB08" w:rsidR="005A5CFD" w:rsidRDefault="005A5CFD" w:rsidP="000E775B">
      <w:pPr>
        <w:rPr>
          <w:rFonts w:ascii="Arial" w:hAnsi="Arial" w:cs="Arial"/>
        </w:rPr>
      </w:pPr>
    </w:p>
    <w:p w14:paraId="7831673F" w14:textId="0B741896" w:rsidR="005A5CFD" w:rsidRPr="005A5CFD" w:rsidRDefault="005A5CFD" w:rsidP="000E775B">
      <w:pPr>
        <w:rPr>
          <w:rFonts w:ascii="Arial" w:hAnsi="Arial" w:cs="Arial"/>
          <w:b/>
          <w:bCs/>
        </w:rPr>
      </w:pPr>
      <w:r>
        <w:rPr>
          <w:rFonts w:ascii="Arial" w:hAnsi="Arial" w:cs="Arial"/>
          <w:b/>
          <w:bCs/>
        </w:rPr>
        <w:t>DISCUSSION</w:t>
      </w:r>
    </w:p>
    <w:p w14:paraId="15387B00" w14:textId="65D0EE02" w:rsidR="000E775B" w:rsidRDefault="005B7BAF" w:rsidP="000E775B">
      <w:pPr>
        <w:rPr>
          <w:rFonts w:ascii="Arial" w:hAnsi="Arial" w:cs="Arial"/>
        </w:rPr>
      </w:pPr>
      <w:r>
        <w:rPr>
          <w:rFonts w:ascii="Arial" w:hAnsi="Arial" w:cs="Arial"/>
        </w:rPr>
        <w:t xml:space="preserve">Further </w:t>
      </w:r>
      <w:r w:rsidR="00783A9C">
        <w:rPr>
          <w:rFonts w:ascii="Arial" w:hAnsi="Arial" w:cs="Arial"/>
        </w:rPr>
        <w:t xml:space="preserve">consideration was given to </w:t>
      </w:r>
      <w:r w:rsidR="00BB6B0A">
        <w:rPr>
          <w:rFonts w:ascii="Arial" w:hAnsi="Arial" w:cs="Arial"/>
        </w:rPr>
        <w:t xml:space="preserve">the beef consumption that would result in the Greenhouse Gas emissions equivalent of </w:t>
      </w:r>
      <w:r w:rsidR="00E10653" w:rsidRPr="000E775B">
        <w:rPr>
          <w:rFonts w:ascii="Arial" w:hAnsi="Arial" w:cs="Arial"/>
        </w:rPr>
        <w:t>1 car on the road for one year (</w:t>
      </w:r>
      <w:proofErr w:type="gramStart"/>
      <w:r w:rsidR="00E10653" w:rsidRPr="000E775B">
        <w:rPr>
          <w:rFonts w:ascii="Arial" w:hAnsi="Arial" w:cs="Arial"/>
        </w:rPr>
        <w:t>i.e.</w:t>
      </w:r>
      <w:proofErr w:type="gramEnd"/>
      <w:r w:rsidR="00E10653" w:rsidRPr="000E775B">
        <w:rPr>
          <w:rFonts w:ascii="Arial" w:hAnsi="Arial" w:cs="Arial"/>
        </w:rPr>
        <w:t xml:space="preserve"> 11,685 miles driven).</w:t>
      </w:r>
      <w:r w:rsidR="00E10653">
        <w:rPr>
          <w:rFonts w:ascii="Arial" w:hAnsi="Arial" w:cs="Arial"/>
        </w:rPr>
        <w:t xml:space="preserve">  This is reached after </w:t>
      </w:r>
      <w:r w:rsidR="000E775B" w:rsidRPr="000E775B">
        <w:rPr>
          <w:rFonts w:ascii="Arial" w:hAnsi="Arial" w:cs="Arial"/>
        </w:rPr>
        <w:t>410 pounds of beef consumed</w:t>
      </w:r>
      <w:r w:rsidR="00E10653">
        <w:rPr>
          <w:rFonts w:ascii="Arial" w:hAnsi="Arial" w:cs="Arial"/>
        </w:rPr>
        <w:t xml:space="preserve"> </w:t>
      </w:r>
      <w:r w:rsidR="000E775B" w:rsidRPr="000E775B">
        <w:rPr>
          <w:rFonts w:ascii="Arial" w:hAnsi="Arial" w:cs="Arial"/>
        </w:rPr>
        <w:t>(410 pounds x 16 = 6,560 ounces)</w:t>
      </w:r>
      <w:r w:rsidR="004F767B">
        <w:rPr>
          <w:rFonts w:ascii="Arial" w:hAnsi="Arial" w:cs="Arial"/>
        </w:rPr>
        <w:t xml:space="preserve">.  </w:t>
      </w:r>
    </w:p>
    <w:p w14:paraId="1B47A21D" w14:textId="590B46E1" w:rsidR="00783A9C" w:rsidRDefault="00783A9C" w:rsidP="000E775B">
      <w:pPr>
        <w:rPr>
          <w:rFonts w:ascii="Arial" w:hAnsi="Arial" w:cs="Arial"/>
        </w:rPr>
      </w:pPr>
      <w:r>
        <w:rPr>
          <w:rFonts w:ascii="Arial" w:hAnsi="Arial" w:cs="Arial"/>
        </w:rPr>
        <w:t xml:space="preserve">The </w:t>
      </w:r>
      <w:proofErr w:type="spellStart"/>
      <w:r>
        <w:rPr>
          <w:rFonts w:ascii="Arial" w:hAnsi="Arial" w:cs="Arial"/>
        </w:rPr>
        <w:t>dataframe</w:t>
      </w:r>
      <w:proofErr w:type="spellEnd"/>
      <w:r>
        <w:rPr>
          <w:rFonts w:ascii="Arial" w:hAnsi="Arial" w:cs="Arial"/>
        </w:rPr>
        <w:t xml:space="preserve"> below</w:t>
      </w:r>
      <w:r w:rsidR="002E6480">
        <w:rPr>
          <w:rFonts w:ascii="Arial" w:hAnsi="Arial" w:cs="Arial"/>
        </w:rPr>
        <w:t xml:space="preserve"> provides the total # of orders of each venue’s largest Beef menu item to reach this 1 Year GHG equivalent (</w:t>
      </w:r>
      <w:proofErr w:type="gramStart"/>
      <w:r w:rsidR="002E6480">
        <w:rPr>
          <w:rFonts w:ascii="Arial" w:hAnsi="Arial" w:cs="Arial"/>
        </w:rPr>
        <w:t>i.e.</w:t>
      </w:r>
      <w:proofErr w:type="gramEnd"/>
      <w:r w:rsidR="002E6480">
        <w:rPr>
          <w:rFonts w:ascii="Arial" w:hAnsi="Arial" w:cs="Arial"/>
        </w:rPr>
        <w:t xml:space="preserve"> reached at McDonald’s after 820 Double Quarter Pounders are </w:t>
      </w:r>
      <w:r w:rsidR="00710E8D">
        <w:rPr>
          <w:rFonts w:ascii="Arial" w:hAnsi="Arial" w:cs="Arial"/>
        </w:rPr>
        <w:t>sold</w:t>
      </w:r>
      <w:r w:rsidR="002E6480">
        <w:rPr>
          <w:rFonts w:ascii="Arial" w:hAnsi="Arial" w:cs="Arial"/>
        </w:rPr>
        <w:t>).</w:t>
      </w:r>
    </w:p>
    <w:p w14:paraId="7CEA63B3" w14:textId="694069EC" w:rsidR="00783A9C" w:rsidRPr="000E775B" w:rsidRDefault="00783A9C" w:rsidP="000E775B">
      <w:pPr>
        <w:rPr>
          <w:rFonts w:ascii="Arial" w:hAnsi="Arial" w:cs="Arial"/>
        </w:rPr>
      </w:pPr>
      <w:r w:rsidRPr="00783A9C">
        <w:rPr>
          <w:rFonts w:ascii="Arial" w:hAnsi="Arial" w:cs="Arial"/>
        </w:rPr>
        <w:drawing>
          <wp:inline distT="0" distB="0" distL="0" distR="0" wp14:anchorId="672C6BDB" wp14:editId="20D6A6FD">
            <wp:extent cx="5943600" cy="2419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9985"/>
                    </a:xfrm>
                    <a:prstGeom prst="rect">
                      <a:avLst/>
                    </a:prstGeom>
                  </pic:spPr>
                </pic:pic>
              </a:graphicData>
            </a:graphic>
          </wp:inline>
        </w:drawing>
      </w:r>
    </w:p>
    <w:p w14:paraId="5735438B" w14:textId="77777777" w:rsidR="000E775B" w:rsidRPr="00062D7C" w:rsidRDefault="000E775B" w:rsidP="004F5222">
      <w:pPr>
        <w:pStyle w:val="HTMLPreformatted"/>
        <w:shd w:val="clear" w:color="auto" w:fill="FFFFFF"/>
        <w:wordWrap w:val="0"/>
        <w:textAlignment w:val="baseline"/>
        <w:rPr>
          <w:color w:val="000000"/>
          <w:sz w:val="21"/>
          <w:szCs w:val="21"/>
        </w:rPr>
      </w:pPr>
    </w:p>
    <w:p w14:paraId="0E9EF98F" w14:textId="14CECE8E" w:rsidR="00477EB6" w:rsidRDefault="00B70D72" w:rsidP="00B70D5F">
      <w:pPr>
        <w:rPr>
          <w:rFonts w:ascii="Arial" w:hAnsi="Arial" w:cs="Arial"/>
        </w:rPr>
      </w:pPr>
      <w:r>
        <w:rPr>
          <w:rFonts w:ascii="Arial" w:hAnsi="Arial" w:cs="Arial"/>
        </w:rPr>
        <w:t xml:space="preserve">These totals were then analyzed over various time periods to determine the reasonable point after which each venue would reach this equivalent.  </w:t>
      </w:r>
    </w:p>
    <w:p w14:paraId="5CD6E5E4" w14:textId="4065EA03" w:rsidR="00B70D72" w:rsidRDefault="00B70D72" w:rsidP="00B70D5F">
      <w:pPr>
        <w:rPr>
          <w:rFonts w:ascii="Arial" w:hAnsi="Arial" w:cs="Arial"/>
        </w:rPr>
      </w:pPr>
      <w:r w:rsidRPr="00B70D72">
        <w:rPr>
          <w:rFonts w:ascii="Arial" w:hAnsi="Arial" w:cs="Arial"/>
        </w:rPr>
        <w:drawing>
          <wp:inline distT="0" distB="0" distL="0" distR="0" wp14:anchorId="7C73E21A" wp14:editId="0D7E4691">
            <wp:extent cx="5943600" cy="1250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50950"/>
                    </a:xfrm>
                    <a:prstGeom prst="rect">
                      <a:avLst/>
                    </a:prstGeom>
                  </pic:spPr>
                </pic:pic>
              </a:graphicData>
            </a:graphic>
          </wp:inline>
        </w:drawing>
      </w:r>
    </w:p>
    <w:p w14:paraId="20CF5DEB" w14:textId="75CAEFF3" w:rsidR="00B70D72" w:rsidRDefault="000E3D8B" w:rsidP="00B70D5F">
      <w:pPr>
        <w:rPr>
          <w:rFonts w:ascii="Arial" w:hAnsi="Arial" w:cs="Arial"/>
        </w:rPr>
      </w:pPr>
      <w:r>
        <w:rPr>
          <w:rFonts w:ascii="Arial" w:hAnsi="Arial" w:cs="Arial"/>
        </w:rPr>
        <w:t xml:space="preserve">This information is visualized in the bar chart below.  Here, we see that a </w:t>
      </w:r>
      <w:proofErr w:type="gramStart"/>
      <w:r>
        <w:rPr>
          <w:rFonts w:ascii="Arial" w:hAnsi="Arial" w:cs="Arial"/>
        </w:rPr>
        <w:t>Fast Food</w:t>
      </w:r>
      <w:proofErr w:type="gramEnd"/>
      <w:r>
        <w:rPr>
          <w:rFonts w:ascii="Arial" w:hAnsi="Arial" w:cs="Arial"/>
        </w:rPr>
        <w:t xml:space="preserve"> venue could conceivably </w:t>
      </w:r>
      <w:r w:rsidR="0075170E">
        <w:rPr>
          <w:rFonts w:ascii="Arial" w:hAnsi="Arial" w:cs="Arial"/>
        </w:rPr>
        <w:t xml:space="preserve">reach the equivalent after one modest week of sales and a </w:t>
      </w:r>
      <w:r w:rsidR="008D73DA">
        <w:rPr>
          <w:rFonts w:ascii="Arial" w:hAnsi="Arial" w:cs="Arial"/>
        </w:rPr>
        <w:t>full service restaurant would be likely to reach this equivalent after 2 months.</w:t>
      </w:r>
      <w:r w:rsidR="006A48A2">
        <w:rPr>
          <w:rFonts w:ascii="Arial" w:hAnsi="Arial" w:cs="Arial"/>
        </w:rPr>
        <w:t xml:space="preserve">  In this short time period, </w:t>
      </w:r>
      <w:r w:rsidR="00B55027">
        <w:rPr>
          <w:rFonts w:ascii="Arial" w:hAnsi="Arial" w:cs="Arial"/>
        </w:rPr>
        <w:t xml:space="preserve">6 venues in </w:t>
      </w:r>
      <w:r w:rsidR="006A48A2">
        <w:rPr>
          <w:rFonts w:ascii="Arial" w:hAnsi="Arial" w:cs="Arial"/>
        </w:rPr>
        <w:t xml:space="preserve">one </w:t>
      </w:r>
      <w:r w:rsidR="00B55027">
        <w:rPr>
          <w:rFonts w:ascii="Arial" w:hAnsi="Arial" w:cs="Arial"/>
        </w:rPr>
        <w:t>city</w:t>
      </w:r>
      <w:r w:rsidR="006A48A2">
        <w:rPr>
          <w:rFonts w:ascii="Arial" w:hAnsi="Arial" w:cs="Arial"/>
        </w:rPr>
        <w:t xml:space="preserve"> have the potential to result in the GHG equivalent of 25 cars driven for one year.</w:t>
      </w:r>
    </w:p>
    <w:p w14:paraId="208CA546" w14:textId="40C18D9A" w:rsidR="000E3D8B" w:rsidRDefault="000E3D8B" w:rsidP="00B70D5F">
      <w:pPr>
        <w:rPr>
          <w:rFonts w:ascii="Arial" w:hAnsi="Arial" w:cs="Arial"/>
        </w:rPr>
      </w:pPr>
      <w:r w:rsidRPr="000E3D8B">
        <w:rPr>
          <w:rFonts w:ascii="Arial" w:hAnsi="Arial" w:cs="Arial"/>
        </w:rPr>
        <w:drawing>
          <wp:inline distT="0" distB="0" distL="0" distR="0" wp14:anchorId="5C623638" wp14:editId="751E25F5">
            <wp:extent cx="5943600" cy="28911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91155"/>
                    </a:xfrm>
                    <a:prstGeom prst="rect">
                      <a:avLst/>
                    </a:prstGeom>
                  </pic:spPr>
                </pic:pic>
              </a:graphicData>
            </a:graphic>
          </wp:inline>
        </w:drawing>
      </w:r>
    </w:p>
    <w:p w14:paraId="2A683EBB" w14:textId="77777777" w:rsidR="00477EB6" w:rsidRDefault="00477EB6" w:rsidP="00B70D5F">
      <w:pPr>
        <w:rPr>
          <w:rFonts w:ascii="Arial" w:hAnsi="Arial" w:cs="Arial"/>
        </w:rPr>
      </w:pPr>
    </w:p>
    <w:p w14:paraId="61C36824" w14:textId="79BE6C33" w:rsidR="00D842EE" w:rsidRDefault="00263A02" w:rsidP="00EF0A0B">
      <w:r>
        <w:rPr>
          <w:rFonts w:ascii="Arial" w:hAnsi="Arial" w:cs="Arial"/>
        </w:rPr>
        <w:t xml:space="preserve">Future analyses </w:t>
      </w:r>
      <w:r w:rsidR="00F327C3">
        <w:rPr>
          <w:rFonts w:ascii="Arial" w:hAnsi="Arial" w:cs="Arial"/>
        </w:rPr>
        <w:t xml:space="preserve">should </w:t>
      </w:r>
      <w:r>
        <w:rPr>
          <w:rFonts w:ascii="Arial" w:hAnsi="Arial" w:cs="Arial"/>
        </w:rPr>
        <w:t>consider</w:t>
      </w:r>
      <w:r w:rsidR="00D636C3">
        <w:rPr>
          <w:rFonts w:ascii="Arial" w:hAnsi="Arial" w:cs="Arial"/>
        </w:rPr>
        <w:t xml:space="preserve"> giving</w:t>
      </w:r>
      <w:r w:rsidR="00F327C3">
        <w:rPr>
          <w:rFonts w:ascii="Arial" w:hAnsi="Arial" w:cs="Arial"/>
        </w:rPr>
        <w:t xml:space="preserve"> additional weight to Fast Food restaurants to account for sales frequency.  </w:t>
      </w:r>
      <w:r w:rsidR="00D636C3">
        <w:rPr>
          <w:rFonts w:ascii="Arial" w:hAnsi="Arial" w:cs="Arial"/>
        </w:rPr>
        <w:t xml:space="preserve">There are numerous </w:t>
      </w:r>
      <w:r w:rsidR="001A4CC9">
        <w:rPr>
          <w:rFonts w:ascii="Arial" w:hAnsi="Arial" w:cs="Arial"/>
        </w:rPr>
        <w:t xml:space="preserve">practical applications </w:t>
      </w:r>
      <w:r w:rsidR="00BC1757">
        <w:rPr>
          <w:rFonts w:ascii="Arial" w:hAnsi="Arial" w:cs="Arial"/>
        </w:rPr>
        <w:t xml:space="preserve">for completing similar analyses </w:t>
      </w:r>
      <w:r w:rsidR="00D636C3">
        <w:rPr>
          <w:rFonts w:ascii="Arial" w:hAnsi="Arial" w:cs="Arial"/>
        </w:rPr>
        <w:t>on a larger scale, such as</w:t>
      </w:r>
      <w:r w:rsidR="008217AF">
        <w:rPr>
          <w:rFonts w:ascii="Arial" w:hAnsi="Arial" w:cs="Arial"/>
        </w:rPr>
        <w:t xml:space="preserve"> calcula</w:t>
      </w:r>
      <w:r w:rsidR="00E35BE4">
        <w:rPr>
          <w:rFonts w:ascii="Arial" w:hAnsi="Arial" w:cs="Arial"/>
        </w:rPr>
        <w:t>ting</w:t>
      </w:r>
      <w:r w:rsidR="00BC1757">
        <w:rPr>
          <w:rFonts w:ascii="Arial" w:hAnsi="Arial" w:cs="Arial"/>
        </w:rPr>
        <w:t xml:space="preserve"> the</w:t>
      </w:r>
      <w:r w:rsidR="008217AF">
        <w:rPr>
          <w:rFonts w:ascii="Arial" w:hAnsi="Arial" w:cs="Arial"/>
        </w:rPr>
        <w:t xml:space="preserve"> GHG </w:t>
      </w:r>
      <w:r w:rsidR="00CE50CA">
        <w:rPr>
          <w:rFonts w:ascii="Arial" w:hAnsi="Arial" w:cs="Arial"/>
        </w:rPr>
        <w:t xml:space="preserve">equivalent </w:t>
      </w:r>
      <w:r w:rsidR="00377F7A">
        <w:rPr>
          <w:rFonts w:ascii="Arial" w:hAnsi="Arial" w:cs="Arial"/>
        </w:rPr>
        <w:t>at institutions (</w:t>
      </w:r>
      <w:proofErr w:type="gramStart"/>
      <w:r w:rsidR="00377F7A">
        <w:rPr>
          <w:rFonts w:ascii="Arial" w:hAnsi="Arial" w:cs="Arial"/>
        </w:rPr>
        <w:t>i.e.</w:t>
      </w:r>
      <w:proofErr w:type="gramEnd"/>
      <w:r w:rsidR="00377F7A">
        <w:rPr>
          <w:rFonts w:ascii="Arial" w:hAnsi="Arial" w:cs="Arial"/>
        </w:rPr>
        <w:t xml:space="preserve"> schools, hospitals, military bases) and large venues (hotels, </w:t>
      </w:r>
      <w:r w:rsidR="00026460">
        <w:rPr>
          <w:rFonts w:ascii="Arial" w:hAnsi="Arial" w:cs="Arial"/>
        </w:rPr>
        <w:t xml:space="preserve">conventions, stadiums).  It also </w:t>
      </w:r>
      <w:r w:rsidR="00EF0A0B">
        <w:rPr>
          <w:rFonts w:ascii="Arial" w:hAnsi="Arial" w:cs="Arial"/>
        </w:rPr>
        <w:t>illus</w:t>
      </w:r>
      <w:r w:rsidR="00026460">
        <w:rPr>
          <w:rFonts w:ascii="Arial" w:hAnsi="Arial" w:cs="Arial"/>
        </w:rPr>
        <w:t xml:space="preserve">trates the challenge of obtaining data </w:t>
      </w:r>
      <w:r w:rsidR="00AF3E05">
        <w:rPr>
          <w:rFonts w:ascii="Arial" w:hAnsi="Arial" w:cs="Arial"/>
        </w:rPr>
        <w:t>in this industry (and identifies a need for standardization and transparency of information).</w:t>
      </w:r>
      <w:r w:rsidR="00210712">
        <w:t xml:space="preserve">  </w:t>
      </w:r>
    </w:p>
    <w:p w14:paraId="1949C9F4" w14:textId="1AAA2FCF" w:rsidR="006B43AC" w:rsidRDefault="006B43AC" w:rsidP="00EF0A0B">
      <w:r>
        <w:rPr>
          <w:b/>
          <w:bCs/>
        </w:rPr>
        <w:t>CONCLUSIO</w:t>
      </w:r>
      <w:r>
        <w:rPr>
          <w:b/>
          <w:bCs/>
        </w:rPr>
        <w:t>N</w:t>
      </w:r>
    </w:p>
    <w:p w14:paraId="03C1A451" w14:textId="0F2684C6" w:rsidR="00674677" w:rsidRPr="006B43AC" w:rsidRDefault="008F7051" w:rsidP="00674677">
      <w:pPr>
        <w:rPr>
          <w:rFonts w:ascii="Arial" w:hAnsi="Arial" w:cs="Arial"/>
        </w:rPr>
      </w:pPr>
      <w:r w:rsidRPr="006B43AC">
        <w:rPr>
          <w:rFonts w:ascii="Arial" w:hAnsi="Arial" w:cs="Arial"/>
        </w:rPr>
        <w:t>The analys</w:t>
      </w:r>
      <w:r w:rsidR="004F4DE0">
        <w:rPr>
          <w:rFonts w:ascii="Arial" w:hAnsi="Arial" w:cs="Arial"/>
        </w:rPr>
        <w:t>is serves to</w:t>
      </w:r>
      <w:r w:rsidR="00674677" w:rsidRPr="006B43AC">
        <w:rPr>
          <w:rFonts w:ascii="Arial" w:hAnsi="Arial" w:cs="Arial"/>
        </w:rPr>
        <w:t xml:space="preserve"> demonstrate</w:t>
      </w:r>
      <w:r w:rsidR="004F4DE0">
        <w:rPr>
          <w:rFonts w:ascii="Arial" w:hAnsi="Arial" w:cs="Arial"/>
        </w:rPr>
        <w:t xml:space="preserve"> </w:t>
      </w:r>
      <w:r w:rsidR="00674677" w:rsidRPr="006B43AC">
        <w:rPr>
          <w:rFonts w:ascii="Arial" w:hAnsi="Arial" w:cs="Arial"/>
        </w:rPr>
        <w:t xml:space="preserve">the stunning impact of beef consumption at fast food restaurants and other retail venues on our climate.  An alternative ending to this story exists with the partnering of Renewable Natural Gas production and the beef and dairy agriculture sector.  Of note in this field is </w:t>
      </w:r>
      <w:proofErr w:type="spellStart"/>
      <w:r w:rsidR="00674677" w:rsidRPr="006B43AC">
        <w:rPr>
          <w:rFonts w:ascii="Arial" w:hAnsi="Arial" w:cs="Arial"/>
        </w:rPr>
        <w:t>AgSTAR</w:t>
      </w:r>
      <w:proofErr w:type="spellEnd"/>
      <w:r w:rsidR="00674677" w:rsidRPr="006B43AC">
        <w:rPr>
          <w:rFonts w:ascii="Arial" w:hAnsi="Arial" w:cs="Arial"/>
        </w:rPr>
        <w:t xml:space="preserve">, an EPA/USDA-sponsored program that “promotes the use of biogas recovery systems to reduce methane emissions from livestock waste” ( LINK: </w:t>
      </w:r>
      <w:hyperlink r:id="rId28" w:history="1">
        <w:r w:rsidR="00674677" w:rsidRPr="006B43AC">
          <w:rPr>
            <w:rFonts w:ascii="Arial" w:hAnsi="Arial" w:cs="Arial"/>
          </w:rPr>
          <w:t xml:space="preserve">What EPA is Doing: </w:t>
        </w:r>
        <w:proofErr w:type="spellStart"/>
        <w:r w:rsidR="00674677" w:rsidRPr="006B43AC">
          <w:rPr>
            <w:rFonts w:ascii="Arial" w:hAnsi="Arial" w:cs="Arial"/>
          </w:rPr>
          <w:t>AgSTAR</w:t>
        </w:r>
        <w:proofErr w:type="spellEnd"/>
        <w:r w:rsidR="00674677" w:rsidRPr="006B43AC">
          <w:rPr>
            <w:rFonts w:ascii="Arial" w:hAnsi="Arial" w:cs="Arial"/>
          </w:rPr>
          <w:t xml:space="preserve"> | </w:t>
        </w:r>
        <w:proofErr w:type="spellStart"/>
        <w:r w:rsidR="00674677" w:rsidRPr="006B43AC">
          <w:rPr>
            <w:rFonts w:ascii="Arial" w:hAnsi="Arial" w:cs="Arial"/>
          </w:rPr>
          <w:t>AgSTAR</w:t>
        </w:r>
        <w:proofErr w:type="spellEnd"/>
        <w:r w:rsidR="00674677" w:rsidRPr="006B43AC">
          <w:rPr>
            <w:rFonts w:ascii="Arial" w:hAnsi="Arial" w:cs="Arial"/>
          </w:rPr>
          <w:t>: Biogas Recovery in the Agriculture Sector | US EPA</w:t>
        </w:r>
      </w:hyperlink>
      <w:r w:rsidR="00674677" w:rsidRPr="006B43AC">
        <w:rPr>
          <w:rFonts w:ascii="Arial" w:hAnsi="Arial" w:cs="Arial"/>
        </w:rPr>
        <w:t>).  In the interim, the data serves to assist in clarifying the current state of the industry, makes information available and accessible for delivery in public outreach, education, and legislative measures, and shines a light on areas of opportunity for corporate responsibility.</w:t>
      </w:r>
    </w:p>
    <w:p w14:paraId="6D08C02E" w14:textId="77777777" w:rsidR="00674677" w:rsidRDefault="00674677" w:rsidP="00EF0A0B"/>
    <w:sectPr w:rsidR="0067467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atherine Brazeau" w:date="2021-06-20T22:30:00Z" w:initials="KB">
    <w:p w14:paraId="0AF57E43" w14:textId="77777777" w:rsidR="00A27EEE" w:rsidRDefault="00A27EEE" w:rsidP="00A27EEE">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F57E4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A3FF2" w16cex:dateUtc="2021-06-21T0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F57E43" w16cid:durableId="247A3FF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32E5E"/>
    <w:multiLevelType w:val="multilevel"/>
    <w:tmpl w:val="F4341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C5F7378"/>
    <w:multiLevelType w:val="multilevel"/>
    <w:tmpl w:val="0B644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5347F9B"/>
    <w:multiLevelType w:val="multilevel"/>
    <w:tmpl w:val="860C2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therine Brazeau">
    <w15:presenceInfo w15:providerId="Windows Live" w15:userId="53c1eb3c9015f5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908"/>
    <w:rsid w:val="00017440"/>
    <w:rsid w:val="00026460"/>
    <w:rsid w:val="00062D7C"/>
    <w:rsid w:val="00070BE6"/>
    <w:rsid w:val="000E3D8B"/>
    <w:rsid w:val="000E775B"/>
    <w:rsid w:val="001029DC"/>
    <w:rsid w:val="00111077"/>
    <w:rsid w:val="0017141A"/>
    <w:rsid w:val="001A4CC9"/>
    <w:rsid w:val="001B5094"/>
    <w:rsid w:val="001B528D"/>
    <w:rsid w:val="001F0F37"/>
    <w:rsid w:val="00210712"/>
    <w:rsid w:val="002337ED"/>
    <w:rsid w:val="00246D7C"/>
    <w:rsid w:val="00263A02"/>
    <w:rsid w:val="002A6146"/>
    <w:rsid w:val="002B00E4"/>
    <w:rsid w:val="002B1E9B"/>
    <w:rsid w:val="002E6480"/>
    <w:rsid w:val="00317B92"/>
    <w:rsid w:val="0032365D"/>
    <w:rsid w:val="003550E3"/>
    <w:rsid w:val="00377F7A"/>
    <w:rsid w:val="00477EB6"/>
    <w:rsid w:val="00490AEE"/>
    <w:rsid w:val="004F4DE0"/>
    <w:rsid w:val="004F5222"/>
    <w:rsid w:val="004F767B"/>
    <w:rsid w:val="00511E1D"/>
    <w:rsid w:val="00512319"/>
    <w:rsid w:val="00540263"/>
    <w:rsid w:val="00540A10"/>
    <w:rsid w:val="005435E0"/>
    <w:rsid w:val="00572B21"/>
    <w:rsid w:val="005A5CFD"/>
    <w:rsid w:val="005B7BAF"/>
    <w:rsid w:val="00626C67"/>
    <w:rsid w:val="006670E3"/>
    <w:rsid w:val="00674677"/>
    <w:rsid w:val="00677321"/>
    <w:rsid w:val="00683AC2"/>
    <w:rsid w:val="006A48A2"/>
    <w:rsid w:val="006B43AC"/>
    <w:rsid w:val="00710E8D"/>
    <w:rsid w:val="00732F55"/>
    <w:rsid w:val="00735761"/>
    <w:rsid w:val="00742F5E"/>
    <w:rsid w:val="0075170E"/>
    <w:rsid w:val="00764901"/>
    <w:rsid w:val="00783A9C"/>
    <w:rsid w:val="007D4BFF"/>
    <w:rsid w:val="00805509"/>
    <w:rsid w:val="008217AF"/>
    <w:rsid w:val="00827A4B"/>
    <w:rsid w:val="008313DE"/>
    <w:rsid w:val="00833607"/>
    <w:rsid w:val="008652EF"/>
    <w:rsid w:val="008A243F"/>
    <w:rsid w:val="008B0E1C"/>
    <w:rsid w:val="008B4DEB"/>
    <w:rsid w:val="008D0FF0"/>
    <w:rsid w:val="008D6B4A"/>
    <w:rsid w:val="008D73DA"/>
    <w:rsid w:val="008F5A2A"/>
    <w:rsid w:val="008F7051"/>
    <w:rsid w:val="008F744C"/>
    <w:rsid w:val="00902D96"/>
    <w:rsid w:val="00927109"/>
    <w:rsid w:val="00945A27"/>
    <w:rsid w:val="009647E3"/>
    <w:rsid w:val="0096582A"/>
    <w:rsid w:val="00980C06"/>
    <w:rsid w:val="00990875"/>
    <w:rsid w:val="009A1681"/>
    <w:rsid w:val="009A3B36"/>
    <w:rsid w:val="009B1A0B"/>
    <w:rsid w:val="009B75AC"/>
    <w:rsid w:val="009D46DA"/>
    <w:rsid w:val="009F323E"/>
    <w:rsid w:val="00A06E8C"/>
    <w:rsid w:val="00A161D9"/>
    <w:rsid w:val="00A27EEE"/>
    <w:rsid w:val="00A373A4"/>
    <w:rsid w:val="00A71463"/>
    <w:rsid w:val="00A96435"/>
    <w:rsid w:val="00A96CC6"/>
    <w:rsid w:val="00AD4069"/>
    <w:rsid w:val="00AF3E05"/>
    <w:rsid w:val="00AF637E"/>
    <w:rsid w:val="00B13B35"/>
    <w:rsid w:val="00B53326"/>
    <w:rsid w:val="00B55027"/>
    <w:rsid w:val="00B70D5F"/>
    <w:rsid w:val="00B70D72"/>
    <w:rsid w:val="00B82BB7"/>
    <w:rsid w:val="00B94908"/>
    <w:rsid w:val="00B95F42"/>
    <w:rsid w:val="00BB6B0A"/>
    <w:rsid w:val="00BC1757"/>
    <w:rsid w:val="00BE3779"/>
    <w:rsid w:val="00BE56FC"/>
    <w:rsid w:val="00BE5AD3"/>
    <w:rsid w:val="00C26156"/>
    <w:rsid w:val="00C569B1"/>
    <w:rsid w:val="00C86385"/>
    <w:rsid w:val="00CA23AD"/>
    <w:rsid w:val="00CE50CA"/>
    <w:rsid w:val="00D46724"/>
    <w:rsid w:val="00D636C3"/>
    <w:rsid w:val="00D810F7"/>
    <w:rsid w:val="00D8344C"/>
    <w:rsid w:val="00D842EE"/>
    <w:rsid w:val="00D9659E"/>
    <w:rsid w:val="00DA1109"/>
    <w:rsid w:val="00DA17F8"/>
    <w:rsid w:val="00DE26B3"/>
    <w:rsid w:val="00DE46FC"/>
    <w:rsid w:val="00E03157"/>
    <w:rsid w:val="00E10653"/>
    <w:rsid w:val="00E13B61"/>
    <w:rsid w:val="00E35BE4"/>
    <w:rsid w:val="00E47680"/>
    <w:rsid w:val="00E66938"/>
    <w:rsid w:val="00E752F6"/>
    <w:rsid w:val="00E8211C"/>
    <w:rsid w:val="00EE0239"/>
    <w:rsid w:val="00EF0A0B"/>
    <w:rsid w:val="00F226E5"/>
    <w:rsid w:val="00F327C3"/>
    <w:rsid w:val="00F824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2F6AF"/>
  <w15:chartTrackingRefBased/>
  <w15:docId w15:val="{1B3393C2-8C33-473F-97E6-143AA5CA7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94908"/>
    <w:rPr>
      <w:color w:val="0000FF"/>
      <w:u w:val="single"/>
    </w:rPr>
  </w:style>
  <w:style w:type="character" w:styleId="UnresolvedMention">
    <w:name w:val="Unresolved Mention"/>
    <w:basedOn w:val="DefaultParagraphFont"/>
    <w:uiPriority w:val="99"/>
    <w:semiHidden/>
    <w:unhideWhenUsed/>
    <w:rsid w:val="001B528D"/>
    <w:rPr>
      <w:color w:val="605E5C"/>
      <w:shd w:val="clear" w:color="auto" w:fill="E1DFDD"/>
    </w:rPr>
  </w:style>
  <w:style w:type="paragraph" w:styleId="HTMLPreformatted">
    <w:name w:val="HTML Preformatted"/>
    <w:basedOn w:val="Normal"/>
    <w:link w:val="HTMLPreformattedChar"/>
    <w:uiPriority w:val="99"/>
    <w:unhideWhenUsed/>
    <w:rsid w:val="002B1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B1E9B"/>
    <w:rPr>
      <w:rFonts w:ascii="Courier New" w:eastAsia="Times New Roman" w:hAnsi="Courier New" w:cs="Courier New"/>
      <w:sz w:val="20"/>
      <w:szCs w:val="20"/>
    </w:rPr>
  </w:style>
  <w:style w:type="character" w:customStyle="1" w:styleId="ansi-red-intense-fg">
    <w:name w:val="ansi-red-intense-fg"/>
    <w:basedOn w:val="DefaultParagraphFont"/>
    <w:rsid w:val="002B1E9B"/>
  </w:style>
  <w:style w:type="paragraph" w:styleId="ListParagraph">
    <w:name w:val="List Paragraph"/>
    <w:basedOn w:val="Normal"/>
    <w:uiPriority w:val="34"/>
    <w:qFormat/>
    <w:rsid w:val="00AD4069"/>
    <w:pPr>
      <w:ind w:left="720"/>
      <w:contextualSpacing/>
    </w:pPr>
  </w:style>
  <w:style w:type="paragraph" w:styleId="NormalWeb">
    <w:name w:val="Normal (Web)"/>
    <w:basedOn w:val="Normal"/>
    <w:uiPriority w:val="99"/>
    <w:semiHidden/>
    <w:unhideWhenUsed/>
    <w:rsid w:val="000E775B"/>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A27EEE"/>
    <w:rPr>
      <w:sz w:val="16"/>
      <w:szCs w:val="16"/>
    </w:rPr>
  </w:style>
  <w:style w:type="paragraph" w:styleId="CommentText">
    <w:name w:val="annotation text"/>
    <w:basedOn w:val="Normal"/>
    <w:link w:val="CommentTextChar"/>
    <w:uiPriority w:val="99"/>
    <w:semiHidden/>
    <w:unhideWhenUsed/>
    <w:rsid w:val="00A27EEE"/>
    <w:pPr>
      <w:spacing w:line="240" w:lineRule="auto"/>
    </w:pPr>
    <w:rPr>
      <w:sz w:val="20"/>
      <w:szCs w:val="20"/>
    </w:rPr>
  </w:style>
  <w:style w:type="character" w:customStyle="1" w:styleId="CommentTextChar">
    <w:name w:val="Comment Text Char"/>
    <w:basedOn w:val="DefaultParagraphFont"/>
    <w:link w:val="CommentText"/>
    <w:uiPriority w:val="99"/>
    <w:semiHidden/>
    <w:rsid w:val="00A27EE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59056">
      <w:bodyDiv w:val="1"/>
      <w:marLeft w:val="0"/>
      <w:marRight w:val="0"/>
      <w:marTop w:val="0"/>
      <w:marBottom w:val="0"/>
      <w:divBdr>
        <w:top w:val="none" w:sz="0" w:space="0" w:color="auto"/>
        <w:left w:val="none" w:sz="0" w:space="0" w:color="auto"/>
        <w:bottom w:val="none" w:sz="0" w:space="0" w:color="auto"/>
        <w:right w:val="none" w:sz="0" w:space="0" w:color="auto"/>
      </w:divBdr>
    </w:div>
    <w:div w:id="982739838">
      <w:bodyDiv w:val="1"/>
      <w:marLeft w:val="0"/>
      <w:marRight w:val="0"/>
      <w:marTop w:val="0"/>
      <w:marBottom w:val="0"/>
      <w:divBdr>
        <w:top w:val="none" w:sz="0" w:space="0" w:color="auto"/>
        <w:left w:val="none" w:sz="0" w:space="0" w:color="auto"/>
        <w:bottom w:val="none" w:sz="0" w:space="0" w:color="auto"/>
        <w:right w:val="none" w:sz="0" w:space="0" w:color="auto"/>
      </w:divBdr>
    </w:div>
    <w:div w:id="1022173677">
      <w:bodyDiv w:val="1"/>
      <w:marLeft w:val="0"/>
      <w:marRight w:val="0"/>
      <w:marTop w:val="0"/>
      <w:marBottom w:val="0"/>
      <w:divBdr>
        <w:top w:val="none" w:sz="0" w:space="0" w:color="auto"/>
        <w:left w:val="none" w:sz="0" w:space="0" w:color="auto"/>
        <w:bottom w:val="none" w:sz="0" w:space="0" w:color="auto"/>
        <w:right w:val="none" w:sz="0" w:space="0" w:color="auto"/>
      </w:divBdr>
    </w:div>
    <w:div w:id="1196038347">
      <w:bodyDiv w:val="1"/>
      <w:marLeft w:val="0"/>
      <w:marRight w:val="0"/>
      <w:marTop w:val="0"/>
      <w:marBottom w:val="0"/>
      <w:divBdr>
        <w:top w:val="none" w:sz="0" w:space="0" w:color="auto"/>
        <w:left w:val="none" w:sz="0" w:space="0" w:color="auto"/>
        <w:bottom w:val="none" w:sz="0" w:space="0" w:color="auto"/>
        <w:right w:val="none" w:sz="0" w:space="0" w:color="auto"/>
      </w:divBdr>
    </w:div>
    <w:div w:id="1267159121">
      <w:bodyDiv w:val="1"/>
      <w:marLeft w:val="0"/>
      <w:marRight w:val="0"/>
      <w:marTop w:val="0"/>
      <w:marBottom w:val="0"/>
      <w:divBdr>
        <w:top w:val="none" w:sz="0" w:space="0" w:color="auto"/>
        <w:left w:val="none" w:sz="0" w:space="0" w:color="auto"/>
        <w:bottom w:val="none" w:sz="0" w:space="0" w:color="auto"/>
        <w:right w:val="none" w:sz="0" w:space="0" w:color="auto"/>
      </w:divBdr>
    </w:div>
    <w:div w:id="152517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rdc.org/sites/default/files/less-beef-less-carbon-ip.pdf" TargetMode="External"/><Relationship Id="rId13" Type="http://schemas.microsoft.com/office/2018/08/relationships/commentsExtensible" Target="commentsExtensible.xml"/><Relationship Id="rId18" Type="http://schemas.openxmlformats.org/officeDocument/2006/relationships/hyperlink" Target="https://www.16crestaurant.com/menu" TargetMode="Externa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shakingcrab.com/quincy" TargetMode="External"/><Relationship Id="rId7" Type="http://schemas.openxmlformats.org/officeDocument/2006/relationships/hyperlink" Target="https://www.scientificamerican.com/slideshow/the-greenhouse-hamburger/" TargetMode="External"/><Relationship Id="rId12" Type="http://schemas.microsoft.com/office/2016/09/relationships/commentsIds" Target="commentsIds.xml"/><Relationship Id="rId17" Type="http://schemas.openxmlformats.org/officeDocument/2006/relationships/hyperlink" Target="https://www.fatcatquincy.com/menu" TargetMode="External"/><Relationship Id="rId25"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www.kaggle.com/mcdonalds/nutrition-facts" TargetMode="External"/><Relationship Id="rId20" Type="http://schemas.openxmlformats.org/officeDocument/2006/relationships/hyperlink" Target="http://www.fiveguys.com/Menu"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epa.gov/ghgemissions/understanding-global-warming-potentials" TargetMode="External"/><Relationship Id="rId11" Type="http://schemas.microsoft.com/office/2011/relationships/commentsExtended" Target="commentsExtended.xml"/><Relationship Id="rId24"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hyperlink" Target="https://www.epa.gov/agstar/what-epa-doing-agstar" TargetMode="External"/><Relationship Id="rId10" Type="http://schemas.openxmlformats.org/officeDocument/2006/relationships/comments" Target="comments.xml"/><Relationship Id="rId19" Type="http://schemas.openxmlformats.org/officeDocument/2006/relationships/hyperlink" Target="https://idlehourquincy.com/menu/"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mcdonalds/nutrition-facts" TargetMode="External"/><Relationship Id="rId14" Type="http://schemas.openxmlformats.org/officeDocument/2006/relationships/hyperlink" Target="https://www.epa.gov/energy/greenhouse-gas-equivalencies-calculator" TargetMode="External"/><Relationship Id="rId22" Type="http://schemas.openxmlformats.org/officeDocument/2006/relationships/hyperlink" Target="https://www.dunkindonuts.com/en/menu" TargetMode="External"/><Relationship Id="rId27" Type="http://schemas.openxmlformats.org/officeDocument/2006/relationships/image" Target="media/image7.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1585</Words>
  <Characters>9036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Katherine Brazeau</dc:creator>
  <cp:keywords/>
  <dc:description/>
  <cp:lastModifiedBy>Katherine Brazeau</cp:lastModifiedBy>
  <cp:revision>2</cp:revision>
  <dcterms:created xsi:type="dcterms:W3CDTF">2021-06-29T03:46:00Z</dcterms:created>
  <dcterms:modified xsi:type="dcterms:W3CDTF">2021-06-29T03:46:00Z</dcterms:modified>
</cp:coreProperties>
</file>