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5502" w14:textId="3E8B56BF" w:rsidR="00CB1B7E" w:rsidRPr="008733C4" w:rsidRDefault="00CB1B7E" w:rsidP="00D44E1C">
      <w:pPr>
        <w:pStyle w:val="Title"/>
        <w:spacing w:after="0"/>
        <w:rPr>
          <w:sz w:val="36"/>
          <w:szCs w:val="36"/>
        </w:rPr>
      </w:pPr>
      <w:r w:rsidRPr="008733C4">
        <w:rPr>
          <w:sz w:val="36"/>
          <w:szCs w:val="36"/>
        </w:rPr>
        <w:t xml:space="preserve">COMP </w:t>
      </w:r>
      <w:r w:rsidR="006128E1" w:rsidRPr="008733C4">
        <w:rPr>
          <w:sz w:val="36"/>
          <w:szCs w:val="36"/>
        </w:rPr>
        <w:t>4081</w:t>
      </w:r>
      <w:r w:rsidRPr="008733C4">
        <w:rPr>
          <w:sz w:val="36"/>
          <w:szCs w:val="36"/>
        </w:rPr>
        <w:t>: Software Engineering</w:t>
      </w:r>
    </w:p>
    <w:p w14:paraId="3AE23905" w14:textId="3F244E5C" w:rsidR="00CB1B7E" w:rsidRPr="00295852" w:rsidRDefault="00716CD1" w:rsidP="00D44E1C">
      <w:pPr>
        <w:pStyle w:val="Subtitle"/>
        <w:spacing w:after="240"/>
        <w:rPr>
          <w:sz w:val="32"/>
          <w:szCs w:val="32"/>
        </w:rPr>
      </w:pPr>
      <w:r>
        <w:rPr>
          <w:sz w:val="32"/>
          <w:szCs w:val="32"/>
        </w:rPr>
        <w:t>Fall</w:t>
      </w:r>
      <w:r w:rsidR="00CB1B7E" w:rsidRPr="00295852">
        <w:rPr>
          <w:sz w:val="32"/>
          <w:szCs w:val="32"/>
        </w:rPr>
        <w:t xml:space="preserve"> 201</w:t>
      </w:r>
      <w:r w:rsidR="0096254E">
        <w:rPr>
          <w:sz w:val="32"/>
          <w:szCs w:val="32"/>
        </w:rPr>
        <w:t>9</w:t>
      </w:r>
    </w:p>
    <w:p w14:paraId="13B24212" w14:textId="08F881D1" w:rsidR="00CB1B7E" w:rsidRDefault="007246CF" w:rsidP="005D6688">
      <w:pPr>
        <w:jc w:val="center"/>
      </w:pPr>
      <w:r>
        <w:t>Mon</w:t>
      </w:r>
      <w:r w:rsidR="00D67A35">
        <w:t>day</w:t>
      </w:r>
      <w:r w:rsidR="005D6688">
        <w:t xml:space="preserve">, </w:t>
      </w:r>
      <w:r w:rsidR="007D2A7A">
        <w:t>Wed</w:t>
      </w:r>
      <w:r w:rsidR="00D67A35">
        <w:t>nesday</w:t>
      </w:r>
      <w:r w:rsidR="005D6688">
        <w:t xml:space="preserve"> </w:t>
      </w:r>
      <w:r w:rsidR="00716CD1">
        <w:t>1</w:t>
      </w:r>
      <w:r w:rsidR="003B6DD5">
        <w:t>2</w:t>
      </w:r>
      <w:r w:rsidR="006128E1">
        <w:t>:</w:t>
      </w:r>
      <w:r w:rsidR="00716CD1">
        <w:t>4</w:t>
      </w:r>
      <w:r w:rsidR="006128E1">
        <w:t>0</w:t>
      </w:r>
      <w:r w:rsidR="005D6688">
        <w:t>–</w:t>
      </w:r>
      <w:r w:rsidR="00716CD1">
        <w:t>2</w:t>
      </w:r>
      <w:r w:rsidR="005D6688">
        <w:t>:</w:t>
      </w:r>
      <w:r w:rsidR="00716CD1">
        <w:t>0</w:t>
      </w:r>
      <w:r w:rsidR="0024626E">
        <w:t>5</w:t>
      </w:r>
      <w:r w:rsidR="005D6688">
        <w:t xml:space="preserve"> p.m.</w:t>
      </w:r>
      <w:r w:rsidR="005D6688">
        <w:br/>
      </w:r>
      <w:r w:rsidR="00716CD1" w:rsidRPr="00716CD1">
        <w:t xml:space="preserve">Comm Fine Arts </w:t>
      </w:r>
      <w:proofErr w:type="spellStart"/>
      <w:r w:rsidR="00716CD1" w:rsidRPr="00716CD1">
        <w:t>Bldg</w:t>
      </w:r>
      <w:proofErr w:type="spellEnd"/>
      <w:r w:rsidR="00716CD1" w:rsidRPr="00716CD1">
        <w:t xml:space="preserve"> 105</w:t>
      </w:r>
    </w:p>
    <w:p w14:paraId="74C0296D" w14:textId="0A0DFC34" w:rsidR="00D44E1C" w:rsidRDefault="00FB6B03" w:rsidP="003B6DD5">
      <w:pPr>
        <w:spacing w:before="240" w:after="240"/>
        <w:jc w:val="center"/>
        <w:rPr>
          <w:rStyle w:val="Hyperlink"/>
          <w:rFonts w:ascii="Courier New" w:hAnsi="Courier New" w:cs="Courier New"/>
          <w:b/>
        </w:rPr>
      </w:pPr>
      <w:hyperlink r:id="rId7" w:history="1">
        <w:r w:rsidR="003B6DD5">
          <w:rPr>
            <w:rStyle w:val="Hyperlink"/>
            <w:rFonts w:ascii="Courier New" w:hAnsi="Courier New" w:cs="Courier New"/>
            <w:b/>
          </w:rPr>
          <w:t>https://memphis-cs.github.io/comp-4081/</w:t>
        </w:r>
      </w:hyperlink>
    </w:p>
    <w:p w14:paraId="3BB5789C" w14:textId="77777777" w:rsidR="00E35BD2" w:rsidRDefault="00E35BD2" w:rsidP="00E35BD2">
      <w:pPr>
        <w:spacing w:after="0"/>
        <w:jc w:val="center"/>
      </w:pPr>
      <w:r>
        <w:t>Please send all emails to this address:</w:t>
      </w:r>
    </w:p>
    <w:p w14:paraId="5591172E" w14:textId="65EE9F2C" w:rsidR="00E35BD2" w:rsidRPr="00E35BD2" w:rsidRDefault="00FB6B03" w:rsidP="00E35BD2">
      <w:pPr>
        <w:spacing w:after="240"/>
        <w:jc w:val="center"/>
        <w:rPr>
          <w:rFonts w:ascii="Courier New" w:hAnsi="Courier New" w:cs="Courier New"/>
          <w:b/>
        </w:rPr>
      </w:pPr>
      <w:hyperlink r:id="rId8" w:history="1">
        <w:r w:rsidR="00E35BD2" w:rsidRPr="00E35BD2">
          <w:rPr>
            <w:rStyle w:val="Hyperlink"/>
            <w:rFonts w:ascii="Courier New" w:hAnsi="Courier New" w:cs="Courier New"/>
            <w:b/>
          </w:rPr>
          <w:t>comp4081-instructors@googlegroups.com</w:t>
        </w:r>
      </w:hyperlink>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57"/>
        <w:gridCol w:w="4509"/>
      </w:tblGrid>
      <w:tr w:rsidR="00E66A2A" w14:paraId="33B0CB17" w14:textId="77777777" w:rsidTr="00E66A2A">
        <w:trPr>
          <w:jc w:val="center"/>
        </w:trPr>
        <w:tc>
          <w:tcPr>
            <w:tcW w:w="0" w:type="auto"/>
            <w:tcMar>
              <w:right w:w="115" w:type="dxa"/>
            </w:tcMar>
          </w:tcPr>
          <w:p w14:paraId="47989646" w14:textId="7EA453C4" w:rsidR="00E66A2A" w:rsidRPr="009D57E2" w:rsidRDefault="00E66A2A" w:rsidP="00E66A2A">
            <w:pPr>
              <w:spacing w:after="0"/>
              <w:jc w:val="right"/>
            </w:pPr>
            <w:r w:rsidRPr="009D57E2">
              <w:t xml:space="preserve">Instructor: </w:t>
            </w:r>
          </w:p>
        </w:tc>
        <w:tc>
          <w:tcPr>
            <w:tcW w:w="0" w:type="auto"/>
          </w:tcPr>
          <w:p w14:paraId="43C9E707" w14:textId="02935285" w:rsidR="00E66A2A" w:rsidRDefault="003B6DD5" w:rsidP="00E66A2A">
            <w:pPr>
              <w:spacing w:after="0"/>
            </w:pPr>
            <w:r>
              <w:t>Dr. Scott</w:t>
            </w:r>
            <w:r w:rsidR="00E66A2A">
              <w:t xml:space="preserve"> Fleming &lt;</w:t>
            </w:r>
            <w:hyperlink r:id="rId9" w:history="1">
              <w:r w:rsidR="00E66A2A" w:rsidRPr="005D6688">
                <w:rPr>
                  <w:rStyle w:val="Hyperlink"/>
                </w:rPr>
                <w:t>Scott.Fleming@memphis.edu</w:t>
              </w:r>
            </w:hyperlink>
            <w:r w:rsidR="00E66A2A">
              <w:t>&gt;</w:t>
            </w:r>
          </w:p>
        </w:tc>
      </w:tr>
      <w:tr w:rsidR="00E66A2A" w14:paraId="12F1917C" w14:textId="77777777" w:rsidTr="00E66A2A">
        <w:trPr>
          <w:jc w:val="center"/>
        </w:trPr>
        <w:tc>
          <w:tcPr>
            <w:tcW w:w="0" w:type="auto"/>
            <w:tcMar>
              <w:right w:w="115" w:type="dxa"/>
            </w:tcMar>
          </w:tcPr>
          <w:p w14:paraId="206BF924" w14:textId="77777777" w:rsidR="00E66A2A" w:rsidRPr="009D57E2" w:rsidRDefault="00E66A2A" w:rsidP="00E66A2A">
            <w:pPr>
              <w:spacing w:after="0"/>
              <w:jc w:val="right"/>
            </w:pPr>
            <w:r w:rsidRPr="009D57E2">
              <w:t xml:space="preserve">Office Hours: </w:t>
            </w:r>
          </w:p>
        </w:tc>
        <w:tc>
          <w:tcPr>
            <w:tcW w:w="0" w:type="auto"/>
          </w:tcPr>
          <w:p w14:paraId="69418E00" w14:textId="12D44E88" w:rsidR="00E66A2A" w:rsidRDefault="009650D8" w:rsidP="008E65FA">
            <w:pPr>
              <w:spacing w:after="0"/>
            </w:pPr>
            <w:r>
              <w:t xml:space="preserve">Mon, Wed </w:t>
            </w:r>
            <w:r w:rsidR="006A3AC1">
              <w:t>2</w:t>
            </w:r>
            <w:r w:rsidR="00E66A2A">
              <w:t>:</w:t>
            </w:r>
            <w:r w:rsidR="00846455">
              <w:t>1</w:t>
            </w:r>
            <w:r w:rsidR="008E65FA">
              <w:t>5</w:t>
            </w:r>
            <w:r w:rsidR="00E66A2A">
              <w:t>–</w:t>
            </w:r>
            <w:r w:rsidR="006A3AC1">
              <w:t>3</w:t>
            </w:r>
            <w:r w:rsidR="003B6DD5">
              <w:t>:</w:t>
            </w:r>
            <w:r w:rsidR="007F20C6">
              <w:t>00</w:t>
            </w:r>
            <w:bookmarkStart w:id="0" w:name="_GoBack"/>
            <w:bookmarkEnd w:id="0"/>
            <w:r w:rsidR="00631DE7">
              <w:t xml:space="preserve"> p.m.</w:t>
            </w:r>
            <w:r w:rsidR="008E65FA">
              <w:t xml:space="preserve"> </w:t>
            </w:r>
            <w:r w:rsidR="00E66A2A">
              <w:t>or by appointment</w:t>
            </w:r>
          </w:p>
        </w:tc>
      </w:tr>
      <w:tr w:rsidR="00E66A2A" w14:paraId="5F520DD7" w14:textId="77777777" w:rsidTr="00E66A2A">
        <w:trPr>
          <w:jc w:val="center"/>
        </w:trPr>
        <w:tc>
          <w:tcPr>
            <w:tcW w:w="0" w:type="auto"/>
            <w:tcMar>
              <w:right w:w="115" w:type="dxa"/>
            </w:tcMar>
          </w:tcPr>
          <w:p w14:paraId="586702B5" w14:textId="0D52EBA7" w:rsidR="00E66A2A" w:rsidRPr="009D57E2" w:rsidRDefault="00E66A2A" w:rsidP="00E66A2A">
            <w:pPr>
              <w:spacing w:after="0"/>
              <w:jc w:val="right"/>
            </w:pPr>
            <w:r>
              <w:t>Office:</w:t>
            </w:r>
          </w:p>
        </w:tc>
        <w:tc>
          <w:tcPr>
            <w:tcW w:w="0" w:type="auto"/>
          </w:tcPr>
          <w:p w14:paraId="02DFD098" w14:textId="77777777" w:rsidR="00E66A2A" w:rsidRDefault="00E66A2A" w:rsidP="00E66A2A">
            <w:pPr>
              <w:spacing w:after="0"/>
            </w:pPr>
            <w:r>
              <w:t>Dunn Hall 303</w:t>
            </w:r>
          </w:p>
        </w:tc>
      </w:tr>
      <w:tr w:rsidR="00712E4A" w14:paraId="52793F56" w14:textId="77777777" w:rsidTr="00E66A2A">
        <w:trPr>
          <w:jc w:val="center"/>
        </w:trPr>
        <w:tc>
          <w:tcPr>
            <w:tcW w:w="0" w:type="auto"/>
            <w:tcMar>
              <w:right w:w="115" w:type="dxa"/>
            </w:tcMar>
          </w:tcPr>
          <w:p w14:paraId="3A74374E" w14:textId="77777777" w:rsidR="00712E4A" w:rsidRPr="00D44E1C" w:rsidRDefault="00712E4A" w:rsidP="00E66A2A">
            <w:pPr>
              <w:spacing w:after="0"/>
              <w:jc w:val="right"/>
              <w:rPr>
                <w:sz w:val="11"/>
                <w:szCs w:val="11"/>
              </w:rPr>
            </w:pPr>
          </w:p>
        </w:tc>
        <w:tc>
          <w:tcPr>
            <w:tcW w:w="0" w:type="auto"/>
          </w:tcPr>
          <w:p w14:paraId="177A8627" w14:textId="77777777" w:rsidR="00712E4A" w:rsidRPr="00D44E1C" w:rsidRDefault="00712E4A" w:rsidP="00E66A2A">
            <w:pPr>
              <w:spacing w:after="0"/>
              <w:rPr>
                <w:sz w:val="11"/>
                <w:szCs w:val="11"/>
              </w:rPr>
            </w:pPr>
          </w:p>
        </w:tc>
      </w:tr>
      <w:tr w:rsidR="00712E4A" w14:paraId="4F6D5BA6" w14:textId="77777777" w:rsidTr="00E66A2A">
        <w:trPr>
          <w:jc w:val="center"/>
        </w:trPr>
        <w:tc>
          <w:tcPr>
            <w:tcW w:w="0" w:type="auto"/>
            <w:tcMar>
              <w:right w:w="115" w:type="dxa"/>
            </w:tcMar>
          </w:tcPr>
          <w:p w14:paraId="613B133B" w14:textId="57AF99AE" w:rsidR="00712E4A" w:rsidRDefault="00712E4A" w:rsidP="00E66A2A">
            <w:pPr>
              <w:spacing w:after="0"/>
              <w:jc w:val="right"/>
            </w:pPr>
            <w:r>
              <w:t>Teaching Assistant</w:t>
            </w:r>
            <w:r w:rsidR="00D250A8">
              <w:t>:</w:t>
            </w:r>
          </w:p>
        </w:tc>
        <w:tc>
          <w:tcPr>
            <w:tcW w:w="0" w:type="auto"/>
          </w:tcPr>
          <w:p w14:paraId="325DB173" w14:textId="66199C3A" w:rsidR="00FB29B1" w:rsidRDefault="002518DF" w:rsidP="00B66BD8">
            <w:pPr>
              <w:spacing w:after="0"/>
            </w:pPr>
            <w:r>
              <w:t>TBA</w:t>
            </w:r>
            <w:r w:rsidR="00D67A35">
              <w:t xml:space="preserve"> &lt;</w:t>
            </w:r>
            <w:hyperlink r:id="rId10" w:history="1">
              <w:r>
                <w:rPr>
                  <w:rStyle w:val="Hyperlink"/>
                  <w:rFonts w:eastAsia="Times New Roman" w:cs="Times New Roman"/>
                </w:rPr>
                <w:t>tba@memphis.edu</w:t>
              </w:r>
            </w:hyperlink>
            <w:r w:rsidR="00D67A35">
              <w:t>&gt;</w:t>
            </w:r>
          </w:p>
        </w:tc>
      </w:tr>
      <w:tr w:rsidR="00712E4A" w14:paraId="77A63484" w14:textId="77777777" w:rsidTr="00E66A2A">
        <w:trPr>
          <w:jc w:val="center"/>
        </w:trPr>
        <w:tc>
          <w:tcPr>
            <w:tcW w:w="0" w:type="auto"/>
            <w:tcMar>
              <w:right w:w="115" w:type="dxa"/>
            </w:tcMar>
          </w:tcPr>
          <w:p w14:paraId="1249FAFB" w14:textId="39CA6CC0" w:rsidR="00712E4A" w:rsidRDefault="00712E4A" w:rsidP="00E66A2A">
            <w:pPr>
              <w:spacing w:after="0"/>
              <w:jc w:val="right"/>
            </w:pPr>
            <w:r>
              <w:t>Consulting Hours</w:t>
            </w:r>
            <w:r w:rsidR="00D250A8">
              <w:t>:</w:t>
            </w:r>
          </w:p>
        </w:tc>
        <w:tc>
          <w:tcPr>
            <w:tcW w:w="0" w:type="auto"/>
          </w:tcPr>
          <w:p w14:paraId="3B2E3B50" w14:textId="7A7961DB" w:rsidR="00712E4A" w:rsidRDefault="004B21D9" w:rsidP="00E66A2A">
            <w:pPr>
              <w:spacing w:after="0"/>
            </w:pPr>
            <w:r>
              <w:t>By appointment</w:t>
            </w:r>
          </w:p>
        </w:tc>
      </w:tr>
    </w:tbl>
    <w:p w14:paraId="69E9DAE8" w14:textId="77777777" w:rsidR="00E66A2A" w:rsidRDefault="00E66A2A" w:rsidP="00E66A2A">
      <w:pPr>
        <w:pStyle w:val="Heading1"/>
      </w:pPr>
      <w:r>
        <w:t>Catalog Description</w:t>
      </w:r>
    </w:p>
    <w:p w14:paraId="7DC51A16" w14:textId="7386DB56" w:rsidR="009D23C1" w:rsidRPr="00C538C3" w:rsidRDefault="00D64F8B" w:rsidP="00C538C3">
      <w:pPr>
        <w:spacing w:after="0"/>
        <w:ind w:left="720" w:right="720"/>
        <w:rPr>
          <w:b/>
          <w:i/>
        </w:rPr>
      </w:pPr>
      <w:r w:rsidRPr="00D64F8B">
        <w:rPr>
          <w:b/>
          <w:i/>
        </w:rPr>
        <w:t>COMP 4081 - Software Engineering</w:t>
      </w:r>
      <w:r>
        <w:rPr>
          <w:b/>
          <w:i/>
        </w:rPr>
        <w:t xml:space="preserve"> (3)</w:t>
      </w:r>
    </w:p>
    <w:p w14:paraId="518755C7" w14:textId="1F261B50" w:rsidR="009D23C1" w:rsidRPr="005D6688" w:rsidRDefault="00B474F2" w:rsidP="00345961">
      <w:pPr>
        <w:ind w:left="720" w:right="720"/>
      </w:pPr>
      <w:r w:rsidRPr="00B474F2">
        <w:rPr>
          <w:i/>
        </w:rPr>
        <w:t>Scope of software engineering; software life cycle models; software process; team organization; requirements analysis and design methodologies; metrics, inspections, testing strategies and maintenance; software risks; professional and ethical responsibilities. Computer Science majors should plan to take COMP 4882 during the following spring semester. It is recommended that students take COMP 3115 before taking this course. PREREQUISITE: COMP 2150, permission of instructor.</w:t>
      </w:r>
    </w:p>
    <w:p w14:paraId="444EE79D" w14:textId="77777777" w:rsidR="00FB4DAA" w:rsidRDefault="00FB4DAA" w:rsidP="00FB4DAA">
      <w:pPr>
        <w:pStyle w:val="Heading1"/>
      </w:pPr>
      <w:r>
        <w:t>Topics</w:t>
      </w:r>
    </w:p>
    <w:p w14:paraId="22184881" w14:textId="224F1B2F" w:rsidR="00FB4DAA" w:rsidRPr="00536CE8" w:rsidRDefault="00FB4DAA" w:rsidP="00FB4DAA">
      <w:r>
        <w:t xml:space="preserve">The course will emphasize the following topics (a subset of the knowledge areas in the </w:t>
      </w:r>
      <w:hyperlink r:id="rId11" w:history="1">
        <w:r w:rsidRPr="0056774D">
          <w:rPr>
            <w:rStyle w:val="Hyperlink"/>
            <w:i/>
          </w:rPr>
          <w:t>Guide to the Software Engineering Body of Knowledge</w:t>
        </w:r>
      </w:hyperlink>
      <w:r>
        <w:t>):</w:t>
      </w:r>
    </w:p>
    <w:p w14:paraId="18A247DF" w14:textId="77777777" w:rsidR="00FB4DAA" w:rsidRDefault="00FB4DAA" w:rsidP="00FB4DAA">
      <w:pPr>
        <w:pStyle w:val="ListParagraph"/>
        <w:numPr>
          <w:ilvl w:val="0"/>
          <w:numId w:val="29"/>
        </w:numPr>
        <w:spacing w:after="0"/>
        <w:contextualSpacing w:val="0"/>
      </w:pPr>
      <w:r w:rsidRPr="009C48AC">
        <w:rPr>
          <w:b/>
          <w:bCs/>
        </w:rPr>
        <w:t>Software Requirements</w:t>
      </w:r>
      <w:r>
        <w:t>, including elicitation, specification, and validation</w:t>
      </w:r>
    </w:p>
    <w:p w14:paraId="24ABE2AC" w14:textId="77777777" w:rsidR="00FB4DAA" w:rsidRDefault="00FB4DAA" w:rsidP="00FB4DAA">
      <w:pPr>
        <w:pStyle w:val="ListParagraph"/>
        <w:numPr>
          <w:ilvl w:val="0"/>
          <w:numId w:val="29"/>
        </w:numPr>
        <w:spacing w:after="0"/>
        <w:contextualSpacing w:val="0"/>
      </w:pPr>
      <w:r w:rsidRPr="009C48AC">
        <w:rPr>
          <w:b/>
          <w:bCs/>
        </w:rPr>
        <w:t>Software Design</w:t>
      </w:r>
      <w:r>
        <w:t>, including principles, methods, patterns, and notations</w:t>
      </w:r>
    </w:p>
    <w:p w14:paraId="71239DD9" w14:textId="77777777" w:rsidR="00FB4DAA" w:rsidRDefault="00FB4DAA" w:rsidP="00FB4DAA">
      <w:pPr>
        <w:pStyle w:val="ListParagraph"/>
        <w:numPr>
          <w:ilvl w:val="0"/>
          <w:numId w:val="29"/>
        </w:numPr>
        <w:spacing w:after="0"/>
        <w:contextualSpacing w:val="0"/>
      </w:pPr>
      <w:r>
        <w:rPr>
          <w:b/>
          <w:bCs/>
        </w:rPr>
        <w:t>Software Construction</w:t>
      </w:r>
      <w:r>
        <w:t>, including tools, platforms, and APIs</w:t>
      </w:r>
    </w:p>
    <w:p w14:paraId="7E6B84F7" w14:textId="77777777" w:rsidR="00FB4DAA" w:rsidRDefault="00FB4DAA" w:rsidP="00FB4DAA">
      <w:pPr>
        <w:pStyle w:val="ListParagraph"/>
        <w:numPr>
          <w:ilvl w:val="0"/>
          <w:numId w:val="29"/>
        </w:numPr>
        <w:spacing w:after="0"/>
        <w:contextualSpacing w:val="0"/>
      </w:pPr>
      <w:r w:rsidRPr="009C48AC">
        <w:rPr>
          <w:b/>
          <w:bCs/>
        </w:rPr>
        <w:t>Software Testing</w:t>
      </w:r>
      <w:r>
        <w:t>, including levels, techniques, and measures</w:t>
      </w:r>
    </w:p>
    <w:p w14:paraId="7DD8F0BC" w14:textId="77777777" w:rsidR="00FB4DAA" w:rsidRDefault="00FB4DAA" w:rsidP="00FB4DAA">
      <w:pPr>
        <w:pStyle w:val="ListParagraph"/>
        <w:numPr>
          <w:ilvl w:val="0"/>
          <w:numId w:val="29"/>
        </w:numPr>
        <w:spacing w:after="0"/>
        <w:contextualSpacing w:val="0"/>
      </w:pPr>
      <w:r>
        <w:rPr>
          <w:b/>
          <w:bCs/>
        </w:rPr>
        <w:t>Software Maintenance</w:t>
      </w:r>
      <w:r>
        <w:t>, including types and cost</w:t>
      </w:r>
    </w:p>
    <w:p w14:paraId="069869FD" w14:textId="77777777" w:rsidR="00FB4DAA" w:rsidRDefault="00FB4DAA" w:rsidP="00FB4DAA">
      <w:pPr>
        <w:pStyle w:val="ListParagraph"/>
        <w:keepNext/>
        <w:numPr>
          <w:ilvl w:val="0"/>
          <w:numId w:val="29"/>
        </w:numPr>
        <w:spacing w:after="0"/>
        <w:contextualSpacing w:val="0"/>
      </w:pPr>
      <w:r w:rsidRPr="009C48AC">
        <w:rPr>
          <w:b/>
          <w:bCs/>
        </w:rPr>
        <w:t>Software Configuration Management</w:t>
      </w:r>
      <w:r>
        <w:t>, including version control</w:t>
      </w:r>
    </w:p>
    <w:p w14:paraId="2026D4F8" w14:textId="77777777" w:rsidR="00FB4DAA" w:rsidRDefault="00FB4DAA" w:rsidP="00FB4DAA">
      <w:pPr>
        <w:pStyle w:val="ListParagraph"/>
        <w:numPr>
          <w:ilvl w:val="0"/>
          <w:numId w:val="29"/>
        </w:numPr>
        <w:spacing w:after="0"/>
        <w:contextualSpacing w:val="0"/>
      </w:pPr>
      <w:r w:rsidRPr="009C48AC">
        <w:rPr>
          <w:b/>
          <w:bCs/>
        </w:rPr>
        <w:t xml:space="preserve">Software </w:t>
      </w:r>
      <w:r>
        <w:rPr>
          <w:b/>
          <w:bCs/>
        </w:rPr>
        <w:t>Engineering</w:t>
      </w:r>
      <w:r w:rsidRPr="009C48AC">
        <w:rPr>
          <w:b/>
          <w:bCs/>
        </w:rPr>
        <w:t xml:space="preserve"> Management</w:t>
      </w:r>
      <w:r>
        <w:t>, including planning and estimation</w:t>
      </w:r>
    </w:p>
    <w:p w14:paraId="0CC50191" w14:textId="77777777" w:rsidR="00FB4DAA" w:rsidRDefault="00FB4DAA" w:rsidP="00FB4DAA">
      <w:pPr>
        <w:pStyle w:val="ListParagraph"/>
        <w:numPr>
          <w:ilvl w:val="0"/>
          <w:numId w:val="29"/>
        </w:numPr>
        <w:spacing w:after="0"/>
        <w:contextualSpacing w:val="0"/>
      </w:pPr>
      <w:r w:rsidRPr="009C48AC">
        <w:rPr>
          <w:b/>
          <w:bCs/>
        </w:rPr>
        <w:t>Software Engineering Process</w:t>
      </w:r>
      <w:r>
        <w:t>, including life-cycle models and assessment</w:t>
      </w:r>
    </w:p>
    <w:p w14:paraId="41E7BCD8" w14:textId="0DC98187" w:rsidR="00400E67" w:rsidRDefault="008C5CBE" w:rsidP="00400E67">
      <w:pPr>
        <w:pStyle w:val="Heading1"/>
      </w:pPr>
      <w:r>
        <w:t>Course</w:t>
      </w:r>
      <w:r w:rsidR="00400E67">
        <w:t xml:space="preserve"> Outcomes</w:t>
      </w:r>
    </w:p>
    <w:p w14:paraId="067AD484" w14:textId="78134E5B" w:rsidR="0056774D" w:rsidRPr="0056774D" w:rsidRDefault="0056774D" w:rsidP="0056774D">
      <w:r>
        <w:t>The following are some key learning goals that students in the course are expected to achieve:</w:t>
      </w:r>
    </w:p>
    <w:p w14:paraId="25F7582D" w14:textId="77777777" w:rsidR="008C5CBE" w:rsidRDefault="008C5CBE" w:rsidP="008C5CBE">
      <w:pPr>
        <w:pStyle w:val="ListParagraph"/>
        <w:numPr>
          <w:ilvl w:val="0"/>
          <w:numId w:val="36"/>
        </w:numPr>
        <w:spacing w:after="0"/>
      </w:pPr>
      <w:r>
        <w:t>Use modern software development tools (e.g., Git) to perform effective configuration management.</w:t>
      </w:r>
    </w:p>
    <w:p w14:paraId="1CFE8EFE" w14:textId="2D50BC3C" w:rsidR="008C5CBE" w:rsidRDefault="008C5CBE" w:rsidP="008C5CBE">
      <w:pPr>
        <w:pStyle w:val="ListParagraph"/>
        <w:numPr>
          <w:ilvl w:val="0"/>
          <w:numId w:val="36"/>
        </w:numPr>
        <w:spacing w:after="0"/>
      </w:pPr>
      <w:r>
        <w:t>Design and model software using modern modeling languages and notations (e.g., UML).</w:t>
      </w:r>
    </w:p>
    <w:p w14:paraId="6CC0552D" w14:textId="4A4BD5A5" w:rsidR="008C5CBE" w:rsidRDefault="008C5CBE" w:rsidP="008C5CBE">
      <w:pPr>
        <w:pStyle w:val="ListParagraph"/>
        <w:numPr>
          <w:ilvl w:val="0"/>
          <w:numId w:val="36"/>
        </w:numPr>
        <w:spacing w:after="0"/>
      </w:pPr>
      <w:r>
        <w:lastRenderedPageBreak/>
        <w:t>Convey ideas orally through presentations to peers, clients, and faculty.</w:t>
      </w:r>
    </w:p>
    <w:p w14:paraId="29909450" w14:textId="77777777" w:rsidR="008C5CBE" w:rsidRDefault="008C5CBE" w:rsidP="008C5CBE">
      <w:pPr>
        <w:pStyle w:val="ListParagraph"/>
        <w:numPr>
          <w:ilvl w:val="0"/>
          <w:numId w:val="36"/>
        </w:numPr>
        <w:spacing w:after="0"/>
      </w:pPr>
      <w:r>
        <w:t>Gather and specify software requirements (e.g., as user stories).</w:t>
      </w:r>
    </w:p>
    <w:p w14:paraId="2A96895F" w14:textId="62DF6FF8" w:rsidR="008C5CBE" w:rsidRDefault="008C5CBE" w:rsidP="008C5CBE">
      <w:pPr>
        <w:pStyle w:val="ListParagraph"/>
        <w:numPr>
          <w:ilvl w:val="0"/>
          <w:numId w:val="36"/>
        </w:numPr>
        <w:spacing w:after="0"/>
      </w:pPr>
      <w:r>
        <w:t>Apply a modern software engineering process (e.g., Scrum) to the development of a software project.</w:t>
      </w:r>
    </w:p>
    <w:p w14:paraId="6C20BFDA" w14:textId="77777777" w:rsidR="008C5CBE" w:rsidRDefault="008C5CBE" w:rsidP="008C5CBE">
      <w:pPr>
        <w:pStyle w:val="ListParagraph"/>
        <w:numPr>
          <w:ilvl w:val="0"/>
          <w:numId w:val="36"/>
        </w:numPr>
        <w:spacing w:after="0"/>
      </w:pPr>
      <w:r>
        <w:t>Produce high-quality software-development artifacts for each phase of the development cycle.</w:t>
      </w:r>
    </w:p>
    <w:p w14:paraId="3F6CECD5" w14:textId="77777777" w:rsidR="008C5CBE" w:rsidRDefault="008C5CBE" w:rsidP="008C5CBE">
      <w:pPr>
        <w:pStyle w:val="ListParagraph"/>
        <w:numPr>
          <w:ilvl w:val="0"/>
          <w:numId w:val="36"/>
        </w:numPr>
        <w:spacing w:after="0"/>
      </w:pPr>
      <w:r>
        <w:t>Apply modern software testing tools and techniques (e.g., black- and white-box testing).</w:t>
      </w:r>
    </w:p>
    <w:p w14:paraId="50C66ABD" w14:textId="2A56B27A" w:rsidR="008C5CBE" w:rsidRDefault="008C5CBE" w:rsidP="008C5CBE">
      <w:pPr>
        <w:pStyle w:val="ListParagraph"/>
        <w:numPr>
          <w:ilvl w:val="0"/>
          <w:numId w:val="36"/>
        </w:numPr>
        <w:spacing w:after="0"/>
      </w:pPr>
      <w:r>
        <w:t>Develop software in collaborative teams.</w:t>
      </w:r>
    </w:p>
    <w:p w14:paraId="66F9B9D0" w14:textId="5B09BA2D" w:rsidR="008C5CBE" w:rsidRDefault="008C5CBE" w:rsidP="008C5CBE">
      <w:pPr>
        <w:pStyle w:val="ListParagraph"/>
        <w:numPr>
          <w:ilvl w:val="0"/>
          <w:numId w:val="36"/>
        </w:numPr>
        <w:spacing w:after="0"/>
      </w:pPr>
      <w:r>
        <w:t>Plan work and to distribute tasks among team members to maximize team productivity.</w:t>
      </w:r>
    </w:p>
    <w:p w14:paraId="3C932A94" w14:textId="3525149A" w:rsidR="00626570" w:rsidRDefault="00626570" w:rsidP="00B34143">
      <w:pPr>
        <w:pStyle w:val="Heading1"/>
      </w:pPr>
      <w:r>
        <w:t>Required Equipment</w:t>
      </w:r>
    </w:p>
    <w:p w14:paraId="74D54781" w14:textId="716CFBD1" w:rsidR="00626570" w:rsidRDefault="00626570" w:rsidP="00626570">
      <w:r w:rsidRPr="00626570">
        <w:t xml:space="preserve">Students will be required to </w:t>
      </w:r>
      <w:r>
        <w:t>bring a laptop to all lectures.</w:t>
      </w:r>
    </w:p>
    <w:p w14:paraId="510B8A9C" w14:textId="50D78373" w:rsidR="00EF5129" w:rsidRPr="00626570" w:rsidRDefault="00EF5129" w:rsidP="00626570">
      <w:r>
        <w:t>System Requirements: Capable of running Linux virtual machine</w:t>
      </w:r>
      <w:r w:rsidR="003D7DFC">
        <w:t xml:space="preserve"> (VirtualBox)</w:t>
      </w:r>
      <w:r>
        <w:t xml:space="preserve">. </w:t>
      </w:r>
      <w:r w:rsidR="003D7DFC">
        <w:t>(Hardware</w:t>
      </w:r>
      <w:r>
        <w:t xml:space="preserve"> must </w:t>
      </w:r>
      <w:r w:rsidR="003D7DFC">
        <w:t xml:space="preserve">support </w:t>
      </w:r>
      <w:r>
        <w:t>virtualization.</w:t>
      </w:r>
      <w:r w:rsidR="003D7DFC">
        <w:t>)</w:t>
      </w:r>
    </w:p>
    <w:p w14:paraId="1A4976A7" w14:textId="3549187E" w:rsidR="00B34143" w:rsidRDefault="00B34143" w:rsidP="00B34143">
      <w:pPr>
        <w:pStyle w:val="Heading1"/>
      </w:pPr>
      <w:r w:rsidRPr="00B34143">
        <w:t>Required</w:t>
      </w:r>
      <w:r>
        <w:t xml:space="preserve"> </w:t>
      </w:r>
      <w:r w:rsidR="00C538C3">
        <w:t>Text</w:t>
      </w:r>
      <w:r w:rsidR="00D667DA">
        <w:t>book</w:t>
      </w:r>
      <w:r w:rsidR="00C538C3">
        <w:t>s</w:t>
      </w:r>
    </w:p>
    <w:p w14:paraId="503D612E" w14:textId="3440F091" w:rsidR="00930BD8" w:rsidRPr="00930BD8" w:rsidRDefault="00930BD8" w:rsidP="00930BD8">
      <w:r>
        <w:t>No textbooks are required for this course.</w:t>
      </w:r>
    </w:p>
    <w:p w14:paraId="3B10EE52" w14:textId="4824506F" w:rsidR="00AA52EE" w:rsidRDefault="00AA52EE" w:rsidP="00AA52EE">
      <w:pPr>
        <w:pStyle w:val="Heading1"/>
      </w:pPr>
      <w:r>
        <w:t>Evaluation</w:t>
      </w:r>
    </w:p>
    <w:p w14:paraId="7DDA3E53" w14:textId="3A9979EE" w:rsidR="00A23076" w:rsidRDefault="00A23076" w:rsidP="00A23076">
      <w:r>
        <w:t xml:space="preserve">Grading weights are as follows: </w:t>
      </w:r>
    </w:p>
    <w:p w14:paraId="18709AC3" w14:textId="77777777" w:rsidR="005809F4" w:rsidRDefault="005809F4" w:rsidP="005809F4">
      <w:pPr>
        <w:pStyle w:val="ListParagraph"/>
        <w:numPr>
          <w:ilvl w:val="0"/>
          <w:numId w:val="16"/>
        </w:numPr>
        <w:spacing w:after="240"/>
      </w:pPr>
      <w:r>
        <w:t>35% Skills Tests</w:t>
      </w:r>
    </w:p>
    <w:p w14:paraId="32EDF445" w14:textId="77777777" w:rsidR="005809F4" w:rsidRDefault="005809F4" w:rsidP="005809F4">
      <w:pPr>
        <w:pStyle w:val="ListParagraph"/>
        <w:numPr>
          <w:ilvl w:val="0"/>
          <w:numId w:val="16"/>
        </w:numPr>
        <w:spacing w:after="240"/>
      </w:pPr>
      <w:r>
        <w:t>25% Knowledge Tests</w:t>
      </w:r>
    </w:p>
    <w:p w14:paraId="3895FF0C" w14:textId="77777777" w:rsidR="00A23076" w:rsidRDefault="00A23076" w:rsidP="00A23076">
      <w:pPr>
        <w:pStyle w:val="ListParagraph"/>
        <w:numPr>
          <w:ilvl w:val="0"/>
          <w:numId w:val="16"/>
        </w:numPr>
        <w:spacing w:after="240"/>
      </w:pPr>
      <w:r>
        <w:t>40% Team Project</w:t>
      </w:r>
    </w:p>
    <w:p w14:paraId="09DE900E" w14:textId="50CA820D" w:rsidR="000D63AC" w:rsidRDefault="000D63AC" w:rsidP="000D63AC">
      <w:pPr>
        <w:pStyle w:val="ListParagraph"/>
        <w:numPr>
          <w:ilvl w:val="1"/>
          <w:numId w:val="16"/>
        </w:numPr>
        <w:spacing w:after="240"/>
      </w:pPr>
      <w:r>
        <w:t>2</w:t>
      </w:r>
      <w:r w:rsidR="00E92FB3">
        <w:t>0</w:t>
      </w:r>
      <w:r>
        <w:t>% Team Achievement</w:t>
      </w:r>
    </w:p>
    <w:p w14:paraId="3A493058" w14:textId="11AFCB56" w:rsidR="000D63AC" w:rsidRDefault="00E92FB3" w:rsidP="000D63AC">
      <w:pPr>
        <w:pStyle w:val="ListParagraph"/>
        <w:numPr>
          <w:ilvl w:val="2"/>
          <w:numId w:val="16"/>
        </w:numPr>
        <w:spacing w:after="240"/>
      </w:pPr>
      <w:r>
        <w:t>4</w:t>
      </w:r>
      <w:r w:rsidR="000D63AC">
        <w:t>% Milestone 0 (Initial Planning)</w:t>
      </w:r>
    </w:p>
    <w:p w14:paraId="24D06FD8" w14:textId="01D63983" w:rsidR="000D63AC" w:rsidRDefault="00E92FB3" w:rsidP="000D63AC">
      <w:pPr>
        <w:pStyle w:val="ListParagraph"/>
        <w:numPr>
          <w:ilvl w:val="2"/>
          <w:numId w:val="16"/>
        </w:numPr>
        <w:spacing w:after="240"/>
      </w:pPr>
      <w:r>
        <w:t>2</w:t>
      </w:r>
      <w:r w:rsidR="000D63AC">
        <w:t>% Milestone 1</w:t>
      </w:r>
    </w:p>
    <w:p w14:paraId="6B5F7D12" w14:textId="6343B962" w:rsidR="000D63AC" w:rsidRDefault="00E92FB3" w:rsidP="000D63AC">
      <w:pPr>
        <w:pStyle w:val="ListParagraph"/>
        <w:numPr>
          <w:ilvl w:val="2"/>
          <w:numId w:val="16"/>
        </w:numPr>
        <w:spacing w:after="240"/>
      </w:pPr>
      <w:r>
        <w:t>2</w:t>
      </w:r>
      <w:r w:rsidR="000D63AC">
        <w:t>% Milestone 2</w:t>
      </w:r>
    </w:p>
    <w:p w14:paraId="3F283B8E" w14:textId="0274D85F" w:rsidR="00E92FB3" w:rsidRDefault="00E92FB3" w:rsidP="000D63AC">
      <w:pPr>
        <w:pStyle w:val="ListParagraph"/>
        <w:numPr>
          <w:ilvl w:val="2"/>
          <w:numId w:val="16"/>
        </w:numPr>
        <w:spacing w:after="240"/>
      </w:pPr>
      <w:r>
        <w:t>2% Milestone 3</w:t>
      </w:r>
    </w:p>
    <w:p w14:paraId="494DFFF1" w14:textId="4BF9BEDC" w:rsidR="000D63AC" w:rsidRDefault="00E92FB3" w:rsidP="000D63AC">
      <w:pPr>
        <w:pStyle w:val="ListParagraph"/>
        <w:numPr>
          <w:ilvl w:val="2"/>
          <w:numId w:val="16"/>
        </w:numPr>
        <w:spacing w:after="240"/>
      </w:pPr>
      <w:r>
        <w:t>10</w:t>
      </w:r>
      <w:r w:rsidR="000D63AC">
        <w:t>% Final-Product Evaluation</w:t>
      </w:r>
    </w:p>
    <w:p w14:paraId="6D6643CD" w14:textId="0F2B6B6F" w:rsidR="00A23076" w:rsidRDefault="00E92FB3" w:rsidP="00A23076">
      <w:pPr>
        <w:pStyle w:val="ListParagraph"/>
        <w:numPr>
          <w:ilvl w:val="1"/>
          <w:numId w:val="16"/>
        </w:numPr>
        <w:spacing w:after="240"/>
      </w:pPr>
      <w:r>
        <w:t>20</w:t>
      </w:r>
      <w:r w:rsidR="001740AC">
        <w:t xml:space="preserve">% </w:t>
      </w:r>
      <w:r w:rsidR="00A23076">
        <w:t>Individual</w:t>
      </w:r>
      <w:r w:rsidR="001740AC">
        <w:t xml:space="preserve"> Productivity</w:t>
      </w:r>
    </w:p>
    <w:p w14:paraId="07440484" w14:textId="318CA7DD" w:rsidR="00A23076" w:rsidRDefault="00E92FB3" w:rsidP="00A23076">
      <w:pPr>
        <w:pStyle w:val="ListParagraph"/>
        <w:numPr>
          <w:ilvl w:val="2"/>
          <w:numId w:val="16"/>
        </w:numPr>
        <w:spacing w:after="240"/>
      </w:pPr>
      <w:r>
        <w:t>5</w:t>
      </w:r>
      <w:r w:rsidR="00A23076">
        <w:t xml:space="preserve">% </w:t>
      </w:r>
      <w:r w:rsidR="008C5CBE">
        <w:t xml:space="preserve">Milestone 1 </w:t>
      </w:r>
      <w:r w:rsidR="00A23076">
        <w:t>Regular Productivity</w:t>
      </w:r>
    </w:p>
    <w:p w14:paraId="3E4A6A3E" w14:textId="142625BF" w:rsidR="008C5CBE" w:rsidRDefault="00E92FB3" w:rsidP="00A23076">
      <w:pPr>
        <w:pStyle w:val="ListParagraph"/>
        <w:numPr>
          <w:ilvl w:val="2"/>
          <w:numId w:val="16"/>
        </w:numPr>
        <w:spacing w:after="240"/>
      </w:pPr>
      <w:r>
        <w:t>5</w:t>
      </w:r>
      <w:r w:rsidR="008C5CBE">
        <w:t>% Milestone 2 Regular Productivity</w:t>
      </w:r>
    </w:p>
    <w:p w14:paraId="1E68F3C0" w14:textId="5F97B148" w:rsidR="00E92FB3" w:rsidRDefault="00E92FB3" w:rsidP="00A23076">
      <w:pPr>
        <w:pStyle w:val="ListParagraph"/>
        <w:numPr>
          <w:ilvl w:val="2"/>
          <w:numId w:val="16"/>
        </w:numPr>
        <w:spacing w:after="240"/>
      </w:pPr>
      <w:r>
        <w:t>5% Milestone 3 Regular Productivity</w:t>
      </w:r>
    </w:p>
    <w:p w14:paraId="576DE4F0" w14:textId="77777777" w:rsidR="00A23076" w:rsidRDefault="00A23076" w:rsidP="00A23076">
      <w:pPr>
        <w:pStyle w:val="ListParagraph"/>
        <w:numPr>
          <w:ilvl w:val="2"/>
          <w:numId w:val="16"/>
        </w:numPr>
        <w:spacing w:after="240"/>
      </w:pPr>
      <w:r>
        <w:t>5% Above and Beyond Productivity</w:t>
      </w:r>
    </w:p>
    <w:p w14:paraId="2C15E448" w14:textId="7D26055A" w:rsidR="002C2F67" w:rsidRDefault="00A23076" w:rsidP="00A23076">
      <w:r>
        <w:t>To convert from percentages to letter grades, see</w:t>
      </w:r>
      <w:r w:rsidR="002C2F67">
        <w:t xml:space="preserve"> the following table:</w:t>
      </w:r>
    </w:p>
    <w:tbl>
      <w:tblPr>
        <w:tblStyle w:val="TableGrid"/>
        <w:tblW w:w="0" w:type="auto"/>
        <w:tblCellMar>
          <w:left w:w="29" w:type="dxa"/>
          <w:right w:w="29" w:type="dxa"/>
        </w:tblCellMar>
        <w:tblLook w:val="04A0" w:firstRow="1" w:lastRow="0" w:firstColumn="1" w:lastColumn="0" w:noHBand="0" w:noVBand="1"/>
      </w:tblPr>
      <w:tblGrid>
        <w:gridCol w:w="724"/>
        <w:gridCol w:w="724"/>
        <w:gridCol w:w="725"/>
        <w:gridCol w:w="725"/>
        <w:gridCol w:w="725"/>
        <w:gridCol w:w="725"/>
        <w:gridCol w:w="725"/>
        <w:gridCol w:w="725"/>
        <w:gridCol w:w="725"/>
        <w:gridCol w:w="725"/>
        <w:gridCol w:w="725"/>
        <w:gridCol w:w="725"/>
      </w:tblGrid>
      <w:tr w:rsidR="002C2F67" w14:paraId="3E8C9689" w14:textId="77777777" w:rsidTr="00994A61">
        <w:tc>
          <w:tcPr>
            <w:tcW w:w="738" w:type="dxa"/>
          </w:tcPr>
          <w:p w14:paraId="726DBA8A" w14:textId="77777777" w:rsidR="002C2F67" w:rsidRPr="002C2F67" w:rsidRDefault="002C2F67" w:rsidP="00994A61">
            <w:pPr>
              <w:spacing w:after="0"/>
              <w:jc w:val="center"/>
              <w:rPr>
                <w:sz w:val="18"/>
                <w:szCs w:val="18"/>
              </w:rPr>
            </w:pPr>
            <w:r w:rsidRPr="002C2F67">
              <w:rPr>
                <w:sz w:val="18"/>
                <w:szCs w:val="18"/>
              </w:rPr>
              <w:t>≥ 97%</w:t>
            </w:r>
          </w:p>
        </w:tc>
        <w:tc>
          <w:tcPr>
            <w:tcW w:w="738" w:type="dxa"/>
          </w:tcPr>
          <w:p w14:paraId="769A35C4" w14:textId="77777777" w:rsidR="002C2F67" w:rsidRPr="002C2F67" w:rsidRDefault="002C2F67" w:rsidP="00994A61">
            <w:pPr>
              <w:spacing w:after="0"/>
              <w:jc w:val="center"/>
              <w:rPr>
                <w:sz w:val="18"/>
                <w:szCs w:val="18"/>
              </w:rPr>
            </w:pPr>
            <w:r w:rsidRPr="002C2F67">
              <w:rPr>
                <w:sz w:val="18"/>
                <w:szCs w:val="18"/>
              </w:rPr>
              <w:t>91–96%</w:t>
            </w:r>
          </w:p>
        </w:tc>
        <w:tc>
          <w:tcPr>
            <w:tcW w:w="738" w:type="dxa"/>
          </w:tcPr>
          <w:p w14:paraId="150DA74D" w14:textId="77777777" w:rsidR="002C2F67" w:rsidRPr="002C2F67" w:rsidRDefault="002C2F67" w:rsidP="00994A61">
            <w:pPr>
              <w:spacing w:after="0"/>
              <w:jc w:val="center"/>
              <w:rPr>
                <w:sz w:val="18"/>
                <w:szCs w:val="18"/>
              </w:rPr>
            </w:pPr>
            <w:r w:rsidRPr="002C2F67">
              <w:rPr>
                <w:sz w:val="18"/>
                <w:szCs w:val="18"/>
              </w:rPr>
              <w:t>89–90%</w:t>
            </w:r>
          </w:p>
        </w:tc>
        <w:tc>
          <w:tcPr>
            <w:tcW w:w="738" w:type="dxa"/>
          </w:tcPr>
          <w:p w14:paraId="47D7FBA1" w14:textId="77777777" w:rsidR="002C2F67" w:rsidRPr="002C2F67" w:rsidRDefault="002C2F67" w:rsidP="00994A61">
            <w:pPr>
              <w:spacing w:after="0"/>
              <w:jc w:val="center"/>
              <w:rPr>
                <w:sz w:val="18"/>
                <w:szCs w:val="18"/>
              </w:rPr>
            </w:pPr>
            <w:r w:rsidRPr="002C2F67">
              <w:rPr>
                <w:sz w:val="18"/>
                <w:szCs w:val="18"/>
              </w:rPr>
              <w:t>87–88%</w:t>
            </w:r>
          </w:p>
        </w:tc>
        <w:tc>
          <w:tcPr>
            <w:tcW w:w="738" w:type="dxa"/>
          </w:tcPr>
          <w:p w14:paraId="43DD3458" w14:textId="77777777" w:rsidR="002C2F67" w:rsidRPr="002C2F67" w:rsidRDefault="002C2F67" w:rsidP="00994A61">
            <w:pPr>
              <w:spacing w:after="0"/>
              <w:jc w:val="center"/>
              <w:rPr>
                <w:sz w:val="18"/>
                <w:szCs w:val="18"/>
              </w:rPr>
            </w:pPr>
            <w:r w:rsidRPr="002C2F67">
              <w:rPr>
                <w:sz w:val="18"/>
                <w:szCs w:val="18"/>
              </w:rPr>
              <w:t>81–86%</w:t>
            </w:r>
          </w:p>
        </w:tc>
        <w:tc>
          <w:tcPr>
            <w:tcW w:w="738" w:type="dxa"/>
          </w:tcPr>
          <w:p w14:paraId="182DDA2E" w14:textId="77777777" w:rsidR="002C2F67" w:rsidRPr="002C2F67" w:rsidRDefault="002C2F67" w:rsidP="00994A61">
            <w:pPr>
              <w:spacing w:after="0"/>
              <w:jc w:val="center"/>
              <w:rPr>
                <w:sz w:val="18"/>
                <w:szCs w:val="18"/>
              </w:rPr>
            </w:pPr>
            <w:r w:rsidRPr="002C2F67">
              <w:rPr>
                <w:sz w:val="18"/>
                <w:szCs w:val="18"/>
              </w:rPr>
              <w:t>79–80%</w:t>
            </w:r>
          </w:p>
        </w:tc>
        <w:tc>
          <w:tcPr>
            <w:tcW w:w="738" w:type="dxa"/>
          </w:tcPr>
          <w:p w14:paraId="3217D1C1" w14:textId="77777777" w:rsidR="002C2F67" w:rsidRPr="002C2F67" w:rsidRDefault="002C2F67" w:rsidP="00994A61">
            <w:pPr>
              <w:spacing w:after="0"/>
              <w:jc w:val="center"/>
              <w:rPr>
                <w:sz w:val="18"/>
                <w:szCs w:val="18"/>
              </w:rPr>
            </w:pPr>
            <w:r w:rsidRPr="002C2F67">
              <w:rPr>
                <w:sz w:val="18"/>
                <w:szCs w:val="18"/>
              </w:rPr>
              <w:t>77–78%</w:t>
            </w:r>
          </w:p>
        </w:tc>
        <w:tc>
          <w:tcPr>
            <w:tcW w:w="738" w:type="dxa"/>
          </w:tcPr>
          <w:p w14:paraId="56D6B80C" w14:textId="77777777" w:rsidR="002C2F67" w:rsidRPr="002C2F67" w:rsidRDefault="002C2F67" w:rsidP="00994A61">
            <w:pPr>
              <w:spacing w:after="0"/>
              <w:jc w:val="center"/>
              <w:rPr>
                <w:sz w:val="18"/>
                <w:szCs w:val="18"/>
              </w:rPr>
            </w:pPr>
            <w:r w:rsidRPr="002C2F67">
              <w:rPr>
                <w:sz w:val="18"/>
                <w:szCs w:val="18"/>
              </w:rPr>
              <w:t>71–76%</w:t>
            </w:r>
          </w:p>
        </w:tc>
        <w:tc>
          <w:tcPr>
            <w:tcW w:w="738" w:type="dxa"/>
          </w:tcPr>
          <w:p w14:paraId="065F8386" w14:textId="77777777" w:rsidR="002C2F67" w:rsidRPr="002C2F67" w:rsidRDefault="002C2F67" w:rsidP="00994A61">
            <w:pPr>
              <w:spacing w:after="0"/>
              <w:jc w:val="center"/>
              <w:rPr>
                <w:sz w:val="18"/>
                <w:szCs w:val="18"/>
              </w:rPr>
            </w:pPr>
            <w:r w:rsidRPr="002C2F67">
              <w:rPr>
                <w:sz w:val="18"/>
                <w:szCs w:val="18"/>
              </w:rPr>
              <w:t>69–70%</w:t>
            </w:r>
          </w:p>
        </w:tc>
        <w:tc>
          <w:tcPr>
            <w:tcW w:w="738" w:type="dxa"/>
          </w:tcPr>
          <w:p w14:paraId="19455305" w14:textId="77777777" w:rsidR="002C2F67" w:rsidRPr="002C2F67" w:rsidRDefault="002C2F67" w:rsidP="00994A61">
            <w:pPr>
              <w:spacing w:after="0"/>
              <w:jc w:val="center"/>
              <w:rPr>
                <w:sz w:val="18"/>
                <w:szCs w:val="18"/>
              </w:rPr>
            </w:pPr>
            <w:r w:rsidRPr="002C2F67">
              <w:rPr>
                <w:sz w:val="18"/>
                <w:szCs w:val="18"/>
              </w:rPr>
              <w:t>67–68%</w:t>
            </w:r>
          </w:p>
        </w:tc>
        <w:tc>
          <w:tcPr>
            <w:tcW w:w="738" w:type="dxa"/>
          </w:tcPr>
          <w:p w14:paraId="138EA828" w14:textId="77777777" w:rsidR="002C2F67" w:rsidRPr="002C2F67" w:rsidRDefault="002C2F67" w:rsidP="00994A61">
            <w:pPr>
              <w:spacing w:after="0"/>
              <w:jc w:val="center"/>
              <w:rPr>
                <w:sz w:val="18"/>
                <w:szCs w:val="18"/>
              </w:rPr>
            </w:pPr>
            <w:r w:rsidRPr="002C2F67">
              <w:rPr>
                <w:sz w:val="18"/>
                <w:szCs w:val="18"/>
              </w:rPr>
              <w:t>60–66%</w:t>
            </w:r>
          </w:p>
        </w:tc>
        <w:tc>
          <w:tcPr>
            <w:tcW w:w="738" w:type="dxa"/>
          </w:tcPr>
          <w:p w14:paraId="62D5C8FE" w14:textId="77777777" w:rsidR="002C2F67" w:rsidRPr="002C2F67" w:rsidRDefault="002C2F67" w:rsidP="00994A61">
            <w:pPr>
              <w:spacing w:after="0"/>
              <w:jc w:val="center"/>
              <w:rPr>
                <w:sz w:val="18"/>
                <w:szCs w:val="18"/>
              </w:rPr>
            </w:pPr>
            <w:r w:rsidRPr="002C2F67">
              <w:rPr>
                <w:sz w:val="18"/>
                <w:szCs w:val="18"/>
              </w:rPr>
              <w:t>≤ 59%</w:t>
            </w:r>
          </w:p>
        </w:tc>
      </w:tr>
      <w:tr w:rsidR="002C2F67" w14:paraId="502DF98F" w14:textId="77777777" w:rsidTr="00994A61">
        <w:tc>
          <w:tcPr>
            <w:tcW w:w="738" w:type="dxa"/>
          </w:tcPr>
          <w:p w14:paraId="3277CC94" w14:textId="77777777" w:rsidR="002C2F67" w:rsidRPr="002C2F67" w:rsidRDefault="002C2F67" w:rsidP="00994A61">
            <w:pPr>
              <w:spacing w:after="0"/>
              <w:jc w:val="center"/>
              <w:rPr>
                <w:sz w:val="18"/>
                <w:szCs w:val="18"/>
              </w:rPr>
            </w:pPr>
            <w:r w:rsidRPr="002C2F67">
              <w:rPr>
                <w:sz w:val="18"/>
                <w:szCs w:val="18"/>
              </w:rPr>
              <w:t>A+</w:t>
            </w:r>
          </w:p>
        </w:tc>
        <w:tc>
          <w:tcPr>
            <w:tcW w:w="738" w:type="dxa"/>
          </w:tcPr>
          <w:p w14:paraId="38F01631" w14:textId="77777777" w:rsidR="002C2F67" w:rsidRPr="002C2F67" w:rsidRDefault="002C2F67" w:rsidP="00994A61">
            <w:pPr>
              <w:spacing w:after="0"/>
              <w:jc w:val="center"/>
              <w:rPr>
                <w:sz w:val="18"/>
                <w:szCs w:val="18"/>
              </w:rPr>
            </w:pPr>
            <w:r w:rsidRPr="002C2F67">
              <w:rPr>
                <w:sz w:val="18"/>
                <w:szCs w:val="18"/>
              </w:rPr>
              <w:t>A</w:t>
            </w:r>
          </w:p>
        </w:tc>
        <w:tc>
          <w:tcPr>
            <w:tcW w:w="738" w:type="dxa"/>
          </w:tcPr>
          <w:p w14:paraId="6D903A21" w14:textId="77777777" w:rsidR="002C2F67" w:rsidRPr="002C2F67" w:rsidRDefault="002C2F67" w:rsidP="00994A61">
            <w:pPr>
              <w:spacing w:after="0"/>
              <w:jc w:val="center"/>
              <w:rPr>
                <w:sz w:val="18"/>
                <w:szCs w:val="18"/>
              </w:rPr>
            </w:pPr>
            <w:r w:rsidRPr="002C2F67">
              <w:rPr>
                <w:sz w:val="18"/>
                <w:szCs w:val="18"/>
              </w:rPr>
              <w:t>A-</w:t>
            </w:r>
          </w:p>
        </w:tc>
        <w:tc>
          <w:tcPr>
            <w:tcW w:w="738" w:type="dxa"/>
          </w:tcPr>
          <w:p w14:paraId="5112E625" w14:textId="77777777" w:rsidR="002C2F67" w:rsidRPr="002C2F67" w:rsidRDefault="002C2F67" w:rsidP="00994A61">
            <w:pPr>
              <w:spacing w:after="0"/>
              <w:jc w:val="center"/>
              <w:rPr>
                <w:sz w:val="18"/>
                <w:szCs w:val="18"/>
              </w:rPr>
            </w:pPr>
            <w:r w:rsidRPr="002C2F67">
              <w:rPr>
                <w:sz w:val="18"/>
                <w:szCs w:val="18"/>
              </w:rPr>
              <w:t>B+</w:t>
            </w:r>
          </w:p>
        </w:tc>
        <w:tc>
          <w:tcPr>
            <w:tcW w:w="738" w:type="dxa"/>
          </w:tcPr>
          <w:p w14:paraId="5D13F17B" w14:textId="77777777" w:rsidR="002C2F67" w:rsidRPr="002C2F67" w:rsidRDefault="002C2F67" w:rsidP="00994A61">
            <w:pPr>
              <w:spacing w:after="0"/>
              <w:jc w:val="center"/>
              <w:rPr>
                <w:sz w:val="18"/>
                <w:szCs w:val="18"/>
              </w:rPr>
            </w:pPr>
            <w:r w:rsidRPr="002C2F67">
              <w:rPr>
                <w:sz w:val="18"/>
                <w:szCs w:val="18"/>
              </w:rPr>
              <w:t>B</w:t>
            </w:r>
          </w:p>
        </w:tc>
        <w:tc>
          <w:tcPr>
            <w:tcW w:w="738" w:type="dxa"/>
          </w:tcPr>
          <w:p w14:paraId="6123E5EE" w14:textId="77777777" w:rsidR="002C2F67" w:rsidRPr="002C2F67" w:rsidRDefault="002C2F67" w:rsidP="00994A61">
            <w:pPr>
              <w:spacing w:after="0"/>
              <w:jc w:val="center"/>
              <w:rPr>
                <w:sz w:val="18"/>
                <w:szCs w:val="18"/>
              </w:rPr>
            </w:pPr>
            <w:r w:rsidRPr="002C2F67">
              <w:rPr>
                <w:sz w:val="18"/>
                <w:szCs w:val="18"/>
              </w:rPr>
              <w:t>B-</w:t>
            </w:r>
          </w:p>
        </w:tc>
        <w:tc>
          <w:tcPr>
            <w:tcW w:w="738" w:type="dxa"/>
          </w:tcPr>
          <w:p w14:paraId="3938CB08" w14:textId="77777777" w:rsidR="002C2F67" w:rsidRPr="002C2F67" w:rsidRDefault="002C2F67" w:rsidP="00994A61">
            <w:pPr>
              <w:spacing w:after="0"/>
              <w:jc w:val="center"/>
              <w:rPr>
                <w:sz w:val="18"/>
                <w:szCs w:val="18"/>
              </w:rPr>
            </w:pPr>
            <w:r w:rsidRPr="002C2F67">
              <w:rPr>
                <w:sz w:val="18"/>
                <w:szCs w:val="18"/>
              </w:rPr>
              <w:t>C+</w:t>
            </w:r>
          </w:p>
        </w:tc>
        <w:tc>
          <w:tcPr>
            <w:tcW w:w="738" w:type="dxa"/>
          </w:tcPr>
          <w:p w14:paraId="52D1B724" w14:textId="77777777" w:rsidR="002C2F67" w:rsidRPr="002C2F67" w:rsidRDefault="002C2F67" w:rsidP="00994A61">
            <w:pPr>
              <w:spacing w:after="0"/>
              <w:jc w:val="center"/>
              <w:rPr>
                <w:sz w:val="18"/>
                <w:szCs w:val="18"/>
              </w:rPr>
            </w:pPr>
            <w:r w:rsidRPr="002C2F67">
              <w:rPr>
                <w:sz w:val="18"/>
                <w:szCs w:val="18"/>
              </w:rPr>
              <w:t>C</w:t>
            </w:r>
          </w:p>
        </w:tc>
        <w:tc>
          <w:tcPr>
            <w:tcW w:w="738" w:type="dxa"/>
          </w:tcPr>
          <w:p w14:paraId="526BB39F" w14:textId="77777777" w:rsidR="002C2F67" w:rsidRPr="002C2F67" w:rsidRDefault="002C2F67" w:rsidP="00994A61">
            <w:pPr>
              <w:spacing w:after="0"/>
              <w:jc w:val="center"/>
              <w:rPr>
                <w:sz w:val="18"/>
                <w:szCs w:val="18"/>
              </w:rPr>
            </w:pPr>
            <w:r w:rsidRPr="002C2F67">
              <w:rPr>
                <w:sz w:val="18"/>
                <w:szCs w:val="18"/>
              </w:rPr>
              <w:t>C-</w:t>
            </w:r>
          </w:p>
        </w:tc>
        <w:tc>
          <w:tcPr>
            <w:tcW w:w="738" w:type="dxa"/>
          </w:tcPr>
          <w:p w14:paraId="08D6C8E9" w14:textId="77777777" w:rsidR="002C2F67" w:rsidRPr="002C2F67" w:rsidRDefault="002C2F67" w:rsidP="00994A61">
            <w:pPr>
              <w:spacing w:after="0"/>
              <w:jc w:val="center"/>
              <w:rPr>
                <w:sz w:val="18"/>
                <w:szCs w:val="18"/>
              </w:rPr>
            </w:pPr>
            <w:r w:rsidRPr="002C2F67">
              <w:rPr>
                <w:sz w:val="18"/>
                <w:szCs w:val="18"/>
              </w:rPr>
              <w:t>D+</w:t>
            </w:r>
          </w:p>
        </w:tc>
        <w:tc>
          <w:tcPr>
            <w:tcW w:w="738" w:type="dxa"/>
          </w:tcPr>
          <w:p w14:paraId="32E64692" w14:textId="77777777" w:rsidR="002C2F67" w:rsidRPr="002C2F67" w:rsidRDefault="002C2F67" w:rsidP="00994A61">
            <w:pPr>
              <w:spacing w:after="0"/>
              <w:jc w:val="center"/>
              <w:rPr>
                <w:sz w:val="18"/>
                <w:szCs w:val="18"/>
              </w:rPr>
            </w:pPr>
            <w:r w:rsidRPr="002C2F67">
              <w:rPr>
                <w:sz w:val="18"/>
                <w:szCs w:val="18"/>
              </w:rPr>
              <w:t>D</w:t>
            </w:r>
          </w:p>
        </w:tc>
        <w:tc>
          <w:tcPr>
            <w:tcW w:w="738" w:type="dxa"/>
          </w:tcPr>
          <w:p w14:paraId="472E2428" w14:textId="77777777" w:rsidR="002C2F67" w:rsidRPr="002C2F67" w:rsidRDefault="002C2F67" w:rsidP="00994A61">
            <w:pPr>
              <w:spacing w:after="0"/>
              <w:jc w:val="center"/>
              <w:rPr>
                <w:sz w:val="18"/>
                <w:szCs w:val="18"/>
              </w:rPr>
            </w:pPr>
            <w:r w:rsidRPr="002C2F67">
              <w:rPr>
                <w:sz w:val="18"/>
                <w:szCs w:val="18"/>
              </w:rPr>
              <w:t>F</w:t>
            </w:r>
          </w:p>
        </w:tc>
      </w:tr>
    </w:tbl>
    <w:p w14:paraId="36A85265" w14:textId="77777777" w:rsidR="002C2F67" w:rsidRPr="002C2F67" w:rsidRDefault="002C2F67" w:rsidP="00A23076">
      <w:pPr>
        <w:rPr>
          <w:sz w:val="2"/>
          <w:szCs w:val="2"/>
        </w:rPr>
      </w:pPr>
    </w:p>
    <w:p w14:paraId="62FBBAD4" w14:textId="55A8140C" w:rsidR="00A23076" w:rsidRDefault="00A23076" w:rsidP="00A23076">
      <w:r>
        <w:t xml:space="preserve">I reserve the right to </w:t>
      </w:r>
      <w:r w:rsidRPr="00BE39D5">
        <w:rPr>
          <w:i/>
        </w:rPr>
        <w:t>lower</w:t>
      </w:r>
      <w:r>
        <w:t xml:space="preserve"> the percentage threshold for letter grades as I see fit (i.e., I may make the grading scale better for you, but never worse).</w:t>
      </w:r>
    </w:p>
    <w:p w14:paraId="6A36BCF8" w14:textId="269461CF" w:rsidR="007928E5" w:rsidRDefault="007928E5" w:rsidP="00A23076">
      <w:pPr>
        <w:pStyle w:val="Heading2"/>
        <w:spacing w:before="240"/>
      </w:pPr>
      <w:r>
        <w:t>Skills Tests and Knowledge Tests</w:t>
      </w:r>
    </w:p>
    <w:p w14:paraId="4D761060" w14:textId="77777777" w:rsidR="00676A29" w:rsidRDefault="007928E5" w:rsidP="007928E5">
      <w:r>
        <w:t xml:space="preserve">In lieu of taking a small number of long exams, students will instead be evaluated based on a large number of small tests. </w:t>
      </w:r>
      <w:r w:rsidR="00676A29">
        <w:t>M</w:t>
      </w:r>
      <w:r>
        <w:t>ost class sessions will begin with one of these tests</w:t>
      </w:r>
      <w:r w:rsidR="00676A29">
        <w:t>.</w:t>
      </w:r>
    </w:p>
    <w:p w14:paraId="251BD3C7" w14:textId="77777777" w:rsidR="00676A29" w:rsidRDefault="00676A29" w:rsidP="00676A29">
      <w:pPr>
        <w:pStyle w:val="ListParagraph"/>
        <w:numPr>
          <w:ilvl w:val="0"/>
          <w:numId w:val="38"/>
        </w:numPr>
      </w:pPr>
      <w:r>
        <w:t>T</w:t>
      </w:r>
      <w:r w:rsidR="007928E5">
        <w:t>here will generally be a hard time limit of 20 minutes to complete a test.</w:t>
      </w:r>
      <w:r>
        <w:t xml:space="preserve"> </w:t>
      </w:r>
    </w:p>
    <w:p w14:paraId="1C1B410F" w14:textId="60AC99D4" w:rsidR="00676A29" w:rsidRDefault="00676A29" w:rsidP="00676A29">
      <w:pPr>
        <w:pStyle w:val="ListParagraph"/>
        <w:numPr>
          <w:ilvl w:val="0"/>
          <w:numId w:val="38"/>
        </w:numPr>
      </w:pPr>
      <w:r>
        <w:lastRenderedPageBreak/>
        <w:t xml:space="preserve">The tests will be administered in the same fashion as exams, and thus, will have strict rules. Violation of the rules will be considered cheating and will be </w:t>
      </w:r>
      <w:r w:rsidR="0045093B">
        <w:t>prosecuted</w:t>
      </w:r>
      <w:r>
        <w:t xml:space="preserve"> </w:t>
      </w:r>
      <w:r w:rsidR="0045093B">
        <w:t>as such</w:t>
      </w:r>
      <w:r>
        <w:t>.</w:t>
      </w:r>
    </w:p>
    <w:p w14:paraId="501B42CF" w14:textId="42A70297" w:rsidR="007928E5" w:rsidRDefault="007928E5" w:rsidP="00676A29">
      <w:r>
        <w:t xml:space="preserve">The tests will come in two flavors: </w:t>
      </w:r>
      <w:r w:rsidRPr="00676A29">
        <w:rPr>
          <w:i/>
          <w:iCs/>
        </w:rPr>
        <w:t>Skills Tests</w:t>
      </w:r>
      <w:r>
        <w:t xml:space="preserve"> and </w:t>
      </w:r>
      <w:r w:rsidRPr="00676A29">
        <w:rPr>
          <w:i/>
          <w:iCs/>
        </w:rPr>
        <w:t>Knowledge Tests</w:t>
      </w:r>
      <w:r>
        <w:t>.</w:t>
      </w:r>
    </w:p>
    <w:p w14:paraId="5CE00440" w14:textId="77777777" w:rsidR="00591133" w:rsidRDefault="007928E5" w:rsidP="007928E5">
      <w:r w:rsidRPr="00591133">
        <w:rPr>
          <w:b/>
          <w:bCs/>
        </w:rPr>
        <w:t>Skills Tests</w:t>
      </w:r>
      <w:r>
        <w:t xml:space="preserve"> will have students perform actual coding tasks using their laptop software development environments. A key aim of </w:t>
      </w:r>
      <w:r w:rsidR="00591133">
        <w:t xml:space="preserve">the </w:t>
      </w:r>
      <w:r>
        <w:t xml:space="preserve">Skills Tests is to </w:t>
      </w:r>
      <w:r w:rsidR="00591133">
        <w:t>evaluate</w:t>
      </w:r>
      <w:r>
        <w:t xml:space="preserve"> </w:t>
      </w:r>
      <w:r w:rsidR="00591133">
        <w:t>whether</w:t>
      </w:r>
      <w:r>
        <w:t xml:space="preserve"> students can perform</w:t>
      </w:r>
      <w:r w:rsidR="00591133">
        <w:t xml:space="preserve"> core development tasks quickly and correctly. Such skill and efficiency </w:t>
      </w:r>
      <w:proofErr w:type="gramStart"/>
      <w:r w:rsidR="00591133">
        <w:t>is</w:t>
      </w:r>
      <w:proofErr w:type="gramEnd"/>
      <w:r w:rsidR="00591133">
        <w:t xml:space="preserve"> essential to being an effective software development team member. </w:t>
      </w:r>
    </w:p>
    <w:p w14:paraId="3DB90E2B" w14:textId="77777777" w:rsidR="00591133" w:rsidRDefault="00591133" w:rsidP="00591133">
      <w:pPr>
        <w:pStyle w:val="ListParagraph"/>
        <w:numPr>
          <w:ilvl w:val="0"/>
          <w:numId w:val="37"/>
        </w:numPr>
      </w:pPr>
      <w:r>
        <w:t xml:space="preserve">It is the student’s responsibility to have and maintain a working laptop development environment to use for the Skills Tests. </w:t>
      </w:r>
    </w:p>
    <w:p w14:paraId="550487A0" w14:textId="031BEEF2" w:rsidR="00591133" w:rsidRDefault="00591133" w:rsidP="00591133">
      <w:pPr>
        <w:pStyle w:val="ListParagraph"/>
        <w:numPr>
          <w:ilvl w:val="0"/>
          <w:numId w:val="37"/>
        </w:numPr>
      </w:pPr>
      <w:r>
        <w:t>Skills Tests will be graded only as pass/fail (i.e., no partial credit).</w:t>
      </w:r>
    </w:p>
    <w:p w14:paraId="61AA7C00" w14:textId="6E664267" w:rsidR="00676A29" w:rsidRDefault="004D09C9" w:rsidP="00591133">
      <w:pPr>
        <w:pStyle w:val="ListParagraph"/>
        <w:numPr>
          <w:ilvl w:val="0"/>
          <w:numId w:val="37"/>
        </w:numPr>
      </w:pPr>
      <w:r>
        <w:t xml:space="preserve">During a Skills Test, students may search the web for documentation and existing help-forum posts; however, </w:t>
      </w:r>
      <w:proofErr w:type="gramStart"/>
      <w:r>
        <w:t>No</w:t>
      </w:r>
      <w:proofErr w:type="gramEnd"/>
      <w:r>
        <w:t xml:space="preserve"> communications, such as emailing, texting, posting, messaging, etc. will be allowed. Engaging in such communication will be considered cheating and will be </w:t>
      </w:r>
      <w:r w:rsidR="0045093B">
        <w:t>prosecuted</w:t>
      </w:r>
      <w:r>
        <w:t xml:space="preserve"> as such.</w:t>
      </w:r>
    </w:p>
    <w:p w14:paraId="65376A94" w14:textId="574EBFAB" w:rsidR="00676A29" w:rsidRDefault="00676A29" w:rsidP="00591133">
      <w:pPr>
        <w:pStyle w:val="ListParagraph"/>
        <w:numPr>
          <w:ilvl w:val="0"/>
          <w:numId w:val="37"/>
        </w:numPr>
      </w:pPr>
      <w:r>
        <w:t>To deter cheating, students will be required to record a screen-capture video of their performance of the test, and to submit the video along with any other submission materials. Without such a video, a test submission will be considered incomplete, and thus, the test will be considered failed.</w:t>
      </w:r>
    </w:p>
    <w:p w14:paraId="2D53B800" w14:textId="29D3ED0D" w:rsidR="007928E5" w:rsidRDefault="00591133" w:rsidP="00591133">
      <w:pPr>
        <w:pStyle w:val="ListParagraph"/>
        <w:numPr>
          <w:ilvl w:val="0"/>
          <w:numId w:val="37"/>
        </w:numPr>
      </w:pPr>
      <w:r>
        <w:t>For each Skills Test, there will be a second chance to pass the test given one week after the test was first given. The second-chance test will generally be very similar to the first test, however, with some details changed.</w:t>
      </w:r>
    </w:p>
    <w:p w14:paraId="4239E317" w14:textId="2721D26F" w:rsidR="00591133" w:rsidRDefault="00591133" w:rsidP="00591133">
      <w:r w:rsidRPr="00591133">
        <w:rPr>
          <w:b/>
          <w:bCs/>
        </w:rPr>
        <w:t>Knowledge Tests</w:t>
      </w:r>
      <w:r>
        <w:t xml:space="preserve"> will be paper</w:t>
      </w:r>
      <w:r w:rsidR="00A12231">
        <w:t>-</w:t>
      </w:r>
      <w:r>
        <w:t>and</w:t>
      </w:r>
      <w:r w:rsidR="00A12231">
        <w:t>-</w:t>
      </w:r>
      <w:r>
        <w:t xml:space="preserve">pencil tests that evaluate </w:t>
      </w:r>
      <w:r w:rsidR="00A12231">
        <w:t>a</w:t>
      </w:r>
      <w:r>
        <w:t xml:space="preserve"> student’s understanding of </w:t>
      </w:r>
      <w:r w:rsidR="00A12231">
        <w:t xml:space="preserve">key </w:t>
      </w:r>
      <w:r>
        <w:t>terms and concepts as well as their mastery of certain skills</w:t>
      </w:r>
      <w:r w:rsidR="00676A29">
        <w:t xml:space="preserve"> (i.e., ones amenable to paper-and-pencil testing).</w:t>
      </w:r>
    </w:p>
    <w:p w14:paraId="757C36EB" w14:textId="2D17A9A6" w:rsidR="00C93C9D" w:rsidRDefault="00C93C9D" w:rsidP="00C93C9D">
      <w:pPr>
        <w:pStyle w:val="ListParagraph"/>
        <w:numPr>
          <w:ilvl w:val="0"/>
          <w:numId w:val="39"/>
        </w:numPr>
      </w:pPr>
      <w:r>
        <w:t>Knowledge Tests are cumulative in that the questions/problems may be drawn from any material covered prior to the test. It will not be uncommon for the same topic to appear on multiple tests.</w:t>
      </w:r>
    </w:p>
    <w:p w14:paraId="1C1B81F4" w14:textId="20339231" w:rsidR="00C93C9D" w:rsidRDefault="00A12231" w:rsidP="00C93C9D">
      <w:pPr>
        <w:pStyle w:val="ListParagraph"/>
        <w:numPr>
          <w:ilvl w:val="0"/>
          <w:numId w:val="39"/>
        </w:numPr>
      </w:pPr>
      <w:r>
        <w:t>Knowledge Test</w:t>
      </w:r>
      <w:r w:rsidR="00C93C9D">
        <w:t xml:space="preserve"> questions will each have a weight, and individual questions will be graded only as pass/fail (i.e., no partial credit on questions).</w:t>
      </w:r>
    </w:p>
    <w:p w14:paraId="5792A663" w14:textId="56A77FD3" w:rsidR="00A12231" w:rsidRDefault="00A12231" w:rsidP="00A12231">
      <w:pPr>
        <w:pStyle w:val="ListParagraph"/>
        <w:numPr>
          <w:ilvl w:val="0"/>
          <w:numId w:val="39"/>
        </w:numPr>
      </w:pPr>
      <w:r>
        <w:t>Knowledge Tests will generally be closed book, closed notes, closed neighbor.</w:t>
      </w:r>
    </w:p>
    <w:p w14:paraId="25777A82" w14:textId="66770EB7" w:rsidR="007928E5" w:rsidRDefault="004B72F4" w:rsidP="007928E5">
      <w:pPr>
        <w:pStyle w:val="ListParagraph"/>
        <w:numPr>
          <w:ilvl w:val="0"/>
          <w:numId w:val="39"/>
        </w:numPr>
      </w:pPr>
      <w:r>
        <w:t>Unlike the Skills Tests, there will generally be no second-chance tests for the Knowledge Tests.</w:t>
      </w:r>
    </w:p>
    <w:p w14:paraId="007C6085" w14:textId="1F384936" w:rsidR="00141764" w:rsidRPr="007928E5" w:rsidRDefault="00141764" w:rsidP="00141764">
      <w:r>
        <w:t>In general, makeup tests will NOT be administered if a student misses the test. If you have an extenuating circumstance, you should notify me as soon as possible. Makeups will only be given under extreme circumstances and if I approve the absence before the test is given. All excused absences must be documented (e.g., with a doctor’s note).</w:t>
      </w:r>
    </w:p>
    <w:p w14:paraId="6E3B3C17" w14:textId="25668CDD" w:rsidR="00A23076" w:rsidRDefault="00A23076" w:rsidP="00A23076">
      <w:pPr>
        <w:pStyle w:val="Heading2"/>
        <w:spacing w:before="240"/>
      </w:pPr>
      <w:r>
        <w:t>Team Project</w:t>
      </w:r>
    </w:p>
    <w:p w14:paraId="717D3FD4" w14:textId="553FB1B2" w:rsidR="00A23076" w:rsidRDefault="00A23076" w:rsidP="00A23076">
      <w:r w:rsidRPr="00E960F2">
        <w:t xml:space="preserve">The centerpiece of this course is a team software project. Teams of </w:t>
      </w:r>
      <w:r w:rsidR="000D63AC">
        <w:t>roughly</w:t>
      </w:r>
      <w:r>
        <w:t xml:space="preserve"> </w:t>
      </w:r>
      <w:r w:rsidR="00B907B9">
        <w:t>4</w:t>
      </w:r>
      <w:r w:rsidRPr="00E960F2">
        <w:t xml:space="preserve"> students will work together to develop a software system for a customer.</w:t>
      </w:r>
    </w:p>
    <w:p w14:paraId="6D06A36C" w14:textId="77777777" w:rsidR="00A23076" w:rsidRPr="00E960F2" w:rsidRDefault="00A23076" w:rsidP="00A23076">
      <w:r w:rsidRPr="00257B29">
        <w:rPr>
          <w:i/>
        </w:rPr>
        <w:t>I reserve the right to assign the teams, and to reshuffle them as I see fit.</w:t>
      </w:r>
    </w:p>
    <w:p w14:paraId="32B8465E" w14:textId="4D7970B9" w:rsidR="00A23076" w:rsidRDefault="00A23076" w:rsidP="00A23076">
      <w:r>
        <w:t>Team projects in an educational setting must balance two concerns: (1) the need for students to work together as cohesive teams, and (2) the need for individual accountability. Thus, half of your project grade will be based on</w:t>
      </w:r>
      <w:r w:rsidR="00EE7E57">
        <w:t xml:space="preserve"> what your team is able to achieve as a whole</w:t>
      </w:r>
      <w:r>
        <w:t xml:space="preserve"> and half will be based on</w:t>
      </w:r>
      <w:r w:rsidR="00EE7E57">
        <w:t xml:space="preserve"> your individual </w:t>
      </w:r>
      <w:r w:rsidR="0017730F">
        <w:t>contributions to the project</w:t>
      </w:r>
      <w:r w:rsidR="00EE7E57">
        <w:t xml:space="preserve"> </w:t>
      </w:r>
      <w:r w:rsidR="0017730F">
        <w:t xml:space="preserve">(i.e., your </w:t>
      </w:r>
      <w:r w:rsidR="00EE7E57">
        <w:t>productivity</w:t>
      </w:r>
      <w:r w:rsidR="0017730F">
        <w:t>)</w:t>
      </w:r>
      <w:r>
        <w:t>.</w:t>
      </w:r>
    </w:p>
    <w:p w14:paraId="70D571DC" w14:textId="0C0F69AA" w:rsidR="00EE7E57" w:rsidRDefault="00EE7E57" w:rsidP="00EE7E57">
      <w:pPr>
        <w:pStyle w:val="Heading3"/>
        <w:spacing w:before="120"/>
      </w:pPr>
      <w:r>
        <w:lastRenderedPageBreak/>
        <w:t>Team Achievement</w:t>
      </w:r>
    </w:p>
    <w:p w14:paraId="0B945AA5" w14:textId="4009F036" w:rsidR="0017730F" w:rsidRDefault="00EE7E57" w:rsidP="0017730F">
      <w:pPr>
        <w:keepNext/>
      </w:pPr>
      <w:r>
        <w:t xml:space="preserve">Teams will </w:t>
      </w:r>
      <w:r w:rsidR="0017730F">
        <w:t xml:space="preserve">complete a series of project milestones, each with its own goals and instructions. </w:t>
      </w:r>
      <w:r>
        <w:t>Milestones will be evaluated based on criteria, which include the following:</w:t>
      </w:r>
    </w:p>
    <w:p w14:paraId="2F9B8E31" w14:textId="78951D5C" w:rsidR="0017730F" w:rsidRDefault="00EE7E57" w:rsidP="00EE7E57">
      <w:pPr>
        <w:pStyle w:val="ListParagraph"/>
        <w:numPr>
          <w:ilvl w:val="0"/>
          <w:numId w:val="25"/>
        </w:numPr>
        <w:spacing w:after="240"/>
      </w:pPr>
      <w:r>
        <w:t xml:space="preserve">Quality of </w:t>
      </w:r>
      <w:r w:rsidR="0017730F">
        <w:t xml:space="preserve">planning and design </w:t>
      </w:r>
      <w:r>
        <w:t>artifacts</w:t>
      </w:r>
    </w:p>
    <w:p w14:paraId="48B14D22" w14:textId="707136B7" w:rsidR="00EE7E57" w:rsidRDefault="0017730F" w:rsidP="00EE7E57">
      <w:pPr>
        <w:pStyle w:val="ListParagraph"/>
        <w:numPr>
          <w:ilvl w:val="0"/>
          <w:numId w:val="25"/>
        </w:numPr>
        <w:spacing w:after="240"/>
      </w:pPr>
      <w:r>
        <w:t>Effectiveness of communication</w:t>
      </w:r>
    </w:p>
    <w:p w14:paraId="54E8EC04" w14:textId="5DC6EE45" w:rsidR="00EE7E57" w:rsidRDefault="0017730F" w:rsidP="00EE7E57">
      <w:pPr>
        <w:pStyle w:val="ListParagraph"/>
        <w:numPr>
          <w:ilvl w:val="0"/>
          <w:numId w:val="25"/>
        </w:numPr>
        <w:spacing w:after="240"/>
      </w:pPr>
      <w:r>
        <w:t>Discipline in following software engineering processes and procedures</w:t>
      </w:r>
    </w:p>
    <w:p w14:paraId="3497940E" w14:textId="4B2B685C" w:rsidR="0017730F" w:rsidRDefault="0017730F" w:rsidP="0017730F">
      <w:pPr>
        <w:spacing w:after="240"/>
      </w:pPr>
      <w:r>
        <w:t>Additionally, at the end of the project there will be a final evaluation of the product produced by the team. This evaluation will focus mainly on the quantity and quality of features produced.</w:t>
      </w:r>
    </w:p>
    <w:p w14:paraId="17FF2BF1" w14:textId="46CA94E4" w:rsidR="0017730F" w:rsidRDefault="0017730F" w:rsidP="0017730F">
      <w:pPr>
        <w:spacing w:after="240"/>
      </w:pPr>
      <w:r>
        <w:t xml:space="preserve">The marks awarded for each of the above items will generally applied to the team as a whole (i.e., everyone on the team </w:t>
      </w:r>
      <w:r w:rsidR="004302AB">
        <w:t xml:space="preserve">will </w:t>
      </w:r>
      <w:r>
        <w:t>receive the same marks; see exceptions for low individual productivity below).</w:t>
      </w:r>
    </w:p>
    <w:p w14:paraId="62705FC9" w14:textId="77777777" w:rsidR="00A23076" w:rsidRDefault="00A23076" w:rsidP="00EE7E57">
      <w:pPr>
        <w:pStyle w:val="Heading3"/>
      </w:pPr>
      <w:r>
        <w:t>Individual Productivity</w:t>
      </w:r>
    </w:p>
    <w:p w14:paraId="0C17817B" w14:textId="77777777" w:rsidR="00A23076" w:rsidRPr="00B33EB6" w:rsidRDefault="00A23076" w:rsidP="00A23076">
      <w:pPr>
        <w:pStyle w:val="Heading4"/>
      </w:pPr>
      <w:r>
        <w:t>Regular Productivity</w:t>
      </w:r>
    </w:p>
    <w:p w14:paraId="7CCF0EE4" w14:textId="75CD157C" w:rsidR="00A23076" w:rsidRDefault="00A23076" w:rsidP="00A23076">
      <w:r>
        <w:t xml:space="preserve">The majority of your individual productivity points are associated with </w:t>
      </w:r>
      <w:r>
        <w:rPr>
          <w:i/>
        </w:rPr>
        <w:t>regular productivity</w:t>
      </w:r>
      <w:r>
        <w:t xml:space="preserve">. Each team member will be assigned certain tasks for each milestone. It is expected that each team member will complete </w:t>
      </w:r>
      <w:r w:rsidR="004302AB">
        <w:t>their</w:t>
      </w:r>
      <w:r>
        <w:t xml:space="preserve"> assigned tasks in a timely manner. It is also expected that team members will be continuously productive, and not to put off their work, rushing to slap something together at the last minute. </w:t>
      </w:r>
      <w:r w:rsidR="004302AB">
        <w:t>Failure to do so may result in deductions from your regular productivity grade.</w:t>
      </w:r>
    </w:p>
    <w:p w14:paraId="2E7B3E69" w14:textId="77777777" w:rsidR="00A23076" w:rsidRPr="00B33EB6" w:rsidRDefault="00A23076" w:rsidP="00A23076">
      <w:pPr>
        <w:pStyle w:val="Heading4"/>
      </w:pPr>
      <w:r>
        <w:t>Above and Beyond Productivity</w:t>
      </w:r>
      <w:r w:rsidRPr="00B33EB6">
        <w:t xml:space="preserve"> </w:t>
      </w:r>
    </w:p>
    <w:p w14:paraId="4916061B" w14:textId="7EBCB5C9" w:rsidR="00A23076" w:rsidRPr="00223E8B" w:rsidRDefault="00A23076" w:rsidP="00A23076">
      <w:r>
        <w:t xml:space="preserve">To achieve the highest grades in the course (A/A+), you will need to go above and beyond the call of duty; thus, your individual productivity grade also accounts for </w:t>
      </w:r>
      <w:r w:rsidRPr="0000250B">
        <w:rPr>
          <w:i/>
        </w:rPr>
        <w:t>above and beyond productivity</w:t>
      </w:r>
      <w:r>
        <w:t xml:space="preserve"> (aka </w:t>
      </w:r>
      <w:r w:rsidRPr="00631102">
        <w:rPr>
          <w:i/>
        </w:rPr>
        <w:t>A&amp;B</w:t>
      </w:r>
      <w:r>
        <w:t>). Throughout the course, you will have the opportunity to</w:t>
      </w:r>
      <w:r w:rsidR="004302AB">
        <w:t xml:space="preserve"> take on special roles or to</w:t>
      </w:r>
      <w:r>
        <w:t xml:space="preserve"> negotiate A&amp;B tasks to do in addition to your regular task assignments. </w:t>
      </w:r>
      <w:r w:rsidR="004302AB">
        <w:t>There is no limit on the number of A&amp;B points you can earn,</w:t>
      </w:r>
      <w:r>
        <w:t xml:space="preserve"> but note that you will need at least 5 A&amp;B points to get full credit.</w:t>
      </w:r>
    </w:p>
    <w:p w14:paraId="6CF509FB" w14:textId="77777777" w:rsidR="00A23076" w:rsidRDefault="00A23076" w:rsidP="00A23076">
      <w:pPr>
        <w:pStyle w:val="Heading4"/>
      </w:pPr>
      <w:r>
        <w:t>Additional Productivity Policies</w:t>
      </w:r>
    </w:p>
    <w:p w14:paraId="0F8CC9AA" w14:textId="107E62BC" w:rsidR="00A23076" w:rsidRDefault="00A23076" w:rsidP="00A23076">
      <w:pPr>
        <w:pStyle w:val="ListParagraph"/>
        <w:numPr>
          <w:ilvl w:val="0"/>
          <w:numId w:val="24"/>
        </w:numPr>
      </w:pPr>
      <w:r w:rsidRPr="002F2A1A">
        <w:rPr>
          <w:b/>
        </w:rPr>
        <w:t>Deduction for Unproductiveness:</w:t>
      </w:r>
      <w:r>
        <w:t xml:space="preserve"> A student who demonstrates unsatisfactory productivity may also lose points on the associated milestone</w:t>
      </w:r>
      <w:r w:rsidR="004302AB">
        <w:t xml:space="preserve"> and also the final-product evaluation</w:t>
      </w:r>
      <w:r>
        <w:t xml:space="preserve">. </w:t>
      </w:r>
      <w:r w:rsidR="004302AB">
        <w:t>Such</w:t>
      </w:r>
      <w:r>
        <w:t xml:space="preserve"> deduction</w:t>
      </w:r>
      <w:r w:rsidR="004302AB">
        <w:t>s</w:t>
      </w:r>
      <w:r>
        <w:t xml:space="preserve"> </w:t>
      </w:r>
      <w:r w:rsidR="004302AB">
        <w:t>are</w:t>
      </w:r>
      <w:r>
        <w:t xml:space="preserve"> meant to account for the lack of contribution made by an unproductive team member to the project.</w:t>
      </w:r>
    </w:p>
    <w:p w14:paraId="27212C64" w14:textId="77777777" w:rsidR="00A23076" w:rsidRPr="00326DC8" w:rsidRDefault="00A23076" w:rsidP="00A23076">
      <w:pPr>
        <w:pStyle w:val="ListParagraph"/>
        <w:numPr>
          <w:ilvl w:val="0"/>
          <w:numId w:val="24"/>
        </w:numPr>
      </w:pPr>
      <w:r w:rsidRPr="002F2A1A">
        <w:rPr>
          <w:b/>
        </w:rPr>
        <w:t>Late</w:t>
      </w:r>
      <w:r>
        <w:rPr>
          <w:b/>
        </w:rPr>
        <w:t xml:space="preserve"> Work</w:t>
      </w:r>
      <w:r w:rsidRPr="002F2A1A">
        <w:rPr>
          <w:b/>
        </w:rPr>
        <w:t>:</w:t>
      </w:r>
      <w:r>
        <w:t xml:space="preserve"> You are expected to complete work on schedule, as deadlines are a part of the real world. Work will not be accepted late unless there are extenuating circumstances and prior arrangements are made with me.</w:t>
      </w:r>
    </w:p>
    <w:p w14:paraId="3EB0C38E" w14:textId="64BF97FD" w:rsidR="00A23076" w:rsidRDefault="00A23076" w:rsidP="00A23076">
      <w:pPr>
        <w:pStyle w:val="ListParagraph"/>
        <w:numPr>
          <w:ilvl w:val="0"/>
          <w:numId w:val="24"/>
        </w:numPr>
        <w:spacing w:after="240"/>
      </w:pPr>
      <w:r>
        <w:rPr>
          <w:b/>
        </w:rPr>
        <w:t>Limit on weekly A&amp;B earnings</w:t>
      </w:r>
      <w:r w:rsidR="004B72F4">
        <w:rPr>
          <w:b/>
        </w:rPr>
        <w:t>:</w:t>
      </w:r>
      <w:r w:rsidRPr="000414FD">
        <w:t xml:space="preserve"> </w:t>
      </w:r>
      <w:r>
        <w:t>You may earn a maximum of 2 A&amp;B points per week</w:t>
      </w:r>
      <w:r w:rsidR="004302AB">
        <w:t xml:space="preserve"> for negotiated A&amp;B tasks</w:t>
      </w:r>
      <w:r>
        <w:t>. This policy is mainly to prevent students from putting off doing A&amp;B work until the very end of the semester, and then flooding the instructor with low-quality work in an 11th-hour attempt to earn more points.</w:t>
      </w:r>
    </w:p>
    <w:p w14:paraId="546F8FFF" w14:textId="77777777" w:rsidR="00A23076" w:rsidRDefault="00A23076" w:rsidP="00A23076">
      <w:pPr>
        <w:pStyle w:val="Heading1"/>
        <w:spacing w:after="240"/>
      </w:pPr>
      <w:r w:rsidRPr="002138B0">
        <w:t>Accommodations for Disabilities</w:t>
      </w:r>
    </w:p>
    <w:p w14:paraId="56F41455" w14:textId="77777777" w:rsidR="00A23076" w:rsidRPr="002138B0" w:rsidRDefault="00A23076" w:rsidP="00A23076">
      <w:r w:rsidRPr="002138B0">
        <w:t>Reasonable and appropriate accommodations will be provided to students with disabilities who present a memo from Disability Resources for Students (</w:t>
      </w:r>
      <w:hyperlink r:id="rId12" w:history="1">
        <w:r w:rsidRPr="00FA661F">
          <w:rPr>
            <w:rStyle w:val="Hyperlink"/>
          </w:rPr>
          <w:t>http://www.memphis.edu/drs/</w:t>
        </w:r>
      </w:hyperlink>
      <w:r w:rsidRPr="002138B0">
        <w:t>).</w:t>
      </w:r>
    </w:p>
    <w:p w14:paraId="6CBCF3E4" w14:textId="77777777" w:rsidR="00A23076" w:rsidRDefault="00A23076" w:rsidP="00A23076">
      <w:pPr>
        <w:pStyle w:val="Heading1"/>
        <w:spacing w:after="240"/>
      </w:pPr>
      <w:r>
        <w:lastRenderedPageBreak/>
        <w:t>Plagiarism/Cheating</w:t>
      </w:r>
    </w:p>
    <w:p w14:paraId="27E56B10" w14:textId="77777777" w:rsidR="00A23076" w:rsidRDefault="00A23076" w:rsidP="00A23076">
      <w:r w:rsidRPr="0080760C">
        <w:rPr>
          <w:b/>
          <w:i/>
        </w:rPr>
        <w:t>Plagiarism or cheating</w:t>
      </w:r>
      <w:r>
        <w:t xml:space="preserve"> behavior in any form is unethical and detrimental to proper education and </w:t>
      </w:r>
      <w:r w:rsidRPr="0080760C">
        <w:rPr>
          <w:b/>
          <w:i/>
        </w:rPr>
        <w:t>will not be tolerated</w:t>
      </w:r>
      <w:r>
        <w:t xml:space="preserve">. All work submitted by a student (projects, programming assignments, lab assignments, quizzes, tests, etc.) is expected to be a student's own work. The plagiarism is incurred when any part of anybody else's work is passed as your own (no proper credit is listed to the sources in your own work) so the reader is led to believe it is therefore your own effort. Students are allowed and encouraged to discuss with each other and look up resources in the literature (including the internet) on their assignments, but </w:t>
      </w:r>
      <w:r w:rsidRPr="0080760C">
        <w:rPr>
          <w:b/>
          <w:i/>
        </w:rPr>
        <w:t>appropriate references must be included for the materials consulted</w:t>
      </w:r>
      <w:r>
        <w:t>, and appropriate citations made when the material is taken verbatim.</w:t>
      </w:r>
    </w:p>
    <w:p w14:paraId="27491AC2" w14:textId="77777777" w:rsidR="00A23076" w:rsidRDefault="00A23076" w:rsidP="00A23076">
      <w:r>
        <w:t xml:space="preserve">If plagiarism or cheating occurs, the student will receive a failing grade on the assignment and (at the instructor’s discretion) a failing grade in the course. The course instructor may also decide to forward the incident to the Office of Student Conduct for further disciplinary action. For further information on U of M code of student conduct and academic discipline procedures, please refer to: </w:t>
      </w:r>
      <w:hyperlink r:id="rId13" w:history="1">
        <w:r w:rsidRPr="00675857">
          <w:rPr>
            <w:rStyle w:val="Hyperlink"/>
          </w:rPr>
          <w:t>http://www.memphis.edu/studentconduct/misconduct.htm</w:t>
        </w:r>
      </w:hyperlink>
      <w:r>
        <w:t>.</w:t>
      </w:r>
    </w:p>
    <w:p w14:paraId="3A944511" w14:textId="77777777" w:rsidR="00A23076" w:rsidRDefault="00A23076" w:rsidP="00A23076">
      <w:pPr>
        <w:pStyle w:val="Heading2"/>
        <w:jc w:val="both"/>
      </w:pPr>
      <w:r>
        <w:t>Course-Specific Instructions</w:t>
      </w:r>
    </w:p>
    <w:p w14:paraId="652A66AE" w14:textId="77777777" w:rsidR="00A23076" w:rsidRDefault="00A23076" w:rsidP="00A23076">
      <w:pPr>
        <w:pStyle w:val="ListParagraph"/>
        <w:numPr>
          <w:ilvl w:val="0"/>
          <w:numId w:val="30"/>
        </w:numPr>
      </w:pPr>
      <w:r>
        <w:t>Teammates (i.e., members of the same team) may collaborate and share work however they see fit; however, if asked to report what each team member’s contributions were, students must provide honest responses.</w:t>
      </w:r>
    </w:p>
    <w:p w14:paraId="26B20252" w14:textId="77777777" w:rsidR="00A23076" w:rsidRDefault="00A23076" w:rsidP="00A23076">
      <w:pPr>
        <w:pStyle w:val="ListParagraph"/>
        <w:numPr>
          <w:ilvl w:val="0"/>
          <w:numId w:val="30"/>
        </w:numPr>
      </w:pPr>
      <w:r>
        <w:t>Students from different teams may not collaborate in this way.</w:t>
      </w:r>
    </w:p>
    <w:p w14:paraId="160FC6DA" w14:textId="77777777" w:rsidR="00A23076" w:rsidRDefault="00A23076" w:rsidP="00A23076">
      <w:pPr>
        <w:pStyle w:val="ListParagraph"/>
        <w:numPr>
          <w:ilvl w:val="0"/>
          <w:numId w:val="30"/>
        </w:numPr>
      </w:pPr>
      <w:r>
        <w:t>Teammate collaboration is limited to project work, and is not allowed on any other course work (e.g., homeworks, quizzes, exams), unless specifically noted.</w:t>
      </w:r>
    </w:p>
    <w:p w14:paraId="764C6279" w14:textId="77777777" w:rsidR="00A23076" w:rsidRDefault="00A23076" w:rsidP="00A23076">
      <w:pPr>
        <w:pStyle w:val="Heading2"/>
        <w:spacing w:before="240"/>
      </w:pPr>
      <w:proofErr w:type="spellStart"/>
      <w:r w:rsidRPr="005D3EA4">
        <w:t>TurnItIn</w:t>
      </w:r>
      <w:proofErr w:type="spellEnd"/>
      <w:r w:rsidRPr="005D3EA4">
        <w:t xml:space="preserve"> (Academic Integrity)</w:t>
      </w:r>
    </w:p>
    <w:p w14:paraId="039AC1D2" w14:textId="210086B2" w:rsidR="00AE277C" w:rsidRPr="00437B4E" w:rsidRDefault="00A23076" w:rsidP="00A23076">
      <w:r w:rsidRPr="005D3EA4">
        <w:t xml:space="preserve">Your written work may be submitted to Turnitin.com, or a similar electronic detection method, for an evaluation of the originality of your ideas and proper use and attribution of sources. As part of this process, you may be required to submit electronic as well as hard copies of your written work, or be given other instructions to follow. By taking this course, you agree that all assignments may undergo this review process and that the assignment may be included as a source document in </w:t>
      </w:r>
      <w:proofErr w:type="spellStart"/>
      <w:r w:rsidRPr="005D3EA4">
        <w:t>Turnitin.com's</w:t>
      </w:r>
      <w:proofErr w:type="spellEnd"/>
      <w:r w:rsidRPr="005D3EA4">
        <w:t xml:space="preserve"> restricted access database solely for the purpose of detecting plagiarism in such documents. Any assignment not submitted according to the procedures given by the instructor may be penalized or may not be accepted at all.</w:t>
      </w:r>
    </w:p>
    <w:sectPr w:rsidR="00AE277C" w:rsidRPr="00437B4E" w:rsidSect="00B940D9">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F478E" w14:textId="77777777" w:rsidR="00FB6B03" w:rsidRDefault="00FB6B03" w:rsidP="00334DE9">
      <w:pPr>
        <w:spacing w:after="0"/>
      </w:pPr>
      <w:r>
        <w:separator/>
      </w:r>
    </w:p>
  </w:endnote>
  <w:endnote w:type="continuationSeparator" w:id="0">
    <w:p w14:paraId="17ED9BA9" w14:textId="77777777" w:rsidR="00FB6B03" w:rsidRDefault="00FB6B03" w:rsidP="00334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4EEC" w14:textId="77777777" w:rsidR="00F236ED" w:rsidRDefault="00F236ED" w:rsidP="00BE3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D01400" w14:textId="77777777" w:rsidR="00F236ED" w:rsidRDefault="00F23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18B" w14:textId="77777777" w:rsidR="00F236ED" w:rsidRDefault="00F236ED" w:rsidP="00BE3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243A">
      <w:rPr>
        <w:rStyle w:val="PageNumber"/>
        <w:noProof/>
      </w:rPr>
      <w:t>1</w:t>
    </w:r>
    <w:r>
      <w:rPr>
        <w:rStyle w:val="PageNumber"/>
      </w:rPr>
      <w:fldChar w:fldCharType="end"/>
    </w:r>
  </w:p>
  <w:p w14:paraId="530763CF" w14:textId="77777777" w:rsidR="00F236ED" w:rsidRDefault="00F23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8CC9E" w14:textId="77777777" w:rsidR="00FB6B03" w:rsidRDefault="00FB6B03" w:rsidP="00334DE9">
      <w:pPr>
        <w:spacing w:after="0"/>
      </w:pPr>
      <w:r>
        <w:separator/>
      </w:r>
    </w:p>
  </w:footnote>
  <w:footnote w:type="continuationSeparator" w:id="0">
    <w:p w14:paraId="05405D76" w14:textId="77777777" w:rsidR="00FB6B03" w:rsidRDefault="00FB6B03" w:rsidP="00334D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65EC2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F78C0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5266C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5F6A56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F90268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4762E2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914B3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E60C0A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EE099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FAAF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2F230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87A73"/>
    <w:multiLevelType w:val="hybridMultilevel"/>
    <w:tmpl w:val="E188B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953843"/>
    <w:multiLevelType w:val="hybridMultilevel"/>
    <w:tmpl w:val="1FD24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C3B94"/>
    <w:multiLevelType w:val="hybridMultilevel"/>
    <w:tmpl w:val="BE3A3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1F3FBE"/>
    <w:multiLevelType w:val="hybridMultilevel"/>
    <w:tmpl w:val="3F86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BE7F7F"/>
    <w:multiLevelType w:val="hybridMultilevel"/>
    <w:tmpl w:val="FC8E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7A2084"/>
    <w:multiLevelType w:val="hybridMultilevel"/>
    <w:tmpl w:val="26B2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2F1EDB"/>
    <w:multiLevelType w:val="hybridMultilevel"/>
    <w:tmpl w:val="F408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0F152F"/>
    <w:multiLevelType w:val="hybridMultilevel"/>
    <w:tmpl w:val="D5A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500D47"/>
    <w:multiLevelType w:val="hybridMultilevel"/>
    <w:tmpl w:val="0E50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087927"/>
    <w:multiLevelType w:val="hybridMultilevel"/>
    <w:tmpl w:val="262A837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9DE57BA"/>
    <w:multiLevelType w:val="hybridMultilevel"/>
    <w:tmpl w:val="9BD81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276942"/>
    <w:multiLevelType w:val="hybridMultilevel"/>
    <w:tmpl w:val="B784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022C1"/>
    <w:multiLevelType w:val="hybridMultilevel"/>
    <w:tmpl w:val="0AC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7D4C18"/>
    <w:multiLevelType w:val="hybridMultilevel"/>
    <w:tmpl w:val="012E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42040"/>
    <w:multiLevelType w:val="hybridMultilevel"/>
    <w:tmpl w:val="BBF2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F0B745C"/>
    <w:multiLevelType w:val="hybridMultilevel"/>
    <w:tmpl w:val="653C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0572E5"/>
    <w:multiLevelType w:val="hybridMultilevel"/>
    <w:tmpl w:val="0D2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F72C66"/>
    <w:multiLevelType w:val="multilevel"/>
    <w:tmpl w:val="FC8E6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ACA0ECF"/>
    <w:multiLevelType w:val="hybridMultilevel"/>
    <w:tmpl w:val="7C3A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9C3A43"/>
    <w:multiLevelType w:val="multilevel"/>
    <w:tmpl w:val="8B2240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0B24067"/>
    <w:multiLevelType w:val="hybridMultilevel"/>
    <w:tmpl w:val="F73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F577FA"/>
    <w:multiLevelType w:val="hybridMultilevel"/>
    <w:tmpl w:val="09066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5E6A31"/>
    <w:multiLevelType w:val="hybridMultilevel"/>
    <w:tmpl w:val="658E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410AB"/>
    <w:multiLevelType w:val="hybridMultilevel"/>
    <w:tmpl w:val="1526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82E36"/>
    <w:multiLevelType w:val="hybridMultilevel"/>
    <w:tmpl w:val="F2368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FB05D5"/>
    <w:multiLevelType w:val="multilevel"/>
    <w:tmpl w:val="4442F5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5C200B57"/>
    <w:multiLevelType w:val="hybridMultilevel"/>
    <w:tmpl w:val="85BC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57DD6"/>
    <w:multiLevelType w:val="hybridMultilevel"/>
    <w:tmpl w:val="C28E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34"/>
  </w:num>
  <w:num w:numId="14">
    <w:abstractNumId w:val="15"/>
  </w:num>
  <w:num w:numId="15">
    <w:abstractNumId w:val="28"/>
  </w:num>
  <w:num w:numId="16">
    <w:abstractNumId w:val="21"/>
  </w:num>
  <w:num w:numId="17">
    <w:abstractNumId w:val="17"/>
  </w:num>
  <w:num w:numId="18">
    <w:abstractNumId w:val="24"/>
  </w:num>
  <w:num w:numId="19">
    <w:abstractNumId w:val="38"/>
  </w:num>
  <w:num w:numId="20">
    <w:abstractNumId w:val="36"/>
  </w:num>
  <w:num w:numId="21">
    <w:abstractNumId w:val="19"/>
  </w:num>
  <w:num w:numId="22">
    <w:abstractNumId w:val="22"/>
  </w:num>
  <w:num w:numId="23">
    <w:abstractNumId w:val="32"/>
  </w:num>
  <w:num w:numId="24">
    <w:abstractNumId w:val="23"/>
  </w:num>
  <w:num w:numId="25">
    <w:abstractNumId w:val="31"/>
  </w:num>
  <w:num w:numId="26">
    <w:abstractNumId w:val="29"/>
  </w:num>
  <w:num w:numId="27">
    <w:abstractNumId w:val="30"/>
  </w:num>
  <w:num w:numId="28">
    <w:abstractNumId w:val="16"/>
  </w:num>
  <w:num w:numId="29">
    <w:abstractNumId w:val="37"/>
  </w:num>
  <w:num w:numId="30">
    <w:abstractNumId w:val="26"/>
  </w:num>
  <w:num w:numId="31">
    <w:abstractNumId w:val="35"/>
  </w:num>
  <w:num w:numId="32">
    <w:abstractNumId w:val="13"/>
  </w:num>
  <w:num w:numId="33">
    <w:abstractNumId w:val="11"/>
  </w:num>
  <w:num w:numId="34">
    <w:abstractNumId w:val="14"/>
  </w:num>
  <w:num w:numId="35">
    <w:abstractNumId w:val="20"/>
  </w:num>
  <w:num w:numId="36">
    <w:abstractNumId w:val="25"/>
  </w:num>
  <w:num w:numId="37">
    <w:abstractNumId w:val="18"/>
  </w:num>
  <w:num w:numId="38">
    <w:abstractNumId w:val="3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7E2"/>
    <w:rsid w:val="000019CC"/>
    <w:rsid w:val="0001693C"/>
    <w:rsid w:val="00021FB7"/>
    <w:rsid w:val="000363FC"/>
    <w:rsid w:val="000413D5"/>
    <w:rsid w:val="00061BD2"/>
    <w:rsid w:val="00063D5C"/>
    <w:rsid w:val="0007060A"/>
    <w:rsid w:val="00072695"/>
    <w:rsid w:val="00084939"/>
    <w:rsid w:val="00087930"/>
    <w:rsid w:val="00091F72"/>
    <w:rsid w:val="00092662"/>
    <w:rsid w:val="000C0CA5"/>
    <w:rsid w:val="000D63AC"/>
    <w:rsid w:val="00103BFC"/>
    <w:rsid w:val="001056F0"/>
    <w:rsid w:val="00106D9F"/>
    <w:rsid w:val="0011217F"/>
    <w:rsid w:val="0011538F"/>
    <w:rsid w:val="00120AA9"/>
    <w:rsid w:val="0012142A"/>
    <w:rsid w:val="0013660F"/>
    <w:rsid w:val="00141764"/>
    <w:rsid w:val="00143833"/>
    <w:rsid w:val="00145C60"/>
    <w:rsid w:val="00161BC7"/>
    <w:rsid w:val="001740AC"/>
    <w:rsid w:val="0017730F"/>
    <w:rsid w:val="00185733"/>
    <w:rsid w:val="00191492"/>
    <w:rsid w:val="001A41E7"/>
    <w:rsid w:val="001B0215"/>
    <w:rsid w:val="001C3ED7"/>
    <w:rsid w:val="001C5CA1"/>
    <w:rsid w:val="001D2F47"/>
    <w:rsid w:val="001E58CC"/>
    <w:rsid w:val="002412DD"/>
    <w:rsid w:val="00241A95"/>
    <w:rsid w:val="0024626E"/>
    <w:rsid w:val="002518DF"/>
    <w:rsid w:val="0025563A"/>
    <w:rsid w:val="00276307"/>
    <w:rsid w:val="00281F37"/>
    <w:rsid w:val="0028381A"/>
    <w:rsid w:val="00291695"/>
    <w:rsid w:val="00295852"/>
    <w:rsid w:val="002A0255"/>
    <w:rsid w:val="002A6178"/>
    <w:rsid w:val="002B1745"/>
    <w:rsid w:val="002B7F4E"/>
    <w:rsid w:val="002C2F67"/>
    <w:rsid w:val="002D4AEF"/>
    <w:rsid w:val="002D58FC"/>
    <w:rsid w:val="002D5B11"/>
    <w:rsid w:val="002E14E4"/>
    <w:rsid w:val="002E50CF"/>
    <w:rsid w:val="002E6C9B"/>
    <w:rsid w:val="002F0B6C"/>
    <w:rsid w:val="002F113F"/>
    <w:rsid w:val="002F1F00"/>
    <w:rsid w:val="002F6822"/>
    <w:rsid w:val="00313B06"/>
    <w:rsid w:val="00313BEB"/>
    <w:rsid w:val="00317A64"/>
    <w:rsid w:val="00330A30"/>
    <w:rsid w:val="003337BF"/>
    <w:rsid w:val="00334DE9"/>
    <w:rsid w:val="003373B7"/>
    <w:rsid w:val="00342CE1"/>
    <w:rsid w:val="00345961"/>
    <w:rsid w:val="00361D8B"/>
    <w:rsid w:val="00373481"/>
    <w:rsid w:val="003853BA"/>
    <w:rsid w:val="00386C60"/>
    <w:rsid w:val="00392DD7"/>
    <w:rsid w:val="003A619B"/>
    <w:rsid w:val="003B2A18"/>
    <w:rsid w:val="003B6DD5"/>
    <w:rsid w:val="003C6FC0"/>
    <w:rsid w:val="003D7DFC"/>
    <w:rsid w:val="003F243D"/>
    <w:rsid w:val="003F6B98"/>
    <w:rsid w:val="00400E67"/>
    <w:rsid w:val="004125AF"/>
    <w:rsid w:val="00421679"/>
    <w:rsid w:val="004224E7"/>
    <w:rsid w:val="00426394"/>
    <w:rsid w:val="00426521"/>
    <w:rsid w:val="004302AB"/>
    <w:rsid w:val="00431BB2"/>
    <w:rsid w:val="00434FB1"/>
    <w:rsid w:val="00437B4E"/>
    <w:rsid w:val="00450549"/>
    <w:rsid w:val="0045093B"/>
    <w:rsid w:val="00452D72"/>
    <w:rsid w:val="00464DF8"/>
    <w:rsid w:val="00466B49"/>
    <w:rsid w:val="00471A29"/>
    <w:rsid w:val="0047311A"/>
    <w:rsid w:val="004747E2"/>
    <w:rsid w:val="00486A32"/>
    <w:rsid w:val="004B21D9"/>
    <w:rsid w:val="004B72F4"/>
    <w:rsid w:val="004C20FB"/>
    <w:rsid w:val="004D09C9"/>
    <w:rsid w:val="004D50E8"/>
    <w:rsid w:val="004F3789"/>
    <w:rsid w:val="004F6DE4"/>
    <w:rsid w:val="0050263F"/>
    <w:rsid w:val="00513A85"/>
    <w:rsid w:val="00536CE8"/>
    <w:rsid w:val="005377BA"/>
    <w:rsid w:val="00546FFA"/>
    <w:rsid w:val="00561F92"/>
    <w:rsid w:val="0056774D"/>
    <w:rsid w:val="00574224"/>
    <w:rsid w:val="005761B7"/>
    <w:rsid w:val="005809F4"/>
    <w:rsid w:val="005903AB"/>
    <w:rsid w:val="00591133"/>
    <w:rsid w:val="005A6799"/>
    <w:rsid w:val="005B6437"/>
    <w:rsid w:val="005C2E03"/>
    <w:rsid w:val="005C3774"/>
    <w:rsid w:val="005C518D"/>
    <w:rsid w:val="005C554B"/>
    <w:rsid w:val="005D06D8"/>
    <w:rsid w:val="005D5FD4"/>
    <w:rsid w:val="005D6688"/>
    <w:rsid w:val="005F502E"/>
    <w:rsid w:val="006128E1"/>
    <w:rsid w:val="00621EF7"/>
    <w:rsid w:val="0062291B"/>
    <w:rsid w:val="00623E90"/>
    <w:rsid w:val="00626570"/>
    <w:rsid w:val="00631DE7"/>
    <w:rsid w:val="00637E1C"/>
    <w:rsid w:val="00654E76"/>
    <w:rsid w:val="006639F2"/>
    <w:rsid w:val="0067073E"/>
    <w:rsid w:val="00675EDE"/>
    <w:rsid w:val="00676A29"/>
    <w:rsid w:val="00684CBD"/>
    <w:rsid w:val="0069686D"/>
    <w:rsid w:val="006A3AC1"/>
    <w:rsid w:val="006B2728"/>
    <w:rsid w:val="006B7D37"/>
    <w:rsid w:val="006C1B81"/>
    <w:rsid w:val="006D0599"/>
    <w:rsid w:val="006E2373"/>
    <w:rsid w:val="006E4236"/>
    <w:rsid w:val="006F01DF"/>
    <w:rsid w:val="006F33A1"/>
    <w:rsid w:val="006F78CA"/>
    <w:rsid w:val="00712E4A"/>
    <w:rsid w:val="00714606"/>
    <w:rsid w:val="00716CD1"/>
    <w:rsid w:val="007246CF"/>
    <w:rsid w:val="00746497"/>
    <w:rsid w:val="00773EDD"/>
    <w:rsid w:val="007928E5"/>
    <w:rsid w:val="00797484"/>
    <w:rsid w:val="007A50DF"/>
    <w:rsid w:val="007D2A7A"/>
    <w:rsid w:val="007F20C6"/>
    <w:rsid w:val="008007E2"/>
    <w:rsid w:val="0080760C"/>
    <w:rsid w:val="00812BB7"/>
    <w:rsid w:val="00827414"/>
    <w:rsid w:val="00846455"/>
    <w:rsid w:val="00855A19"/>
    <w:rsid w:val="008628F5"/>
    <w:rsid w:val="00862D7C"/>
    <w:rsid w:val="00871B2E"/>
    <w:rsid w:val="008733C4"/>
    <w:rsid w:val="00880C82"/>
    <w:rsid w:val="00883A01"/>
    <w:rsid w:val="008A0D0B"/>
    <w:rsid w:val="008A3019"/>
    <w:rsid w:val="008B0CD1"/>
    <w:rsid w:val="008B6999"/>
    <w:rsid w:val="008C5CBE"/>
    <w:rsid w:val="008D5539"/>
    <w:rsid w:val="008E65FA"/>
    <w:rsid w:val="0091358E"/>
    <w:rsid w:val="00930BD8"/>
    <w:rsid w:val="00945EE0"/>
    <w:rsid w:val="00956726"/>
    <w:rsid w:val="0096254E"/>
    <w:rsid w:val="009650D8"/>
    <w:rsid w:val="00977A0F"/>
    <w:rsid w:val="00985704"/>
    <w:rsid w:val="009B15EE"/>
    <w:rsid w:val="009B4FC3"/>
    <w:rsid w:val="009C48AC"/>
    <w:rsid w:val="009D23C1"/>
    <w:rsid w:val="009D60AC"/>
    <w:rsid w:val="009D6697"/>
    <w:rsid w:val="009E46E2"/>
    <w:rsid w:val="009E7887"/>
    <w:rsid w:val="009F2B55"/>
    <w:rsid w:val="00A05E40"/>
    <w:rsid w:val="00A12231"/>
    <w:rsid w:val="00A15E65"/>
    <w:rsid w:val="00A23076"/>
    <w:rsid w:val="00A516D1"/>
    <w:rsid w:val="00A748EE"/>
    <w:rsid w:val="00A8186D"/>
    <w:rsid w:val="00A90EFE"/>
    <w:rsid w:val="00AA52EE"/>
    <w:rsid w:val="00AB382C"/>
    <w:rsid w:val="00AE277C"/>
    <w:rsid w:val="00AE698D"/>
    <w:rsid w:val="00AF51F6"/>
    <w:rsid w:val="00B125EE"/>
    <w:rsid w:val="00B12889"/>
    <w:rsid w:val="00B14D7B"/>
    <w:rsid w:val="00B309C3"/>
    <w:rsid w:val="00B34143"/>
    <w:rsid w:val="00B36CE1"/>
    <w:rsid w:val="00B45406"/>
    <w:rsid w:val="00B474F2"/>
    <w:rsid w:val="00B627C2"/>
    <w:rsid w:val="00B628D3"/>
    <w:rsid w:val="00B66BD8"/>
    <w:rsid w:val="00B81D4F"/>
    <w:rsid w:val="00B85EDF"/>
    <w:rsid w:val="00B8731D"/>
    <w:rsid w:val="00B907B9"/>
    <w:rsid w:val="00B940D9"/>
    <w:rsid w:val="00BB20CF"/>
    <w:rsid w:val="00BB4AB1"/>
    <w:rsid w:val="00BC0F97"/>
    <w:rsid w:val="00BD7184"/>
    <w:rsid w:val="00BE39D5"/>
    <w:rsid w:val="00BF7A3A"/>
    <w:rsid w:val="00C05BCA"/>
    <w:rsid w:val="00C06A75"/>
    <w:rsid w:val="00C14999"/>
    <w:rsid w:val="00C21B6D"/>
    <w:rsid w:val="00C252BB"/>
    <w:rsid w:val="00C30DB3"/>
    <w:rsid w:val="00C3178C"/>
    <w:rsid w:val="00C331E9"/>
    <w:rsid w:val="00C352CC"/>
    <w:rsid w:val="00C36BE8"/>
    <w:rsid w:val="00C46B50"/>
    <w:rsid w:val="00C50524"/>
    <w:rsid w:val="00C5104B"/>
    <w:rsid w:val="00C538C3"/>
    <w:rsid w:val="00C54285"/>
    <w:rsid w:val="00C873CF"/>
    <w:rsid w:val="00C93C9D"/>
    <w:rsid w:val="00C94361"/>
    <w:rsid w:val="00C97E51"/>
    <w:rsid w:val="00CB060B"/>
    <w:rsid w:val="00CB1B7E"/>
    <w:rsid w:val="00CB3285"/>
    <w:rsid w:val="00CD14C6"/>
    <w:rsid w:val="00CD3F9B"/>
    <w:rsid w:val="00CE4E32"/>
    <w:rsid w:val="00CF0B17"/>
    <w:rsid w:val="00D01748"/>
    <w:rsid w:val="00D12FAC"/>
    <w:rsid w:val="00D24326"/>
    <w:rsid w:val="00D250A8"/>
    <w:rsid w:val="00D412BB"/>
    <w:rsid w:val="00D44E1C"/>
    <w:rsid w:val="00D52013"/>
    <w:rsid w:val="00D64F8B"/>
    <w:rsid w:val="00D667DA"/>
    <w:rsid w:val="00D67A35"/>
    <w:rsid w:val="00D735FC"/>
    <w:rsid w:val="00D8340C"/>
    <w:rsid w:val="00D85119"/>
    <w:rsid w:val="00D85990"/>
    <w:rsid w:val="00D86019"/>
    <w:rsid w:val="00D93AD9"/>
    <w:rsid w:val="00DA499B"/>
    <w:rsid w:val="00DB56A4"/>
    <w:rsid w:val="00DC5C78"/>
    <w:rsid w:val="00DC637A"/>
    <w:rsid w:val="00DD7D96"/>
    <w:rsid w:val="00DF3B60"/>
    <w:rsid w:val="00DF5577"/>
    <w:rsid w:val="00E00538"/>
    <w:rsid w:val="00E01D55"/>
    <w:rsid w:val="00E21941"/>
    <w:rsid w:val="00E3243A"/>
    <w:rsid w:val="00E35BD2"/>
    <w:rsid w:val="00E36307"/>
    <w:rsid w:val="00E66727"/>
    <w:rsid w:val="00E66A2A"/>
    <w:rsid w:val="00E703A7"/>
    <w:rsid w:val="00E77CBC"/>
    <w:rsid w:val="00E85F71"/>
    <w:rsid w:val="00E92FB3"/>
    <w:rsid w:val="00E93DA9"/>
    <w:rsid w:val="00EA276D"/>
    <w:rsid w:val="00EA4243"/>
    <w:rsid w:val="00EB42DD"/>
    <w:rsid w:val="00ED31F5"/>
    <w:rsid w:val="00EE7E57"/>
    <w:rsid w:val="00EF2112"/>
    <w:rsid w:val="00EF237D"/>
    <w:rsid w:val="00EF2D9E"/>
    <w:rsid w:val="00EF5129"/>
    <w:rsid w:val="00EF54D5"/>
    <w:rsid w:val="00F065EA"/>
    <w:rsid w:val="00F12E4A"/>
    <w:rsid w:val="00F236ED"/>
    <w:rsid w:val="00F24EB7"/>
    <w:rsid w:val="00F6400E"/>
    <w:rsid w:val="00F71F77"/>
    <w:rsid w:val="00F92807"/>
    <w:rsid w:val="00F9611B"/>
    <w:rsid w:val="00FA5AF5"/>
    <w:rsid w:val="00FB29B1"/>
    <w:rsid w:val="00FB4DAA"/>
    <w:rsid w:val="00FB6B03"/>
    <w:rsid w:val="00FC1BA5"/>
    <w:rsid w:val="00FD0EE6"/>
    <w:rsid w:val="00FD628C"/>
    <w:rsid w:val="00FE4C49"/>
    <w:rsid w:val="00FE6C94"/>
    <w:rsid w:val="00FF7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A14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Normal">
    <w:name w:val="Normal"/>
    <w:qFormat/>
    <w:rsid w:val="0001693C"/>
    <w:pPr>
      <w:spacing w:after="120"/>
    </w:pPr>
    <w:rPr>
      <w:rFonts w:ascii="Times New Roman" w:hAnsi="Times New Roman"/>
      <w:sz w:val="22"/>
    </w:rPr>
  </w:style>
  <w:style w:type="paragraph" w:styleId="Heading1">
    <w:name w:val="heading 1"/>
    <w:basedOn w:val="Normal"/>
    <w:next w:val="Normal"/>
    <w:link w:val="Heading1Char"/>
    <w:uiPriority w:val="9"/>
    <w:qFormat/>
    <w:rsid w:val="00D44E1C"/>
    <w:pPr>
      <w:keepNext/>
      <w:keepLines/>
      <w:numPr>
        <w:numId w:val="20"/>
      </w:numPr>
      <w:spacing w:before="360"/>
      <w:outlineLvl w:val="0"/>
    </w:pPr>
    <w:rPr>
      <w:rFonts w:ascii="Arial" w:eastAsiaTheme="majorEastAsia" w:hAnsi="Arial" w:cstheme="majorBidi"/>
      <w:b/>
      <w:bCs/>
      <w:sz w:val="28"/>
      <w:szCs w:val="32"/>
    </w:rPr>
  </w:style>
  <w:style w:type="paragraph" w:styleId="Heading2">
    <w:name w:val="heading 2"/>
    <w:basedOn w:val="Normal"/>
    <w:next w:val="Normal"/>
    <w:link w:val="Heading2Char"/>
    <w:uiPriority w:val="9"/>
    <w:unhideWhenUsed/>
    <w:qFormat/>
    <w:rsid w:val="001B0215"/>
    <w:pPr>
      <w:keepNext/>
      <w:keepLines/>
      <w:numPr>
        <w:ilvl w:val="1"/>
        <w:numId w:val="20"/>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2D58FC"/>
    <w:pPr>
      <w:keepNext/>
      <w:keepLines/>
      <w:numPr>
        <w:ilvl w:val="2"/>
        <w:numId w:val="20"/>
      </w:numPr>
      <w:spacing w:before="240" w:after="0"/>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2D58FC"/>
    <w:pPr>
      <w:keepNext/>
      <w:keepLines/>
      <w:numPr>
        <w:ilvl w:val="3"/>
        <w:numId w:val="20"/>
      </w:numPr>
      <w:spacing w:before="120" w:after="0"/>
      <w:outlineLvl w:val="3"/>
    </w:pPr>
    <w:rPr>
      <w:rFonts w:ascii="Arial" w:eastAsiaTheme="majorEastAsia" w:hAnsi="Arial" w:cstheme="majorBidi"/>
      <w:bCs/>
      <w:i/>
      <w:iCs/>
    </w:rPr>
  </w:style>
  <w:style w:type="paragraph" w:styleId="Heading5">
    <w:name w:val="heading 5"/>
    <w:basedOn w:val="Normal"/>
    <w:next w:val="Normal"/>
    <w:link w:val="Heading5Char"/>
    <w:uiPriority w:val="9"/>
    <w:semiHidden/>
    <w:unhideWhenUsed/>
    <w:qFormat/>
    <w:rsid w:val="00712E4A"/>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2E4A"/>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2E4A"/>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2E4A"/>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2E4A"/>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1C"/>
    <w:rPr>
      <w:rFonts w:ascii="Arial" w:eastAsiaTheme="majorEastAsia" w:hAnsi="Arial" w:cstheme="majorBidi"/>
      <w:b/>
      <w:bCs/>
      <w:sz w:val="28"/>
      <w:szCs w:val="32"/>
    </w:rPr>
  </w:style>
  <w:style w:type="paragraph" w:styleId="DocumentMap">
    <w:name w:val="Document Map"/>
    <w:basedOn w:val="Normal"/>
    <w:link w:val="DocumentMapChar"/>
    <w:uiPriority w:val="99"/>
    <w:semiHidden/>
    <w:unhideWhenUsed/>
    <w:rsid w:val="00CB1B7E"/>
    <w:rPr>
      <w:rFonts w:ascii="Lucida Grande" w:hAnsi="Lucida Grande" w:cs="Lucida Grande"/>
    </w:rPr>
  </w:style>
  <w:style w:type="character" w:customStyle="1" w:styleId="DocumentMapChar">
    <w:name w:val="Document Map Char"/>
    <w:basedOn w:val="DefaultParagraphFont"/>
    <w:link w:val="DocumentMap"/>
    <w:uiPriority w:val="99"/>
    <w:semiHidden/>
    <w:rsid w:val="00CB1B7E"/>
    <w:rPr>
      <w:rFonts w:ascii="Lucida Grande" w:hAnsi="Lucida Grande" w:cs="Lucida Grande"/>
    </w:rPr>
  </w:style>
  <w:style w:type="character" w:customStyle="1" w:styleId="Heading2Char">
    <w:name w:val="Heading 2 Char"/>
    <w:basedOn w:val="DefaultParagraphFont"/>
    <w:link w:val="Heading2"/>
    <w:uiPriority w:val="9"/>
    <w:rsid w:val="001B0215"/>
    <w:rPr>
      <w:rFonts w:ascii="Arial" w:eastAsiaTheme="majorEastAsia" w:hAnsi="Arial" w:cstheme="majorBidi"/>
      <w:b/>
      <w:bCs/>
      <w:szCs w:val="26"/>
    </w:rPr>
  </w:style>
  <w:style w:type="paragraph" w:styleId="Title">
    <w:name w:val="Title"/>
    <w:basedOn w:val="Normal"/>
    <w:next w:val="Normal"/>
    <w:link w:val="TitleChar"/>
    <w:uiPriority w:val="10"/>
    <w:qFormat/>
    <w:rsid w:val="00C538C3"/>
    <w:pPr>
      <w:spacing w:after="300"/>
      <w:contextualSpacing/>
      <w:jc w:val="center"/>
    </w:pPr>
    <w:rPr>
      <w:rFonts w:ascii="Arial" w:eastAsiaTheme="majorEastAsia" w:hAnsi="Arial" w:cstheme="majorBidi"/>
      <w:spacing w:val="5"/>
      <w:kern w:val="28"/>
      <w:sz w:val="40"/>
      <w:szCs w:val="52"/>
    </w:rPr>
  </w:style>
  <w:style w:type="character" w:customStyle="1" w:styleId="TitleChar">
    <w:name w:val="Title Char"/>
    <w:basedOn w:val="DefaultParagraphFont"/>
    <w:link w:val="Title"/>
    <w:uiPriority w:val="10"/>
    <w:rsid w:val="00C538C3"/>
    <w:rPr>
      <w:rFonts w:ascii="Arial" w:eastAsiaTheme="majorEastAsia" w:hAnsi="Arial" w:cstheme="majorBidi"/>
      <w:spacing w:val="5"/>
      <w:kern w:val="28"/>
      <w:sz w:val="40"/>
      <w:szCs w:val="52"/>
    </w:rPr>
  </w:style>
  <w:style w:type="paragraph" w:styleId="Caption">
    <w:name w:val="caption"/>
    <w:basedOn w:val="Normal"/>
    <w:next w:val="Normal"/>
    <w:uiPriority w:val="35"/>
    <w:unhideWhenUsed/>
    <w:qFormat/>
    <w:rsid w:val="00F9611B"/>
    <w:pPr>
      <w:spacing w:after="200"/>
    </w:pPr>
    <w:rPr>
      <w:b/>
      <w:bCs/>
      <w:sz w:val="18"/>
      <w:szCs w:val="18"/>
    </w:rPr>
  </w:style>
  <w:style w:type="paragraph" w:styleId="Subtitle">
    <w:name w:val="Subtitle"/>
    <w:basedOn w:val="Title"/>
    <w:next w:val="Normal"/>
    <w:link w:val="SubtitleChar"/>
    <w:uiPriority w:val="11"/>
    <w:qFormat/>
    <w:rsid w:val="00C538C3"/>
    <w:pPr>
      <w:numPr>
        <w:ilvl w:val="1"/>
      </w:numPr>
    </w:pPr>
    <w:rPr>
      <w:iCs/>
      <w:spacing w:val="15"/>
      <w:sz w:val="36"/>
    </w:rPr>
  </w:style>
  <w:style w:type="character" w:customStyle="1" w:styleId="SubtitleChar">
    <w:name w:val="Subtitle Char"/>
    <w:basedOn w:val="DefaultParagraphFont"/>
    <w:link w:val="Subtitle"/>
    <w:uiPriority w:val="11"/>
    <w:rsid w:val="00C538C3"/>
    <w:rPr>
      <w:rFonts w:ascii="Arial" w:eastAsiaTheme="majorEastAsia" w:hAnsi="Arial" w:cstheme="majorBidi"/>
      <w:iCs/>
      <w:spacing w:val="15"/>
      <w:kern w:val="28"/>
      <w:sz w:val="36"/>
      <w:szCs w:val="52"/>
    </w:rPr>
  </w:style>
  <w:style w:type="character" w:styleId="Hyperlink">
    <w:name w:val="Hyperlink"/>
    <w:basedOn w:val="DefaultParagraphFont"/>
    <w:uiPriority w:val="99"/>
    <w:unhideWhenUsed/>
    <w:rsid w:val="005D6688"/>
    <w:rPr>
      <w:color w:val="0000FF" w:themeColor="hyperlink"/>
      <w:u w:val="single"/>
    </w:rPr>
  </w:style>
  <w:style w:type="character" w:customStyle="1" w:styleId="gi">
    <w:name w:val="gi"/>
    <w:basedOn w:val="DefaultParagraphFont"/>
    <w:rsid w:val="00FD0EE6"/>
  </w:style>
  <w:style w:type="table" w:styleId="TableGrid">
    <w:name w:val="Table Grid"/>
    <w:basedOn w:val="TableNormal"/>
    <w:uiPriority w:val="59"/>
    <w:rsid w:val="00471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1492"/>
    <w:rPr>
      <w:rFonts w:ascii="Times New Roman" w:hAnsi="Times New Roman"/>
      <w:sz w:val="22"/>
    </w:rPr>
  </w:style>
  <w:style w:type="paragraph" w:styleId="BalloonText">
    <w:name w:val="Balloon Text"/>
    <w:basedOn w:val="Normal"/>
    <w:link w:val="BalloonTextChar"/>
    <w:uiPriority w:val="99"/>
    <w:semiHidden/>
    <w:unhideWhenUsed/>
    <w:rsid w:val="001914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492"/>
    <w:rPr>
      <w:rFonts w:ascii="Lucida Grande" w:hAnsi="Lucida Grande" w:cs="Lucida Grande"/>
      <w:sz w:val="18"/>
      <w:szCs w:val="18"/>
    </w:rPr>
  </w:style>
  <w:style w:type="paragraph" w:styleId="ListParagraph">
    <w:name w:val="List Paragraph"/>
    <w:basedOn w:val="Normal"/>
    <w:uiPriority w:val="34"/>
    <w:qFormat/>
    <w:rsid w:val="00BC0F97"/>
    <w:pPr>
      <w:ind w:left="720"/>
      <w:contextualSpacing/>
    </w:pPr>
  </w:style>
  <w:style w:type="paragraph" w:styleId="Footer">
    <w:name w:val="footer"/>
    <w:basedOn w:val="Normal"/>
    <w:link w:val="FooterChar"/>
    <w:uiPriority w:val="99"/>
    <w:unhideWhenUsed/>
    <w:rsid w:val="00334DE9"/>
    <w:pPr>
      <w:tabs>
        <w:tab w:val="center" w:pos="4320"/>
        <w:tab w:val="right" w:pos="8640"/>
      </w:tabs>
      <w:spacing w:after="0"/>
    </w:pPr>
  </w:style>
  <w:style w:type="character" w:customStyle="1" w:styleId="FooterChar">
    <w:name w:val="Footer Char"/>
    <w:basedOn w:val="DefaultParagraphFont"/>
    <w:link w:val="Footer"/>
    <w:uiPriority w:val="99"/>
    <w:rsid w:val="00334DE9"/>
    <w:rPr>
      <w:rFonts w:ascii="Times New Roman" w:hAnsi="Times New Roman"/>
      <w:sz w:val="22"/>
    </w:rPr>
  </w:style>
  <w:style w:type="character" w:styleId="PageNumber">
    <w:name w:val="page number"/>
    <w:basedOn w:val="DefaultParagraphFont"/>
    <w:uiPriority w:val="99"/>
    <w:semiHidden/>
    <w:unhideWhenUsed/>
    <w:rsid w:val="00334DE9"/>
  </w:style>
  <w:style w:type="paragraph" w:styleId="Header">
    <w:name w:val="header"/>
    <w:basedOn w:val="Normal"/>
    <w:link w:val="HeaderChar"/>
    <w:uiPriority w:val="99"/>
    <w:unhideWhenUsed/>
    <w:rsid w:val="00334DE9"/>
    <w:pPr>
      <w:tabs>
        <w:tab w:val="center" w:pos="4320"/>
        <w:tab w:val="right" w:pos="8640"/>
      </w:tabs>
      <w:spacing w:after="0"/>
    </w:pPr>
  </w:style>
  <w:style w:type="character" w:customStyle="1" w:styleId="HeaderChar">
    <w:name w:val="Header Char"/>
    <w:basedOn w:val="DefaultParagraphFont"/>
    <w:link w:val="Header"/>
    <w:uiPriority w:val="99"/>
    <w:rsid w:val="00334DE9"/>
    <w:rPr>
      <w:rFonts w:ascii="Times New Roman" w:hAnsi="Times New Roman"/>
      <w:sz w:val="22"/>
    </w:rPr>
  </w:style>
  <w:style w:type="character" w:styleId="FollowedHyperlink">
    <w:name w:val="FollowedHyperlink"/>
    <w:basedOn w:val="DefaultParagraphFont"/>
    <w:uiPriority w:val="99"/>
    <w:semiHidden/>
    <w:unhideWhenUsed/>
    <w:rsid w:val="0024626E"/>
    <w:rPr>
      <w:color w:val="800080" w:themeColor="followedHyperlink"/>
      <w:u w:val="single"/>
    </w:rPr>
  </w:style>
  <w:style w:type="character" w:customStyle="1" w:styleId="Heading3Char">
    <w:name w:val="Heading 3 Char"/>
    <w:basedOn w:val="DefaultParagraphFont"/>
    <w:link w:val="Heading3"/>
    <w:uiPriority w:val="9"/>
    <w:rsid w:val="002D58FC"/>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D58FC"/>
    <w:rPr>
      <w:rFonts w:ascii="Arial" w:eastAsiaTheme="majorEastAsia" w:hAnsi="Arial" w:cstheme="majorBidi"/>
      <w:bCs/>
      <w:i/>
      <w:iCs/>
      <w:sz w:val="22"/>
    </w:rPr>
  </w:style>
  <w:style w:type="character" w:customStyle="1" w:styleId="Heading5Char">
    <w:name w:val="Heading 5 Char"/>
    <w:basedOn w:val="DefaultParagraphFont"/>
    <w:link w:val="Heading5"/>
    <w:uiPriority w:val="9"/>
    <w:semiHidden/>
    <w:rsid w:val="00712E4A"/>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712E4A"/>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712E4A"/>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712E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2E4A"/>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2B7F4E"/>
    <w:pPr>
      <w:spacing w:after="0"/>
    </w:pPr>
  </w:style>
  <w:style w:type="character" w:customStyle="1" w:styleId="FootnoteTextChar">
    <w:name w:val="Footnote Text Char"/>
    <w:basedOn w:val="DefaultParagraphFont"/>
    <w:link w:val="FootnoteText"/>
    <w:uiPriority w:val="99"/>
    <w:rsid w:val="002B7F4E"/>
    <w:rPr>
      <w:rFonts w:ascii="Times New Roman" w:hAnsi="Times New Roman"/>
      <w:sz w:val="22"/>
    </w:rPr>
  </w:style>
  <w:style w:type="character" w:styleId="FootnoteReference">
    <w:name w:val="footnote reference"/>
    <w:basedOn w:val="DefaultParagraphFont"/>
    <w:uiPriority w:val="99"/>
    <w:unhideWhenUsed/>
    <w:rsid w:val="002B7F4E"/>
    <w:rPr>
      <w:vertAlign w:val="superscript"/>
    </w:rPr>
  </w:style>
  <w:style w:type="character" w:styleId="UnresolvedMention">
    <w:name w:val="Unresolved Mention"/>
    <w:basedOn w:val="DefaultParagraphFont"/>
    <w:uiPriority w:val="99"/>
    <w:rsid w:val="00FB2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1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4081-instructors@googlegroups.com" TargetMode="External"/><Relationship Id="rId13" Type="http://schemas.openxmlformats.org/officeDocument/2006/relationships/hyperlink" Target="http://www.memphis.edu/studentconduct/misconduct.htm" TargetMode="External"/><Relationship Id="rId3" Type="http://schemas.openxmlformats.org/officeDocument/2006/relationships/settings" Target="settings.xml"/><Relationship Id="rId7" Type="http://schemas.openxmlformats.org/officeDocument/2006/relationships/hyperlink" Target="https://memphis-cs.github.io/comp-4081/" TargetMode="External"/><Relationship Id="rId12" Type="http://schemas.openxmlformats.org/officeDocument/2006/relationships/hyperlink" Target="http://www.memphis.edu/d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org/education/bodies-of-knowledge/software-engineerin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tba@memphis.edu" TargetMode="External"/><Relationship Id="rId4" Type="http://schemas.openxmlformats.org/officeDocument/2006/relationships/webSettings" Target="webSettings.xml"/><Relationship Id="rId9" Type="http://schemas.openxmlformats.org/officeDocument/2006/relationships/hyperlink" Target="mailto:Scott.Fleming@memphi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5</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Fleming</dc:creator>
  <cp:keywords/>
  <dc:description/>
  <cp:lastModifiedBy>Scott Fleming (sdflming)</cp:lastModifiedBy>
  <cp:revision>238</cp:revision>
  <cp:lastPrinted>2019-01-12T03:20:00Z</cp:lastPrinted>
  <dcterms:created xsi:type="dcterms:W3CDTF">2011-08-28T14:44:00Z</dcterms:created>
  <dcterms:modified xsi:type="dcterms:W3CDTF">2019-08-21T18:57:00Z</dcterms:modified>
</cp:coreProperties>
</file>