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80" w:before="340" w:line="384.00000000000006" w:lineRule="auto"/>
        <w:contextualSpacing w:val="0"/>
      </w:pPr>
      <w:bookmarkStart w:colFirst="0" w:colLast="0" w:name="h.iosohhpd0yo6" w:id="0"/>
      <w:bookmarkEnd w:id="0"/>
      <w:r w:rsidDel="00000000" w:rsidR="00000000" w:rsidRPr="00000000">
        <w:rPr>
          <w:b w:val="1"/>
          <w:color w:val="294860"/>
          <w:sz w:val="42"/>
          <w:szCs w:val="42"/>
          <w:highlight w:val="white"/>
          <w:rtl w:val="0"/>
        </w:rPr>
        <w:t xml:space="preserve">Project 3: Unsupervised Learning</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hpd3pkz4ct7l" w:id="1"/>
      <w:bookmarkEnd w:id="1"/>
      <w:r w:rsidDel="00000000" w:rsidR="00000000" w:rsidRPr="00000000">
        <w:rPr>
          <w:b w:val="1"/>
          <w:color w:val="307699"/>
          <w:sz w:val="33"/>
          <w:szCs w:val="33"/>
          <w:highlight w:val="white"/>
          <w:rtl w:val="0"/>
        </w:rPr>
        <w:t xml:space="preserve">Creating Customer Segments</w:t>
      </w:r>
    </w:p>
    <w:p w:rsidR="00000000" w:rsidDel="00000000" w:rsidP="00000000" w:rsidRDefault="00000000" w:rsidRPr="00000000">
      <w:pPr>
        <w:spacing w:after="220" w:line="408.00000000000006" w:lineRule="auto"/>
        <w:contextualSpacing w:val="0"/>
      </w:pPr>
      <w:r w:rsidDel="00000000" w:rsidR="00000000" w:rsidRPr="00000000">
        <w:rPr>
          <w:b w:val="1"/>
          <w:color w:val="303030"/>
          <w:sz w:val="21"/>
          <w:szCs w:val="21"/>
          <w:highlight w:val="white"/>
          <w:rtl w:val="0"/>
        </w:rPr>
        <w:t xml:space="preserve">Project Description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You’ve been hired by a wholesale grocery distributor to help them determine which changes will benefit their business. They recently tested out a change to their delivery method, from a regular morning delivery to a cheaper, bulk evening delivery. Initial tests didn’t discover any significant effect, so they implemented the cheaper option. Almost immediately, they began getting complaints about the change and losing customers. As it turns out, the highest volume customers had an easy time adapting to the change, whereas smaller family run shops had serious issues with it--but these issues were washed out statistically by noise from the larger customers.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For the future, they want to have a sense of what sorts of different customers they have. Then, when implementing changes, they can look at the effects on these different groups independently. Your task is to use unsupervised techniques to see what sort of patterns exist among existing customers, and what exactly makes them different.</w:t>
      </w:r>
    </w:p>
    <w:p w:rsidR="00000000" w:rsidDel="00000000" w:rsidP="00000000" w:rsidRDefault="00000000" w:rsidRPr="00000000">
      <w:pPr>
        <w:pStyle w:val="Heading2"/>
        <w:keepNext w:val="0"/>
        <w:keepLines w:val="0"/>
        <w:spacing w:after="180" w:before="340" w:line="384.00000000000006" w:lineRule="auto"/>
        <w:ind w:left="-220" w:right="-220" w:firstLine="0"/>
        <w:contextualSpacing w:val="0"/>
      </w:pPr>
      <w:bookmarkStart w:colFirst="0" w:colLast="0" w:name="h.iyb0zaut9hp4" w:id="2"/>
      <w:bookmarkEnd w:id="2"/>
      <w:r w:rsidDel="00000000" w:rsidR="00000000" w:rsidRPr="00000000">
        <w:rPr>
          <w:b w:val="1"/>
          <w:color w:val="307699"/>
          <w:sz w:val="33"/>
          <w:szCs w:val="33"/>
          <w:highlight w:val="white"/>
          <w:rtl w:val="0"/>
        </w:rPr>
        <w:t xml:space="preserve">Language and libraries</w:t>
      </w:r>
    </w:p>
    <w:p w:rsidR="00000000" w:rsidDel="00000000" w:rsidP="00000000" w:rsidRDefault="00000000" w:rsidRPr="00000000">
      <w:pPr>
        <w:spacing w:after="220" w:line="408.00000000000006" w:lineRule="auto"/>
        <w:ind w:left="-220" w:right="-220" w:firstLine="0"/>
        <w:contextualSpacing w:val="0"/>
      </w:pPr>
      <w:r w:rsidDel="00000000" w:rsidR="00000000" w:rsidRPr="00000000">
        <w:rPr>
          <w:color w:val="303030"/>
          <w:sz w:val="21"/>
          <w:szCs w:val="21"/>
          <w:highlight w:val="white"/>
          <w:rtl w:val="0"/>
        </w:rPr>
        <w:t xml:space="preserve">For this project, you will need to have the following software installed:</w:t>
      </w:r>
    </w:p>
    <w:p w:rsidR="00000000" w:rsidDel="00000000" w:rsidP="00000000" w:rsidRDefault="00000000" w:rsidRPr="00000000">
      <w:pPr>
        <w:numPr>
          <w:ilvl w:val="0"/>
          <w:numId w:val="1"/>
        </w:numPr>
        <w:spacing w:after="180" w:lineRule="auto"/>
        <w:ind w:left="500" w:right="-220" w:hanging="360"/>
        <w:contextualSpacing w:val="1"/>
        <w:rPr/>
      </w:pPr>
      <w:hyperlink r:id="rId5">
        <w:r w:rsidDel="00000000" w:rsidR="00000000" w:rsidRPr="00000000">
          <w:rPr>
            <w:color w:val="1f8fc1"/>
            <w:sz w:val="21"/>
            <w:szCs w:val="21"/>
            <w:highlight w:val="white"/>
            <w:rtl w:val="0"/>
          </w:rPr>
          <w:t xml:space="preserve">Python 2.7</w:t>
        </w:r>
      </w:hyperlink>
    </w:p>
    <w:p w:rsidR="00000000" w:rsidDel="00000000" w:rsidP="00000000" w:rsidRDefault="00000000" w:rsidRPr="00000000">
      <w:pPr>
        <w:numPr>
          <w:ilvl w:val="0"/>
          <w:numId w:val="1"/>
        </w:numPr>
        <w:spacing w:after="180" w:lineRule="auto"/>
        <w:ind w:left="500" w:right="-220" w:hanging="360"/>
        <w:contextualSpacing w:val="1"/>
        <w:rPr/>
      </w:pPr>
      <w:hyperlink r:id="rId6">
        <w:r w:rsidDel="00000000" w:rsidR="00000000" w:rsidRPr="00000000">
          <w:rPr>
            <w:color w:val="1f8fc1"/>
            <w:sz w:val="21"/>
            <w:szCs w:val="21"/>
            <w:highlight w:val="white"/>
            <w:rtl w:val="0"/>
          </w:rPr>
          <w:t xml:space="preserve">NumPy</w:t>
        </w:r>
      </w:hyperlink>
    </w:p>
    <w:p w:rsidR="00000000" w:rsidDel="00000000" w:rsidP="00000000" w:rsidRDefault="00000000" w:rsidRPr="00000000">
      <w:pPr>
        <w:numPr>
          <w:ilvl w:val="0"/>
          <w:numId w:val="1"/>
        </w:numPr>
        <w:spacing w:after="180" w:lineRule="auto"/>
        <w:ind w:left="500" w:right="-220" w:hanging="360"/>
        <w:contextualSpacing w:val="1"/>
        <w:rPr/>
      </w:pPr>
      <w:hyperlink r:id="rId7">
        <w:r w:rsidDel="00000000" w:rsidR="00000000" w:rsidRPr="00000000">
          <w:rPr>
            <w:color w:val="1f8fc1"/>
            <w:sz w:val="21"/>
            <w:szCs w:val="21"/>
            <w:highlight w:val="white"/>
            <w:rtl w:val="0"/>
          </w:rPr>
          <w:t xml:space="preserve">pandas</w:t>
        </w:r>
      </w:hyperlink>
    </w:p>
    <w:p w:rsidR="00000000" w:rsidDel="00000000" w:rsidP="00000000" w:rsidRDefault="00000000" w:rsidRPr="00000000">
      <w:pPr>
        <w:numPr>
          <w:ilvl w:val="0"/>
          <w:numId w:val="1"/>
        </w:numPr>
        <w:spacing w:after="180" w:lineRule="auto"/>
        <w:ind w:left="500" w:right="-220" w:hanging="360"/>
        <w:contextualSpacing w:val="1"/>
        <w:rPr/>
      </w:pPr>
      <w:hyperlink r:id="rId8">
        <w:r w:rsidDel="00000000" w:rsidR="00000000" w:rsidRPr="00000000">
          <w:rPr>
            <w:color w:val="1f8fc1"/>
            <w:sz w:val="21"/>
            <w:szCs w:val="21"/>
            <w:highlight w:val="white"/>
            <w:rtl w:val="0"/>
          </w:rPr>
          <w:t xml:space="preserve">matplotlib</w:t>
        </w:r>
      </w:hyperlink>
    </w:p>
    <w:p w:rsidR="00000000" w:rsidDel="00000000" w:rsidP="00000000" w:rsidRDefault="00000000" w:rsidRPr="00000000">
      <w:pPr>
        <w:numPr>
          <w:ilvl w:val="0"/>
          <w:numId w:val="1"/>
        </w:numPr>
        <w:spacing w:after="180" w:lineRule="auto"/>
        <w:ind w:left="500" w:right="-220" w:hanging="360"/>
        <w:contextualSpacing w:val="1"/>
        <w:rPr/>
      </w:pPr>
      <w:hyperlink r:id="rId9">
        <w:r w:rsidDel="00000000" w:rsidR="00000000" w:rsidRPr="00000000">
          <w:rPr>
            <w:color w:val="1f8fc1"/>
            <w:sz w:val="21"/>
            <w:szCs w:val="21"/>
            <w:highlight w:val="white"/>
            <w:rtl w:val="0"/>
          </w:rPr>
          <w:t xml:space="preserve">scikit-learn</w:t>
        </w:r>
      </w:hyperlink>
    </w:p>
    <w:p w:rsidR="00000000" w:rsidDel="00000000" w:rsidP="00000000" w:rsidRDefault="00000000" w:rsidRPr="00000000">
      <w:pPr>
        <w:numPr>
          <w:ilvl w:val="0"/>
          <w:numId w:val="1"/>
        </w:numPr>
        <w:spacing w:after="180" w:lineRule="auto"/>
        <w:ind w:left="500" w:right="-220" w:hanging="360"/>
        <w:contextualSpacing w:val="1"/>
        <w:rPr/>
      </w:pPr>
      <w:hyperlink r:id="rId10">
        <w:r w:rsidDel="00000000" w:rsidR="00000000" w:rsidRPr="00000000">
          <w:rPr>
            <w:color w:val="1f8fc1"/>
            <w:sz w:val="21"/>
            <w:szCs w:val="21"/>
            <w:highlight w:val="white"/>
            <w:rtl w:val="0"/>
          </w:rPr>
          <w:t xml:space="preserve">iPython Notebook</w:t>
        </w:r>
      </w:hyperlink>
    </w:p>
    <w:p w:rsidR="00000000" w:rsidDel="00000000" w:rsidP="00000000" w:rsidRDefault="00000000" w:rsidRPr="00000000">
      <w:pPr>
        <w:pStyle w:val="Heading2"/>
        <w:keepNext w:val="0"/>
        <w:keepLines w:val="0"/>
        <w:spacing w:after="180" w:before="340" w:line="384.00000000000006" w:lineRule="auto"/>
        <w:ind w:left="-220" w:right="-220" w:firstLine="0"/>
        <w:contextualSpacing w:val="0"/>
      </w:pPr>
      <w:bookmarkStart w:colFirst="0" w:colLast="0" w:name="h.b41omk48rrpj" w:id="3"/>
      <w:bookmarkEnd w:id="3"/>
      <w:r w:rsidDel="00000000" w:rsidR="00000000" w:rsidRPr="00000000">
        <w:rPr>
          <w:b w:val="1"/>
          <w:color w:val="307699"/>
          <w:sz w:val="33"/>
          <w:szCs w:val="33"/>
          <w:highlight w:val="white"/>
          <w:rtl w:val="0"/>
        </w:rPr>
        <w:t xml:space="preserve">Template code</w:t>
      </w:r>
    </w:p>
    <w:p w:rsidR="00000000" w:rsidDel="00000000" w:rsidP="00000000" w:rsidRDefault="00000000" w:rsidRPr="00000000">
      <w:pPr>
        <w:spacing w:after="220" w:line="408.00000000000006" w:lineRule="auto"/>
        <w:ind w:left="-220" w:right="-220" w:firstLine="0"/>
        <w:contextualSpacing w:val="0"/>
      </w:pPr>
      <w:r w:rsidDel="00000000" w:rsidR="00000000" w:rsidRPr="00000000">
        <w:rPr>
          <w:color w:val="303030"/>
          <w:sz w:val="21"/>
          <w:szCs w:val="21"/>
          <w:highlight w:val="white"/>
          <w:rtl w:val="0"/>
        </w:rPr>
        <w:t xml:space="preserve">Download </w:t>
      </w:r>
      <w:hyperlink r:id="rId11">
        <w:r w:rsidDel="00000000" w:rsidR="00000000" w:rsidRPr="00000000">
          <w:rPr>
            <w:color w:val="1f8fc1"/>
            <w:sz w:val="21"/>
            <w:szCs w:val="21"/>
            <w:highlight w:val="white"/>
            <w:rtl w:val="0"/>
          </w:rPr>
          <w:t xml:space="preserve">customer_segments.zip</w:t>
        </w:r>
      </w:hyperlink>
      <w:r w:rsidDel="00000000" w:rsidR="00000000" w:rsidRPr="00000000">
        <w:rPr>
          <w:color w:val="303030"/>
          <w:sz w:val="21"/>
          <w:szCs w:val="21"/>
          <w:highlight w:val="white"/>
          <w:rtl w:val="0"/>
        </w:rPr>
        <w:t xml:space="preserve">, unzip it and refer to the </w:t>
      </w:r>
      <w:r w:rsidDel="00000000" w:rsidR="00000000" w:rsidRPr="00000000">
        <w:rPr>
          <w:rFonts w:ascii="Consolas" w:cs="Consolas" w:eastAsia="Consolas" w:hAnsi="Consolas"/>
          <w:color w:val="303030"/>
          <w:sz w:val="19"/>
          <w:szCs w:val="19"/>
          <w:shd w:fill="f3f3f3" w:val="clear"/>
          <w:rtl w:val="0"/>
        </w:rPr>
        <w:t xml:space="preserve">README.md</w:t>
      </w:r>
      <w:r w:rsidDel="00000000" w:rsidR="00000000" w:rsidRPr="00000000">
        <w:rPr>
          <w:color w:val="303030"/>
          <w:sz w:val="21"/>
          <w:szCs w:val="21"/>
          <w:highlight w:val="white"/>
          <w:rtl w:val="0"/>
        </w:rPr>
        <w:t xml:space="preserve"> file for further information on the dataset and instructions on how to open the iPython notebook (</w:t>
      </w:r>
      <w:r w:rsidDel="00000000" w:rsidR="00000000" w:rsidRPr="00000000">
        <w:rPr>
          <w:rFonts w:ascii="Consolas" w:cs="Consolas" w:eastAsia="Consolas" w:hAnsi="Consolas"/>
          <w:color w:val="303030"/>
          <w:sz w:val="19"/>
          <w:szCs w:val="19"/>
          <w:shd w:fill="f3f3f3" w:val="clear"/>
          <w:rtl w:val="0"/>
        </w:rPr>
        <w:t xml:space="preserve">customer_segments.ipynb</w:t>
      </w:r>
      <w:r w:rsidDel="00000000" w:rsidR="00000000" w:rsidRPr="00000000">
        <w:rPr>
          <w:color w:val="303030"/>
          <w:sz w:val="21"/>
          <w:szCs w:val="21"/>
          <w:highlight w:val="white"/>
          <w:rtl w:val="0"/>
        </w:rPr>
        <w:t xml:space="preserve">). Follow the instructions in the notebook to complete each step, and answer the questions asked.</w:t>
      </w:r>
    </w:p>
    <w:p w:rsidR="00000000" w:rsidDel="00000000" w:rsidP="00000000" w:rsidRDefault="00000000" w:rsidRPr="00000000">
      <w:pPr>
        <w:pStyle w:val="Heading2"/>
        <w:keepNext w:val="0"/>
        <w:keepLines w:val="0"/>
        <w:spacing w:after="180" w:before="340" w:line="384.00000000000006" w:lineRule="auto"/>
        <w:ind w:left="-220" w:right="-220" w:firstLine="0"/>
        <w:contextualSpacing w:val="0"/>
      </w:pPr>
      <w:bookmarkStart w:colFirst="0" w:colLast="0" w:name="h.awqxa7v463g9" w:id="4"/>
      <w:bookmarkEnd w:id="4"/>
      <w:r w:rsidDel="00000000" w:rsidR="00000000" w:rsidRPr="00000000">
        <w:rPr>
          <w:b w:val="1"/>
          <w:color w:val="307699"/>
          <w:sz w:val="33"/>
          <w:szCs w:val="33"/>
          <w:highlight w:val="white"/>
          <w:rtl w:val="0"/>
        </w:rPr>
        <w:t xml:space="preserve">Deliverables</w:t>
      </w:r>
    </w:p>
    <w:p w:rsidR="00000000" w:rsidDel="00000000" w:rsidP="00000000" w:rsidRDefault="00000000" w:rsidRPr="00000000">
      <w:pPr>
        <w:numPr>
          <w:ilvl w:val="0"/>
          <w:numId w:val="3"/>
        </w:numPr>
        <w:spacing w:after="180" w:lineRule="auto"/>
        <w:ind w:left="500" w:right="-220" w:hanging="360"/>
        <w:contextualSpacing w:val="1"/>
        <w:rPr/>
      </w:pPr>
      <w:r w:rsidDel="00000000" w:rsidR="00000000" w:rsidRPr="00000000">
        <w:rPr>
          <w:color w:val="303030"/>
          <w:sz w:val="21"/>
          <w:szCs w:val="21"/>
          <w:highlight w:val="white"/>
          <w:rtl w:val="0"/>
        </w:rPr>
        <w:t xml:space="preserve">Fully implemented notebook (</w:t>
      </w:r>
      <w:r w:rsidDel="00000000" w:rsidR="00000000" w:rsidRPr="00000000">
        <w:rPr>
          <w:rFonts w:ascii="Consolas" w:cs="Consolas" w:eastAsia="Consolas" w:hAnsi="Consolas"/>
          <w:color w:val="303030"/>
          <w:sz w:val="19"/>
          <w:szCs w:val="19"/>
          <w:shd w:fill="f3f3f3" w:val="clear"/>
          <w:rtl w:val="0"/>
        </w:rPr>
        <w:t xml:space="preserve">customer_segments.ipynb</w:t>
      </w:r>
      <w:r w:rsidDel="00000000" w:rsidR="00000000" w:rsidRPr="00000000">
        <w:rPr>
          <w:color w:val="303030"/>
          <w:sz w:val="21"/>
          <w:szCs w:val="21"/>
          <w:highlight w:val="white"/>
          <w:rtl w:val="0"/>
        </w:rPr>
        <w:t xml:space="preserve">) with all the code blocks executed and showing output.</w:t>
      </w:r>
    </w:p>
    <w:p w:rsidR="00000000" w:rsidDel="00000000" w:rsidP="00000000" w:rsidRDefault="00000000" w:rsidRPr="00000000">
      <w:pPr>
        <w:numPr>
          <w:ilvl w:val="0"/>
          <w:numId w:val="3"/>
        </w:numPr>
        <w:spacing w:after="180" w:lineRule="auto"/>
        <w:ind w:left="500" w:right="-220" w:hanging="360"/>
        <w:contextualSpacing w:val="1"/>
        <w:rPr/>
      </w:pPr>
      <w:r w:rsidDel="00000000" w:rsidR="00000000" w:rsidRPr="00000000">
        <w:rPr>
          <w:color w:val="303030"/>
          <w:sz w:val="21"/>
          <w:szCs w:val="21"/>
          <w:highlight w:val="white"/>
          <w:rtl w:val="0"/>
        </w:rPr>
        <w:t xml:space="preserve">Report in PDF format (you can simply save the notebook as PDF with all the answers typed in).</w:t>
      </w:r>
    </w:p>
    <w:p w:rsidR="00000000" w:rsidDel="00000000" w:rsidP="00000000" w:rsidRDefault="00000000" w:rsidRPr="00000000">
      <w:pPr>
        <w:spacing w:line="408.00000000000006" w:lineRule="auto"/>
        <w:ind w:left="-220" w:right="-220" w:firstLine="0"/>
        <w:contextualSpacing w:val="0"/>
        <w:jc w:val="right"/>
      </w:pPr>
      <w:r w:rsidDel="00000000" w:rsidR="00000000" w:rsidRPr="00000000">
        <w:rPr>
          <w:color w:val="4e4e4e"/>
          <w:sz w:val="21"/>
          <w:szCs w:val="21"/>
          <w:highlight w:val="white"/>
          <w:rtl w:val="0"/>
        </w:rPr>
        <w:t xml:space="preserve">Previous</w:t>
      </w:r>
    </w:p>
    <w:p w:rsidR="00000000" w:rsidDel="00000000" w:rsidP="00000000" w:rsidRDefault="00000000" w:rsidRPr="00000000">
      <w:pPr>
        <w:spacing w:after="40" w:before="40" w:line="408" w:lineRule="auto"/>
        <w:ind w:left="-220" w:right="-220" w:firstLine="0"/>
        <w:contextualSpacing w:val="0"/>
        <w:jc w:val="right"/>
      </w:pPr>
      <w:r w:rsidDel="00000000" w:rsidR="00000000" w:rsidRPr="00000000">
        <w:rPr>
          <w:rtl w:val="0"/>
        </w:rPr>
      </w:r>
    </w:p>
    <w:p w:rsidR="00000000" w:rsidDel="00000000" w:rsidP="00000000" w:rsidRDefault="00000000" w:rsidRPr="00000000">
      <w:pPr>
        <w:pStyle w:val="Heading1"/>
        <w:keepNext w:val="0"/>
        <w:keepLines w:val="0"/>
        <w:spacing w:after="180" w:before="340" w:line="384.00000000000006" w:lineRule="auto"/>
        <w:contextualSpacing w:val="0"/>
      </w:pPr>
      <w:bookmarkStart w:colFirst="0" w:colLast="0" w:name="h.tgwbzmc8qp8d" w:id="5"/>
      <w:bookmarkEnd w:id="5"/>
      <w:r w:rsidDel="00000000" w:rsidR="00000000" w:rsidRPr="00000000">
        <w:rPr>
          <w:b w:val="1"/>
          <w:color w:val="294860"/>
          <w:sz w:val="42"/>
          <w:szCs w:val="42"/>
          <w:highlight w:val="white"/>
          <w:rtl w:val="0"/>
        </w:rPr>
        <w:t xml:space="preserve">Questions and Report Structure</w:t>
      </w:r>
    </w:p>
    <w:p w:rsidR="00000000" w:rsidDel="00000000" w:rsidP="00000000" w:rsidRDefault="00000000" w:rsidRPr="00000000">
      <w:pPr>
        <w:pStyle w:val="Heading2"/>
        <w:keepNext w:val="0"/>
        <w:keepLines w:val="0"/>
        <w:spacing w:after="180" w:before="340" w:line="384.00000000000006" w:lineRule="auto"/>
        <w:contextualSpacing w:val="0"/>
      </w:pPr>
      <w:bookmarkStart w:colFirst="0" w:colLast="0" w:name="h.j2lswqhfivp1" w:id="6"/>
      <w:bookmarkEnd w:id="6"/>
      <w:r w:rsidDel="00000000" w:rsidR="00000000" w:rsidRPr="00000000">
        <w:rPr>
          <w:b w:val="1"/>
          <w:color w:val="307699"/>
          <w:sz w:val="33"/>
          <w:szCs w:val="33"/>
          <w:highlight w:val="white"/>
          <w:rtl w:val="0"/>
        </w:rPr>
        <w:t xml:space="preserve">       Component analysis</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Reflection on PCA/ICA</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What are likely candidates for early PCA dimensions?</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What might ICA dimensions look like?</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What proportion of variance is explained by each PCA dimension?</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PCA dimensions</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What are the first few components? What might they represent?</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How can you use this information?</w:t>
      </w:r>
    </w:p>
    <w:p w:rsidR="00000000" w:rsidDel="00000000" w:rsidP="00000000" w:rsidRDefault="00000000" w:rsidRPr="00000000">
      <w:pPr>
        <w:numPr>
          <w:ilvl w:val="0"/>
          <w:numId w:val="2"/>
        </w:numPr>
        <w:spacing w:after="400" w:line="408.00000000000006" w:lineRule="auto"/>
        <w:ind w:left="720" w:hanging="360"/>
        <w:contextualSpacing w:val="1"/>
        <w:rPr/>
      </w:pPr>
      <w:r w:rsidDel="00000000" w:rsidR="00000000" w:rsidRPr="00000000">
        <w:rPr>
          <w:color w:val="303030"/>
          <w:sz w:val="21"/>
          <w:szCs w:val="21"/>
          <w:highlight w:val="white"/>
          <w:rtl w:val="0"/>
        </w:rPr>
        <w:t xml:space="preserve">ICA</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What are the components that arise?</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How could you use these components?</w:t>
      </w:r>
    </w:p>
    <w:p w:rsidR="00000000" w:rsidDel="00000000" w:rsidP="00000000" w:rsidRDefault="00000000" w:rsidRPr="00000000">
      <w:pPr>
        <w:pStyle w:val="Heading2"/>
        <w:keepNext w:val="0"/>
        <w:keepLines w:val="0"/>
        <w:numPr>
          <w:ilvl w:val="0"/>
          <w:numId w:val="2"/>
        </w:numPr>
        <w:spacing w:after="360" w:before="340" w:line="384.00000000000006" w:lineRule="auto"/>
        <w:ind w:left="720" w:hanging="360"/>
        <w:contextualSpacing w:val="1"/>
        <w:rPr/>
      </w:pPr>
      <w:bookmarkStart w:colFirst="0" w:colLast="0" w:name="h.f4i25u4xrh3e" w:id="7"/>
      <w:bookmarkEnd w:id="7"/>
      <w:r w:rsidDel="00000000" w:rsidR="00000000" w:rsidRPr="00000000">
        <w:rPr>
          <w:b w:val="1"/>
          <w:color w:val="307699"/>
          <w:sz w:val="33"/>
          <w:szCs w:val="33"/>
          <w:highlight w:val="white"/>
          <w:rtl w:val="0"/>
        </w:rPr>
        <w:t xml:space="preserve">Clustering</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Decide on K means clustering or Gaussian mixture methods</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What are the advantages and disadvantages of each?</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How will you decide on the number of clusters?</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Implement clusters</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Sample central points of the clusters</w:t>
      </w:r>
    </w:p>
    <w:p w:rsidR="00000000" w:rsidDel="00000000" w:rsidP="00000000" w:rsidRDefault="00000000" w:rsidRPr="00000000">
      <w:pPr>
        <w:numPr>
          <w:ilvl w:val="0"/>
          <w:numId w:val="2"/>
        </w:numPr>
        <w:spacing w:after="400" w:line="408.00000000000006" w:lineRule="auto"/>
        <w:ind w:left="720" w:hanging="360"/>
        <w:contextualSpacing w:val="1"/>
        <w:rPr/>
      </w:pPr>
      <w:r w:rsidDel="00000000" w:rsidR="00000000" w:rsidRPr="00000000">
        <w:rPr>
          <w:color w:val="303030"/>
          <w:sz w:val="21"/>
          <w:szCs w:val="21"/>
          <w:highlight w:val="white"/>
          <w:rtl w:val="0"/>
        </w:rPr>
        <w:t xml:space="preserve">Produce a graphic</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Visualize important dimensions by reducing with PCA</w:t>
      </w:r>
    </w:p>
    <w:p w:rsidR="00000000" w:rsidDel="00000000" w:rsidP="00000000" w:rsidRDefault="00000000" w:rsidRPr="00000000">
      <w:pPr>
        <w:numPr>
          <w:ilvl w:val="1"/>
          <w:numId w:val="2"/>
        </w:numPr>
        <w:spacing w:after="180" w:lineRule="auto"/>
        <w:ind w:left="1440" w:hanging="360"/>
        <w:contextualSpacing w:val="1"/>
        <w:rPr/>
      </w:pPr>
      <w:r w:rsidDel="00000000" w:rsidR="00000000" w:rsidRPr="00000000">
        <w:rPr>
          <w:color w:val="303030"/>
          <w:sz w:val="21"/>
          <w:szCs w:val="21"/>
          <w:highlight w:val="white"/>
          <w:rtl w:val="0"/>
        </w:rPr>
        <w:t xml:space="preserve">Are there clusters that aren’t very well distinguished? How could you improve the visualization?</w:t>
      </w:r>
    </w:p>
    <w:p w:rsidR="00000000" w:rsidDel="00000000" w:rsidP="00000000" w:rsidRDefault="00000000" w:rsidRPr="00000000">
      <w:pPr>
        <w:pStyle w:val="Heading2"/>
        <w:keepNext w:val="0"/>
        <w:keepLines w:val="0"/>
        <w:numPr>
          <w:ilvl w:val="0"/>
          <w:numId w:val="2"/>
        </w:numPr>
        <w:spacing w:after="360" w:before="340" w:line="384.00000000000006" w:lineRule="auto"/>
        <w:ind w:left="720" w:hanging="360"/>
        <w:contextualSpacing w:val="1"/>
        <w:rPr/>
      </w:pPr>
      <w:bookmarkStart w:colFirst="0" w:colLast="0" w:name="h.yhapq6fi46mf" w:id="8"/>
      <w:bookmarkEnd w:id="8"/>
      <w:r w:rsidDel="00000000" w:rsidR="00000000" w:rsidRPr="00000000">
        <w:rPr>
          <w:b w:val="1"/>
          <w:color w:val="307699"/>
          <w:sz w:val="33"/>
          <w:szCs w:val="33"/>
          <w:highlight w:val="white"/>
          <w:rtl w:val="0"/>
        </w:rPr>
        <w:t xml:space="preserve">Conclusions</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Which of these techniques felt like it fit naturally with the data?</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would you use that technique to assist if the company conducted an experiment?</w:t>
      </w:r>
    </w:p>
    <w:p w:rsidR="00000000" w:rsidDel="00000000" w:rsidP="00000000" w:rsidRDefault="00000000" w:rsidRPr="00000000">
      <w:pPr>
        <w:numPr>
          <w:ilvl w:val="0"/>
          <w:numId w:val="2"/>
        </w:numPr>
        <w:spacing w:after="180" w:line="408.00000000000006" w:lineRule="auto"/>
        <w:ind w:left="720" w:hanging="360"/>
        <w:contextualSpacing w:val="1"/>
        <w:rPr/>
      </w:pPr>
      <w:r w:rsidDel="00000000" w:rsidR="00000000" w:rsidRPr="00000000">
        <w:rPr>
          <w:color w:val="303030"/>
          <w:sz w:val="21"/>
          <w:szCs w:val="21"/>
          <w:highlight w:val="white"/>
          <w:rtl w:val="0"/>
        </w:rPr>
        <w:t xml:space="preserve">How would you use that data to predict future customer needs?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h30de2okz28e" w:id="9"/>
      <w:bookmarkEnd w:id="9"/>
      <w:r w:rsidDel="00000000" w:rsidR="00000000" w:rsidRPr="00000000">
        <w:rPr>
          <w:b w:val="1"/>
          <w:color w:val="303030"/>
          <w:sz w:val="27"/>
          <w:szCs w:val="27"/>
          <w:highlight w:val="white"/>
          <w:rtl w:val="0"/>
        </w:rPr>
        <w:t xml:space="preserve">Evaluation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Your project will be reviewed by a Udacity reviewer against </w:t>
      </w:r>
      <w:hyperlink r:id="rId12">
        <w:r w:rsidDel="00000000" w:rsidR="00000000" w:rsidRPr="00000000">
          <w:rPr>
            <w:b w:val="1"/>
            <w:color w:val="1f8fc1"/>
            <w:sz w:val="21"/>
            <w:szCs w:val="21"/>
            <w:highlight w:val="white"/>
            <w:rtl w:val="0"/>
          </w:rPr>
          <w:t xml:space="preserve">this rubric</w:t>
        </w:r>
      </w:hyperlink>
      <w:r w:rsidDel="00000000" w:rsidR="00000000" w:rsidRPr="00000000">
        <w:rPr>
          <w:color w:val="303030"/>
          <w:sz w:val="21"/>
          <w:szCs w:val="21"/>
          <w:highlight w:val="white"/>
          <w:rtl w:val="0"/>
        </w:rPr>
        <w:t xml:space="preserve">. Be sure to review it thoroughly before you submit. All criteria must "meet specifications" in order to pass.</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akakug8y4qis" w:id="10"/>
      <w:bookmarkEnd w:id="10"/>
      <w:r w:rsidDel="00000000" w:rsidR="00000000" w:rsidRPr="00000000">
        <w:rPr>
          <w:b w:val="1"/>
          <w:color w:val="303030"/>
          <w:sz w:val="27"/>
          <w:szCs w:val="27"/>
          <w:highlight w:val="white"/>
          <w:rtl w:val="0"/>
        </w:rPr>
        <w:t xml:space="preserve">Submission</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When you're ready to submit your project go back to your </w:t>
      </w:r>
      <w:hyperlink r:id="rId13">
        <w:r w:rsidDel="00000000" w:rsidR="00000000" w:rsidRPr="00000000">
          <w:rPr>
            <w:color w:val="1f8fc1"/>
            <w:sz w:val="21"/>
            <w:szCs w:val="21"/>
            <w:highlight w:val="white"/>
            <w:rtl w:val="0"/>
          </w:rPr>
          <w:t xml:space="preserve">Udacity Home</w:t>
        </w:r>
      </w:hyperlink>
      <w:r w:rsidDel="00000000" w:rsidR="00000000" w:rsidRPr="00000000">
        <w:rPr>
          <w:color w:val="303030"/>
          <w:sz w:val="21"/>
          <w:szCs w:val="21"/>
          <w:highlight w:val="white"/>
          <w:rtl w:val="0"/>
        </w:rPr>
        <w:t xml:space="preserve">, click on Project 3, and we'll walk you through the rest of the submission process.</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If you are having any problems submitting your project or wish to check on the status of your submission, please email us at </w:t>
      </w:r>
      <w:r w:rsidDel="00000000" w:rsidR="00000000" w:rsidRPr="00000000">
        <w:rPr>
          <w:b w:val="1"/>
          <w:color w:val="303030"/>
          <w:sz w:val="21"/>
          <w:szCs w:val="21"/>
          <w:highlight w:val="white"/>
          <w:rtl w:val="0"/>
        </w:rPr>
        <w:t xml:space="preserve">machine-support@udacity.com</w:t>
      </w:r>
      <w:r w:rsidDel="00000000" w:rsidR="00000000" w:rsidRPr="00000000">
        <w:rPr>
          <w:color w:val="303030"/>
          <w:sz w:val="21"/>
          <w:szCs w:val="21"/>
          <w:highlight w:val="white"/>
          <w:rtl w:val="0"/>
        </w:rPr>
        <w:t xml:space="preserve"> or visit us in the </w:t>
      </w:r>
      <w:hyperlink r:id="rId14">
        <w:r w:rsidDel="00000000" w:rsidR="00000000" w:rsidRPr="00000000">
          <w:rPr>
            <w:color w:val="1f8fc1"/>
            <w:sz w:val="21"/>
            <w:szCs w:val="21"/>
            <w:highlight w:val="white"/>
            <w:rtl w:val="0"/>
          </w:rPr>
          <w:t xml:space="preserve">discussion forums</w:t>
        </w:r>
      </w:hyperlink>
      <w:r w:rsidDel="00000000" w:rsidR="00000000" w:rsidRPr="00000000">
        <w:rPr>
          <w:color w:val="303030"/>
          <w:sz w:val="21"/>
          <w:szCs w:val="21"/>
          <w:highlight w:val="white"/>
          <w:rtl w:val="0"/>
        </w:rPr>
        <w:t xml:space="preserve">.</w:t>
      </w:r>
    </w:p>
    <w:p w:rsidR="00000000" w:rsidDel="00000000" w:rsidP="00000000" w:rsidRDefault="00000000" w:rsidRPr="00000000">
      <w:pPr>
        <w:pStyle w:val="Heading3"/>
        <w:keepNext w:val="0"/>
        <w:keepLines w:val="0"/>
        <w:spacing w:after="180" w:before="340" w:line="384.00000000000006" w:lineRule="auto"/>
        <w:contextualSpacing w:val="0"/>
      </w:pPr>
      <w:bookmarkStart w:colFirst="0" w:colLast="0" w:name="h.lkn0kd7ab63e" w:id="11"/>
      <w:bookmarkEnd w:id="11"/>
      <w:r w:rsidDel="00000000" w:rsidR="00000000" w:rsidRPr="00000000">
        <w:rPr>
          <w:b w:val="1"/>
          <w:color w:val="303030"/>
          <w:sz w:val="27"/>
          <w:szCs w:val="27"/>
          <w:highlight w:val="white"/>
          <w:rtl w:val="0"/>
        </w:rPr>
        <w:t xml:space="preserve">What's Next?</w:t>
      </w:r>
    </w:p>
    <w:p w:rsidR="00000000" w:rsidDel="00000000" w:rsidP="00000000" w:rsidRDefault="00000000" w:rsidRPr="00000000">
      <w:pPr>
        <w:spacing w:after="220" w:line="408.00000000000006" w:lineRule="auto"/>
        <w:contextualSpacing w:val="0"/>
      </w:pPr>
      <w:r w:rsidDel="00000000" w:rsidR="00000000" w:rsidRPr="00000000">
        <w:rPr>
          <w:color w:val="303030"/>
          <w:sz w:val="21"/>
          <w:szCs w:val="21"/>
          <w:highlight w:val="white"/>
          <w:rtl w:val="0"/>
        </w:rPr>
        <w:t xml:space="preserve">You will get an email as soon as your reviewer has feedback for you. In the meantime, review your next project and feel free to get started on it or the courses supporting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rFonts w:ascii="Arial" w:cs="Arial" w:eastAsia="Arial" w:hAnsi="Arial"/>
        <w:color w:val="303030"/>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3.amazonaws.com/content.udacity-data.com/courses/nd009/projects/customer_segments.zip" TargetMode="External"/><Relationship Id="rId10" Type="http://schemas.openxmlformats.org/officeDocument/2006/relationships/hyperlink" Target="http://ipython.org/notebook.html" TargetMode="External"/><Relationship Id="rId13" Type="http://schemas.openxmlformats.org/officeDocument/2006/relationships/hyperlink" Target="https://www.udacity.com/me" TargetMode="External"/><Relationship Id="rId12" Type="http://schemas.openxmlformats.org/officeDocument/2006/relationships/hyperlink" Target="https://docs.google.com/document/d/1oDUWc7ec3doE2bSG3nQ9IFvVYVpG55raLsQc0GrC4XQ/pu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ikit-learn.org/stable/" TargetMode="External"/><Relationship Id="rId14" Type="http://schemas.openxmlformats.org/officeDocument/2006/relationships/hyperlink" Target="http://discussions.udacity.com/" TargetMode="External"/><Relationship Id="rId5" Type="http://schemas.openxmlformats.org/officeDocument/2006/relationships/hyperlink" Target="https://www.python.org/download/releases/2.7/" TargetMode="External"/><Relationship Id="rId6" Type="http://schemas.openxmlformats.org/officeDocument/2006/relationships/hyperlink" Target="http://www.numpy.org/" TargetMode="External"/><Relationship Id="rId7" Type="http://schemas.openxmlformats.org/officeDocument/2006/relationships/hyperlink" Target="http://pandas.pydata.org/" TargetMode="External"/><Relationship Id="rId8" Type="http://schemas.openxmlformats.org/officeDocument/2006/relationships/hyperlink" Target="http://matplotlib.org/" TargetMode="External"/></Relationships>
</file>