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06C" w:rsidRPr="00A416A3" w:rsidRDefault="00C9406C" w:rsidP="00C9406C">
      <w:pPr>
        <w:keepNext/>
        <w:keepLines/>
        <w:spacing w:line="360" w:lineRule="auto"/>
        <w:jc w:val="center"/>
        <w:rPr>
          <w:rFonts w:ascii="Times New Roman" w:hAnsi="Times New Roman" w:cs="Times New Roman"/>
          <w:sz w:val="24"/>
          <w:szCs w:val="24"/>
        </w:rPr>
      </w:pPr>
      <w:r w:rsidRPr="00A416A3">
        <w:rPr>
          <w:rFonts w:ascii="Times New Roman" w:hAnsi="Times New Roman" w:cs="Times New Roman"/>
          <w:sz w:val="24"/>
          <w:szCs w:val="24"/>
        </w:rPr>
        <w:t xml:space="preserve">Table 1: </w:t>
      </w:r>
      <w:proofErr w:type="gramStart"/>
      <w:r w:rsidRPr="00A416A3">
        <w:rPr>
          <w:rFonts w:ascii="Times New Roman" w:hAnsi="Times New Roman" w:cs="Times New Roman"/>
          <w:sz w:val="24"/>
          <w:szCs w:val="24"/>
        </w:rPr>
        <w:t>Current Status</w:t>
      </w:r>
      <w:proofErr w:type="gramEnd"/>
      <w:r w:rsidRPr="00A416A3">
        <w:rPr>
          <w:rFonts w:ascii="Times New Roman" w:hAnsi="Times New Roman" w:cs="Times New Roman"/>
          <w:sz w:val="24"/>
          <w:szCs w:val="24"/>
        </w:rPr>
        <w:t xml:space="preserve"> of Militarily Successful Secessions</w:t>
      </w:r>
    </w:p>
    <w:tbl>
      <w:tblPr>
        <w:tblpPr w:leftFromText="180" w:rightFromText="180" w:vertAnchor="page" w:horzAnchor="page" w:tblpX="1450" w:tblpY="216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C9406C" w:rsidRPr="00A416A3" w:rsidTr="005A357E">
        <w:tc>
          <w:tcPr>
            <w:tcW w:w="1998" w:type="dxa"/>
          </w:tcPr>
          <w:p w:rsidR="00C9406C" w:rsidRPr="00A416A3" w:rsidRDefault="00C9406C" w:rsidP="005A357E">
            <w:pPr>
              <w:keepNext/>
              <w:keepLines/>
              <w:spacing w:after="0" w:line="240" w:lineRule="auto"/>
              <w:contextualSpacing/>
              <w:jc w:val="center"/>
              <w:rPr>
                <w:rFonts w:ascii="Times New Roman" w:hAnsi="Times New Roman" w:cs="Times New Roman"/>
                <w:sz w:val="24"/>
                <w:szCs w:val="24"/>
              </w:rPr>
            </w:pPr>
            <w:r w:rsidRPr="00A416A3">
              <w:rPr>
                <w:rFonts w:ascii="Times New Roman" w:hAnsi="Times New Roman" w:cs="Times New Roman"/>
                <w:sz w:val="24"/>
                <w:szCs w:val="24"/>
              </w:rPr>
              <w:t>Unrecognized States (Recognized by fewer than 10 UN members)</w:t>
            </w:r>
          </w:p>
        </w:tc>
        <w:tc>
          <w:tcPr>
            <w:tcW w:w="2142" w:type="dxa"/>
          </w:tcPr>
          <w:p w:rsidR="00C9406C" w:rsidRPr="00A416A3" w:rsidRDefault="00C9406C" w:rsidP="005A357E">
            <w:pPr>
              <w:keepNext/>
              <w:keepLines/>
              <w:spacing w:after="0" w:line="240" w:lineRule="auto"/>
              <w:contextualSpacing/>
              <w:jc w:val="center"/>
              <w:rPr>
                <w:rFonts w:ascii="Times New Roman" w:hAnsi="Times New Roman" w:cs="Times New Roman"/>
                <w:sz w:val="24"/>
                <w:szCs w:val="24"/>
              </w:rPr>
            </w:pPr>
            <w:r w:rsidRPr="00A416A3">
              <w:rPr>
                <w:rFonts w:ascii="Times New Roman" w:hAnsi="Times New Roman" w:cs="Times New Roman"/>
                <w:sz w:val="24"/>
                <w:szCs w:val="24"/>
              </w:rPr>
              <w:t>Partially recognized states (Recognized by more than 10 members, but not the home state)</w:t>
            </w:r>
          </w:p>
        </w:tc>
        <w:tc>
          <w:tcPr>
            <w:tcW w:w="2142" w:type="dxa"/>
          </w:tcPr>
          <w:p w:rsidR="00C9406C" w:rsidRPr="00A416A3" w:rsidRDefault="00C9406C" w:rsidP="005A357E">
            <w:pPr>
              <w:keepNext/>
              <w:keepLines/>
              <w:spacing w:after="0" w:line="240" w:lineRule="auto"/>
              <w:contextualSpacing/>
              <w:jc w:val="center"/>
              <w:rPr>
                <w:rFonts w:ascii="Times New Roman" w:hAnsi="Times New Roman" w:cs="Times New Roman"/>
                <w:sz w:val="24"/>
                <w:szCs w:val="24"/>
              </w:rPr>
            </w:pPr>
            <w:r w:rsidRPr="00A416A3">
              <w:rPr>
                <w:rFonts w:ascii="Times New Roman" w:hAnsi="Times New Roman" w:cs="Times New Roman"/>
                <w:sz w:val="24"/>
                <w:szCs w:val="24"/>
              </w:rPr>
              <w:t>Rejoined home state following military defeat of secessionists</w:t>
            </w:r>
          </w:p>
        </w:tc>
        <w:tc>
          <w:tcPr>
            <w:tcW w:w="1469" w:type="dxa"/>
          </w:tcPr>
          <w:p w:rsidR="00C9406C" w:rsidRPr="00A416A3" w:rsidRDefault="00C9406C" w:rsidP="005A357E">
            <w:pPr>
              <w:keepNext/>
              <w:keepLines/>
              <w:spacing w:after="0" w:line="240" w:lineRule="auto"/>
              <w:contextualSpacing/>
              <w:jc w:val="center"/>
              <w:rPr>
                <w:rFonts w:ascii="Times New Roman" w:hAnsi="Times New Roman" w:cs="Times New Roman"/>
                <w:sz w:val="24"/>
                <w:szCs w:val="24"/>
              </w:rPr>
            </w:pPr>
            <w:r w:rsidRPr="00A416A3">
              <w:rPr>
                <w:rFonts w:ascii="Times New Roman" w:hAnsi="Times New Roman" w:cs="Times New Roman"/>
                <w:sz w:val="24"/>
                <w:szCs w:val="24"/>
              </w:rPr>
              <w:t>Rejoined home state in negotiated settlement</w:t>
            </w:r>
          </w:p>
        </w:tc>
        <w:tc>
          <w:tcPr>
            <w:tcW w:w="1537" w:type="dxa"/>
          </w:tcPr>
          <w:p w:rsidR="00C9406C" w:rsidRPr="00A416A3" w:rsidRDefault="00C9406C" w:rsidP="005A357E">
            <w:pPr>
              <w:keepNext/>
              <w:keepLines/>
              <w:spacing w:after="0" w:line="240" w:lineRule="auto"/>
              <w:contextualSpacing/>
              <w:jc w:val="center"/>
              <w:rPr>
                <w:rFonts w:ascii="Times New Roman" w:hAnsi="Times New Roman" w:cs="Times New Roman"/>
                <w:sz w:val="24"/>
                <w:szCs w:val="24"/>
              </w:rPr>
            </w:pPr>
            <w:r w:rsidRPr="00A416A3">
              <w:rPr>
                <w:rFonts w:ascii="Times New Roman" w:hAnsi="Times New Roman" w:cs="Times New Roman"/>
                <w:sz w:val="24"/>
                <w:szCs w:val="24"/>
              </w:rPr>
              <w:t xml:space="preserve">Recognized by the home state </w:t>
            </w:r>
          </w:p>
        </w:tc>
      </w:tr>
      <w:tr w:rsidR="00C9406C" w:rsidRPr="00A416A3" w:rsidTr="005A357E">
        <w:tc>
          <w:tcPr>
            <w:tcW w:w="1998" w:type="dxa"/>
          </w:tcPr>
          <w:p w:rsidR="00C9406C" w:rsidRPr="00A416A3" w:rsidRDefault="00C9406C" w:rsidP="00C9406C">
            <w:pPr>
              <w:pStyle w:val="ListParagraph"/>
              <w:keepNext/>
              <w:keepLines/>
              <w:numPr>
                <w:ilvl w:val="0"/>
                <w:numId w:val="1"/>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Abkhazia</w:t>
            </w:r>
          </w:p>
          <w:p w:rsidR="00C9406C" w:rsidRPr="00A416A3" w:rsidRDefault="00C9406C" w:rsidP="00C9406C">
            <w:pPr>
              <w:pStyle w:val="ListParagraph"/>
              <w:keepNext/>
              <w:keepLines/>
              <w:numPr>
                <w:ilvl w:val="0"/>
                <w:numId w:val="1"/>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Nagorno-Karabakh</w:t>
            </w:r>
          </w:p>
          <w:p w:rsidR="00C9406C" w:rsidRPr="00A416A3" w:rsidRDefault="00C9406C" w:rsidP="00C9406C">
            <w:pPr>
              <w:pStyle w:val="ListParagraph"/>
              <w:keepNext/>
              <w:keepLines/>
              <w:numPr>
                <w:ilvl w:val="0"/>
                <w:numId w:val="1"/>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Somaliland</w:t>
            </w:r>
          </w:p>
          <w:p w:rsidR="00C9406C" w:rsidRPr="00A416A3" w:rsidRDefault="00C9406C" w:rsidP="00C9406C">
            <w:pPr>
              <w:pStyle w:val="ListParagraph"/>
              <w:keepNext/>
              <w:keepLines/>
              <w:numPr>
                <w:ilvl w:val="0"/>
                <w:numId w:val="1"/>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South Ossetia</w:t>
            </w:r>
          </w:p>
          <w:p w:rsidR="00C9406C" w:rsidRPr="00A416A3" w:rsidRDefault="00C9406C" w:rsidP="00C9406C">
            <w:pPr>
              <w:pStyle w:val="ListParagraph"/>
              <w:keepNext/>
              <w:keepLines/>
              <w:numPr>
                <w:ilvl w:val="0"/>
                <w:numId w:val="1"/>
              </w:numPr>
              <w:spacing w:after="0" w:line="240" w:lineRule="auto"/>
              <w:ind w:left="180" w:hanging="180"/>
              <w:rPr>
                <w:rFonts w:ascii="Times New Roman" w:eastAsia="ヒラギノ角ゴ Pro W3" w:hAnsi="Times New Roman" w:cs="Times New Roman"/>
                <w:sz w:val="24"/>
                <w:szCs w:val="24"/>
              </w:rPr>
            </w:pPr>
            <w:proofErr w:type="spellStart"/>
            <w:r w:rsidRPr="00A416A3">
              <w:rPr>
                <w:rFonts w:ascii="Times New Roman" w:eastAsia="ヒラギノ角ゴ Pro W3" w:hAnsi="Times New Roman" w:cs="Times New Roman"/>
                <w:sz w:val="24"/>
                <w:szCs w:val="24"/>
              </w:rPr>
              <w:t>Transnistria</w:t>
            </w:r>
            <w:proofErr w:type="spellEnd"/>
          </w:p>
          <w:p w:rsidR="00C9406C" w:rsidRPr="00A416A3" w:rsidRDefault="00C9406C" w:rsidP="00C9406C">
            <w:pPr>
              <w:pStyle w:val="ListParagraph"/>
              <w:keepNext/>
              <w:keepLines/>
              <w:numPr>
                <w:ilvl w:val="0"/>
                <w:numId w:val="1"/>
              </w:numPr>
              <w:spacing w:after="0" w:line="240" w:lineRule="auto"/>
              <w:ind w:left="180" w:hanging="180"/>
              <w:rPr>
                <w:rFonts w:ascii="Times New Roman" w:hAnsi="Times New Roman" w:cs="Times New Roman"/>
                <w:sz w:val="24"/>
                <w:szCs w:val="24"/>
              </w:rPr>
            </w:pPr>
            <w:r w:rsidRPr="00A416A3">
              <w:rPr>
                <w:rFonts w:ascii="Times New Roman" w:eastAsia="ヒラギノ角ゴ Pro W3" w:hAnsi="Times New Roman" w:cs="Times New Roman"/>
                <w:sz w:val="24"/>
                <w:szCs w:val="24"/>
              </w:rPr>
              <w:t>Turkish Republic of Northern Cyprus</w:t>
            </w:r>
          </w:p>
          <w:p w:rsidR="00C9406C" w:rsidRPr="00A416A3" w:rsidRDefault="00C9406C" w:rsidP="005A357E">
            <w:pPr>
              <w:pStyle w:val="ListParagraph"/>
              <w:keepNext/>
              <w:keepLines/>
              <w:spacing w:after="0" w:line="240" w:lineRule="auto"/>
              <w:ind w:left="180"/>
              <w:rPr>
                <w:rFonts w:ascii="Times New Roman" w:hAnsi="Times New Roman" w:cs="Times New Roman"/>
                <w:sz w:val="24"/>
                <w:szCs w:val="24"/>
              </w:rPr>
            </w:pPr>
          </w:p>
          <w:p w:rsidR="00C9406C" w:rsidRPr="00A416A3" w:rsidRDefault="00C9406C" w:rsidP="005A357E">
            <w:pPr>
              <w:pStyle w:val="ListParagraph"/>
              <w:keepNext/>
              <w:keepLines/>
              <w:spacing w:after="0" w:line="240" w:lineRule="auto"/>
              <w:ind w:left="180"/>
              <w:rPr>
                <w:rFonts w:ascii="Times New Roman" w:hAnsi="Times New Roman" w:cs="Times New Roman"/>
                <w:sz w:val="24"/>
                <w:szCs w:val="24"/>
              </w:rPr>
            </w:pPr>
          </w:p>
        </w:tc>
        <w:tc>
          <w:tcPr>
            <w:tcW w:w="2142" w:type="dxa"/>
          </w:tcPr>
          <w:p w:rsidR="00C9406C" w:rsidRPr="00A416A3" w:rsidRDefault="00C9406C" w:rsidP="00C9406C">
            <w:pPr>
              <w:pStyle w:val="ListParagraph"/>
              <w:keepNext/>
              <w:keepLines/>
              <w:numPr>
                <w:ilvl w:val="0"/>
                <w:numId w:val="1"/>
              </w:numPr>
              <w:spacing w:after="0" w:line="240" w:lineRule="auto"/>
              <w:ind w:left="180" w:hanging="180"/>
              <w:rPr>
                <w:rFonts w:ascii="Times New Roman" w:hAnsi="Times New Roman" w:cs="Times New Roman"/>
                <w:sz w:val="24"/>
                <w:szCs w:val="24"/>
              </w:rPr>
            </w:pPr>
            <w:r w:rsidRPr="00A416A3">
              <w:rPr>
                <w:rFonts w:ascii="Times New Roman" w:eastAsia="ヒラギノ角ゴ Pro W3" w:hAnsi="Times New Roman" w:cs="Times New Roman"/>
                <w:sz w:val="24"/>
                <w:szCs w:val="24"/>
              </w:rPr>
              <w:t>Kosovo</w:t>
            </w:r>
          </w:p>
          <w:p w:rsidR="00C9406C" w:rsidRPr="00A416A3" w:rsidRDefault="00C9406C" w:rsidP="00C9406C">
            <w:pPr>
              <w:pStyle w:val="ListParagraph"/>
              <w:keepNext/>
              <w:keepLines/>
              <w:numPr>
                <w:ilvl w:val="0"/>
                <w:numId w:val="1"/>
              </w:numPr>
              <w:spacing w:after="0" w:line="240" w:lineRule="auto"/>
              <w:ind w:left="180" w:hanging="180"/>
              <w:rPr>
                <w:rFonts w:ascii="Times New Roman" w:hAnsi="Times New Roman" w:cs="Times New Roman"/>
                <w:sz w:val="24"/>
                <w:szCs w:val="24"/>
              </w:rPr>
            </w:pPr>
            <w:r w:rsidRPr="00A416A3">
              <w:rPr>
                <w:rFonts w:ascii="Times New Roman" w:eastAsia="ヒラギノ角ゴ Pro W3" w:hAnsi="Times New Roman" w:cs="Times New Roman"/>
                <w:sz w:val="24"/>
                <w:szCs w:val="24"/>
              </w:rPr>
              <w:t>Taiwan</w:t>
            </w:r>
            <w:r w:rsidRPr="00A416A3">
              <w:rPr>
                <w:rFonts w:ascii="Times New Roman" w:eastAsia="ヒラギノ角ゴ Pro W3" w:hAnsi="Times New Roman" w:cs="Times New Roman"/>
                <w:sz w:val="24"/>
                <w:szCs w:val="24"/>
                <w:vertAlign w:val="superscript"/>
              </w:rPr>
              <w:t>1</w:t>
            </w:r>
          </w:p>
          <w:p w:rsidR="00C9406C" w:rsidRPr="00A416A3" w:rsidRDefault="00C9406C" w:rsidP="00C9406C">
            <w:pPr>
              <w:pStyle w:val="ListParagraph"/>
              <w:keepNext/>
              <w:keepLines/>
              <w:numPr>
                <w:ilvl w:val="0"/>
                <w:numId w:val="1"/>
              </w:numPr>
              <w:spacing w:after="0" w:line="240" w:lineRule="auto"/>
              <w:ind w:left="180" w:hanging="180"/>
              <w:rPr>
                <w:rFonts w:ascii="Times New Roman" w:hAnsi="Times New Roman" w:cs="Times New Roman"/>
                <w:sz w:val="24"/>
                <w:szCs w:val="24"/>
              </w:rPr>
            </w:pPr>
            <w:r w:rsidRPr="00A416A3">
              <w:rPr>
                <w:rFonts w:ascii="Times New Roman" w:eastAsia="ヒラギノ角ゴ Pro W3" w:hAnsi="Times New Roman" w:cs="Times New Roman"/>
                <w:sz w:val="24"/>
                <w:szCs w:val="24"/>
              </w:rPr>
              <w:t>Palestine</w:t>
            </w:r>
            <w:r w:rsidRPr="00A416A3">
              <w:rPr>
                <w:rFonts w:ascii="Times New Roman" w:hAnsi="Times New Roman" w:cs="Times New Roman"/>
                <w:sz w:val="24"/>
                <w:szCs w:val="24"/>
                <w:vertAlign w:val="superscript"/>
              </w:rPr>
              <w:t>2</w:t>
            </w:r>
          </w:p>
          <w:p w:rsidR="00C9406C" w:rsidRPr="00A416A3" w:rsidRDefault="00C9406C" w:rsidP="005A357E">
            <w:pPr>
              <w:pStyle w:val="ListParagraph"/>
              <w:keepNext/>
              <w:keepLines/>
              <w:spacing w:after="0" w:line="240" w:lineRule="auto"/>
              <w:ind w:left="180"/>
              <w:rPr>
                <w:rFonts w:ascii="Times New Roman" w:hAnsi="Times New Roman" w:cs="Times New Roman"/>
                <w:sz w:val="24"/>
                <w:szCs w:val="24"/>
              </w:rPr>
            </w:pPr>
          </w:p>
          <w:p w:rsidR="00C9406C" w:rsidRPr="00A416A3" w:rsidRDefault="00C9406C" w:rsidP="005A357E">
            <w:pPr>
              <w:pStyle w:val="ListParagraph"/>
              <w:keepNext/>
              <w:keepLines/>
              <w:spacing w:after="0" w:line="240" w:lineRule="auto"/>
              <w:ind w:left="180"/>
              <w:rPr>
                <w:rFonts w:ascii="Times New Roman" w:hAnsi="Times New Roman" w:cs="Times New Roman"/>
                <w:sz w:val="24"/>
                <w:szCs w:val="24"/>
              </w:rPr>
            </w:pPr>
          </w:p>
        </w:tc>
        <w:tc>
          <w:tcPr>
            <w:tcW w:w="2142" w:type="dxa"/>
          </w:tcPr>
          <w:p w:rsidR="00C9406C" w:rsidRPr="00A416A3" w:rsidRDefault="00C9406C" w:rsidP="00C9406C">
            <w:pPr>
              <w:pStyle w:val="ListParagraph"/>
              <w:keepNext/>
              <w:keepLines/>
              <w:numPr>
                <w:ilvl w:val="0"/>
                <w:numId w:val="1"/>
              </w:numPr>
              <w:spacing w:after="0" w:line="240" w:lineRule="auto"/>
              <w:ind w:left="180" w:hanging="180"/>
              <w:rPr>
                <w:rFonts w:ascii="Times New Roman" w:hAnsi="Times New Roman" w:cs="Times New Roman"/>
                <w:sz w:val="24"/>
                <w:szCs w:val="24"/>
              </w:rPr>
            </w:pPr>
            <w:r w:rsidRPr="00A416A3">
              <w:rPr>
                <w:rFonts w:ascii="Times New Roman" w:hAnsi="Times New Roman" w:cs="Times New Roman"/>
                <w:sz w:val="24"/>
                <w:szCs w:val="24"/>
              </w:rPr>
              <w:t>Anjouan</w:t>
            </w:r>
            <w:r w:rsidRPr="00A416A3">
              <w:rPr>
                <w:rFonts w:ascii="Times New Roman" w:hAnsi="Times New Roman" w:cs="Times New Roman"/>
                <w:sz w:val="24"/>
                <w:szCs w:val="24"/>
                <w:vertAlign w:val="superscript"/>
              </w:rPr>
              <w:t>3</w:t>
            </w:r>
          </w:p>
          <w:p w:rsidR="00C9406C" w:rsidRPr="00A416A3" w:rsidRDefault="00C9406C" w:rsidP="00C9406C">
            <w:pPr>
              <w:pStyle w:val="ListParagraph"/>
              <w:keepNext/>
              <w:keepLines/>
              <w:numPr>
                <w:ilvl w:val="0"/>
                <w:numId w:val="1"/>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Biafra</w:t>
            </w:r>
          </w:p>
          <w:p w:rsidR="00C9406C" w:rsidRPr="00A416A3" w:rsidRDefault="00C9406C" w:rsidP="00C9406C">
            <w:pPr>
              <w:pStyle w:val="ListParagraph"/>
              <w:keepNext/>
              <w:keepLines/>
              <w:numPr>
                <w:ilvl w:val="0"/>
                <w:numId w:val="1"/>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Chechnya</w:t>
            </w:r>
          </w:p>
          <w:p w:rsidR="00C9406C" w:rsidRPr="00A416A3" w:rsidRDefault="00C9406C" w:rsidP="00C9406C">
            <w:pPr>
              <w:pStyle w:val="ListParagraph"/>
              <w:keepNext/>
              <w:keepLines/>
              <w:numPr>
                <w:ilvl w:val="0"/>
                <w:numId w:val="1"/>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 xml:space="preserve">Croatian Republic of </w:t>
            </w:r>
            <w:proofErr w:type="spellStart"/>
            <w:r w:rsidRPr="00A416A3">
              <w:rPr>
                <w:rFonts w:ascii="Times New Roman" w:eastAsia="ヒラギノ角ゴ Pro W3" w:hAnsi="Times New Roman" w:cs="Times New Roman"/>
                <w:sz w:val="24"/>
                <w:szCs w:val="24"/>
              </w:rPr>
              <w:t>Herzeg</w:t>
            </w:r>
            <w:proofErr w:type="spellEnd"/>
            <w:r w:rsidRPr="00A416A3">
              <w:rPr>
                <w:rFonts w:ascii="Times New Roman" w:eastAsia="ヒラギノ角ゴ Pro W3" w:hAnsi="Times New Roman" w:cs="Times New Roman"/>
                <w:sz w:val="24"/>
                <w:szCs w:val="24"/>
              </w:rPr>
              <w:t>-Bosnia</w:t>
            </w:r>
          </w:p>
          <w:p w:rsidR="00C9406C" w:rsidRPr="00A416A3" w:rsidRDefault="00C9406C" w:rsidP="00C9406C">
            <w:pPr>
              <w:pStyle w:val="ListParagraph"/>
              <w:keepNext/>
              <w:keepLines/>
              <w:numPr>
                <w:ilvl w:val="0"/>
                <w:numId w:val="1"/>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East Turkestan Republic</w:t>
            </w:r>
          </w:p>
          <w:p w:rsidR="00C9406C" w:rsidRPr="00A416A3" w:rsidRDefault="00C9406C" w:rsidP="00C9406C">
            <w:pPr>
              <w:pStyle w:val="ListParagraph"/>
              <w:keepNext/>
              <w:keepLines/>
              <w:numPr>
                <w:ilvl w:val="0"/>
                <w:numId w:val="1"/>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Hyderabad</w:t>
            </w:r>
          </w:p>
          <w:p w:rsidR="00C9406C" w:rsidRPr="00A416A3" w:rsidRDefault="00C9406C" w:rsidP="00C9406C">
            <w:pPr>
              <w:pStyle w:val="ListParagraph"/>
              <w:keepNext/>
              <w:keepLines/>
              <w:numPr>
                <w:ilvl w:val="0"/>
                <w:numId w:val="1"/>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Katanga</w:t>
            </w:r>
          </w:p>
          <w:p w:rsidR="00C9406C" w:rsidRPr="00A416A3" w:rsidRDefault="00C9406C" w:rsidP="00C9406C">
            <w:pPr>
              <w:pStyle w:val="ListParagraph"/>
              <w:keepNext/>
              <w:keepLines/>
              <w:numPr>
                <w:ilvl w:val="0"/>
                <w:numId w:val="1"/>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 xml:space="preserve">Republic of </w:t>
            </w:r>
            <w:proofErr w:type="spellStart"/>
            <w:r w:rsidRPr="00A416A3">
              <w:rPr>
                <w:rFonts w:ascii="Times New Roman" w:eastAsia="ヒラギノ角ゴ Pro W3" w:hAnsi="Times New Roman" w:cs="Times New Roman"/>
                <w:sz w:val="24"/>
                <w:szCs w:val="24"/>
              </w:rPr>
              <w:t>Mahabad</w:t>
            </w:r>
            <w:proofErr w:type="spellEnd"/>
          </w:p>
          <w:p w:rsidR="00C9406C" w:rsidRPr="00A416A3" w:rsidRDefault="00C9406C" w:rsidP="00C9406C">
            <w:pPr>
              <w:pStyle w:val="ListParagraph"/>
              <w:keepNext/>
              <w:keepLines/>
              <w:numPr>
                <w:ilvl w:val="0"/>
                <w:numId w:val="1"/>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Tamil Eelam</w:t>
            </w:r>
          </w:p>
          <w:p w:rsidR="00C9406C" w:rsidRPr="00A416A3" w:rsidRDefault="00C9406C" w:rsidP="00C9406C">
            <w:pPr>
              <w:pStyle w:val="ListParagraph"/>
              <w:keepNext/>
              <w:keepLines/>
              <w:numPr>
                <w:ilvl w:val="0"/>
                <w:numId w:val="1"/>
              </w:numPr>
              <w:spacing w:after="0" w:line="240" w:lineRule="auto"/>
              <w:ind w:left="180" w:hanging="180"/>
              <w:rPr>
                <w:rFonts w:ascii="Times New Roman" w:eastAsia="ヒラギノ角ゴ Pro W3" w:hAnsi="Times New Roman" w:cs="Times New Roman"/>
                <w:sz w:val="24"/>
                <w:szCs w:val="24"/>
              </w:rPr>
            </w:pPr>
            <w:proofErr w:type="spellStart"/>
            <w:r w:rsidRPr="00A416A3">
              <w:rPr>
                <w:rFonts w:ascii="Times New Roman" w:eastAsia="ヒラギノ角ゴ Pro W3" w:hAnsi="Times New Roman" w:cs="Times New Roman"/>
                <w:sz w:val="24"/>
                <w:szCs w:val="24"/>
              </w:rPr>
              <w:t>Republika</w:t>
            </w:r>
            <w:proofErr w:type="spellEnd"/>
            <w:r w:rsidRPr="00A416A3">
              <w:rPr>
                <w:rFonts w:ascii="Times New Roman" w:eastAsia="ヒラギノ角ゴ Pro W3" w:hAnsi="Times New Roman" w:cs="Times New Roman"/>
                <w:sz w:val="24"/>
                <w:szCs w:val="24"/>
              </w:rPr>
              <w:t xml:space="preserve"> </w:t>
            </w:r>
            <w:proofErr w:type="spellStart"/>
            <w:r w:rsidRPr="00A416A3">
              <w:rPr>
                <w:rFonts w:ascii="Times New Roman" w:eastAsia="ヒラギノ角ゴ Pro W3" w:hAnsi="Times New Roman" w:cs="Times New Roman"/>
                <w:sz w:val="24"/>
                <w:szCs w:val="24"/>
              </w:rPr>
              <w:t>Srpska</w:t>
            </w:r>
            <w:proofErr w:type="spellEnd"/>
          </w:p>
          <w:p w:rsidR="00C9406C" w:rsidRPr="00A416A3" w:rsidRDefault="00C9406C" w:rsidP="00C9406C">
            <w:pPr>
              <w:pStyle w:val="ListParagraph"/>
              <w:keepNext/>
              <w:keepLines/>
              <w:numPr>
                <w:ilvl w:val="0"/>
                <w:numId w:val="1"/>
              </w:numPr>
              <w:spacing w:after="0" w:line="240" w:lineRule="auto"/>
              <w:ind w:left="180" w:hanging="180"/>
              <w:rPr>
                <w:rFonts w:ascii="Times New Roman" w:eastAsia="ヒラギノ角ゴ Pro W3" w:hAnsi="Times New Roman" w:cs="Times New Roman"/>
                <w:sz w:val="24"/>
                <w:szCs w:val="24"/>
              </w:rPr>
            </w:pPr>
            <w:proofErr w:type="spellStart"/>
            <w:r w:rsidRPr="00A416A3">
              <w:rPr>
                <w:rFonts w:ascii="Times New Roman" w:eastAsia="ヒラギノ角ゴ Pro W3" w:hAnsi="Times New Roman" w:cs="Times New Roman"/>
                <w:sz w:val="24"/>
                <w:szCs w:val="24"/>
              </w:rPr>
              <w:t>Republika</w:t>
            </w:r>
            <w:proofErr w:type="spellEnd"/>
            <w:r w:rsidRPr="00A416A3">
              <w:rPr>
                <w:rFonts w:ascii="Times New Roman" w:eastAsia="ヒラギノ角ゴ Pro W3" w:hAnsi="Times New Roman" w:cs="Times New Roman"/>
                <w:sz w:val="24"/>
                <w:szCs w:val="24"/>
              </w:rPr>
              <w:t xml:space="preserve"> </w:t>
            </w:r>
            <w:proofErr w:type="spellStart"/>
            <w:r w:rsidRPr="00A416A3">
              <w:rPr>
                <w:rFonts w:ascii="Times New Roman" w:eastAsia="ヒラギノ角ゴ Pro W3" w:hAnsi="Times New Roman" w:cs="Times New Roman"/>
                <w:sz w:val="24"/>
                <w:szCs w:val="24"/>
              </w:rPr>
              <w:t>Srpska</w:t>
            </w:r>
            <w:proofErr w:type="spellEnd"/>
            <w:r w:rsidRPr="00A416A3">
              <w:rPr>
                <w:rFonts w:ascii="Times New Roman" w:eastAsia="ヒラギノ角ゴ Pro W3" w:hAnsi="Times New Roman" w:cs="Times New Roman"/>
                <w:sz w:val="24"/>
                <w:szCs w:val="24"/>
              </w:rPr>
              <w:t>- Krajina</w:t>
            </w:r>
          </w:p>
          <w:p w:rsidR="00C9406C" w:rsidRPr="00A416A3" w:rsidRDefault="00C9406C" w:rsidP="00C9406C">
            <w:pPr>
              <w:pStyle w:val="ListParagraph"/>
              <w:keepNext/>
              <w:keepLines/>
              <w:numPr>
                <w:ilvl w:val="0"/>
                <w:numId w:val="1"/>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Western Bosnia</w:t>
            </w:r>
          </w:p>
          <w:p w:rsidR="00C9406C" w:rsidRPr="00A416A3" w:rsidRDefault="00C9406C" w:rsidP="00C9406C">
            <w:pPr>
              <w:pStyle w:val="ListParagraph"/>
              <w:keepNext/>
              <w:keepLines/>
              <w:numPr>
                <w:ilvl w:val="0"/>
                <w:numId w:val="1"/>
              </w:numPr>
              <w:spacing w:after="0" w:line="240" w:lineRule="auto"/>
              <w:ind w:left="180" w:hanging="180"/>
              <w:rPr>
                <w:rFonts w:ascii="Times New Roman" w:eastAsia="ヒラギノ角ゴ Pro W3" w:hAnsi="Times New Roman" w:cs="Times New Roman"/>
                <w:sz w:val="24"/>
                <w:szCs w:val="24"/>
              </w:rPr>
            </w:pPr>
            <w:r w:rsidRPr="00A416A3">
              <w:rPr>
                <w:rFonts w:ascii="Times New Roman" w:eastAsia="ヒラギノ角ゴ Pro W3" w:hAnsi="Times New Roman" w:cs="Times New Roman"/>
                <w:sz w:val="24"/>
                <w:szCs w:val="24"/>
              </w:rPr>
              <w:t>Western Sahara</w:t>
            </w:r>
            <w:r w:rsidRPr="00A416A3">
              <w:rPr>
                <w:rFonts w:ascii="Times New Roman" w:hAnsi="Times New Roman" w:cs="Times New Roman"/>
                <w:sz w:val="24"/>
                <w:szCs w:val="24"/>
                <w:vertAlign w:val="superscript"/>
              </w:rPr>
              <w:t>4</w:t>
            </w:r>
          </w:p>
        </w:tc>
        <w:tc>
          <w:tcPr>
            <w:tcW w:w="1469" w:type="dxa"/>
          </w:tcPr>
          <w:p w:rsidR="00C9406C" w:rsidRPr="00A416A3" w:rsidRDefault="00C9406C" w:rsidP="00C9406C">
            <w:pPr>
              <w:pStyle w:val="ListParagraph"/>
              <w:keepNext/>
              <w:keepLines/>
              <w:numPr>
                <w:ilvl w:val="0"/>
                <w:numId w:val="1"/>
              </w:numPr>
              <w:spacing w:after="0" w:line="240" w:lineRule="auto"/>
              <w:ind w:left="180" w:hanging="180"/>
              <w:rPr>
                <w:rFonts w:ascii="Times New Roman" w:hAnsi="Times New Roman" w:cs="Times New Roman"/>
                <w:sz w:val="24"/>
                <w:szCs w:val="24"/>
              </w:rPr>
            </w:pPr>
            <w:proofErr w:type="spellStart"/>
            <w:r w:rsidRPr="00A416A3">
              <w:rPr>
                <w:rFonts w:ascii="Times New Roman" w:hAnsi="Times New Roman" w:cs="Times New Roman"/>
                <w:sz w:val="24"/>
                <w:szCs w:val="24"/>
              </w:rPr>
              <w:t>Ajara</w:t>
            </w:r>
            <w:proofErr w:type="spellEnd"/>
          </w:p>
          <w:p w:rsidR="00C9406C" w:rsidRPr="00A416A3" w:rsidRDefault="00C9406C" w:rsidP="00C9406C">
            <w:pPr>
              <w:pStyle w:val="ListParagraph"/>
              <w:keepNext/>
              <w:keepLines/>
              <w:numPr>
                <w:ilvl w:val="0"/>
                <w:numId w:val="1"/>
              </w:numPr>
              <w:spacing w:after="0" w:line="240" w:lineRule="auto"/>
              <w:ind w:left="180" w:hanging="180"/>
              <w:rPr>
                <w:rFonts w:ascii="Times New Roman" w:eastAsia="ヒラギノ角ゴ Pro W3" w:hAnsi="Times New Roman" w:cs="Times New Roman"/>
                <w:sz w:val="24"/>
                <w:szCs w:val="24"/>
              </w:rPr>
            </w:pPr>
            <w:proofErr w:type="spellStart"/>
            <w:r w:rsidRPr="00A416A3">
              <w:rPr>
                <w:rFonts w:ascii="Times New Roman" w:eastAsia="ヒラギノ角ゴ Pro W3" w:hAnsi="Times New Roman" w:cs="Times New Roman"/>
                <w:sz w:val="24"/>
                <w:szCs w:val="24"/>
              </w:rPr>
              <w:t>Bouganville</w:t>
            </w:r>
            <w:proofErr w:type="spellEnd"/>
          </w:p>
          <w:p w:rsidR="00C9406C" w:rsidRPr="00A416A3" w:rsidRDefault="00C9406C" w:rsidP="00C9406C">
            <w:pPr>
              <w:pStyle w:val="ListParagraph"/>
              <w:keepNext/>
              <w:keepLines/>
              <w:numPr>
                <w:ilvl w:val="0"/>
                <w:numId w:val="1"/>
              </w:numPr>
              <w:spacing w:after="0" w:line="240" w:lineRule="auto"/>
              <w:ind w:left="180" w:hanging="180"/>
              <w:rPr>
                <w:rFonts w:ascii="Times New Roman" w:hAnsi="Times New Roman" w:cs="Times New Roman"/>
                <w:sz w:val="24"/>
                <w:szCs w:val="24"/>
              </w:rPr>
            </w:pPr>
            <w:proofErr w:type="spellStart"/>
            <w:r w:rsidRPr="00A416A3">
              <w:rPr>
                <w:rFonts w:ascii="Times New Roman" w:eastAsia="ヒラギノ角ゴ Pro W3" w:hAnsi="Times New Roman" w:cs="Times New Roman"/>
                <w:sz w:val="24"/>
                <w:szCs w:val="24"/>
              </w:rPr>
              <w:t>Gagauzia</w:t>
            </w:r>
            <w:proofErr w:type="spellEnd"/>
          </w:p>
          <w:p w:rsidR="00C9406C" w:rsidRPr="00A416A3" w:rsidRDefault="00C9406C" w:rsidP="00C9406C">
            <w:pPr>
              <w:pStyle w:val="ListParagraph"/>
              <w:keepNext/>
              <w:keepLines/>
              <w:numPr>
                <w:ilvl w:val="0"/>
                <w:numId w:val="1"/>
              </w:numPr>
              <w:spacing w:after="0" w:line="240" w:lineRule="auto"/>
              <w:ind w:left="180" w:hanging="180"/>
              <w:rPr>
                <w:rFonts w:ascii="Times New Roman" w:hAnsi="Times New Roman" w:cs="Times New Roman"/>
                <w:sz w:val="24"/>
                <w:szCs w:val="24"/>
              </w:rPr>
            </w:pPr>
            <w:proofErr w:type="spellStart"/>
            <w:r w:rsidRPr="00A416A3">
              <w:rPr>
                <w:rFonts w:ascii="Times New Roman" w:eastAsia="ヒラギノ角ゴ Pro W3" w:hAnsi="Times New Roman" w:cs="Times New Roman"/>
                <w:sz w:val="24"/>
                <w:szCs w:val="24"/>
              </w:rPr>
              <w:t>Moheli</w:t>
            </w:r>
            <w:proofErr w:type="spellEnd"/>
          </w:p>
          <w:p w:rsidR="00C9406C" w:rsidRPr="00A416A3" w:rsidRDefault="00C9406C" w:rsidP="005A357E">
            <w:pPr>
              <w:keepNext/>
              <w:keepLines/>
              <w:spacing w:after="0" w:line="240" w:lineRule="auto"/>
              <w:rPr>
                <w:rFonts w:ascii="Times New Roman" w:hAnsi="Times New Roman" w:cs="Times New Roman"/>
                <w:sz w:val="24"/>
                <w:szCs w:val="24"/>
              </w:rPr>
            </w:pPr>
          </w:p>
        </w:tc>
        <w:tc>
          <w:tcPr>
            <w:tcW w:w="1537" w:type="dxa"/>
          </w:tcPr>
          <w:p w:rsidR="00C9406C" w:rsidRPr="00A416A3" w:rsidRDefault="00C9406C" w:rsidP="00C9406C">
            <w:pPr>
              <w:pStyle w:val="ListParagraph"/>
              <w:keepNext/>
              <w:keepLines/>
              <w:numPr>
                <w:ilvl w:val="0"/>
                <w:numId w:val="2"/>
              </w:numPr>
              <w:spacing w:after="0" w:line="240" w:lineRule="auto"/>
              <w:ind w:left="180" w:hanging="180"/>
              <w:rPr>
                <w:rFonts w:ascii="Times New Roman" w:hAnsi="Times New Roman" w:cs="Times New Roman"/>
                <w:sz w:val="24"/>
                <w:szCs w:val="24"/>
              </w:rPr>
            </w:pPr>
            <w:r w:rsidRPr="00A416A3">
              <w:rPr>
                <w:rFonts w:ascii="Times New Roman" w:eastAsia="ヒラギノ角ゴ Pro W3" w:hAnsi="Times New Roman" w:cs="Times New Roman"/>
                <w:sz w:val="24"/>
                <w:szCs w:val="24"/>
              </w:rPr>
              <w:t>Bangladesh</w:t>
            </w:r>
          </w:p>
          <w:p w:rsidR="00C9406C" w:rsidRPr="00A416A3" w:rsidRDefault="00C9406C" w:rsidP="00C9406C">
            <w:pPr>
              <w:pStyle w:val="ListParagraph"/>
              <w:keepNext/>
              <w:keepLines/>
              <w:numPr>
                <w:ilvl w:val="0"/>
                <w:numId w:val="2"/>
              </w:numPr>
              <w:spacing w:after="0" w:line="240" w:lineRule="auto"/>
              <w:ind w:left="180" w:hanging="180"/>
              <w:rPr>
                <w:rFonts w:ascii="Times New Roman" w:hAnsi="Times New Roman" w:cs="Times New Roman"/>
                <w:sz w:val="24"/>
                <w:szCs w:val="24"/>
              </w:rPr>
            </w:pPr>
            <w:r w:rsidRPr="00A416A3">
              <w:rPr>
                <w:rFonts w:ascii="Times New Roman" w:eastAsia="ヒラギノ角ゴ Pro W3" w:hAnsi="Times New Roman" w:cs="Times New Roman"/>
                <w:sz w:val="24"/>
                <w:szCs w:val="24"/>
              </w:rPr>
              <w:t>Eritrea</w:t>
            </w:r>
          </w:p>
          <w:p w:rsidR="00C9406C" w:rsidRPr="00A416A3" w:rsidRDefault="00C9406C" w:rsidP="00C9406C">
            <w:pPr>
              <w:pStyle w:val="ListParagraph"/>
              <w:keepNext/>
              <w:keepLines/>
              <w:numPr>
                <w:ilvl w:val="0"/>
                <w:numId w:val="2"/>
              </w:numPr>
              <w:spacing w:after="0" w:line="240" w:lineRule="auto"/>
              <w:ind w:left="180" w:hanging="180"/>
              <w:rPr>
                <w:rFonts w:ascii="Times New Roman" w:hAnsi="Times New Roman" w:cs="Times New Roman"/>
                <w:sz w:val="24"/>
                <w:szCs w:val="24"/>
              </w:rPr>
            </w:pPr>
            <w:r w:rsidRPr="00A416A3">
              <w:rPr>
                <w:rFonts w:ascii="Times New Roman" w:eastAsia="ヒラギノ角ゴ Pro W3" w:hAnsi="Times New Roman" w:cs="Times New Roman"/>
                <w:sz w:val="24"/>
                <w:szCs w:val="24"/>
              </w:rPr>
              <w:t>South Sudan</w:t>
            </w:r>
            <w:r w:rsidRPr="00A416A3">
              <w:rPr>
                <w:rFonts w:ascii="Times New Roman" w:eastAsia="ヒラギノ角ゴ Pro W3" w:hAnsi="Times New Roman" w:cs="Times New Roman"/>
                <w:sz w:val="24"/>
                <w:szCs w:val="24"/>
                <w:vertAlign w:val="superscript"/>
              </w:rPr>
              <w:t>5</w:t>
            </w:r>
          </w:p>
        </w:tc>
      </w:tr>
    </w:tbl>
    <w:p w:rsidR="00C9406C" w:rsidRPr="00A416A3" w:rsidRDefault="00C9406C" w:rsidP="00C9406C">
      <w:pPr>
        <w:keepNext/>
        <w:keepLines/>
        <w:autoSpaceDE w:val="0"/>
        <w:autoSpaceDN w:val="0"/>
        <w:adjustRightInd w:val="0"/>
        <w:spacing w:after="0" w:line="360" w:lineRule="auto"/>
        <w:ind w:right="-630"/>
        <w:contextualSpacing/>
        <w:rPr>
          <w:rFonts w:ascii="Times New Roman" w:hAnsi="Times New Roman" w:cs="Times New Roman"/>
          <w:sz w:val="24"/>
          <w:szCs w:val="24"/>
        </w:rPr>
      </w:pPr>
      <w:r w:rsidRPr="00A416A3">
        <w:rPr>
          <w:rFonts w:ascii="Times New Roman" w:hAnsi="Times New Roman" w:cs="Times New Roman"/>
          <w:sz w:val="24"/>
          <w:szCs w:val="24"/>
        </w:rPr>
        <w:t xml:space="preserve">      </w:t>
      </w:r>
    </w:p>
    <w:p w:rsidR="00C9406C" w:rsidRPr="00A416A3" w:rsidRDefault="00C9406C" w:rsidP="00C9406C">
      <w:pPr>
        <w:keepNext/>
        <w:keepLines/>
        <w:spacing w:line="240" w:lineRule="auto"/>
        <w:ind w:right="450"/>
        <w:contextualSpacing/>
        <w:rPr>
          <w:rFonts w:ascii="Times New Roman" w:hAnsi="Times New Roman" w:cs="Times New Roman"/>
          <w:sz w:val="24"/>
          <w:szCs w:val="24"/>
        </w:rPr>
      </w:pPr>
      <w:proofErr w:type="gramStart"/>
      <w:r w:rsidRPr="00A416A3">
        <w:rPr>
          <w:rFonts w:ascii="Times New Roman" w:hAnsi="Times New Roman" w:cs="Times New Roman"/>
          <w:sz w:val="24"/>
          <w:szCs w:val="24"/>
        </w:rPr>
        <w:t>1</w:t>
      </w:r>
      <w:proofErr w:type="gramEnd"/>
      <w:r w:rsidRPr="00A416A3">
        <w:rPr>
          <w:rFonts w:ascii="Times New Roman" w:hAnsi="Times New Roman" w:cs="Times New Roman"/>
          <w:sz w:val="24"/>
          <w:szCs w:val="24"/>
        </w:rPr>
        <w:t xml:space="preserve"> Taiwan does not officially seek independence and those states that recognize Taiwan recognize it as sovereign over all of China.</w:t>
      </w:r>
      <w:r w:rsidRPr="00A416A3">
        <w:rPr>
          <w:rFonts w:ascii="Times New Roman" w:eastAsia="MS Mincho" w:hAnsi="Times New Roman" w:cs="Times New Roman"/>
          <w:sz w:val="24"/>
          <w:szCs w:val="24"/>
        </w:rPr>
        <w:t> </w:t>
      </w:r>
      <w:r w:rsidRPr="00A416A3">
        <w:rPr>
          <w:rFonts w:ascii="Times New Roman" w:hAnsi="Times New Roman" w:cs="Times New Roman"/>
          <w:sz w:val="24"/>
          <w:szCs w:val="24"/>
        </w:rPr>
        <w:t xml:space="preserve"> </w:t>
      </w:r>
    </w:p>
    <w:p w:rsidR="00C9406C" w:rsidRPr="00A416A3" w:rsidRDefault="00C9406C" w:rsidP="00C9406C">
      <w:pPr>
        <w:keepNext/>
        <w:keepLines/>
        <w:spacing w:line="240" w:lineRule="auto"/>
        <w:ind w:right="450"/>
        <w:contextualSpacing/>
        <w:rPr>
          <w:rFonts w:ascii="Times New Roman" w:hAnsi="Times New Roman" w:cs="Times New Roman"/>
          <w:sz w:val="24"/>
          <w:szCs w:val="24"/>
        </w:rPr>
      </w:pPr>
      <w:proofErr w:type="gramStart"/>
      <w:r w:rsidRPr="00A416A3">
        <w:rPr>
          <w:rFonts w:ascii="Times New Roman" w:hAnsi="Times New Roman" w:cs="Times New Roman"/>
          <w:sz w:val="24"/>
          <w:szCs w:val="24"/>
        </w:rPr>
        <w:t>2</w:t>
      </w:r>
      <w:proofErr w:type="gramEnd"/>
      <w:r w:rsidRPr="00A416A3">
        <w:rPr>
          <w:rFonts w:ascii="Times New Roman" w:hAnsi="Times New Roman" w:cs="Times New Roman"/>
          <w:sz w:val="24"/>
          <w:szCs w:val="24"/>
        </w:rPr>
        <w:t xml:space="preserve"> Palestine is recognized by about 100 states, but has only permanent observer status at the UN, the same status accorded the Vatican.</w:t>
      </w:r>
    </w:p>
    <w:p w:rsidR="00C9406C" w:rsidRPr="00A416A3" w:rsidRDefault="00C9406C" w:rsidP="00C9406C">
      <w:pPr>
        <w:keepNext/>
        <w:keepLines/>
        <w:spacing w:line="240" w:lineRule="auto"/>
        <w:ind w:right="450"/>
        <w:contextualSpacing/>
        <w:rPr>
          <w:rFonts w:ascii="Times New Roman" w:hAnsi="Times New Roman" w:cs="Times New Roman"/>
          <w:sz w:val="24"/>
          <w:szCs w:val="24"/>
        </w:rPr>
      </w:pPr>
      <w:proofErr w:type="gramStart"/>
      <w:r w:rsidRPr="00A416A3">
        <w:rPr>
          <w:rFonts w:ascii="Times New Roman" w:hAnsi="Times New Roman" w:cs="Times New Roman"/>
          <w:sz w:val="24"/>
          <w:szCs w:val="24"/>
        </w:rPr>
        <w:t>3</w:t>
      </w:r>
      <w:proofErr w:type="gramEnd"/>
      <w:r w:rsidRPr="00A416A3">
        <w:rPr>
          <w:rFonts w:ascii="Times New Roman" w:hAnsi="Times New Roman" w:cs="Times New Roman"/>
          <w:sz w:val="24"/>
          <w:szCs w:val="24"/>
        </w:rPr>
        <w:t xml:space="preserve"> Anjouan separated from the Comoros on two occasions: first in 1997 and again in 2007.  The first separation ended in negotiated settlement.  The latter separation lasted less than a year and ended in military defeat of the secessionists.  </w:t>
      </w:r>
    </w:p>
    <w:p w:rsidR="00C9406C" w:rsidRPr="00A416A3" w:rsidRDefault="00C9406C" w:rsidP="00C9406C">
      <w:pPr>
        <w:keepNext/>
        <w:keepLines/>
        <w:spacing w:line="240" w:lineRule="auto"/>
        <w:ind w:right="450"/>
        <w:contextualSpacing/>
        <w:rPr>
          <w:rFonts w:ascii="Times New Roman" w:hAnsi="Times New Roman" w:cs="Times New Roman"/>
          <w:sz w:val="24"/>
          <w:szCs w:val="24"/>
        </w:rPr>
      </w:pPr>
      <w:r w:rsidRPr="00A416A3">
        <w:rPr>
          <w:rFonts w:ascii="Times New Roman" w:hAnsi="Times New Roman" w:cs="Times New Roman"/>
          <w:sz w:val="24"/>
          <w:szCs w:val="24"/>
        </w:rPr>
        <w:t xml:space="preserve">4 All but a tiny portion of the territory claimed by the </w:t>
      </w:r>
      <w:proofErr w:type="spellStart"/>
      <w:r w:rsidRPr="00A416A3">
        <w:rPr>
          <w:rFonts w:ascii="Times New Roman" w:hAnsi="Times New Roman" w:cs="Times New Roman"/>
          <w:sz w:val="24"/>
          <w:szCs w:val="24"/>
        </w:rPr>
        <w:t>Polisario</w:t>
      </w:r>
      <w:proofErr w:type="spellEnd"/>
      <w:r w:rsidRPr="00A416A3">
        <w:rPr>
          <w:rFonts w:ascii="Times New Roman" w:hAnsi="Times New Roman" w:cs="Times New Roman"/>
          <w:sz w:val="24"/>
          <w:szCs w:val="24"/>
        </w:rPr>
        <w:t xml:space="preserve"> Front is under the control of Morocco: nonetheless, some states still recognize the territory’s independence. </w:t>
      </w:r>
    </w:p>
    <w:p w:rsidR="00C9406C" w:rsidRPr="00A416A3" w:rsidRDefault="00C9406C" w:rsidP="00C9406C">
      <w:pPr>
        <w:keepNext/>
        <w:keepLines/>
        <w:spacing w:line="240" w:lineRule="auto"/>
        <w:ind w:right="450"/>
        <w:contextualSpacing/>
        <w:rPr>
          <w:rFonts w:ascii="Times New Roman" w:hAnsi="Times New Roman" w:cs="Times New Roman"/>
          <w:sz w:val="24"/>
          <w:szCs w:val="24"/>
        </w:rPr>
      </w:pPr>
      <w:proofErr w:type="gramStart"/>
      <w:r w:rsidRPr="00A416A3">
        <w:rPr>
          <w:rFonts w:ascii="Times New Roman" w:hAnsi="Times New Roman" w:cs="Times New Roman"/>
          <w:sz w:val="24"/>
          <w:szCs w:val="24"/>
        </w:rPr>
        <w:t>5</w:t>
      </w:r>
      <w:proofErr w:type="gramEnd"/>
      <w:r w:rsidRPr="00A416A3">
        <w:rPr>
          <w:rFonts w:ascii="Times New Roman" w:hAnsi="Times New Roman" w:cs="Times New Roman"/>
          <w:sz w:val="24"/>
          <w:szCs w:val="24"/>
        </w:rPr>
        <w:t xml:space="preserve"> South Sudan was recognized by just over 120 countries, including Sudan, and admitted to the United Nations in its first year of independence but it remains well short of universal recognition. </w:t>
      </w:r>
    </w:p>
    <w:p w:rsidR="00AE0F58" w:rsidRDefault="00AE0F58">
      <w:bookmarkStart w:id="0" w:name="_GoBack"/>
      <w:bookmarkEnd w:id="0"/>
    </w:p>
    <w:sectPr w:rsidR="00AE0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6C"/>
    <w:rsid w:val="00AE0F58"/>
    <w:rsid w:val="00C94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E6A83-FEC4-4EE7-B9F0-EFA5D55F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0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1</cp:revision>
  <dcterms:created xsi:type="dcterms:W3CDTF">2017-07-27T14:55:00Z</dcterms:created>
  <dcterms:modified xsi:type="dcterms:W3CDTF">2017-07-27T14:56:00Z</dcterms:modified>
</cp:coreProperties>
</file>