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62E218DC" w:rsidR="002735F5" w:rsidRPr="002735F5" w:rsidRDefault="0004453F" w:rsidP="002735F5">
      <w:pPr>
        <w:spacing w:line="360" w:lineRule="auto"/>
        <w:rPr>
          <w:rFonts w:ascii="Times New Roman" w:hAnsi="Times New Roman" w:cs="Times New Roman"/>
          <w:sz w:val="24"/>
          <w:szCs w:val="24"/>
        </w:rPr>
      </w:pPr>
      <w:r>
        <w:rPr>
          <w:rFonts w:ascii="Times New Roman" w:hAnsi="Times New Roman" w:cs="Times New Roman"/>
          <w:sz w:val="24"/>
          <w:szCs w:val="24"/>
        </w:rPr>
        <w:t>July 10</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000CDD3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on unrecognized states ha</w:t>
      </w:r>
      <w:r w:rsidR="0031738B">
        <w:rPr>
          <w:rFonts w:ascii="Times New Roman" w:hAnsi="Times New Roman" w:cs="Times New Roman"/>
          <w:sz w:val="24"/>
          <w:szCs w:val="24"/>
        </w:rPr>
        <w:t>s</w:t>
      </w:r>
      <w:r>
        <w:rPr>
          <w:rFonts w:ascii="Times New Roman" w:hAnsi="Times New Roman" w:cs="Times New Roman"/>
          <w:sz w:val="24"/>
          <w:szCs w:val="24"/>
        </w:rPr>
        <w:t xml:space="preserve"> treated them as aberrations, as temporary phenomena, or </w:t>
      </w:r>
      <w:r w:rsidR="0031738B">
        <w:rPr>
          <w:rFonts w:ascii="Times New Roman" w:hAnsi="Times New Roman" w:cs="Times New Roman"/>
          <w:sz w:val="24"/>
          <w:szCs w:val="24"/>
        </w:rPr>
        <w:t xml:space="preserve">as </w:t>
      </w:r>
      <w:r>
        <w:rPr>
          <w:rFonts w:ascii="Times New Roman" w:hAnsi="Times New Roman" w:cs="Times New Roman"/>
          <w:sz w:val="24"/>
          <w:szCs w:val="24"/>
        </w:rPr>
        <w:t xml:space="preserve">the result or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transformed. </w:t>
      </w:r>
    </w:p>
    <w:p w14:paraId="23F41DAB" w14:textId="08C8D6EB" w:rsidR="00326EB5" w:rsidRDefault="00326EB5" w:rsidP="006451C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 (Buzard, Graham, and Horne 2017).</w:t>
      </w:r>
      <w:r w:rsidR="0031738B">
        <w:rPr>
          <w:rFonts w:ascii="Times New Roman" w:hAnsi="Times New Roman" w:cs="Times New Roman"/>
          <w:sz w:val="24"/>
          <w:szCs w:val="24"/>
        </w:rPr>
        <w:t xml:space="preserve"> </w:t>
      </w:r>
      <w:r w:rsidR="005A5842">
        <w:rPr>
          <w:rFonts w:ascii="Times New Roman" w:hAnsi="Times New Roman" w:cs="Times New Roman"/>
          <w:sz w:val="24"/>
          <w:szCs w:val="24"/>
        </w:rPr>
        <w:t xml:space="preserve"> </w:t>
      </w:r>
    </w:p>
    <w:p w14:paraId="6722ECA1" w14:textId="77777777" w:rsidR="005A5842" w:rsidRDefault="005A5842" w:rsidP="002735F5">
      <w:pPr>
        <w:spacing w:line="360" w:lineRule="auto"/>
        <w:rPr>
          <w:rFonts w:ascii="Times New Roman" w:hAnsi="Times New Roman" w:cs="Times New Roman"/>
          <w:sz w:val="24"/>
          <w:szCs w:val="24"/>
        </w:rPr>
      </w:pPr>
    </w:p>
    <w:tbl>
      <w:tblPr>
        <w:tblpPr w:leftFromText="180" w:rightFromText="180" w:vertAnchor="page" w:horzAnchor="margin" w:tblpX="-306" w:tblpY="207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31184E" w:rsidRPr="00EF75E9" w14:paraId="7C4C843D" w14:textId="77777777" w:rsidTr="00723B2A">
        <w:tc>
          <w:tcPr>
            <w:tcW w:w="1998" w:type="dxa"/>
          </w:tcPr>
          <w:p w14:paraId="41DCCF94" w14:textId="77777777" w:rsidR="0031184E" w:rsidRPr="005D1777" w:rsidRDefault="0031184E" w:rsidP="00723B2A">
            <w:pPr>
              <w:spacing w:after="0" w:line="240" w:lineRule="auto"/>
              <w:contextualSpacing/>
              <w:jc w:val="center"/>
              <w:rPr>
                <w:rFonts w:ascii="Arial Narrow" w:hAnsi="Arial Narrow"/>
                <w:sz w:val="20"/>
              </w:rPr>
            </w:pPr>
            <w:r w:rsidRPr="005D1777">
              <w:rPr>
                <w:rFonts w:ascii="Arial Narrow" w:hAnsi="Arial Narrow"/>
                <w:sz w:val="20"/>
              </w:rPr>
              <w:lastRenderedPageBreak/>
              <w:t>Unrecognized State</w:t>
            </w:r>
            <w:r>
              <w:rPr>
                <w:rFonts w:ascii="Arial Narrow" w:hAnsi="Arial Narrow"/>
                <w:sz w:val="20"/>
              </w:rPr>
              <w:t>s (Recognized by fewer than 10 UN members)</w:t>
            </w:r>
          </w:p>
        </w:tc>
        <w:tc>
          <w:tcPr>
            <w:tcW w:w="2142" w:type="dxa"/>
          </w:tcPr>
          <w:p w14:paraId="4F143A9B" w14:textId="77777777" w:rsidR="0031184E" w:rsidRPr="0064343A" w:rsidRDefault="0031184E" w:rsidP="00723B2A">
            <w:pPr>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56191DFB" w14:textId="77777777" w:rsidR="0031184E" w:rsidRPr="0064343A" w:rsidRDefault="0031184E" w:rsidP="00723B2A">
            <w:pPr>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1C9FFF93" w14:textId="77777777" w:rsidR="0031184E" w:rsidRPr="0064343A" w:rsidRDefault="0031184E" w:rsidP="00723B2A">
            <w:pPr>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411C78A1" w14:textId="77777777" w:rsidR="0031184E" w:rsidRPr="0064343A" w:rsidRDefault="0031184E" w:rsidP="00723B2A">
            <w:pPr>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31184E" w:rsidRPr="00EF75E9" w14:paraId="63581982" w14:textId="77777777" w:rsidTr="00723B2A">
        <w:tc>
          <w:tcPr>
            <w:tcW w:w="1998" w:type="dxa"/>
          </w:tcPr>
          <w:p w14:paraId="1E7A0A81"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4AF1B188"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353490DD"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3CA63BB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504C9AC4"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Transnistria</w:t>
            </w:r>
          </w:p>
          <w:p w14:paraId="25DA2427" w14:textId="77777777" w:rsidR="0031184E" w:rsidRPr="00A51DFE" w:rsidRDefault="0031184E" w:rsidP="0031184E">
            <w:pPr>
              <w:pStyle w:val="ListParagraph"/>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3CA9A291" w14:textId="77777777" w:rsidR="0031184E" w:rsidRPr="004F14BE" w:rsidRDefault="0031184E" w:rsidP="00723B2A">
            <w:pPr>
              <w:pStyle w:val="ListParagraph"/>
              <w:spacing w:after="0" w:line="240" w:lineRule="auto"/>
              <w:ind w:left="180"/>
              <w:rPr>
                <w:rFonts w:ascii="Arial Narrow" w:hAnsi="Arial Narrow"/>
              </w:rPr>
            </w:pPr>
          </w:p>
          <w:p w14:paraId="52CE6992" w14:textId="77777777" w:rsidR="0031184E" w:rsidRPr="004F14BE" w:rsidRDefault="0031184E" w:rsidP="00723B2A">
            <w:pPr>
              <w:pStyle w:val="ListParagraph"/>
              <w:spacing w:after="0" w:line="240" w:lineRule="auto"/>
              <w:ind w:left="180"/>
              <w:rPr>
                <w:rFonts w:ascii="Arial Narrow" w:hAnsi="Arial Narrow"/>
              </w:rPr>
            </w:pPr>
          </w:p>
        </w:tc>
        <w:tc>
          <w:tcPr>
            <w:tcW w:w="2142" w:type="dxa"/>
          </w:tcPr>
          <w:p w14:paraId="53B4D829" w14:textId="77777777" w:rsidR="0031184E" w:rsidRPr="00CF4E6C" w:rsidRDefault="0031184E" w:rsidP="0031184E">
            <w:pPr>
              <w:pStyle w:val="ListParagraph"/>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5BD579BB" w14:textId="77777777" w:rsidR="0031184E" w:rsidRPr="00813B40" w:rsidRDefault="0031184E" w:rsidP="0031184E">
            <w:pPr>
              <w:pStyle w:val="ListParagraph"/>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27ABD6CC" w14:textId="77777777" w:rsidR="0031184E" w:rsidRPr="004718CE" w:rsidRDefault="0031184E" w:rsidP="0031184E">
            <w:pPr>
              <w:pStyle w:val="ListParagraph"/>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065C1E1D" w14:textId="77777777" w:rsidR="0031184E" w:rsidRPr="004F14BE" w:rsidRDefault="0031184E" w:rsidP="00723B2A">
            <w:pPr>
              <w:pStyle w:val="ListParagraph"/>
              <w:spacing w:after="0" w:line="240" w:lineRule="auto"/>
              <w:ind w:left="180"/>
              <w:rPr>
                <w:rFonts w:ascii="Arial Narrow" w:hAnsi="Arial Narrow"/>
              </w:rPr>
            </w:pPr>
          </w:p>
          <w:p w14:paraId="16FBF563" w14:textId="77777777" w:rsidR="0031184E" w:rsidRPr="00A51DFE" w:rsidRDefault="0031184E" w:rsidP="00723B2A">
            <w:pPr>
              <w:pStyle w:val="ListParagraph"/>
              <w:spacing w:after="0" w:line="240" w:lineRule="auto"/>
              <w:ind w:left="180"/>
              <w:rPr>
                <w:rFonts w:ascii="Arial Narrow" w:hAnsi="Arial Narrow"/>
              </w:rPr>
            </w:pPr>
          </w:p>
        </w:tc>
        <w:tc>
          <w:tcPr>
            <w:tcW w:w="2142" w:type="dxa"/>
          </w:tcPr>
          <w:p w14:paraId="5B0188F1" w14:textId="77777777" w:rsidR="0031184E" w:rsidRPr="00A1591F" w:rsidRDefault="0031184E" w:rsidP="0031184E">
            <w:pPr>
              <w:pStyle w:val="ListParagraph"/>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64EF654F"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4F0E66C8"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7689F3C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2558F893"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6144E19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2A8E3A10" w14:textId="77777777" w:rsidR="0031184E"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2D564F1B"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Republic of Mahabad</w:t>
            </w:r>
          </w:p>
          <w:p w14:paraId="632589BC"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3221E3B7"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w:t>
            </w:r>
          </w:p>
          <w:p w14:paraId="5929A4F7"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 Krajina</w:t>
            </w:r>
          </w:p>
          <w:p w14:paraId="2DAA8E7E" w14:textId="77777777" w:rsidR="0031184E"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03294DCC"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629A2C4D" w14:textId="77777777" w:rsidR="0031184E" w:rsidRDefault="0031184E" w:rsidP="0031184E">
            <w:pPr>
              <w:pStyle w:val="ListParagraph"/>
              <w:numPr>
                <w:ilvl w:val="0"/>
                <w:numId w:val="6"/>
              </w:numPr>
              <w:spacing w:after="0" w:line="240" w:lineRule="auto"/>
              <w:ind w:left="180" w:hanging="180"/>
              <w:rPr>
                <w:rFonts w:ascii="Arial Narrow" w:hAnsi="Arial Narrow"/>
              </w:rPr>
            </w:pPr>
            <w:r>
              <w:rPr>
                <w:rFonts w:ascii="Arial Narrow" w:hAnsi="Arial Narrow"/>
              </w:rPr>
              <w:t>Ajara</w:t>
            </w:r>
          </w:p>
          <w:p w14:paraId="4FA271B9"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Bouganville</w:t>
            </w:r>
          </w:p>
          <w:p w14:paraId="25F19855" w14:textId="77777777" w:rsidR="0031184E" w:rsidRPr="00813B40" w:rsidRDefault="0031184E" w:rsidP="0031184E">
            <w:pPr>
              <w:pStyle w:val="ListParagraph"/>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Gagauzia</w:t>
            </w:r>
          </w:p>
          <w:p w14:paraId="406DAB5A" w14:textId="77777777" w:rsidR="0031184E" w:rsidRPr="00A51DFE" w:rsidRDefault="0031184E" w:rsidP="0031184E">
            <w:pPr>
              <w:pStyle w:val="ListParagraph"/>
              <w:numPr>
                <w:ilvl w:val="0"/>
                <w:numId w:val="6"/>
              </w:numPr>
              <w:spacing w:after="0" w:line="240" w:lineRule="auto"/>
              <w:ind w:left="180" w:hanging="180"/>
              <w:rPr>
                <w:rFonts w:ascii="Arial Narrow" w:hAnsi="Arial Narrow"/>
              </w:rPr>
            </w:pPr>
            <w:r>
              <w:rPr>
                <w:rFonts w:ascii="Arial Narrow" w:eastAsia="ヒラギノ角ゴ Pro W3" w:hAnsi="Arial Narrow"/>
              </w:rPr>
              <w:t>Moheli</w:t>
            </w:r>
          </w:p>
          <w:p w14:paraId="4A53778F" w14:textId="77777777" w:rsidR="0031184E" w:rsidRPr="0083720B" w:rsidRDefault="0031184E" w:rsidP="00723B2A">
            <w:pPr>
              <w:spacing w:after="0" w:line="240" w:lineRule="auto"/>
              <w:rPr>
                <w:rFonts w:ascii="Arial Narrow" w:hAnsi="Arial Narrow"/>
              </w:rPr>
            </w:pPr>
          </w:p>
        </w:tc>
        <w:tc>
          <w:tcPr>
            <w:tcW w:w="1537" w:type="dxa"/>
          </w:tcPr>
          <w:p w14:paraId="7F1E76F2" w14:textId="77777777" w:rsidR="0031184E" w:rsidRPr="005A3DFE" w:rsidRDefault="0031184E" w:rsidP="0031184E">
            <w:pPr>
              <w:pStyle w:val="ListParagraph"/>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4EC6257D" w14:textId="77777777" w:rsidR="0031184E" w:rsidRPr="00E86C3F" w:rsidRDefault="0031184E" w:rsidP="0031184E">
            <w:pPr>
              <w:pStyle w:val="ListParagraph"/>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229904C1" w14:textId="77777777" w:rsidR="0031184E" w:rsidRPr="009A4E87" w:rsidRDefault="0031184E" w:rsidP="0031184E">
            <w:pPr>
              <w:pStyle w:val="ListParagraph"/>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77777777" w:rsidR="0031184E" w:rsidRPr="0051752D" w:rsidRDefault="0031184E" w:rsidP="0031184E">
      <w:pPr>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r w:rsidRPr="00EF75E9">
        <w:rPr>
          <w:rFonts w:ascii="Times New Roman" w:hAnsi="Times New Roman"/>
          <w:sz w:val="32"/>
        </w:rPr>
        <w:t>T</w:t>
      </w:r>
      <w:r>
        <w:rPr>
          <w:rFonts w:ascii="Times New Roman" w:hAnsi="Times New Roman"/>
          <w:sz w:val="32"/>
        </w:rPr>
        <w:t>able 1: Current Status of Militarily Successful Secessions</w:t>
      </w:r>
    </w:p>
    <w:p w14:paraId="74D616CB" w14:textId="77777777" w:rsidR="0031184E" w:rsidRDefault="0031184E" w:rsidP="0031184E">
      <w:pPr>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31184E">
      <w:pPr>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31184E">
      <w:pPr>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31184E">
      <w:pPr>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Polisario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77777777" w:rsidR="0031184E" w:rsidRPr="00813B40" w:rsidRDefault="0031184E" w:rsidP="0031184E">
      <w:pPr>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55D80EEB" w14:textId="77777777" w:rsidR="0031184E" w:rsidRPr="00813B40" w:rsidRDefault="0031184E" w:rsidP="0031184E">
      <w:pPr>
        <w:spacing w:line="240" w:lineRule="auto"/>
        <w:ind w:right="450"/>
        <w:contextualSpacing/>
        <w:rPr>
          <w:rFonts w:ascii="Arial Narrow" w:hAnsi="Arial Narrow"/>
          <w:sz w:val="20"/>
        </w:rPr>
      </w:pPr>
    </w:p>
    <w:p w14:paraId="5CC13FC9" w14:textId="77777777" w:rsidR="0031184E" w:rsidRPr="00813B40" w:rsidRDefault="0031184E" w:rsidP="0031184E">
      <w:pPr>
        <w:spacing w:line="240" w:lineRule="auto"/>
        <w:ind w:right="450"/>
        <w:contextualSpacing/>
        <w:rPr>
          <w:rFonts w:ascii="Times New Roman" w:hAnsi="Times New Roman"/>
          <w:sz w:val="20"/>
        </w:rPr>
      </w:pPr>
    </w:p>
    <w:p w14:paraId="1FDDF23D" w14:textId="77777777" w:rsidR="0031184E" w:rsidRDefault="0031184E" w:rsidP="002735F5">
      <w:pPr>
        <w:spacing w:line="360" w:lineRule="auto"/>
        <w:rPr>
          <w:rFonts w:ascii="Times New Roman" w:hAnsi="Times New Roman" w:cs="Times New Roman"/>
          <w:sz w:val="24"/>
          <w:szCs w:val="24"/>
        </w:rPr>
      </w:pPr>
    </w:p>
    <w:p w14:paraId="20A2DCB0" w14:textId="77777777" w:rsidR="0031184E" w:rsidRDefault="0031184E" w:rsidP="005A584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describes the full universe of post-WWII cases of unrecognized statehood. </w:t>
      </w:r>
    </w:p>
    <w:p w14:paraId="22F90D34" w14:textId="77777777" w:rsidR="0031184E" w:rsidRDefault="0031184E" w:rsidP="005A5842">
      <w:pPr>
        <w:spacing w:line="360" w:lineRule="auto"/>
        <w:ind w:firstLine="720"/>
        <w:rPr>
          <w:rFonts w:ascii="Times New Roman" w:hAnsi="Times New Roman" w:cs="Times New Roman"/>
          <w:sz w:val="24"/>
          <w:szCs w:val="24"/>
        </w:rPr>
      </w:pPr>
    </w:p>
    <w:p w14:paraId="477C3F62" w14:textId="302FE5D3" w:rsidR="002735F5" w:rsidRPr="002735F5" w:rsidRDefault="005A5842" w:rsidP="005A584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illustrate the policy implications of this prior game theoretic work with discussion of several current cases of unrecognized statehood: Abkhazia, Turkish Republic of Northern Cyprus, and XXX.  </w:t>
      </w:r>
      <w:r w:rsidR="002735F5" w:rsidRPr="002735F5">
        <w:rPr>
          <w:rFonts w:ascii="Times New Roman" w:hAnsi="Times New Roman" w:cs="Times New Roman"/>
          <w:sz w:val="24"/>
          <w:szCs w:val="24"/>
        </w:rPr>
        <w:t>Engagement with the details of actual cases informs us to what paths to resolution of these disputes look like</w:t>
      </w:r>
      <w:r w:rsidR="00631EDB">
        <w:rPr>
          <w:rFonts w:ascii="Times New Roman" w:hAnsi="Times New Roman" w:cs="Times New Roman"/>
          <w:sz w:val="24"/>
          <w:szCs w:val="24"/>
        </w:rPr>
        <w:t xml:space="preserve"> in practice</w:t>
      </w:r>
      <w:r w:rsidR="002735F5" w:rsidRPr="002735F5">
        <w:rPr>
          <w:rFonts w:ascii="Times New Roman" w:hAnsi="Times New Roman" w:cs="Times New Roman"/>
          <w:sz w:val="24"/>
          <w:szCs w:val="24"/>
        </w:rPr>
        <w:t>, and what roadblocks stand in the way</w:t>
      </w:r>
      <w:r w:rsidR="00631EDB">
        <w:rPr>
          <w:rFonts w:ascii="Times New Roman" w:hAnsi="Times New Roman" w:cs="Times New Roman"/>
          <w:sz w:val="24"/>
          <w:szCs w:val="24"/>
        </w:rPr>
        <w:t>.</w:t>
      </w:r>
    </w:p>
    <w:p w14:paraId="049874FD" w14:textId="77777777" w:rsidR="002735F5" w:rsidRDefault="002735F5" w:rsidP="002735F5">
      <w:pPr>
        <w:spacing w:line="360" w:lineRule="auto"/>
        <w:rPr>
          <w:rFonts w:ascii="Times New Roman" w:hAnsi="Times New Roman" w:cs="Times New Roman"/>
          <w:sz w:val="24"/>
          <w:szCs w:val="24"/>
        </w:rPr>
      </w:pPr>
    </w:p>
    <w:p w14:paraId="67CCADFA" w14:textId="77777777" w:rsidR="0031184E" w:rsidRDefault="0031184E" w:rsidP="002735F5">
      <w:pPr>
        <w:spacing w:line="360" w:lineRule="auto"/>
        <w:rPr>
          <w:rFonts w:ascii="Times New Roman" w:hAnsi="Times New Roman" w:cs="Times New Roman"/>
          <w:sz w:val="24"/>
          <w:szCs w:val="24"/>
        </w:rPr>
      </w:pPr>
    </w:p>
    <w:p w14:paraId="323B4622" w14:textId="77777777" w:rsidR="0031184E" w:rsidRDefault="0031184E" w:rsidP="002735F5">
      <w:pPr>
        <w:spacing w:line="360" w:lineRule="auto"/>
        <w:rPr>
          <w:rFonts w:ascii="Times New Roman" w:hAnsi="Times New Roman" w:cs="Times New Roman"/>
          <w:sz w:val="24"/>
          <w:szCs w:val="24"/>
        </w:rPr>
      </w:pPr>
    </w:p>
    <w:p w14:paraId="26FE58ED" w14:textId="77777777" w:rsidR="0031184E" w:rsidRPr="002735F5" w:rsidRDefault="0031184E" w:rsidP="002735F5">
      <w:pPr>
        <w:spacing w:line="360" w:lineRule="auto"/>
        <w:rPr>
          <w:rFonts w:ascii="Times New Roman" w:hAnsi="Times New Roman" w:cs="Times New Roman"/>
          <w:sz w:val="24"/>
          <w:szCs w:val="24"/>
        </w:rPr>
      </w:pPr>
    </w:p>
    <w:p w14:paraId="317320F4" w14:textId="77777777" w:rsidR="002735F5" w:rsidRPr="002735F5" w:rsidRDefault="002735F5" w:rsidP="002735F5">
      <w:pPr>
        <w:spacing w:line="360" w:lineRule="auto"/>
        <w:rPr>
          <w:rFonts w:ascii="Times New Roman" w:hAnsi="Times New Roman" w:cs="Times New Roman"/>
          <w:sz w:val="24"/>
          <w:szCs w:val="24"/>
        </w:rPr>
      </w:pPr>
    </w:p>
    <w:p w14:paraId="28C400E4" w14:textId="77777777" w:rsidR="002735F5" w:rsidRPr="002735F5" w:rsidRDefault="002735F5" w:rsidP="002735F5">
      <w:pPr>
        <w:spacing w:line="360" w:lineRule="auto"/>
        <w:rPr>
          <w:rFonts w:ascii="Times New Roman" w:hAnsi="Times New Roman" w:cs="Times New Roman"/>
          <w:sz w:val="24"/>
          <w:szCs w:val="24"/>
        </w:rPr>
      </w:pPr>
      <w:r>
        <w:rPr>
          <w:rFonts w:ascii="Times New Roman" w:hAnsi="Times New Roman" w:cs="Times New Roman"/>
          <w:sz w:val="24"/>
          <w:szCs w:val="24"/>
        </w:rPr>
        <w:t>From Kristy, 6/30/17:</w:t>
      </w:r>
    </w:p>
    <w:p w14:paraId="0262F2EA" w14:textId="1BE9A840"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Note new requirement from editors, accompanied by increase in word limit to 7,000:</w:t>
      </w:r>
    </w:p>
    <w:p w14:paraId="290DA472" w14:textId="6DE85F89"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To make the book more coherent, we are asking that your chapter address the following questions:</w:t>
      </w:r>
    </w:p>
    <w:p w14:paraId="0B6A6E0E" w14:textId="06A60522" w:rsid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How does your work relate to a key change or new challenge- change in environment, your field, way of thinking or intervening?</w:t>
      </w:r>
    </w:p>
    <w:p w14:paraId="0D0CC1E4" w14:textId="77777777" w:rsid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Why was the past approach/thinking incomplete/not adequate?</w:t>
      </w:r>
    </w:p>
    <w:p w14:paraId="3D770126" w14:textId="77777777" w:rsidR="002735F5" w:rsidRP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How does the new approach/thinking/framing in your chapter advance the field?</w:t>
      </w:r>
    </w:p>
    <w:p w14:paraId="1973E6EC" w14:textId="77777777" w:rsidR="002735F5" w:rsidRPr="002735F5" w:rsidRDefault="002735F5" w:rsidP="002735F5">
      <w:pPr>
        <w:spacing w:line="360" w:lineRule="auto"/>
        <w:rPr>
          <w:rFonts w:ascii="Times New Roman" w:hAnsi="Times New Roman" w:cs="Times New Roman"/>
          <w:sz w:val="24"/>
          <w:szCs w:val="24"/>
        </w:rPr>
      </w:pPr>
    </w:p>
    <w:p w14:paraId="0E6EB697" w14:textId="77777777" w:rsidR="002735F5" w:rsidRPr="002735F5" w:rsidRDefault="002735F5" w:rsidP="002735F5">
      <w:pPr>
        <w:spacing w:line="360" w:lineRule="auto"/>
        <w:rPr>
          <w:rFonts w:ascii="Times New Roman" w:hAnsi="Times New Roman" w:cs="Times New Roman"/>
          <w:sz w:val="24"/>
          <w:szCs w:val="24"/>
        </w:rPr>
      </w:pP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Buzard,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 xml:space="preserve">a preference that is common to most states, and especially among those that fear the prospect of </w:t>
      </w:r>
      <w:r w:rsidRPr="00D11102">
        <w:rPr>
          <w:rFonts w:ascii="Times New Roman" w:hAnsi="Times New Roman" w:cs="Times New Roman"/>
          <w:sz w:val="24"/>
          <w:szCs w:val="24"/>
        </w:rPr>
        <w:lastRenderedPageBreak/>
        <w:t>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45F3BCB8"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Patrons choose to contribute resources to secessionists for one or more of several reasons: 1) As an efficient mechanism for imposing costs on the home state (Salehyan et al., 2012), e.g. as Russia does to Georgia via South Ossetia and Abkhazia; 2) ethnic solidarity with the secessionists (e.g. Turkey's support of the Turkish Republic of Northern Cyprus); 3) hope of eventual annexation of the disputed territory (e.g. Armenia's support of Nagorno-Karabakh).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57153391"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do not make any assumptions about the preferences and capabilities for </w:t>
      </w:r>
      <w:r w:rsidR="0004453F">
        <w:rPr>
          <w:rFonts w:ascii="Times New Roman" w:hAnsi="Times New Roman" w:cs="Times New Roman"/>
          <w:sz w:val="24"/>
          <w:szCs w:val="24"/>
        </w:rPr>
        <w:t>the home state government</w:t>
      </w:r>
      <w:r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sidRPr="00D11102">
        <w:rPr>
          <w:rFonts w:ascii="Times New Roman" w:hAnsi="Times New Roman" w:cs="Times New Roman"/>
          <w:sz w:val="24"/>
          <w:szCs w:val="24"/>
        </w:rPr>
        <w:t>, with one exception. We assert that 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A0A29EF"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as follows (and as shown in Figure 1) until an absorbing state is reached.</w:t>
      </w:r>
    </w:p>
    <w:p w14:paraId="46F052E2" w14:textId="77777777" w:rsidR="0031184E" w:rsidRPr="00D11102" w:rsidRDefault="0031184E" w:rsidP="00D11102">
      <w:pPr>
        <w:spacing w:line="360" w:lineRule="auto"/>
        <w:rPr>
          <w:rFonts w:ascii="Times New Roman" w:hAnsi="Times New Roman" w:cs="Times New Roman"/>
          <w:sz w:val="24"/>
          <w:szCs w:val="24"/>
        </w:rPr>
      </w:pPr>
    </w:p>
    <w:p w14:paraId="0CA891FB" w14:textId="77777777"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object w:dxaOrig="5894" w:dyaOrig="3030" w14:anchorId="086FC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226.5pt" o:ole="">
            <v:imagedata r:id="rId8" o:title=""/>
          </v:shape>
          <o:OLEObject Type="Embed" ProgID="Acrobat.Document.11" ShapeID="_x0000_i1025" DrawAspect="Content" ObjectID="_1561465858" r:id="rId9"/>
        </w:object>
      </w:r>
    </w:p>
    <w:p w14:paraId="39F4F08C" w14:textId="77777777" w:rsidR="00D11102" w:rsidRPr="0031184E" w:rsidRDefault="0031184E" w:rsidP="00B67C50">
      <w:pPr>
        <w:spacing w:line="360" w:lineRule="auto"/>
        <w:jc w:val="center"/>
        <w:rPr>
          <w:rFonts w:ascii="Times New Roman" w:hAnsi="Times New Roman" w:cs="Times New Roman"/>
          <w:b/>
          <w:i/>
          <w:sz w:val="24"/>
          <w:szCs w:val="24"/>
        </w:rPr>
      </w:pPr>
      <w:r w:rsidRPr="0031184E">
        <w:rPr>
          <w:rFonts w:ascii="Times New Roman" w:hAnsi="Times New Roman" w:cs="Times New Roman"/>
          <w:b/>
          <w:i/>
          <w:sz w:val="24"/>
          <w:szCs w:val="24"/>
        </w:rPr>
        <w:t xml:space="preserve">Figure 1: </w:t>
      </w:r>
      <w:r w:rsidR="00D11102" w:rsidRPr="0031184E">
        <w:rPr>
          <w:rFonts w:ascii="Times New Roman" w:hAnsi="Times New Roman" w:cs="Times New Roman"/>
          <w:b/>
          <w:i/>
          <w:sz w:val="24"/>
          <w:szCs w:val="24"/>
        </w:rPr>
        <w:t>Timeline</w:t>
      </w:r>
    </w:p>
    <w:p w14:paraId="04BD04B4" w14:textId="77777777" w:rsidR="00D11102" w:rsidRPr="00D11102" w:rsidRDefault="00D11102" w:rsidP="00D11102">
      <w:pPr>
        <w:spacing w:line="360" w:lineRule="auto"/>
        <w:rPr>
          <w:rFonts w:ascii="Times New Roman" w:hAnsi="Times New Roman" w:cs="Times New Roman"/>
          <w:sz w:val="24"/>
          <w:szCs w:val="24"/>
        </w:rPr>
      </w:pPr>
    </w:p>
    <w:p w14:paraId="626A18B3" w14:textId="543EF48A" w:rsidR="00B67C50" w:rsidRPr="00B67C50" w:rsidRDefault="00EC3547" w:rsidP="00D1110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patron</w:t>
      </w:r>
      <w:r w:rsidR="00D11102" w:rsidRPr="00B67C50">
        <w:rPr>
          <w:rFonts w:ascii="Times New Roman" w:hAnsi="Times New Roman" w:cs="Times New Roman"/>
          <w:sz w:val="24"/>
          <w:szCs w:val="24"/>
        </w:rPr>
        <w:t xml:space="preserve"> chooses an investment level to influence the payoffs of </w:t>
      </w:r>
      <w:r w:rsidR="00766717">
        <w:rPr>
          <w:rFonts w:ascii="Times New Roman" w:hAnsi="Times New Roman" w:cs="Times New Roman"/>
          <w:sz w:val="24"/>
          <w:szCs w:val="24"/>
        </w:rPr>
        <w:t>the home state government and</w:t>
      </w:r>
      <w:r w:rsidR="007658E4">
        <w:rPr>
          <w:rFonts w:ascii="Times New Roman" w:hAnsi="Times New Roman" w:cs="Times New Roman"/>
          <w:sz w:val="24"/>
          <w:szCs w:val="24"/>
        </w:rPr>
        <w:t>/or</w:t>
      </w:r>
      <w:r w:rsidR="00766717">
        <w:rPr>
          <w:rFonts w:ascii="Times New Roman" w:hAnsi="Times New Roman" w:cs="Times New Roman"/>
          <w:sz w:val="24"/>
          <w:szCs w:val="24"/>
        </w:rPr>
        <w:t xml:space="preserve"> the secessionists</w:t>
      </w:r>
      <w:r w:rsidR="00D11102" w:rsidRPr="00B67C50">
        <w:rPr>
          <w:rFonts w:ascii="Times New Roman" w:hAnsi="Times New Roman" w:cs="Times New Roman"/>
          <w:sz w:val="24"/>
          <w:szCs w:val="24"/>
        </w:rPr>
        <w:t xml:space="preserve">. </w:t>
      </w:r>
    </w:p>
    <w:p w14:paraId="787060C2" w14:textId="6836D3F6" w:rsidR="00EC3547" w:rsidRPr="00B67C50" w:rsidRDefault="00EC3547" w:rsidP="00EC3547">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The international community</w:t>
      </w:r>
      <w:r w:rsidR="00D11102" w:rsidRPr="00EC3547">
        <w:rPr>
          <w:rFonts w:ascii="Times New Roman" w:hAnsi="Times New Roman" w:cs="Times New Roman"/>
          <w:sz w:val="24"/>
          <w:szCs w:val="24"/>
        </w:rPr>
        <w:t xml:space="preserve"> chooses an investment level to influence the payoffs of </w:t>
      </w:r>
      <w:r>
        <w:rPr>
          <w:rFonts w:ascii="Times New Roman" w:hAnsi="Times New Roman" w:cs="Times New Roman"/>
          <w:sz w:val="24"/>
          <w:szCs w:val="24"/>
        </w:rPr>
        <w:t xml:space="preserve">the home state </w:t>
      </w:r>
      <w:r w:rsidR="00766717">
        <w:rPr>
          <w:rFonts w:ascii="Times New Roman" w:hAnsi="Times New Roman" w:cs="Times New Roman"/>
          <w:sz w:val="24"/>
          <w:szCs w:val="24"/>
        </w:rPr>
        <w:t xml:space="preserve">government </w:t>
      </w:r>
      <w:r>
        <w:rPr>
          <w:rFonts w:ascii="Times New Roman" w:hAnsi="Times New Roman" w:cs="Times New Roman"/>
          <w:sz w:val="24"/>
          <w:szCs w:val="24"/>
        </w:rPr>
        <w:t>and</w:t>
      </w:r>
      <w:r w:rsidR="007658E4">
        <w:rPr>
          <w:rFonts w:ascii="Times New Roman" w:hAnsi="Times New Roman" w:cs="Times New Roman"/>
          <w:sz w:val="24"/>
          <w:szCs w:val="24"/>
        </w:rPr>
        <w:t>/or</w:t>
      </w:r>
      <w:r>
        <w:rPr>
          <w:rFonts w:ascii="Times New Roman" w:hAnsi="Times New Roman" w:cs="Times New Roman"/>
          <w:sz w:val="24"/>
          <w:szCs w:val="24"/>
        </w:rPr>
        <w:t xml:space="preserve"> </w:t>
      </w:r>
      <w:r w:rsidR="007658E4">
        <w:rPr>
          <w:rFonts w:ascii="Times New Roman" w:hAnsi="Times New Roman" w:cs="Times New Roman"/>
          <w:sz w:val="24"/>
          <w:szCs w:val="24"/>
        </w:rPr>
        <w:t xml:space="preserve">the </w:t>
      </w:r>
      <w:r>
        <w:rPr>
          <w:rFonts w:ascii="Times New Roman" w:hAnsi="Times New Roman" w:cs="Times New Roman"/>
          <w:sz w:val="24"/>
          <w:szCs w:val="24"/>
        </w:rPr>
        <w:t>secessionist</w:t>
      </w:r>
      <w:r w:rsidR="00766717">
        <w:rPr>
          <w:rFonts w:ascii="Times New Roman" w:hAnsi="Times New Roman" w:cs="Times New Roman"/>
          <w:sz w:val="24"/>
          <w:szCs w:val="24"/>
        </w:rPr>
        <w:t>s</w:t>
      </w:r>
      <w:r w:rsidRPr="00B67C50">
        <w:rPr>
          <w:rFonts w:ascii="Times New Roman" w:hAnsi="Times New Roman" w:cs="Times New Roman"/>
          <w:sz w:val="24"/>
          <w:szCs w:val="24"/>
        </w:rPr>
        <w:t xml:space="preserve">. </w:t>
      </w:r>
    </w:p>
    <w:p w14:paraId="5D132B18" w14:textId="5AA0990F" w:rsidR="00D11102" w:rsidRPr="00EC3547" w:rsidRDefault="00D11102" w:rsidP="003E41D1">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6808AD4A"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is preserved for that period. In this case neither player has </w:t>
      </w:r>
      <w:r w:rsidR="00D11102" w:rsidRPr="00D11102">
        <w:rPr>
          <w:rFonts w:ascii="Times New Roman" w:hAnsi="Times New Roman" w:cs="Times New Roman"/>
          <w:sz w:val="24"/>
          <w:szCs w:val="24"/>
        </w:rPr>
        <w:lastRenderedPageBreak/>
        <w:t xml:space="preserve">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13258" w:rsidRDefault="00D11102" w:rsidP="00A13258">
      <w:pPr>
        <w:spacing w:line="360" w:lineRule="auto"/>
        <w:rPr>
          <w:rFonts w:ascii="Times New Roman" w:hAnsi="Times New Roman" w:cs="Times New Roman"/>
          <w:b/>
          <w:sz w:val="24"/>
          <w:szCs w:val="24"/>
        </w:rPr>
      </w:pPr>
      <w:r w:rsidRPr="00A13258">
        <w:rPr>
          <w:rFonts w:ascii="Times New Roman" w:hAnsi="Times New Roman" w:cs="Times New Roman"/>
          <w:b/>
          <w:sz w:val="24"/>
          <w:szCs w:val="24"/>
        </w:rPr>
        <w:t xml:space="preserve">Explaining </w:t>
      </w:r>
      <w:r w:rsidR="00001ACC" w:rsidRPr="00A13258">
        <w:rPr>
          <w:rFonts w:ascii="Times New Roman" w:hAnsi="Times New Roman" w:cs="Times New Roman"/>
          <w:b/>
          <w:sz w:val="24"/>
          <w:szCs w:val="24"/>
        </w:rPr>
        <w:t xml:space="preserve">the </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Status Quo</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lastRenderedPageBreak/>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D11102">
      <w:pPr>
        <w:spacing w:line="360" w:lineRule="auto"/>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lastRenderedPageBreak/>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can be found in Buzard,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184653">
      <w:pPr>
        <w:spacing w:line="360" w:lineRule="auto"/>
        <w:rPr>
          <w:rFonts w:ascii="Times New Roman" w:hAnsi="Times New Roman" w:cs="Times New Roman"/>
          <w:i/>
          <w:sz w:val="24"/>
          <w:szCs w:val="24"/>
        </w:rPr>
      </w:pPr>
      <w:r>
        <w:rPr>
          <w:rFonts w:ascii="Times New Roman" w:hAnsi="Times New Roman" w:cs="Times New Roman"/>
          <w:i/>
          <w:sz w:val="24"/>
          <w:szCs w:val="24"/>
        </w:rPr>
        <w:lastRenderedPageBreak/>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1A33" w:rsidRDefault="00001ACC" w:rsidP="00D11102">
      <w:pPr>
        <w:spacing w:line="360" w:lineRule="auto"/>
        <w:rPr>
          <w:rFonts w:ascii="Times New Roman" w:hAnsi="Times New Roman" w:cs="Times New Roman"/>
          <w:i/>
          <w:sz w:val="24"/>
          <w:szCs w:val="24"/>
        </w:rPr>
      </w:pPr>
      <w:r w:rsidRPr="003E1A33">
        <w:rPr>
          <w:rFonts w:ascii="Times New Roman" w:hAnsi="Times New Roman" w:cs="Times New Roman"/>
          <w:i/>
          <w:sz w:val="24"/>
          <w:szCs w:val="24"/>
        </w:rPr>
        <w:t>Alternative Outcomes</w:t>
      </w:r>
    </w:p>
    <w:p w14:paraId="1CB7EB45" w14:textId="2835CB08" w:rsid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p>
    <w:p w14:paraId="4932B57B" w14:textId="39690A59" w:rsidR="00E60BA4" w:rsidRPr="00D11102" w:rsidRDefault="00E60BA4" w:rsidP="00AA7286">
      <w:pPr>
        <w:spacing w:line="360" w:lineRule="auto"/>
        <w:ind w:firstLine="720"/>
        <w:rPr>
          <w:rFonts w:ascii="Times New Roman" w:hAnsi="Times New Roman" w:cs="Times New Roman"/>
          <w:sz w:val="24"/>
          <w:szCs w:val="24"/>
        </w:rPr>
      </w:pPr>
      <w:r>
        <w:rPr>
          <w:rFonts w:ascii="Times New Roman" w:hAnsi="Times New Roman" w:cs="Times New Roman"/>
          <w:sz w:val="24"/>
          <w:szCs w:val="24"/>
        </w:rPr>
        <w:t>[ELABORATE HERE WITH REFERENCE TO TABLE 1]</w:t>
      </w:r>
    </w:p>
    <w:p w14:paraId="56C974DB" w14:textId="77777777" w:rsidR="00D11102" w:rsidRPr="00D11102" w:rsidRDefault="00D11102" w:rsidP="00D11102">
      <w:pPr>
        <w:spacing w:line="360" w:lineRule="auto"/>
        <w:rPr>
          <w:rFonts w:ascii="Times New Roman" w:hAnsi="Times New Roman" w:cs="Times New Roman"/>
          <w:sz w:val="24"/>
          <w:szCs w:val="24"/>
        </w:rPr>
      </w:pPr>
    </w:p>
    <w:p w14:paraId="0994D7A5" w14:textId="77777777" w:rsidR="00D11102" w:rsidRPr="00C0338D" w:rsidRDefault="00D11102" w:rsidP="00C0338D">
      <w:pPr>
        <w:spacing w:line="360" w:lineRule="auto"/>
        <w:rPr>
          <w:rFonts w:ascii="Times New Roman" w:hAnsi="Times New Roman" w:cs="Times New Roman"/>
          <w:i/>
          <w:sz w:val="24"/>
          <w:szCs w:val="24"/>
        </w:rPr>
      </w:pPr>
      <w:r w:rsidRPr="00C0338D">
        <w:rPr>
          <w:rFonts w:ascii="Times New Roman" w:hAnsi="Times New Roman" w:cs="Times New Roman"/>
          <w:i/>
          <w:sz w:val="24"/>
          <w:szCs w:val="24"/>
        </w:rPr>
        <w:t>T</w:t>
      </w:r>
      <w:r w:rsidR="00001ACC" w:rsidRPr="00C0338D">
        <w:rPr>
          <w:rFonts w:ascii="Times New Roman" w:hAnsi="Times New Roman" w:cs="Times New Roman"/>
          <w:i/>
          <w:sz w:val="24"/>
          <w:szCs w:val="24"/>
        </w:rPr>
        <w:t>he Impact of Economic Sanctions</w:t>
      </w:r>
    </w:p>
    <w:p w14:paraId="2E217F81" w14:textId="166DCAB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w:t>
      </w:r>
      <w:r w:rsidR="00001ACC">
        <w:rPr>
          <w:rFonts w:ascii="Times New Roman" w:hAnsi="Times New Roman" w:cs="Times New Roman"/>
          <w:sz w:val="24"/>
          <w:szCs w:val="24"/>
        </w:rPr>
        <w:t>the previous section</w:t>
      </w:r>
      <w:r w:rsidRPr="00D11102">
        <w:rPr>
          <w:rFonts w:ascii="Times New Roman" w:hAnsi="Times New Roman" w:cs="Times New Roman"/>
          <w:sz w:val="24"/>
          <w:szCs w:val="24"/>
        </w:rPr>
        <w:t xml:space="preserve">, we considered the outside actors' abilities to make investments to increase the various payoffs of the home state government and the secessionists. </w:t>
      </w:r>
      <w:r w:rsidR="007131EC">
        <w:rPr>
          <w:rFonts w:ascii="Times New Roman" w:hAnsi="Times New Roman" w:cs="Times New Roman"/>
          <w:sz w:val="24"/>
          <w:szCs w:val="24"/>
        </w:rPr>
        <w:t xml:space="preserve">The </w:t>
      </w:r>
      <w:r w:rsidR="007131EC">
        <w:rPr>
          <w:rFonts w:ascii="Times New Roman" w:hAnsi="Times New Roman" w:cs="Times New Roman"/>
          <w:sz w:val="24"/>
          <w:szCs w:val="24"/>
        </w:rPr>
        <w:lastRenderedPageBreak/>
        <w:t>international community</w:t>
      </w:r>
      <w:r w:rsidRPr="00D11102">
        <w:rPr>
          <w:rFonts w:ascii="Times New Roman" w:hAnsi="Times New Roman" w:cs="Times New Roman"/>
          <w:sz w:val="24"/>
          <w:szCs w:val="24"/>
        </w:rPr>
        <w:t xml:space="preserve">, in particular, often employs another option by joining the home state in enforcing economic sanctions against the unrecognized state, an action that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 Note that this may be particularly effective if</w:t>
      </w:r>
      <w:r w:rsidR="007131EC">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sidR="007131EC">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562531E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5B20358F" w14:textId="49EFBB01"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sidR="007658E4">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sidR="007658E4">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sidR="003615D6">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7DB39E37"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6EC99A11"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47286234"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secessionists' continuation value from playing Cede must be higher than their continuation value from playing Fight.</w:t>
      </w:r>
    </w:p>
    <w:p w14:paraId="51E3BD04" w14:textId="0BF79CD8"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Condition 1 fails, </w:t>
      </w:r>
      <w:r w:rsidR="00C34537">
        <w:rPr>
          <w:rFonts w:ascii="Times New Roman" w:hAnsi="Times New Roman" w:cs="Times New Roman"/>
          <w:sz w:val="24"/>
          <w:szCs w:val="24"/>
        </w:rPr>
        <w:t>the patron</w:t>
      </w:r>
      <w:r w:rsidR="00D11102" w:rsidRPr="00D11102">
        <w:rPr>
          <w:rFonts w:ascii="Times New Roman" w:hAnsi="Times New Roman" w:cs="Times New Roman"/>
          <w:sz w:val="24"/>
          <w:szCs w:val="24"/>
        </w:rPr>
        <w:t xml:space="preserve"> will continue to invest to prevent reunification as in Proposition 1. If Conditions 2 or 3 fail, sanctions will lead to fighting i</w:t>
      </w:r>
      <w:r w:rsidR="00B67C50">
        <w:rPr>
          <w:rFonts w:ascii="Times New Roman" w:hAnsi="Times New Roman" w:cs="Times New Roman"/>
          <w:sz w:val="24"/>
          <w:szCs w:val="24"/>
        </w:rPr>
        <w:t>nitiated by the secessionists—</w:t>
      </w:r>
      <w:r w:rsidR="00D11102"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sidR="007658E4">
        <w:rPr>
          <w:rFonts w:ascii="Times New Roman" w:hAnsi="Times New Roman" w:cs="Times New Roman"/>
          <w:sz w:val="24"/>
          <w:szCs w:val="24"/>
        </w:rPr>
        <w:t>R</w:t>
      </w:r>
      <w:r w:rsidR="00D11102" w:rsidRPr="00D11102">
        <w:rPr>
          <w:rFonts w:ascii="Times New Roman" w:hAnsi="Times New Roman" w:cs="Times New Roman"/>
          <w:sz w:val="24"/>
          <w:szCs w:val="24"/>
        </w:rPr>
        <w:t xml:space="preserve">estrictions </w:t>
      </w:r>
      <w:r w:rsidR="007658E4">
        <w:rPr>
          <w:rFonts w:ascii="Times New Roman" w:hAnsi="Times New Roman" w:cs="Times New Roman"/>
          <w:sz w:val="24"/>
          <w:szCs w:val="24"/>
        </w:rPr>
        <w:t>(1) through (7)</w:t>
      </w:r>
      <w:r w:rsidR="00D11102" w:rsidRPr="00D11102">
        <w:rPr>
          <w:rFonts w:ascii="Times New Roman" w:hAnsi="Times New Roman" w:cs="Times New Roman"/>
          <w:sz w:val="24"/>
          <w:szCs w:val="24"/>
        </w:rPr>
        <w:t xml:space="preserve">: the goal of sanctions is to destabilize the Status Quo Equilibrium and they certainly can achieve that goal but there may be unintended consequences, most notably the initiation of war by the secessionists. </w:t>
      </w:r>
    </w:p>
    <w:p w14:paraId="28D7194C"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often precisely that -- to weaken the military capability of the secessionists. </w:t>
      </w:r>
    </w:p>
    <w:p w14:paraId="5EF24017" w14:textId="0F82D76E"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D11102" w:rsidRPr="00D11102">
        <w:rPr>
          <w:rFonts w:ascii="Times New Roman" w:hAnsi="Times New Roman" w:cs="Times New Roman"/>
          <w:sz w:val="24"/>
          <w:szCs w:val="24"/>
        </w:rPr>
        <w:t>In the model, this is represented as reducing the secessionists' probability of victory in the war lottery. This should serve to increase the range of paramete</w:t>
      </w:r>
      <w:r w:rsidR="00C34537">
        <w:rPr>
          <w:rFonts w:ascii="Times New Roman" w:hAnsi="Times New Roman" w:cs="Times New Roman"/>
          <w:sz w:val="24"/>
          <w:szCs w:val="24"/>
        </w:rPr>
        <w:t>rs over which these conditions</w:t>
      </w:r>
      <w:r w:rsidR="00D11102"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p>
    <w:p w14:paraId="0E919723" w14:textId="298F589A" w:rsidR="00D11102" w:rsidRPr="00D11102" w:rsidRDefault="00C34537" w:rsidP="00D11102">
      <w:pPr>
        <w:spacing w:line="360" w:lineRule="auto"/>
        <w:rPr>
          <w:rFonts w:ascii="Times New Roman" w:hAnsi="Times New Roman" w:cs="Times New Roman"/>
          <w:sz w:val="24"/>
          <w:szCs w:val="24"/>
        </w:rPr>
      </w:pPr>
      <w:r>
        <w:rPr>
          <w:rFonts w:ascii="Times New Roman" w:hAnsi="Times New Roman" w:cs="Times New Roman"/>
          <w:sz w:val="24"/>
          <w:szCs w:val="24"/>
        </w:rPr>
        <w:t>[TRANSITION TEXT HERE]</w:t>
      </w:r>
    </w:p>
    <w:p w14:paraId="025FD8F5" w14:textId="3548CAC2" w:rsidR="00D11102" w:rsidRPr="007658E4" w:rsidRDefault="00D11102" w:rsidP="00D11102">
      <w:pPr>
        <w:spacing w:line="360" w:lineRule="auto"/>
        <w:rPr>
          <w:rFonts w:ascii="Times New Roman" w:hAnsi="Times New Roman" w:cs="Times New Roman"/>
          <w:i/>
          <w:sz w:val="24"/>
          <w:szCs w:val="24"/>
        </w:rPr>
      </w:pPr>
      <w:r w:rsidRPr="007658E4">
        <w:rPr>
          <w:rFonts w:ascii="Times New Roman" w:hAnsi="Times New Roman" w:cs="Times New Roman"/>
          <w:i/>
          <w:sz w:val="24"/>
          <w:szCs w:val="24"/>
        </w:rPr>
        <w:t>Assume the restrictions of Definition 1 hold in the absence of sanctions and that sanctions affect both player s's status quo payoffs and its military capabilities. The parameter space over which a war will be initiated by the home state is increasing in the magnitude of the sanctions' impact on the secessionists' military capabilities.</w:t>
      </w:r>
    </w:p>
    <w:p w14:paraId="3212EE2B"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It is immediate that the stronger is the impact of sanctions on the secessionists military, the stronger is the effect on the home government's value of fighting and the greater is the range of parameters over which this change in payoffs will lead to a change in behavior.</w:t>
      </w:r>
    </w:p>
    <w:p w14:paraId="1B47C62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Thus, Propositions 2 and 3 imply that sanctions are both wealth destroying and violence increasing. The sanctions destroy wealth directly by damaging the economy of the secessionist region and lowering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 induces the home state to fight.</w:t>
      </w:r>
    </w:p>
    <w:p w14:paraId="2B8ACC65" w14:textId="77777777" w:rsidR="002735F5" w:rsidRPr="002735F5" w:rsidRDefault="002735F5" w:rsidP="002735F5">
      <w:pPr>
        <w:spacing w:line="360" w:lineRule="auto"/>
        <w:rPr>
          <w:rFonts w:ascii="Times New Roman" w:hAnsi="Times New Roman" w:cs="Times New Roman"/>
          <w:sz w:val="24"/>
          <w:szCs w:val="24"/>
        </w:rPr>
      </w:pPr>
    </w:p>
    <w:p w14:paraId="06D017EF" w14:textId="77777777" w:rsidR="002735F5" w:rsidRPr="00C34537" w:rsidRDefault="006451CF" w:rsidP="00C34537">
      <w:pPr>
        <w:spacing w:line="360" w:lineRule="auto"/>
        <w:rPr>
          <w:rFonts w:ascii="Times New Roman" w:hAnsi="Times New Roman" w:cs="Times New Roman"/>
          <w:b/>
          <w:sz w:val="24"/>
          <w:szCs w:val="24"/>
        </w:rPr>
      </w:pPr>
      <w:r w:rsidRPr="00C34537">
        <w:rPr>
          <w:rFonts w:ascii="Times New Roman" w:hAnsi="Times New Roman" w:cs="Times New Roman"/>
          <w:b/>
          <w:sz w:val="24"/>
          <w:szCs w:val="24"/>
        </w:rPr>
        <w:t>How Unrecognized Statehood Ends</w:t>
      </w:r>
    </w:p>
    <w:p w14:paraId="7832EC1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w:t>
      </w:r>
      <w:bookmarkStart w:id="0" w:name="_GoBack"/>
      <w:bookmarkEnd w:id="0"/>
      <w:r w:rsidRPr="002735F5">
        <w:rPr>
          <w:rFonts w:ascii="Times New Roman" w:hAnsi="Times New Roman" w:cs="Times New Roman"/>
          <w:sz w:val="24"/>
          <w:szCs w:val="24"/>
        </w:rPr>
        <w:t xml:space="preserve">unification occurs.  In the following sections we discuss how these transitions occur -- both through negotiated settlement and as a result of decisive military victory by one side or the other.  </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Reunif</w:t>
      </w:r>
      <w:r w:rsidR="006451CF" w:rsidRPr="008D3DDB">
        <w:rPr>
          <w:rFonts w:ascii="Times New Roman" w:hAnsi="Times New Roman" w:cs="Times New Roman"/>
          <w:i/>
          <w:sz w:val="24"/>
          <w:szCs w:val="24"/>
        </w:rPr>
        <w:t>ication via Military Reconquest</w:t>
      </w:r>
    </w:p>
    <w:p w14:paraId="4A1332A6"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 and the home state that is victorious (we discuss military victory by the secessionists in a later section).</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worth exploring, however, the reasons why a patron might support a secessionist group during its initial rebellion and then withdraw support at a later date. Patrons' strategic interests in the unrecognized state vary from patron to patron, and both budget constraints and salience of interest vary over time. For example, domestic political concerns (primarily ethnic solidarity with the secessionists) induced a modest level of Indian support for the Tamil Tigers in Sri Lanka 1983-1987.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5064067B"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patron's decision to withdraw support for the secessionists is sometimes motivated by interactions between the patron and the international community, which may bribe or coerce the Patron to abandon its support. In an extreme example involving both sanctions and direct </w:t>
      </w:r>
      <w:r w:rsidRPr="002735F5">
        <w:rPr>
          <w:rFonts w:ascii="Times New Roman" w:hAnsi="Times New Roman" w:cs="Times New Roman"/>
          <w:sz w:val="24"/>
          <w:szCs w:val="24"/>
        </w:rPr>
        <w:lastRenderedPageBreak/>
        <w:t xml:space="preserve">military confrontation, the United States and other members of the North Atlantic Treaty Organization (NATO) coerced Serbia into withdrawing its support from Republika Srpska and Republika Srpska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sidR="00050CA0">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w:t>
      </w:r>
    </w:p>
    <w:p w14:paraId="28596B6F" w14:textId="77777777" w:rsidR="002735F5" w:rsidRPr="002735F5" w:rsidRDefault="002735F5" w:rsidP="002735F5">
      <w:pPr>
        <w:spacing w:line="360" w:lineRule="auto"/>
        <w:rPr>
          <w:rFonts w:ascii="Times New Roman" w:hAnsi="Times New Roman" w:cs="Times New Roman"/>
          <w:sz w:val="24"/>
          <w:szCs w:val="24"/>
        </w:rPr>
      </w:pPr>
    </w:p>
    <w:p w14:paraId="097B577F" w14:textId="77777777" w:rsidR="002735F5" w:rsidRPr="008D3DDB" w:rsidRDefault="00A456BF"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Negotiated Reunification</w:t>
      </w:r>
    </w:p>
    <w:p w14:paraId="5BD85244"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Just as military reconquest becomes more likely when Patron support is withdrawn or declines, so too does negotiated reunification. Negotiated agreements are struck when the patron does not contribute sufficiently to prevent the secessionists from preferring ceding to the status quo, and when a deal is available that both sides prefer to war. Since WWII, four peacefully negotiated reunifications have occurred.</w:t>
      </w:r>
      <w:r w:rsidR="00050CA0">
        <w:rPr>
          <w:rStyle w:val="EndnoteReference"/>
          <w:rFonts w:ascii="Times New Roman" w:hAnsi="Times New Roman" w:cs="Times New Roman"/>
          <w:sz w:val="24"/>
          <w:szCs w:val="24"/>
        </w:rPr>
        <w:endnoteReference w:id="5"/>
      </w:r>
      <w:r w:rsidR="002735F5" w:rsidRPr="002735F5">
        <w:rPr>
          <w:rFonts w:ascii="Times New Roman" w:hAnsi="Times New Roman" w:cs="Times New Roman"/>
          <w:sz w:val="24"/>
          <w:szCs w:val="24"/>
        </w:rPr>
        <w:t xml:space="preserve"> Secessionists in Ajara, Bouganville, and Gagauzia have opted to rejoin the home state.  In all four of the cases of negotiated settlement, the observed outcomes seem to match the model well: the payoffs to the secessionist elite from ceding have been low, and the payoffs to the central government high.</w:t>
      </w:r>
    </w:p>
    <w:p w14:paraId="14D8DE36"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In Ajara, where the level of patron (Russian) support was quite low, the choice facing the secessionist elite was between agreeing to reunify 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Ghai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5ED1797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However, despite past failures, our theory suggests that a sufficiently motivated patron can induce negotiated settlement if it so chooses. The means through which the international community might induce negotiated settlement are discussed in detail in the section on policy implications. It is notable, however, that we do not expect any future cases of peacefully negotiated independence.  While negotiated reunification is the preferred outcome of the international community, and they may be willing spend to achieve it, recognized statehood is generally not the preferred outcome of the patron or the international community. Our analysis </w:t>
      </w:r>
      <w:r w:rsidRPr="002735F5">
        <w:rPr>
          <w:rFonts w:ascii="Times New Roman" w:hAnsi="Times New Roman" w:cs="Times New Roman"/>
          <w:sz w:val="24"/>
          <w:szCs w:val="24"/>
        </w:rPr>
        <w:lastRenderedPageBreak/>
        <w:t>suggests that the most likely path to recognized statehood is, and will remain, military defeat of the home state.</w:t>
      </w:r>
    </w:p>
    <w:p w14:paraId="252E68E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difficulty of making credible payments in exchange for status is one clearly demonstrated in the civil war literature</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e.g. Licklider 1995; Walter 1997, 2002; Fearon and Laiti</w:t>
      </w:r>
      <w:r w:rsidR="00050CA0">
        <w:rPr>
          <w:rFonts w:ascii="Times New Roman" w:hAnsi="Times New Roman" w:cs="Times New Roman"/>
          <w:sz w:val="24"/>
          <w:szCs w:val="24"/>
        </w:rPr>
        <w:t>n 2007; Doyle and Sambanis 2006).</w:t>
      </w:r>
      <w:r w:rsidR="002735F5"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002735F5" w:rsidRPr="002735F5">
        <w:rPr>
          <w:rFonts w:ascii="Times New Roman" w:hAnsi="Times New Roman" w:cs="Times New Roman"/>
          <w:sz w:val="24"/>
          <w:szCs w:val="24"/>
        </w:rPr>
        <w:t>sons of the soil</w:t>
      </w:r>
      <w:r>
        <w:rPr>
          <w:rFonts w:ascii="Times New Roman" w:hAnsi="Times New Roman" w:cs="Times New Roman"/>
          <w:sz w:val="24"/>
          <w:szCs w:val="24"/>
        </w:rPr>
        <w:t>”</w:t>
      </w:r>
      <w:r w:rsidR="002735F5"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Weimer 1978; Fearon 2004</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007B647A" w14:textId="587879D3"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At the time of secession, ethnic Akbhaz made up a minority of the population of Abkhazia</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Cornell 2001; Wooleh 2006</w:t>
      </w:r>
      <w:r w:rsidR="00050CA0">
        <w:rPr>
          <w:rFonts w:ascii="Times New Roman" w:hAnsi="Times New Roman" w:cs="Times New Roman"/>
          <w:sz w:val="24"/>
          <w:szCs w:val="24"/>
        </w:rPr>
        <w:t>)</w:t>
      </w:r>
      <w:r w:rsidR="008D3DDB">
        <w:rPr>
          <w:rFonts w:ascii="Times New Roman" w:hAnsi="Times New Roman" w:cs="Times New Roman"/>
          <w:sz w:val="24"/>
          <w:szCs w:val="24"/>
        </w:rPr>
        <w:t xml:space="preserve"> but after secession they gained </w:t>
      </w:r>
      <w:r w:rsidRPr="002735F5">
        <w:rPr>
          <w:rFonts w:ascii="Times New Roman" w:hAnsi="Times New Roman" w:cs="Times New Roman"/>
          <w:sz w:val="24"/>
          <w:szCs w:val="24"/>
        </w:rPr>
        <w:t xml:space="preserve">control </w:t>
      </w:r>
      <w:r w:rsidR="008D3DDB">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Georgians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p>
    <w:p w14:paraId="18CA47C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Gagauzia achieved de facto independence at the time of the Soviet Union's collapse, but agreed to rejoin Moldova in 1994 as an autonomous region.  While Gagauzia was granted substantial autonomy under the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w:t>
      </w:r>
      <w:r w:rsidR="002735F5" w:rsidRPr="002735F5">
        <w:rPr>
          <w:rFonts w:ascii="Times New Roman" w:hAnsi="Times New Roman" w:cs="Times New Roman"/>
          <w:sz w:val="24"/>
          <w:szCs w:val="24"/>
        </w:rPr>
        <w:lastRenderedPageBreak/>
        <w:t>elections.</w:t>
      </w:r>
      <w:r w:rsidR="00050CA0">
        <w:rPr>
          <w:rStyle w:val="EndnoteReference"/>
          <w:rFonts w:ascii="Times New Roman" w:hAnsi="Times New Roman" w:cs="Times New Roman"/>
          <w:sz w:val="24"/>
          <w:szCs w:val="24"/>
        </w:rPr>
        <w:endnoteReference w:id="6"/>
      </w:r>
      <w:r w:rsidR="00050CA0" w:rsidRPr="002735F5">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00050CA0">
        <w:rPr>
          <w:rStyle w:val="EndnoteReference"/>
          <w:rFonts w:ascii="Times New Roman" w:hAnsi="Times New Roman" w:cs="Times New Roman"/>
          <w:sz w:val="24"/>
          <w:szCs w:val="24"/>
        </w:rPr>
        <w:endnoteReference w:id="7"/>
      </w:r>
    </w:p>
    <w:p w14:paraId="2330849F" w14:textId="77777777" w:rsidR="002735F5" w:rsidRPr="002735F5" w:rsidRDefault="002735F5" w:rsidP="002735F5">
      <w:pPr>
        <w:spacing w:line="360" w:lineRule="auto"/>
        <w:rPr>
          <w:rFonts w:ascii="Times New Roman" w:hAnsi="Times New Roman" w:cs="Times New Roman"/>
          <w:sz w:val="24"/>
          <w:szCs w:val="24"/>
        </w:rPr>
      </w:pPr>
    </w:p>
    <w:p w14:paraId="175C9940"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Recognition vi</w:t>
      </w:r>
      <w:r w:rsidR="00A456BF" w:rsidRPr="008D3DDB">
        <w:rPr>
          <w:rFonts w:ascii="Times New Roman" w:hAnsi="Times New Roman" w:cs="Times New Roman"/>
          <w:i/>
          <w:sz w:val="24"/>
          <w:szCs w:val="24"/>
        </w:rPr>
        <w:t>a Secessionist Military Victory</w:t>
      </w:r>
    </w:p>
    <w:p w14:paraId="566FE109"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unrecognized state.  Bangladesh and Eritrea both secured recognition as part of the peace agreement ending the war of secession.  </w:t>
      </w:r>
    </w:p>
    <w:p w14:paraId="1D1901FB" w14:textId="77777777" w:rsidR="002735F5" w:rsidRPr="002735F5" w:rsidRDefault="002735F5" w:rsidP="002735F5">
      <w:pPr>
        <w:spacing w:line="360" w:lineRule="auto"/>
        <w:rPr>
          <w:rFonts w:ascii="Times New Roman" w:hAnsi="Times New Roman" w:cs="Times New Roman"/>
          <w:sz w:val="24"/>
          <w:szCs w:val="24"/>
        </w:rPr>
      </w:pPr>
    </w:p>
    <w:p w14:paraId="636DC4F6"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BANGLADESH AND ERITREA IN DETAIL]</w:t>
      </w:r>
    </w:p>
    <w:p w14:paraId="0529F5DA" w14:textId="77777777" w:rsidR="002735F5" w:rsidRPr="002735F5" w:rsidRDefault="002735F5" w:rsidP="002735F5">
      <w:pPr>
        <w:spacing w:line="360" w:lineRule="auto"/>
        <w:rPr>
          <w:rFonts w:ascii="Times New Roman" w:hAnsi="Times New Roman" w:cs="Times New Roman"/>
          <w:sz w:val="24"/>
          <w:szCs w:val="24"/>
        </w:rPr>
      </w:pPr>
    </w:p>
    <w:p w14:paraId="35C94F90" w14:textId="77777777" w:rsidR="002735F5" w:rsidRPr="002735F5" w:rsidRDefault="00A456BF" w:rsidP="00A456BF">
      <w:pPr>
        <w:spacing w:line="360" w:lineRule="auto"/>
        <w:jc w:val="center"/>
        <w:rPr>
          <w:rFonts w:ascii="Times New Roman" w:hAnsi="Times New Roman" w:cs="Times New Roman"/>
          <w:sz w:val="24"/>
          <w:szCs w:val="24"/>
        </w:rPr>
      </w:pPr>
      <w:r>
        <w:rPr>
          <w:rFonts w:ascii="Times New Roman" w:hAnsi="Times New Roman" w:cs="Times New Roman"/>
          <w:sz w:val="24"/>
          <w:szCs w:val="24"/>
        </w:rPr>
        <w:t>Negotiated Recognition</w:t>
      </w:r>
    </w:p>
    <w:p w14:paraId="06FE16F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No unrecognized state has yet managed to gain recognition from the home state when recognition or a referendum was not agreed to as a condition of ending the initial war of secession. Wars that have reignited after a period of unrecognized statehood have always either resulted in reunification or left the status quo intact.  However, if an unrecognized state were to gain an outright military victory over the home state at any time, this does represent a plausible path to recognition. Once unrecognized statehood has emerged as an equilibrium, however, the path to recognition is narrower still.</w:t>
      </w:r>
    </w:p>
    <w:p w14:paraId="5CC3B86D" w14:textId="77777777" w:rsidR="002735F5" w:rsidRPr="002735F5" w:rsidRDefault="002735F5" w:rsidP="002735F5">
      <w:pPr>
        <w:spacing w:line="360" w:lineRule="auto"/>
        <w:rPr>
          <w:rFonts w:ascii="Times New Roman" w:hAnsi="Times New Roman" w:cs="Times New Roman"/>
          <w:sz w:val="24"/>
          <w:szCs w:val="24"/>
        </w:rPr>
      </w:pPr>
    </w:p>
    <w:p w14:paraId="5B871E5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KOSOVO AND SOUTH SUDAN HERE.</w:t>
      </w:r>
    </w:p>
    <w:p w14:paraId="69A4BDC9" w14:textId="77777777" w:rsidR="002735F5" w:rsidRPr="002735F5" w:rsidRDefault="002735F5" w:rsidP="002735F5">
      <w:pPr>
        <w:spacing w:line="360" w:lineRule="auto"/>
        <w:rPr>
          <w:rFonts w:ascii="Times New Roman" w:hAnsi="Times New Roman" w:cs="Times New Roman"/>
          <w:sz w:val="24"/>
          <w:szCs w:val="24"/>
        </w:rPr>
      </w:pPr>
    </w:p>
    <w:p w14:paraId="7011A65A" w14:textId="77777777" w:rsidR="002735F5" w:rsidRPr="002735F5" w:rsidRDefault="002735F5" w:rsidP="002735F5">
      <w:pPr>
        <w:spacing w:line="360" w:lineRule="auto"/>
        <w:rPr>
          <w:rFonts w:ascii="Times New Roman" w:hAnsi="Times New Roman" w:cs="Times New Roman"/>
          <w:sz w:val="24"/>
          <w:szCs w:val="24"/>
        </w:rPr>
      </w:pPr>
    </w:p>
    <w:p w14:paraId="7027BED5" w14:textId="77777777" w:rsidR="002735F5" w:rsidRPr="002735F5" w:rsidRDefault="002735F5" w:rsidP="00A456BF">
      <w:pPr>
        <w:spacing w:line="360" w:lineRule="auto"/>
        <w:jc w:val="center"/>
        <w:rPr>
          <w:rFonts w:ascii="Times New Roman" w:hAnsi="Times New Roman" w:cs="Times New Roman"/>
          <w:sz w:val="24"/>
          <w:szCs w:val="24"/>
        </w:rPr>
      </w:pPr>
      <w:r w:rsidRPr="002735F5">
        <w:rPr>
          <w:rFonts w:ascii="Times New Roman" w:hAnsi="Times New Roman" w:cs="Times New Roman"/>
          <w:sz w:val="24"/>
          <w:szCs w:val="24"/>
        </w:rPr>
        <w:t xml:space="preserve">Policy Implications: Options </w:t>
      </w:r>
      <w:r w:rsidR="00A456BF">
        <w:rPr>
          <w:rFonts w:ascii="Times New Roman" w:hAnsi="Times New Roman" w:cs="Times New Roman"/>
          <w:sz w:val="24"/>
          <w:szCs w:val="24"/>
        </w:rPr>
        <w:t>for The International Community</w:t>
      </w:r>
    </w:p>
    <w:p w14:paraId="3FD0E033"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Pr="002735F5">
        <w:rPr>
          <w:rFonts w:ascii="Times New Roman" w:hAnsi="Times New Roman" w:cs="Times New Roman"/>
          <w:sz w:val="24"/>
          <w:szCs w:val="24"/>
        </w:rPr>
        <w:t>four means through which the international community might pursue these ends: sanctions against the secessionist region, direct incentives provided to the secessionists in exchange for ceding, enforcement of concessions offered by the home state, and direct coercion of the patron.</w:t>
      </w:r>
    </w:p>
    <w:p w14:paraId="4B35D0E1"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intended effect of sanctions is to make the status quo less appealing vis-\`{a}-vis ceding. However any sanctions that increase the secessionists' hostility toward reunification will also increase the range of conditions under which war will be chosen.  Sanctions can have this effect if they reduce the secessionists' quality of life under the status quo %(via imposition of economic costs)</w:t>
      </w:r>
    </w:p>
    <w:p w14:paraId="6A9B2519"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and reduce the quality of the deal secessionists expect to get if they opt for negotiated resettlement. As the peaceful options become worse, war becomes relatively more attractive.</w:t>
      </w:r>
    </w:p>
    <w:p w14:paraId="5CEB165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Compounding this, sanctions that reduce the secessionists' military capabilities (and thus reduce the secessionists' expected payoffs from war) also have the effect of making military reconquest easier for the home state, making it more likely that the home state will attack. In either case, the range of conditions under which war will be initiated becomes broader.</w:t>
      </w:r>
      <w:r w:rsidR="00050CA0">
        <w:rPr>
          <w:rStyle w:val="EndnoteReference"/>
          <w:rFonts w:ascii="Times New Roman" w:hAnsi="Times New Roman" w:cs="Times New Roman"/>
          <w:sz w:val="24"/>
          <w:szCs w:val="24"/>
        </w:rPr>
        <w:endnoteReference w:id="8"/>
      </w:r>
    </w:p>
    <w:p w14:paraId="41C59EF0" w14:textId="77777777" w:rsidR="002735F5" w:rsidRPr="002735F5" w:rsidRDefault="002735F5" w:rsidP="002735F5">
      <w:pPr>
        <w:spacing w:line="360" w:lineRule="auto"/>
        <w:rPr>
          <w:rFonts w:ascii="Times New Roman" w:hAnsi="Times New Roman" w:cs="Times New Roman"/>
          <w:sz w:val="24"/>
          <w:szCs w:val="24"/>
        </w:rPr>
      </w:pPr>
    </w:p>
    <w:p w14:paraId="556F3D05"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%However, if </w:t>
      </w:r>
      <m:oMath>
        <m:r>
          <w:rPr>
            <w:rFonts w:ascii="Cambria Math" w:hAnsi="Cambria Math" w:cs="Times New Roman"/>
            <w:sz w:val="24"/>
            <w:szCs w:val="24"/>
          </w:rPr>
          <m:t>δ</m:t>
        </m:r>
      </m:oMath>
      <w:r w:rsidRPr="002735F5">
        <w:rPr>
          <w:rFonts w:ascii="Times New Roman" w:hAnsi="Times New Roman" w:cs="Times New Roman"/>
          <w:sz w:val="24"/>
          <w:szCs w:val="24"/>
        </w:rPr>
        <w:t xml:space="preserve"> is high or the payoffs from war exceed the lowered payoffs from ceding for any other reason (such as animosity of the secessionist public toward the sanctions-imposing home state government), the effect of sanctions will be to induce war rather than negotiated settlement.</w:t>
      </w:r>
    </w:p>
    <w:p w14:paraId="2784CED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w:t>
      </w:r>
      <w:r w:rsidRPr="002735F5">
        <w:rPr>
          <w:rFonts w:ascii="Times New Roman" w:hAnsi="Times New Roman" w:cs="Times New Roman"/>
          <w:sz w:val="24"/>
          <w:szCs w:val="24"/>
        </w:rPr>
        <w:lastRenderedPageBreak/>
        <w:t>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2D0103A0"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unenforcability of a bargain, and when the international community is credible as an enforcer of that bargain.</w:t>
      </w:r>
    </w:p>
    <w:p w14:paraId="1AF4D6F6" w14:textId="77777777" w:rsidR="002735F5" w:rsidRPr="002735F5" w:rsidRDefault="002735F5" w:rsidP="002735F5">
      <w:pPr>
        <w:spacing w:line="360" w:lineRule="auto"/>
        <w:rPr>
          <w:rFonts w:ascii="Times New Roman" w:hAnsi="Times New Roman" w:cs="Times New Roman"/>
          <w:sz w:val="24"/>
          <w:szCs w:val="24"/>
        </w:rPr>
      </w:pPr>
    </w:p>
    <w:p w14:paraId="3DE759E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%Credible enforcement of future autonomy rights can be viewed either as increasing the value of available side payments or as making the central issue of contention divisible. In either view, a range of previously untenable agreements are made possible.</w:t>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9"/>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r w:rsidRPr="002735F5">
        <w:rPr>
          <w:rFonts w:ascii="Times New Roman" w:hAnsi="Times New Roman" w:cs="Times New Roman"/>
          <w:sz w:val="24"/>
          <w:szCs w:val="24"/>
        </w:rPr>
        <w:lastRenderedPageBreak/>
        <w:t>Enforcing the terms of an agreement between Russia and Georgia, for example, would be more difficult.</w:t>
      </w:r>
    </w:p>
    <w:p w14:paraId="4570E3E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If the patron is unwilling to pay to sustain the status quo, the war payoffs and status quo payoffs of the secessionists will decline over time, eventually leading to either war or negotiated settlement. Under these conditions, the within-game costs to the international community of inducing negotiated reunification also fall.</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77777777" w:rsidR="002735F5" w:rsidRPr="002735F5" w:rsidRDefault="002735F5" w:rsidP="002735F5">
      <w:pPr>
        <w:spacing w:line="360" w:lineRule="auto"/>
        <w:rPr>
          <w:rFonts w:ascii="Times New Roman" w:hAnsi="Times New Roman" w:cs="Times New Roman"/>
          <w:sz w:val="24"/>
          <w:szCs w:val="24"/>
        </w:rPr>
      </w:pPr>
    </w:p>
    <w:p w14:paraId="6AB46E9D" w14:textId="77777777" w:rsidR="002735F5" w:rsidRPr="00DE28BE" w:rsidRDefault="00A456BF" w:rsidP="00DE28BE">
      <w:pPr>
        <w:spacing w:line="360" w:lineRule="auto"/>
        <w:rPr>
          <w:rFonts w:ascii="Times New Roman" w:hAnsi="Times New Roman" w:cs="Times New Roman"/>
          <w:b/>
          <w:sz w:val="24"/>
          <w:szCs w:val="24"/>
        </w:rPr>
      </w:pPr>
      <w:r w:rsidRPr="00DE28BE">
        <w:rPr>
          <w:rFonts w:ascii="Times New Roman" w:hAnsi="Times New Roman" w:cs="Times New Roman"/>
          <w:b/>
          <w:sz w:val="24"/>
          <w:szCs w:val="24"/>
        </w:rPr>
        <w:t>Conclusion</w:t>
      </w:r>
    </w:p>
    <w:p w14:paraId="27046663" w14:textId="77777777" w:rsidR="002735F5" w:rsidRPr="002735F5" w:rsidRDefault="002735F5" w:rsidP="002735F5">
      <w:pPr>
        <w:spacing w:line="360" w:lineRule="auto"/>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19B3E" w14:textId="77777777" w:rsidR="00FF261E" w:rsidRDefault="00FF261E" w:rsidP="00050CA0">
      <w:pPr>
        <w:spacing w:after="0" w:line="240" w:lineRule="auto"/>
      </w:pPr>
      <w:r>
        <w:separator/>
      </w:r>
    </w:p>
  </w:endnote>
  <w:endnote w:type="continuationSeparator" w:id="0">
    <w:p w14:paraId="23C61FDA" w14:textId="77777777" w:rsidR="00FF261E" w:rsidRDefault="00FF261E"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2C82E963"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5">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6">
    <w:p w14:paraId="7F9AB929"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7">
    <w:p w14:paraId="6DBE548D"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8">
    <w:p w14:paraId="39BE8C66"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In most cases, the military position of the home state is stronger than that of the secessionists, so a further tip in the balance of military power toward the home state is more likely to induce war than a similar change in favor of the secessionists.</w:t>
      </w:r>
    </w:p>
  </w:endnote>
  <w:endnote w:id="9">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A4250" w14:textId="77777777" w:rsidR="00FF261E" w:rsidRDefault="00FF261E" w:rsidP="00050CA0">
      <w:pPr>
        <w:spacing w:after="0" w:line="240" w:lineRule="auto"/>
      </w:pPr>
      <w:r>
        <w:separator/>
      </w:r>
    </w:p>
  </w:footnote>
  <w:footnote w:type="continuationSeparator" w:id="0">
    <w:p w14:paraId="20889C0B" w14:textId="77777777" w:rsidR="00FF261E" w:rsidRDefault="00FF261E"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137F3"/>
    <w:rsid w:val="00014D79"/>
    <w:rsid w:val="00032AA7"/>
    <w:rsid w:val="00033485"/>
    <w:rsid w:val="0004453F"/>
    <w:rsid w:val="00050CA0"/>
    <w:rsid w:val="00054012"/>
    <w:rsid w:val="00062E3E"/>
    <w:rsid w:val="00074B01"/>
    <w:rsid w:val="000A691E"/>
    <w:rsid w:val="000A773F"/>
    <w:rsid w:val="000C10E3"/>
    <w:rsid w:val="000C36F3"/>
    <w:rsid w:val="000C6BDF"/>
    <w:rsid w:val="000D12E5"/>
    <w:rsid w:val="000D71CB"/>
    <w:rsid w:val="000D7BD1"/>
    <w:rsid w:val="000E6907"/>
    <w:rsid w:val="000F563D"/>
    <w:rsid w:val="00112E95"/>
    <w:rsid w:val="001140CC"/>
    <w:rsid w:val="00124D0A"/>
    <w:rsid w:val="001353E3"/>
    <w:rsid w:val="00137E60"/>
    <w:rsid w:val="0015547E"/>
    <w:rsid w:val="00165771"/>
    <w:rsid w:val="00174E74"/>
    <w:rsid w:val="00184653"/>
    <w:rsid w:val="00195951"/>
    <w:rsid w:val="001B070C"/>
    <w:rsid w:val="001B0E4D"/>
    <w:rsid w:val="001C4033"/>
    <w:rsid w:val="001C4FE9"/>
    <w:rsid w:val="001D17F5"/>
    <w:rsid w:val="001D771B"/>
    <w:rsid w:val="001F34A3"/>
    <w:rsid w:val="00204A43"/>
    <w:rsid w:val="002304E5"/>
    <w:rsid w:val="002410A6"/>
    <w:rsid w:val="002505C6"/>
    <w:rsid w:val="002553A9"/>
    <w:rsid w:val="00260885"/>
    <w:rsid w:val="002735F5"/>
    <w:rsid w:val="002B3FA8"/>
    <w:rsid w:val="002B45CB"/>
    <w:rsid w:val="002E1792"/>
    <w:rsid w:val="0031184E"/>
    <w:rsid w:val="00312CA6"/>
    <w:rsid w:val="0031738B"/>
    <w:rsid w:val="0032430D"/>
    <w:rsid w:val="00326EB5"/>
    <w:rsid w:val="003363E7"/>
    <w:rsid w:val="003615D6"/>
    <w:rsid w:val="00366AC2"/>
    <w:rsid w:val="003956C2"/>
    <w:rsid w:val="00397B34"/>
    <w:rsid w:val="003A11D5"/>
    <w:rsid w:val="003B1973"/>
    <w:rsid w:val="003D1206"/>
    <w:rsid w:val="003D12B7"/>
    <w:rsid w:val="003D262C"/>
    <w:rsid w:val="003E1A33"/>
    <w:rsid w:val="003F24E7"/>
    <w:rsid w:val="00403741"/>
    <w:rsid w:val="00424FD5"/>
    <w:rsid w:val="00431967"/>
    <w:rsid w:val="0043404E"/>
    <w:rsid w:val="00434249"/>
    <w:rsid w:val="004363CC"/>
    <w:rsid w:val="004424F0"/>
    <w:rsid w:val="004527C7"/>
    <w:rsid w:val="0045388B"/>
    <w:rsid w:val="00457277"/>
    <w:rsid w:val="00461F31"/>
    <w:rsid w:val="00474D68"/>
    <w:rsid w:val="004903E9"/>
    <w:rsid w:val="004A1EB9"/>
    <w:rsid w:val="004A47C9"/>
    <w:rsid w:val="004C5047"/>
    <w:rsid w:val="004C57DC"/>
    <w:rsid w:val="004C6618"/>
    <w:rsid w:val="004E23CE"/>
    <w:rsid w:val="004F3DDB"/>
    <w:rsid w:val="005049D7"/>
    <w:rsid w:val="005109FF"/>
    <w:rsid w:val="00510FF2"/>
    <w:rsid w:val="00520A5A"/>
    <w:rsid w:val="00545BED"/>
    <w:rsid w:val="00565EB8"/>
    <w:rsid w:val="00582125"/>
    <w:rsid w:val="00584AC0"/>
    <w:rsid w:val="005945B9"/>
    <w:rsid w:val="005965C2"/>
    <w:rsid w:val="005A5842"/>
    <w:rsid w:val="005B1600"/>
    <w:rsid w:val="005B5497"/>
    <w:rsid w:val="005B5E47"/>
    <w:rsid w:val="005C3F08"/>
    <w:rsid w:val="005C661E"/>
    <w:rsid w:val="005C70AF"/>
    <w:rsid w:val="005E08F6"/>
    <w:rsid w:val="006028B1"/>
    <w:rsid w:val="00604B6C"/>
    <w:rsid w:val="00610474"/>
    <w:rsid w:val="006169C5"/>
    <w:rsid w:val="006179E4"/>
    <w:rsid w:val="006235B8"/>
    <w:rsid w:val="00631EDB"/>
    <w:rsid w:val="00633864"/>
    <w:rsid w:val="006367AB"/>
    <w:rsid w:val="006451CF"/>
    <w:rsid w:val="00645CD7"/>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E2E5B"/>
    <w:rsid w:val="006E70BB"/>
    <w:rsid w:val="006F5408"/>
    <w:rsid w:val="0070044A"/>
    <w:rsid w:val="007069C8"/>
    <w:rsid w:val="007131EC"/>
    <w:rsid w:val="0071489D"/>
    <w:rsid w:val="007209FC"/>
    <w:rsid w:val="00727103"/>
    <w:rsid w:val="007466B4"/>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E3400"/>
    <w:rsid w:val="007E4AE1"/>
    <w:rsid w:val="007F3A36"/>
    <w:rsid w:val="00801FA3"/>
    <w:rsid w:val="008064A5"/>
    <w:rsid w:val="00831E77"/>
    <w:rsid w:val="00833293"/>
    <w:rsid w:val="008618F1"/>
    <w:rsid w:val="00862997"/>
    <w:rsid w:val="0087210B"/>
    <w:rsid w:val="00883793"/>
    <w:rsid w:val="008903E4"/>
    <w:rsid w:val="008A16B9"/>
    <w:rsid w:val="008A2071"/>
    <w:rsid w:val="008C1541"/>
    <w:rsid w:val="008C3FCB"/>
    <w:rsid w:val="008D3DDB"/>
    <w:rsid w:val="008F0517"/>
    <w:rsid w:val="00901463"/>
    <w:rsid w:val="009039D9"/>
    <w:rsid w:val="00910DE8"/>
    <w:rsid w:val="0094656A"/>
    <w:rsid w:val="00952BF1"/>
    <w:rsid w:val="00953CCF"/>
    <w:rsid w:val="0095644B"/>
    <w:rsid w:val="00960EF6"/>
    <w:rsid w:val="00965859"/>
    <w:rsid w:val="009761BF"/>
    <w:rsid w:val="00992C5C"/>
    <w:rsid w:val="009A682D"/>
    <w:rsid w:val="009E4C87"/>
    <w:rsid w:val="00A00048"/>
    <w:rsid w:val="00A00E50"/>
    <w:rsid w:val="00A11FD1"/>
    <w:rsid w:val="00A12332"/>
    <w:rsid w:val="00A13258"/>
    <w:rsid w:val="00A1375D"/>
    <w:rsid w:val="00A13A8D"/>
    <w:rsid w:val="00A21F46"/>
    <w:rsid w:val="00A2371A"/>
    <w:rsid w:val="00A34F0A"/>
    <w:rsid w:val="00A456BF"/>
    <w:rsid w:val="00A45AC4"/>
    <w:rsid w:val="00A50C44"/>
    <w:rsid w:val="00A54907"/>
    <w:rsid w:val="00A54C7D"/>
    <w:rsid w:val="00A7637E"/>
    <w:rsid w:val="00A87C1F"/>
    <w:rsid w:val="00A9387A"/>
    <w:rsid w:val="00AA159F"/>
    <w:rsid w:val="00AA7286"/>
    <w:rsid w:val="00AB3E7D"/>
    <w:rsid w:val="00AB6E49"/>
    <w:rsid w:val="00AB7A24"/>
    <w:rsid w:val="00AD27D0"/>
    <w:rsid w:val="00AE643B"/>
    <w:rsid w:val="00B10E78"/>
    <w:rsid w:val="00B36A30"/>
    <w:rsid w:val="00B5566E"/>
    <w:rsid w:val="00B5649D"/>
    <w:rsid w:val="00B67C50"/>
    <w:rsid w:val="00B90412"/>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3670"/>
    <w:rsid w:val="00C51814"/>
    <w:rsid w:val="00C543E2"/>
    <w:rsid w:val="00C5618A"/>
    <w:rsid w:val="00C5794F"/>
    <w:rsid w:val="00C609F5"/>
    <w:rsid w:val="00C864AC"/>
    <w:rsid w:val="00C87A25"/>
    <w:rsid w:val="00C90B4E"/>
    <w:rsid w:val="00C968C2"/>
    <w:rsid w:val="00C96D04"/>
    <w:rsid w:val="00CA2DBC"/>
    <w:rsid w:val="00CA4682"/>
    <w:rsid w:val="00CC70DA"/>
    <w:rsid w:val="00CE5C90"/>
    <w:rsid w:val="00CE67C8"/>
    <w:rsid w:val="00CF2D3B"/>
    <w:rsid w:val="00CF3574"/>
    <w:rsid w:val="00D11102"/>
    <w:rsid w:val="00D303D7"/>
    <w:rsid w:val="00D351E1"/>
    <w:rsid w:val="00D4425E"/>
    <w:rsid w:val="00D50AC9"/>
    <w:rsid w:val="00D54F94"/>
    <w:rsid w:val="00D6380F"/>
    <w:rsid w:val="00D64628"/>
    <w:rsid w:val="00D64A40"/>
    <w:rsid w:val="00D672B2"/>
    <w:rsid w:val="00D80041"/>
    <w:rsid w:val="00D84FAF"/>
    <w:rsid w:val="00D86512"/>
    <w:rsid w:val="00D875AF"/>
    <w:rsid w:val="00D87C69"/>
    <w:rsid w:val="00D90B59"/>
    <w:rsid w:val="00D9585F"/>
    <w:rsid w:val="00DA0B94"/>
    <w:rsid w:val="00DA0E72"/>
    <w:rsid w:val="00DA19A9"/>
    <w:rsid w:val="00DB5274"/>
    <w:rsid w:val="00DC376C"/>
    <w:rsid w:val="00DC4ECA"/>
    <w:rsid w:val="00DE28BE"/>
    <w:rsid w:val="00DE3F49"/>
    <w:rsid w:val="00E110F6"/>
    <w:rsid w:val="00E13444"/>
    <w:rsid w:val="00E17F7B"/>
    <w:rsid w:val="00E3710D"/>
    <w:rsid w:val="00E404E0"/>
    <w:rsid w:val="00E4111C"/>
    <w:rsid w:val="00E50AC0"/>
    <w:rsid w:val="00E5450B"/>
    <w:rsid w:val="00E60BA4"/>
    <w:rsid w:val="00E63C4C"/>
    <w:rsid w:val="00E94448"/>
    <w:rsid w:val="00E96AF0"/>
    <w:rsid w:val="00EC3547"/>
    <w:rsid w:val="00ED0482"/>
    <w:rsid w:val="00EE2B46"/>
    <w:rsid w:val="00F05697"/>
    <w:rsid w:val="00F145B8"/>
    <w:rsid w:val="00F16E9C"/>
    <w:rsid w:val="00F23BC5"/>
    <w:rsid w:val="00F4300C"/>
    <w:rsid w:val="00F53219"/>
    <w:rsid w:val="00F679E0"/>
    <w:rsid w:val="00F81266"/>
    <w:rsid w:val="00F82CCB"/>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3C95A0DF-31CB-4D1B-A2C6-39EC8AA5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1D442-3ECC-4196-A78F-0B014E18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20</Pages>
  <Words>5713</Words>
  <Characters>32570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37</cp:revision>
  <dcterms:created xsi:type="dcterms:W3CDTF">2017-07-10T16:48:00Z</dcterms:created>
  <dcterms:modified xsi:type="dcterms:W3CDTF">2017-07-13T19:45:00Z</dcterms:modified>
</cp:coreProperties>
</file>