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01D10016" w:rsidR="002735F5" w:rsidRPr="00B75B81" w:rsidRDefault="002735F5" w:rsidP="00B75B81">
      <w:pPr>
        <w:spacing w:line="360" w:lineRule="auto"/>
        <w:jc w:val="center"/>
        <w:rPr>
          <w:rFonts w:ascii="Times New Roman" w:hAnsi="Times New Roman" w:cs="Times New Roman"/>
          <w:b/>
          <w:sz w:val="24"/>
          <w:szCs w:val="24"/>
        </w:rPr>
      </w:pPr>
      <w:r w:rsidRPr="00B75B81">
        <w:rPr>
          <w:rFonts w:ascii="Times New Roman" w:hAnsi="Times New Roman" w:cs="Times New Roman"/>
          <w:b/>
          <w:sz w:val="24"/>
          <w:szCs w:val="24"/>
        </w:rPr>
        <w:t>Unrecognized States:  Theory</w:t>
      </w:r>
      <w:r w:rsidR="00B75B81">
        <w:rPr>
          <w:rFonts w:ascii="Times New Roman" w:hAnsi="Times New Roman" w:cs="Times New Roman"/>
          <w:b/>
          <w:sz w:val="24"/>
          <w:szCs w:val="24"/>
        </w:rPr>
        <w:t>,</w:t>
      </w:r>
      <w:r w:rsidRPr="00B75B81">
        <w:rPr>
          <w:rFonts w:ascii="Times New Roman" w:hAnsi="Times New Roman" w:cs="Times New Roman"/>
          <w:b/>
          <w:sz w:val="24"/>
          <w:szCs w:val="24"/>
        </w:rPr>
        <w:t xml:space="preserve"> Cases</w:t>
      </w:r>
      <w:r w:rsidR="00B75B81">
        <w:rPr>
          <w:rFonts w:ascii="Times New Roman" w:hAnsi="Times New Roman" w:cs="Times New Roman"/>
          <w:b/>
          <w:sz w:val="24"/>
          <w:szCs w:val="24"/>
        </w:rPr>
        <w:t>, and Policy Implications</w:t>
      </w:r>
    </w:p>
    <w:p w14:paraId="1B81F77D" w14:textId="12174189" w:rsidR="002735F5" w:rsidRPr="002735F5" w:rsidRDefault="00B75B81" w:rsidP="002735F5">
      <w:pPr>
        <w:spacing w:line="360" w:lineRule="auto"/>
        <w:rPr>
          <w:rFonts w:ascii="Times New Roman" w:hAnsi="Times New Roman" w:cs="Times New Roman"/>
          <w:sz w:val="24"/>
          <w:szCs w:val="24"/>
        </w:rPr>
      </w:pPr>
      <w:r>
        <w:rPr>
          <w:rFonts w:ascii="Times New Roman" w:hAnsi="Times New Roman" w:cs="Times New Roman"/>
          <w:sz w:val="24"/>
          <w:szCs w:val="24"/>
        </w:rPr>
        <w:t>July 24</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2BFBB819"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w:t>
      </w:r>
      <w:r w:rsidR="00003D00">
        <w:rPr>
          <w:rFonts w:ascii="Times New Roman" w:hAnsi="Times New Roman" w:cs="Times New Roman"/>
          <w:sz w:val="24"/>
          <w:szCs w:val="24"/>
        </w:rPr>
        <w:t xml:space="preserve"> (</w:t>
      </w:r>
      <w:proofErr w:type="spellStart"/>
      <w:r w:rsidR="00003D00">
        <w:rPr>
          <w:rFonts w:ascii="Times New Roman" w:hAnsi="Times New Roman" w:cs="Times New Roman"/>
          <w:sz w:val="24"/>
          <w:szCs w:val="24"/>
        </w:rPr>
        <w:t>Buzard</w:t>
      </w:r>
      <w:proofErr w:type="spellEnd"/>
      <w:r w:rsidR="00003D00">
        <w:rPr>
          <w:rFonts w:ascii="Times New Roman" w:hAnsi="Times New Roman" w:cs="Times New Roman"/>
          <w:sz w:val="24"/>
          <w:szCs w:val="24"/>
        </w:rPr>
        <w:t>, Graham, and Horne 2016</w:t>
      </w:r>
      <w:r w:rsidR="005A5842">
        <w:rPr>
          <w:rFonts w:ascii="Times New Roman" w:hAnsi="Times New Roman" w:cs="Times New Roman"/>
          <w:sz w:val="24"/>
          <w:szCs w:val="24"/>
        </w:rPr>
        <w:t>).</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Here, we present the core findings of this model and explore their policy implications</w:t>
      </w:r>
      <w:r w:rsidR="00E44B43">
        <w:rPr>
          <w:rFonts w:ascii="Times New Roman" w:hAnsi="Times New Roman" w:cs="Times New Roman"/>
          <w:sz w:val="24"/>
          <w:szCs w:val="24"/>
        </w:rPr>
        <w:t xml:space="preserve"> through a discussion of past and present cases of unrecognized statehood</w:t>
      </w:r>
      <w:r w:rsidR="00D768E1">
        <w:rPr>
          <w:rFonts w:ascii="Times New Roman" w:hAnsi="Times New Roman" w:cs="Times New Roman"/>
          <w:sz w:val="24"/>
          <w:szCs w:val="24"/>
        </w:rPr>
        <w:t>.</w:t>
      </w:r>
      <w:r w:rsidR="00E44B43">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2E8CC2C2" w14:textId="77777777" w:rsidR="0024018D" w:rsidRDefault="0024018D" w:rsidP="00D768E1">
      <w:pPr>
        <w:spacing w:line="360" w:lineRule="auto"/>
        <w:ind w:firstLine="720"/>
        <w:rPr>
          <w:rFonts w:ascii="Times New Roman" w:hAnsi="Times New Roman" w:cs="Times New Roman"/>
          <w:sz w:val="24"/>
          <w:szCs w:val="24"/>
        </w:rPr>
      </w:pP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lastRenderedPageBreak/>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A9396D" w:rsidRDefault="00D11102" w:rsidP="00A9396D">
      <w:pPr>
        <w:pStyle w:val="Heading1"/>
      </w:pPr>
      <w:r w:rsidRPr="00A9396D">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A9396D" w:rsidRDefault="00D11102" w:rsidP="00A9396D">
      <w:pPr>
        <w:pStyle w:val="Heading2"/>
      </w:pPr>
      <w:r w:rsidRPr="00A9396D">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45199656"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D11102">
        <w:rPr>
          <w:rFonts w:ascii="Times New Roman" w:hAnsi="Times New Roman" w:cs="Times New Roman"/>
          <w:sz w:val="24"/>
          <w:szCs w:val="24"/>
        </w:rPr>
        <w:t>Licklider</w:t>
      </w:r>
      <w:proofErr w:type="spellEnd"/>
      <w:r w:rsidR="00D11102" w:rsidRPr="00D11102">
        <w:rPr>
          <w:rFonts w:ascii="Times New Roman" w:hAnsi="Times New Roman" w:cs="Times New Roman"/>
          <w:sz w:val="24"/>
          <w:szCs w:val="24"/>
        </w:rPr>
        <w:t xml:space="preserve">, 1995; Walter 1997, 2002; Doyle and </w:t>
      </w:r>
      <w:proofErr w:type="spellStart"/>
      <w:r w:rsidR="00D11102" w:rsidRPr="00D11102">
        <w:rPr>
          <w:rFonts w:ascii="Times New Roman" w:hAnsi="Times New Roman" w:cs="Times New Roman"/>
          <w:sz w:val="24"/>
          <w:szCs w:val="24"/>
        </w:rPr>
        <w:t>Sambanis</w:t>
      </w:r>
      <w:proofErr w:type="spellEnd"/>
      <w:r w:rsidR="00D11102" w:rsidRPr="00D11102">
        <w:rPr>
          <w:rFonts w:ascii="Times New Roman" w:hAnsi="Times New Roman" w:cs="Times New Roman"/>
          <w:sz w:val="24"/>
          <w:szCs w:val="24"/>
        </w:rPr>
        <w:t xml:space="preserve">, 2006; </w:t>
      </w:r>
      <w:proofErr w:type="spellStart"/>
      <w:r w:rsidR="00D11102" w:rsidRPr="00D11102">
        <w:rPr>
          <w:rFonts w:ascii="Times New Roman" w:hAnsi="Times New Roman" w:cs="Times New Roman"/>
          <w:sz w:val="24"/>
          <w:szCs w:val="24"/>
        </w:rPr>
        <w:t>Fearon</w:t>
      </w:r>
      <w:proofErr w:type="spellEnd"/>
      <w:r w:rsidR="00D11102" w:rsidRPr="00D11102">
        <w:rPr>
          <w:rFonts w:ascii="Times New Roman" w:hAnsi="Times New Roman" w:cs="Times New Roman"/>
          <w:sz w:val="24"/>
          <w:szCs w:val="24"/>
        </w:rPr>
        <w:t xml:space="preserve"> and </w:t>
      </w:r>
      <w:proofErr w:type="spellStart"/>
      <w:r w:rsidR="00D11102" w:rsidRPr="00D11102">
        <w:rPr>
          <w:rFonts w:ascii="Times New Roman" w:hAnsi="Times New Roman" w:cs="Times New Roman"/>
          <w:sz w:val="24"/>
          <w:szCs w:val="24"/>
        </w:rPr>
        <w:t>Laitin</w:t>
      </w:r>
      <w:proofErr w:type="spellEnd"/>
      <w:r w:rsidR="00D11102" w:rsidRPr="00D11102">
        <w:rPr>
          <w:rFonts w:ascii="Times New Roman" w:hAnsi="Times New Roman" w:cs="Times New Roman"/>
          <w:sz w:val="24"/>
          <w:szCs w:val="24"/>
        </w:rPr>
        <w:t>, 20</w:t>
      </w:r>
      <w:r w:rsidR="00E75B49">
        <w:rPr>
          <w:rFonts w:ascii="Times New Roman" w:hAnsi="Times New Roman" w:cs="Times New Roman"/>
          <w:sz w:val="24"/>
          <w:szCs w:val="24"/>
        </w:rPr>
        <w:t>11</w:t>
      </w:r>
      <w:r w:rsidR="00D11102" w:rsidRPr="00D11102">
        <w:rPr>
          <w:rFonts w:ascii="Times New Roman" w:hAnsi="Times New Roman" w:cs="Times New Roman"/>
          <w:sz w:val="24"/>
          <w:szCs w:val="24"/>
        </w:rPr>
        <w:t>; Schultz, 2010).</w:t>
      </w:r>
    </w:p>
    <w:p w14:paraId="6CF0864E" w14:textId="77777777" w:rsidR="00D11102" w:rsidRPr="00A9396D" w:rsidRDefault="00D11102" w:rsidP="00A9396D">
      <w:pPr>
        <w:pStyle w:val="Heading2"/>
      </w:pPr>
      <w:r w:rsidRPr="00A9396D">
        <w:lastRenderedPageBreak/>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9396D" w:rsidRDefault="00D11102" w:rsidP="00A9396D">
      <w:pPr>
        <w:pStyle w:val="Heading1"/>
      </w:pPr>
      <w:r w:rsidRPr="00A9396D">
        <w:t xml:space="preserve">Explaining </w:t>
      </w:r>
      <w:r w:rsidR="00001ACC" w:rsidRPr="00A9396D">
        <w:t xml:space="preserve">the </w:t>
      </w:r>
      <w:r w:rsidR="00A13258" w:rsidRPr="00A9396D">
        <w:t>“</w:t>
      </w:r>
      <w:r w:rsidR="00001ACC" w:rsidRPr="00A9396D">
        <w:t>Status Quo</w:t>
      </w:r>
      <w:r w:rsidR="00A13258" w:rsidRPr="00A9396D">
        <w:t>”</w:t>
      </w:r>
      <w:r w:rsidR="00001ACC" w:rsidRPr="00A9396D">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 xml:space="preserve">can be found in </w:t>
      </w:r>
      <w:proofErr w:type="spellStart"/>
      <w:r w:rsidR="007658E4" w:rsidRPr="00D11102">
        <w:rPr>
          <w:rFonts w:ascii="Times New Roman" w:hAnsi="Times New Roman" w:cs="Times New Roman"/>
          <w:sz w:val="24"/>
          <w:szCs w:val="24"/>
        </w:rPr>
        <w:t>Buzard</w:t>
      </w:r>
      <w:proofErr w:type="spellEnd"/>
      <w:r w:rsidR="007658E4" w:rsidRPr="00D11102">
        <w:rPr>
          <w:rFonts w:ascii="Times New Roman" w:hAnsi="Times New Roman" w:cs="Times New Roman"/>
          <w:sz w:val="24"/>
          <w:szCs w:val="24"/>
        </w:rPr>
        <w:t>,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A9396D">
      <w:pPr>
        <w:pStyle w:val="Heading2"/>
      </w:pPr>
      <w: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A9396D">
      <w:pPr>
        <w:pStyle w:val="Heading2"/>
      </w:pPr>
      <w:r w:rsidRPr="003E1A33">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A9396D">
      <w:pPr>
        <w:pStyle w:val="Heading1"/>
      </w:pPr>
      <w:r w:rsidRPr="00C34537">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A9396D">
      <w:pPr>
        <w:pStyle w:val="Heading2"/>
      </w:pPr>
      <w:r w:rsidRPr="008D3DDB">
        <w:t>Reunif</w:t>
      </w:r>
      <w:r w:rsidR="006451CF" w:rsidRPr="008D3DDB">
        <w:t xml:space="preserve">ication via Military </w:t>
      </w:r>
      <w:proofErr w:type="spellStart"/>
      <w:r w:rsidR="006451CF" w:rsidRPr="008D3DDB">
        <w:t>Reconquest</w:t>
      </w:r>
      <w:proofErr w:type="spellEnd"/>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A11F32D" w:rsidR="002735F5" w:rsidRPr="002735F5" w:rsidRDefault="00EC10C5" w:rsidP="00001B4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Cases where patrons withdraw </w:t>
      </w:r>
      <w:r w:rsidR="00A04E15">
        <w:rPr>
          <w:rFonts w:ascii="Times New Roman" w:hAnsi="Times New Roman" w:cs="Times New Roman"/>
          <w:sz w:val="24"/>
          <w:szCs w:val="24"/>
        </w:rPr>
        <w:t>support are a bit more complex because p</w:t>
      </w:r>
      <w:r w:rsidR="00001B4F" w:rsidRPr="00D11102">
        <w:rPr>
          <w:rFonts w:ascii="Times New Roman" w:hAnsi="Times New Roman" w:cs="Times New Roman"/>
          <w:sz w:val="24"/>
          <w:szCs w:val="24"/>
        </w:rPr>
        <w:t xml:space="preserve">atrons </w:t>
      </w:r>
      <w:r w:rsidR="00A04E15">
        <w:rPr>
          <w:rFonts w:ascii="Times New Roman" w:hAnsi="Times New Roman" w:cs="Times New Roman"/>
          <w:sz w:val="24"/>
          <w:szCs w:val="24"/>
        </w:rPr>
        <w:t xml:space="preserve">vary in their motivations for supporting </w:t>
      </w:r>
      <w:r w:rsidR="00001B4F" w:rsidRPr="00D11102">
        <w:rPr>
          <w:rFonts w:ascii="Times New Roman" w:hAnsi="Times New Roman" w:cs="Times New Roman"/>
          <w:sz w:val="24"/>
          <w:szCs w:val="24"/>
        </w:rPr>
        <w:t xml:space="preserve">secessionists </w:t>
      </w:r>
      <w:r w:rsidR="00A04E15">
        <w:rPr>
          <w:rFonts w:ascii="Times New Roman" w:hAnsi="Times New Roman" w:cs="Times New Roman"/>
          <w:sz w:val="24"/>
          <w:szCs w:val="24"/>
        </w:rPr>
        <w:t>in the first place</w:t>
      </w:r>
      <w:r>
        <w:rPr>
          <w:rFonts w:ascii="Times New Roman" w:hAnsi="Times New Roman" w:cs="Times New Roman"/>
          <w:sz w:val="24"/>
          <w:szCs w:val="24"/>
        </w:rPr>
        <w:t>. S</w:t>
      </w:r>
      <w:r w:rsidR="00001B4F">
        <w:rPr>
          <w:rFonts w:ascii="Times New Roman" w:hAnsi="Times New Roman" w:cs="Times New Roman"/>
          <w:sz w:val="24"/>
          <w:szCs w:val="24"/>
        </w:rPr>
        <w:t xml:space="preserve">ome of these motivations are </w:t>
      </w:r>
      <w:r w:rsidR="00001B4F">
        <w:rPr>
          <w:rFonts w:ascii="Times New Roman" w:hAnsi="Times New Roman" w:cs="Times New Roman"/>
          <w:sz w:val="24"/>
          <w:szCs w:val="24"/>
        </w:rPr>
        <w:lastRenderedPageBreak/>
        <w:t xml:space="preserve">less prone than others to vary over time, as when the patron hopes to annex the disputed territory </w:t>
      </w:r>
      <w:r w:rsidR="00001B4F" w:rsidRPr="00D11102">
        <w:rPr>
          <w:rFonts w:ascii="Times New Roman" w:hAnsi="Times New Roman" w:cs="Times New Roman"/>
          <w:sz w:val="24"/>
          <w:szCs w:val="24"/>
        </w:rPr>
        <w:t>(e.g. Armenia</w:t>
      </w:r>
      <w:r w:rsidR="00001B4F">
        <w:rPr>
          <w:rFonts w:ascii="Times New Roman" w:hAnsi="Times New Roman" w:cs="Times New Roman"/>
          <w:sz w:val="24"/>
          <w:szCs w:val="24"/>
        </w:rPr>
        <w:t xml:space="preserve">'s support of Nagorno-Karabakh). </w:t>
      </w:r>
      <w:r w:rsidR="002241F7">
        <w:rPr>
          <w:rFonts w:ascii="Times New Roman" w:hAnsi="Times New Roman" w:cs="Times New Roman"/>
          <w:sz w:val="24"/>
          <w:szCs w:val="24"/>
        </w:rPr>
        <w:t>However, t</w:t>
      </w:r>
      <w:r w:rsidR="00001B4F">
        <w:rPr>
          <w:rFonts w:ascii="Times New Roman" w:hAnsi="Times New Roman" w:cs="Times New Roman"/>
          <w:sz w:val="24"/>
          <w:szCs w:val="24"/>
        </w:rPr>
        <w:t xml:space="preserve">he patron may also support secessionists to </w:t>
      </w:r>
      <w:r w:rsidR="00001B4F" w:rsidRPr="00D11102">
        <w:rPr>
          <w:rFonts w:ascii="Times New Roman" w:hAnsi="Times New Roman" w:cs="Times New Roman"/>
          <w:sz w:val="24"/>
          <w:szCs w:val="24"/>
        </w:rPr>
        <w:t>i</w:t>
      </w:r>
      <w:r w:rsidR="00001B4F">
        <w:rPr>
          <w:rFonts w:ascii="Times New Roman" w:hAnsi="Times New Roman" w:cs="Times New Roman"/>
          <w:sz w:val="24"/>
          <w:szCs w:val="24"/>
        </w:rPr>
        <w:t>mpose</w:t>
      </w:r>
      <w:r w:rsidR="00001B4F" w:rsidRPr="00D11102">
        <w:rPr>
          <w:rFonts w:ascii="Times New Roman" w:hAnsi="Times New Roman" w:cs="Times New Roman"/>
          <w:sz w:val="24"/>
          <w:szCs w:val="24"/>
        </w:rPr>
        <w:t xml:space="preserve"> costs on the home state (</w:t>
      </w:r>
      <w:proofErr w:type="spellStart"/>
      <w:r w:rsidR="00001B4F" w:rsidRPr="00D11102">
        <w:rPr>
          <w:rFonts w:ascii="Times New Roman" w:hAnsi="Times New Roman" w:cs="Times New Roman"/>
          <w:sz w:val="24"/>
          <w:szCs w:val="24"/>
        </w:rPr>
        <w:t>Salehyan</w:t>
      </w:r>
      <w:proofErr w:type="spellEnd"/>
      <w:r w:rsidR="00001B4F" w:rsidRPr="00D11102">
        <w:rPr>
          <w:rFonts w:ascii="Times New Roman" w:hAnsi="Times New Roman" w:cs="Times New Roman"/>
          <w:sz w:val="24"/>
          <w:szCs w:val="24"/>
        </w:rPr>
        <w:t xml:space="preserve"> et al., 2012), e.g. as Russia does to Georgia via South Ossetia and Abkhazia</w:t>
      </w:r>
      <w:r w:rsidR="00001B4F">
        <w:rPr>
          <w:rFonts w:ascii="Times New Roman" w:hAnsi="Times New Roman" w:cs="Times New Roman"/>
          <w:sz w:val="24"/>
          <w:szCs w:val="24"/>
        </w:rPr>
        <w:t xml:space="preserve">; or for domestic political concerns. </w:t>
      </w:r>
      <w:r w:rsidR="00A04E15">
        <w:rPr>
          <w:rFonts w:ascii="Times New Roman" w:hAnsi="Times New Roman" w:cs="Times New Roman"/>
          <w:sz w:val="24"/>
          <w:szCs w:val="24"/>
        </w:rPr>
        <w:t xml:space="preserve">As domestic political conditions or the broader diplomatic context shifts, patron motivations </w:t>
      </w:r>
      <w:r w:rsidR="002241F7">
        <w:rPr>
          <w:rFonts w:ascii="Times New Roman" w:hAnsi="Times New Roman" w:cs="Times New Roman"/>
          <w:sz w:val="24"/>
          <w:szCs w:val="24"/>
        </w:rPr>
        <w:t xml:space="preserve">also </w:t>
      </w:r>
      <w:proofErr w:type="spellStart"/>
      <w:r w:rsidR="002241F7">
        <w:rPr>
          <w:rFonts w:ascii="Times New Roman" w:hAnsi="Times New Roman" w:cs="Times New Roman"/>
          <w:sz w:val="24"/>
          <w:szCs w:val="24"/>
        </w:rPr>
        <w:t>shfit</w:t>
      </w:r>
      <w:proofErr w:type="spellEnd"/>
      <w:r w:rsidR="00A04E15">
        <w:rPr>
          <w:rFonts w:ascii="Times New Roman" w:hAnsi="Times New Roman" w:cs="Times New Roman"/>
          <w:sz w:val="24"/>
          <w:szCs w:val="24"/>
        </w:rPr>
        <w:t xml:space="preserve">. For example, </w:t>
      </w:r>
      <w:r w:rsidR="00001B4F" w:rsidRPr="002735F5">
        <w:rPr>
          <w:rFonts w:ascii="Times New Roman" w:hAnsi="Times New Roman" w:cs="Times New Roman"/>
          <w:sz w:val="24"/>
          <w:szCs w:val="24"/>
        </w:rPr>
        <w:t xml:space="preserve">India </w:t>
      </w:r>
      <w:r w:rsidR="00A04E15">
        <w:rPr>
          <w:rFonts w:ascii="Times New Roman" w:hAnsi="Times New Roman" w:cs="Times New Roman"/>
          <w:sz w:val="24"/>
          <w:szCs w:val="24"/>
        </w:rPr>
        <w:t xml:space="preserve">provided </w:t>
      </w:r>
      <w:r w:rsidR="00001B4F" w:rsidRPr="002735F5">
        <w:rPr>
          <w:rFonts w:ascii="Times New Roman" w:hAnsi="Times New Roman" w:cs="Times New Roman"/>
          <w:sz w:val="24"/>
          <w:szCs w:val="24"/>
        </w:rPr>
        <w:t xml:space="preserve">support </w:t>
      </w:r>
      <w:r w:rsidR="00A04E15">
        <w:rPr>
          <w:rFonts w:ascii="Times New Roman" w:hAnsi="Times New Roman" w:cs="Times New Roman"/>
          <w:sz w:val="24"/>
          <w:szCs w:val="24"/>
        </w:rPr>
        <w:t>to</w:t>
      </w:r>
      <w:r w:rsidR="00001B4F" w:rsidRPr="002735F5">
        <w:rPr>
          <w:rFonts w:ascii="Times New Roman" w:hAnsi="Times New Roman" w:cs="Times New Roman"/>
          <w:sz w:val="24"/>
          <w:szCs w:val="24"/>
        </w:rPr>
        <w:t xml:space="preserve"> the Tamil Tigers in Sri Lanka 1983-1987</w:t>
      </w:r>
      <w:r w:rsidR="00001B4F">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A9396D">
      <w:pPr>
        <w:pStyle w:val="Heading2"/>
      </w:pPr>
      <w:r w:rsidRPr="008D3DDB">
        <w:t>Negotiated Reunification</w:t>
      </w:r>
    </w:p>
    <w:p w14:paraId="036DE56C" w14:textId="26C41DE8"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w:t>
      </w:r>
      <w:r w:rsidR="00937BE9">
        <w:rPr>
          <w:rFonts w:ascii="Times New Roman" w:hAnsi="Times New Roman" w:cs="Times New Roman"/>
          <w:sz w:val="24"/>
          <w:szCs w:val="24"/>
        </w:rPr>
        <w:t xml:space="preserve">credibly </w:t>
      </w:r>
      <w:r>
        <w:rPr>
          <w:rFonts w:ascii="Times New Roman" w:hAnsi="Times New Roman" w:cs="Times New Roman"/>
          <w:sz w:val="24"/>
          <w:szCs w:val="24"/>
        </w:rPr>
        <w:t xml:space="preserve">offer the secessionists much of value. The home state can promise regional autonomy or income transfers, but once the secessionists lay down their arms and reunification occurs it is very easy for the home state to </w:t>
      </w:r>
      <w:r w:rsidR="00274879">
        <w:rPr>
          <w:rFonts w:ascii="Times New Roman" w:hAnsi="Times New Roman" w:cs="Times New Roman"/>
          <w:sz w:val="24"/>
          <w:szCs w:val="24"/>
        </w:rPr>
        <w:t>renege</w:t>
      </w:r>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394522E5"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e.g. </w:t>
      </w:r>
      <w:proofErr w:type="spellStart"/>
      <w:r w:rsidRPr="002735F5">
        <w:rPr>
          <w:rFonts w:ascii="Times New Roman" w:hAnsi="Times New Roman" w:cs="Times New Roman"/>
          <w:sz w:val="24"/>
          <w:szCs w:val="24"/>
        </w:rPr>
        <w:t>Licklider</w:t>
      </w:r>
      <w:proofErr w:type="spellEnd"/>
      <w:r w:rsidRPr="002735F5">
        <w:rPr>
          <w:rFonts w:ascii="Times New Roman" w:hAnsi="Times New Roman" w:cs="Times New Roman"/>
          <w:sz w:val="24"/>
          <w:szCs w:val="24"/>
        </w:rPr>
        <w:t xml:space="preserve"> 1995; Walter 1997, 2002;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Laiti</w:t>
      </w:r>
      <w:r>
        <w:rPr>
          <w:rFonts w:ascii="Times New Roman" w:hAnsi="Times New Roman" w:cs="Times New Roman"/>
          <w:sz w:val="24"/>
          <w:szCs w:val="24"/>
        </w:rPr>
        <w:t>n</w:t>
      </w:r>
      <w:proofErr w:type="spellEnd"/>
      <w:r>
        <w:rPr>
          <w:rFonts w:ascii="Times New Roman" w:hAnsi="Times New Roman" w:cs="Times New Roman"/>
          <w:sz w:val="24"/>
          <w:szCs w:val="24"/>
        </w:rPr>
        <w:t xml:space="preserve"> 20</w:t>
      </w:r>
      <w:r w:rsidR="00FB02CD">
        <w:rPr>
          <w:rFonts w:ascii="Times New Roman" w:hAnsi="Times New Roman" w:cs="Times New Roman"/>
          <w:sz w:val="24"/>
          <w:szCs w:val="24"/>
        </w:rPr>
        <w:t>11</w:t>
      </w:r>
      <w:r>
        <w:rPr>
          <w:rFonts w:ascii="Times New Roman" w:hAnsi="Times New Roman" w:cs="Times New Roman"/>
          <w:sz w:val="24"/>
          <w:szCs w:val="24"/>
        </w:rPr>
        <w:t xml:space="preserve">; Doyle and </w:t>
      </w:r>
      <w:proofErr w:type="spellStart"/>
      <w:r>
        <w:rPr>
          <w:rFonts w:ascii="Times New Roman" w:hAnsi="Times New Roman" w:cs="Times New Roman"/>
          <w:sz w:val="24"/>
          <w:szCs w:val="24"/>
        </w:rPr>
        <w:t>Sambanis</w:t>
      </w:r>
      <w:proofErr w:type="spellEnd"/>
      <w:r>
        <w:rPr>
          <w:rFonts w:ascii="Times New Roman" w:hAnsi="Times New Roman" w:cs="Times New Roman"/>
          <w:sz w:val="24"/>
          <w:szCs w:val="24"/>
        </w:rPr>
        <w:t xml:space="preserve">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00E75B49">
        <w:rPr>
          <w:rFonts w:ascii="Times New Roman" w:hAnsi="Times New Roman" w:cs="Times New Roman"/>
          <w:sz w:val="24"/>
          <w:szCs w:val="24"/>
        </w:rPr>
        <w:t>Wein</w:t>
      </w:r>
      <w:r w:rsidRPr="002735F5">
        <w:rPr>
          <w:rFonts w:ascii="Times New Roman" w:hAnsi="Times New Roman" w:cs="Times New Roman"/>
          <w:sz w:val="24"/>
          <w:szCs w:val="24"/>
        </w:rPr>
        <w:t xml:space="preserve">er 1978;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are informative here.</w:t>
      </w:r>
    </w:p>
    <w:p w14:paraId="7A3F2950" w14:textId="4FFB5B80"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xml:space="preserve">,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Cornell 2001</w:t>
      </w:r>
      <w:r>
        <w:rPr>
          <w:rFonts w:ascii="Times New Roman" w:hAnsi="Times New Roman" w:cs="Times New Roman"/>
          <w:sz w:val="24"/>
          <w:szCs w:val="24"/>
        </w:rPr>
        <w:t xml:space="preserve">). 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when the governor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Dmitrii</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moved to assert these powers in 1999, the Moldovan government balked.  By 2002,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5"/>
      </w:r>
    </w:p>
    <w:p w14:paraId="5BD85244" w14:textId="79EDBC53" w:rsidR="002735F5" w:rsidRPr="002735F5" w:rsidRDefault="003D7599" w:rsidP="003D7599">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Gaugauzia</w:t>
      </w:r>
      <w:proofErr w:type="spellEnd"/>
      <w:r>
        <w:rPr>
          <w:rFonts w:ascii="Times New Roman" w:hAnsi="Times New Roman" w:cs="Times New Roman"/>
          <w:sz w:val="24"/>
          <w:szCs w:val="24"/>
        </w:rPr>
        <w:t xml:space="preserve">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4879">
        <w:rPr>
          <w:rFonts w:ascii="Times New Roman" w:hAnsi="Times New Roman" w:cs="Times New Roman"/>
          <w:sz w:val="24"/>
          <w:szCs w:val="24"/>
        </w:rPr>
        <w:t xml:space="preserve"> and</w:t>
      </w:r>
      <w:r w:rsidR="002735F5" w:rsidRPr="002735F5">
        <w:rPr>
          <w:rFonts w:ascii="Times New Roman" w:hAnsi="Times New Roman" w:cs="Times New Roman"/>
          <w:sz w:val="24"/>
          <w:szCs w:val="24"/>
        </w:rPr>
        <w:t xml:space="preserve"> </w:t>
      </w:r>
      <w:proofErr w:type="spellStart"/>
      <w:r w:rsidR="00B128CC">
        <w:rPr>
          <w:rFonts w:ascii="Times New Roman" w:hAnsi="Times New Roman" w:cs="Times New Roman"/>
          <w:sz w:val="24"/>
          <w:szCs w:val="24"/>
        </w:rPr>
        <w:t>Moheli</w:t>
      </w:r>
      <w:proofErr w:type="spellEnd"/>
      <w:r w:rsidR="00B128CC">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or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commentRangeStart w:id="1"/>
      <w:r>
        <w:rPr>
          <w:rFonts w:ascii="Times New Roman" w:hAnsi="Times New Roman" w:cs="Times New Roman"/>
          <w:sz w:val="24"/>
          <w:szCs w:val="24"/>
        </w:rPr>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commentRangeEnd w:id="1"/>
      <w:r w:rsidR="00937BE9">
        <w:rPr>
          <w:rStyle w:val="CommentReference"/>
        </w:rPr>
        <w:commentReference w:id="1"/>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A9396D">
      <w:pPr>
        <w:pStyle w:val="Heading2"/>
      </w:pPr>
      <w:r w:rsidRPr="008D3DDB">
        <w:t>Recognition vi</w:t>
      </w:r>
      <w:r w:rsidR="00A456BF" w:rsidRPr="008D3DDB">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in Ethiopia. When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was forced to recognize the </w:t>
      </w:r>
      <w:r w:rsidR="00655F66">
        <w:rPr>
          <w:rFonts w:ascii="Times New Roman" w:hAnsi="Times New Roman" w:cs="Times New Roman"/>
          <w:sz w:val="24"/>
          <w:szCs w:val="24"/>
        </w:rPr>
        <w:lastRenderedPageBreak/>
        <w:t>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A9396D">
      <w:pPr>
        <w:pStyle w:val="Heading2"/>
      </w:pPr>
      <w:r w:rsidRPr="002B4C4D">
        <w:t>Negotiated Recognition</w:t>
      </w:r>
    </w:p>
    <w:p w14:paraId="779ABD30" w14:textId="3CCAC478"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t>
      </w:r>
      <w:r w:rsidR="00EC10C5">
        <w:rPr>
          <w:rFonts w:ascii="Times New Roman" w:hAnsi="Times New Roman" w:cs="Times New Roman"/>
          <w:sz w:val="24"/>
          <w:szCs w:val="24"/>
        </w:rPr>
        <w:t>unless the</w:t>
      </w:r>
      <w:r>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Kosovo is an unusual case in that the preferences we generally ascribe to the international community are reversed</w:t>
      </w:r>
      <w:r w:rsidR="00EC10C5">
        <w:rPr>
          <w:rFonts w:ascii="Times New Roman" w:hAnsi="Times New Roman" w:cs="Times New Roman"/>
          <w:sz w:val="24"/>
          <w:szCs w:val="24"/>
        </w:rPr>
        <w:t>. I</w:t>
      </w:r>
      <w:r>
        <w:rPr>
          <w:rFonts w:ascii="Times New Roman" w:hAnsi="Times New Roman" w:cs="Times New Roman"/>
          <w:sz w:val="24"/>
          <w:szCs w:val="24"/>
        </w:rPr>
        <w:t xml:space="preserve">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7FDB8A8" w14:textId="77777777" w:rsidR="00EE089F" w:rsidRPr="002735F5" w:rsidRDefault="00EE089F" w:rsidP="00E13B1F">
      <w:pPr>
        <w:spacing w:line="360" w:lineRule="auto"/>
        <w:ind w:firstLine="720"/>
        <w:rPr>
          <w:rFonts w:ascii="Times New Roman" w:hAnsi="Times New Roman" w:cs="Times New Roman"/>
          <w:sz w:val="24"/>
          <w:szCs w:val="24"/>
        </w:rPr>
      </w:pPr>
    </w:p>
    <w:p w14:paraId="7027BED5" w14:textId="77777777" w:rsidR="002735F5" w:rsidRPr="006D6113" w:rsidRDefault="002735F5" w:rsidP="00A9396D">
      <w:pPr>
        <w:pStyle w:val="Heading1"/>
      </w:pPr>
      <w:r w:rsidRPr="006D6113">
        <w:t xml:space="preserve">Policy Implications: Options </w:t>
      </w:r>
      <w:r w:rsidR="00A456BF" w:rsidRPr="006D6113">
        <w:t>for The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sionists in exchange for ceding; this is analogous to making investments in the payoffs from ceding and is addressed in the section on the Status Quo Equilibrium.</w:t>
      </w:r>
    </w:p>
    <w:p w14:paraId="528B5629" w14:textId="4C4B049D" w:rsidR="00D92F64" w:rsidRPr="00C0338D" w:rsidRDefault="00D92F64" w:rsidP="00A9396D">
      <w:pPr>
        <w:pStyle w:val="Heading2"/>
      </w:pPr>
      <w:r w:rsidRPr="00C0338D">
        <w:t>Sanctions</w:t>
      </w:r>
    </w:p>
    <w:p w14:paraId="46755203" w14:textId="66F6047F"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EC10C5">
        <w:rPr>
          <w:rFonts w:ascii="Times New Roman" w:hAnsi="Times New Roman" w:cs="Times New Roman"/>
          <w:sz w:val="24"/>
          <w:szCs w:val="24"/>
        </w:rPr>
        <w:t xml:space="preserve">Sanctions reduce </w:t>
      </w:r>
      <w:r w:rsidRPr="00D11102">
        <w:rPr>
          <w:rFonts w:ascii="Times New Roman" w:hAnsi="Times New Roman" w:cs="Times New Roman"/>
          <w:sz w:val="24"/>
          <w:szCs w:val="24"/>
        </w:rPr>
        <w:t>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w:t>
      </w:r>
      <w:r w:rsidR="00EC10C5">
        <w:rPr>
          <w:rFonts w:ascii="Times New Roman" w:hAnsi="Times New Roman" w:cs="Times New Roman"/>
          <w:sz w:val="24"/>
          <w:szCs w:val="24"/>
        </w:rPr>
        <w:t xml:space="preserve"> to enforce the sanctions</w:t>
      </w:r>
      <w:r w:rsidRPr="00D11102">
        <w:rPr>
          <w:rFonts w:ascii="Times New Roman" w:hAnsi="Times New Roman" w:cs="Times New Roman"/>
          <w:sz w:val="24"/>
          <w:szCs w:val="24"/>
        </w:rPr>
        <w:t xml:space="preserve">.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07176976"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If Conditions 2 or 3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he goal of sanctions is to destabilize the Status Quo Equilibrium and they certainly can achieve that goal</w:t>
      </w:r>
      <w:r w:rsidR="00EC10C5">
        <w:rPr>
          <w:rFonts w:ascii="Times New Roman" w:hAnsi="Times New Roman" w:cs="Times New Roman"/>
          <w:sz w:val="24"/>
          <w:szCs w:val="24"/>
        </w:rPr>
        <w:t>,</w:t>
      </w:r>
      <w:r w:rsidRPr="00D11102">
        <w:rPr>
          <w:rFonts w:ascii="Times New Roman" w:hAnsi="Times New Roman" w:cs="Times New Roman"/>
          <w:sz w:val="24"/>
          <w:szCs w:val="24"/>
        </w:rPr>
        <w:t xml:space="preserve">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457BE3A6"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In the model, </w:t>
      </w:r>
      <w:r w:rsidR="00EC10C5">
        <w:rPr>
          <w:rFonts w:ascii="Times New Roman" w:hAnsi="Times New Roman" w:cs="Times New Roman"/>
          <w:sz w:val="24"/>
          <w:szCs w:val="24"/>
        </w:rPr>
        <w:t>a reduction in the military capabilities of the secessionists</w:t>
      </w:r>
      <w:r w:rsidRPr="00D11102">
        <w:rPr>
          <w:rFonts w:ascii="Times New Roman" w:hAnsi="Times New Roman" w:cs="Times New Roman"/>
          <w:sz w:val="24"/>
          <w:szCs w:val="24"/>
        </w:rPr>
        <w:t xml:space="preserve"> is represented as </w:t>
      </w:r>
      <w:r w:rsidR="00EC10C5">
        <w:rPr>
          <w:rFonts w:ascii="Times New Roman" w:hAnsi="Times New Roman" w:cs="Times New Roman"/>
          <w:sz w:val="24"/>
          <w:szCs w:val="24"/>
        </w:rPr>
        <w:t>a reduction in</w:t>
      </w:r>
      <w:r w:rsidRPr="00D11102">
        <w:rPr>
          <w:rFonts w:ascii="Times New Roman" w:hAnsi="Times New Roman" w:cs="Times New Roman"/>
          <w:sz w:val="24"/>
          <w:szCs w:val="24"/>
        </w:rPr>
        <w:t xml:space="preserve"> the secessionists' probability of victory in the war lottery. This should serve to increase the range of paramete</w:t>
      </w:r>
      <w:r>
        <w:rPr>
          <w:rFonts w:ascii="Times New Roman" w:hAnsi="Times New Roman" w:cs="Times New Roman"/>
          <w:sz w:val="24"/>
          <w:szCs w:val="24"/>
        </w:rPr>
        <w:t xml:space="preserve">rs over which </w:t>
      </w:r>
      <w:r w:rsidR="00EC10C5">
        <w:rPr>
          <w:rFonts w:ascii="Times New Roman" w:hAnsi="Times New Roman" w:cs="Times New Roman"/>
          <w:sz w:val="24"/>
          <w:szCs w:val="24"/>
        </w:rPr>
        <w:t>negotiated reunification may occur</w:t>
      </w:r>
      <w:r w:rsidRPr="00D11102">
        <w:rPr>
          <w:rFonts w:ascii="Times New Roman" w:hAnsi="Times New Roman" w:cs="Times New Roman"/>
          <w:sz w:val="24"/>
          <w:szCs w:val="24"/>
        </w:rPr>
        <w:t xml:space="preserve">.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Thus, in this case too, an unintended consequence of sanctions can be to make war more likely</w:t>
      </w:r>
      <w:r w:rsidR="00EC10C5">
        <w:rPr>
          <w:rFonts w:ascii="Times New Roman" w:hAnsi="Times New Roman" w:cs="Times New Roman"/>
          <w:sz w:val="24"/>
          <w:szCs w:val="24"/>
        </w:rPr>
        <w:t>, this time by inducing the home state to attack</w:t>
      </w:r>
      <w:r>
        <w:rPr>
          <w:rFonts w:ascii="Times New Roman" w:hAnsi="Times New Roman" w:cs="Times New Roman"/>
          <w:sz w:val="24"/>
          <w:szCs w:val="24"/>
        </w:rPr>
        <w:t xml:space="preserve">. </w:t>
      </w:r>
      <w:r>
        <w:rPr>
          <w:rFonts w:ascii="Times New Roman" w:hAnsi="Times New Roman" w:cs="Times New Roman"/>
          <w:sz w:val="24"/>
          <w:szCs w:val="24"/>
        </w:rPr>
        <w:tab/>
      </w:r>
    </w:p>
    <w:p w14:paraId="7E57737C" w14:textId="753ED31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Pr>
          <w:rFonts w:ascii="Times New Roman" w:hAnsi="Times New Roman" w:cs="Times New Roman"/>
          <w:sz w:val="24"/>
          <w:szCs w:val="24"/>
        </w:rPr>
        <w:t>Our</w:t>
      </w:r>
      <w:r>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degradation of status quo payoffs </w:t>
      </w:r>
      <w:proofErr w:type="gramStart"/>
      <w:r w:rsidRPr="00D11102">
        <w:rPr>
          <w:rFonts w:ascii="Times New Roman" w:hAnsi="Times New Roman" w:cs="Times New Roman"/>
          <w:sz w:val="24"/>
          <w:szCs w:val="24"/>
        </w:rPr>
        <w:t>are</w:t>
      </w:r>
      <w:proofErr w:type="gramEnd"/>
      <w:r w:rsidRPr="00D11102">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 military </w:t>
      </w:r>
      <w:r w:rsidRPr="00D11102">
        <w:rPr>
          <w:rFonts w:ascii="Times New Roman" w:hAnsi="Times New Roman" w:cs="Times New Roman"/>
          <w:sz w:val="24"/>
          <w:szCs w:val="24"/>
        </w:rPr>
        <w:lastRenderedPageBreak/>
        <w:t>capabilities sufficiently, it</w:t>
      </w:r>
      <w:r>
        <w:rPr>
          <w:rFonts w:ascii="Times New Roman" w:hAnsi="Times New Roman" w:cs="Times New Roman"/>
          <w:sz w:val="24"/>
          <w:szCs w:val="24"/>
        </w:rPr>
        <w:t xml:space="preserve"> induces the home state to initiate war to reconquer the disputed 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A9396D">
      <w:pPr>
        <w:pStyle w:val="Heading2"/>
      </w:pPr>
      <w:r w:rsidRPr="00D92F64">
        <w:t>Coercion of the Patron</w:t>
      </w:r>
    </w:p>
    <w:p w14:paraId="338CFAC0" w14:textId="613255AF"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w:t>
      </w:r>
      <w:r w:rsidR="00EC10C5">
        <w:rPr>
          <w:rFonts w:ascii="Times New Roman" w:hAnsi="Times New Roman" w:cs="Times New Roman"/>
          <w:sz w:val="24"/>
          <w:szCs w:val="24"/>
        </w:rPr>
        <w:t xml:space="preserve">imposing </w:t>
      </w:r>
      <w:r w:rsidR="00F0724C">
        <w:rPr>
          <w:rFonts w:ascii="Times New Roman" w:hAnsi="Times New Roman" w:cs="Times New Roman"/>
          <w:sz w:val="24"/>
          <w:szCs w:val="24"/>
        </w:rPr>
        <w:t>sanctions</w:t>
      </w:r>
      <w:r w:rsidR="00EC10C5">
        <w:rPr>
          <w:rFonts w:ascii="Times New Roman" w:hAnsi="Times New Roman" w:cs="Times New Roman"/>
          <w:sz w:val="24"/>
          <w:szCs w:val="24"/>
        </w:rPr>
        <w:t xml:space="preserve"> on the unrecognized state</w:t>
      </w:r>
      <w:r w:rsidR="00F0724C">
        <w:rPr>
          <w:rFonts w:ascii="Times New Roman" w:hAnsi="Times New Roman" w:cs="Times New Roman"/>
          <w:sz w:val="24"/>
          <w:szCs w:val="24"/>
        </w:rPr>
        <w:t xml:space="preserve">.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w:t>
      </w:r>
      <w:r w:rsidR="00EC10C5">
        <w:rPr>
          <w:rFonts w:ascii="Times New Roman" w:hAnsi="Times New Roman" w:cs="Times New Roman"/>
          <w:sz w:val="24"/>
          <w:szCs w:val="24"/>
        </w:rPr>
        <w:t xml:space="preserve">of the secessionist region </w:t>
      </w:r>
      <w:r>
        <w:rPr>
          <w:rFonts w:ascii="Times New Roman" w:hAnsi="Times New Roman" w:cs="Times New Roman"/>
          <w:sz w:val="24"/>
          <w:szCs w:val="24"/>
        </w:rPr>
        <w:t>(i.e.,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commentRangeStart w:id="2"/>
      <w:commentRangeStart w:id="3"/>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Sprska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Srpska</w:t>
      </w:r>
      <w:proofErr w:type="spellEnd"/>
      <w:r>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commentRangeEnd w:id="2"/>
      <w:r w:rsidR="00F97B25">
        <w:rPr>
          <w:rStyle w:val="CommentReference"/>
        </w:rPr>
        <w:commentReference w:id="2"/>
      </w:r>
      <w:commentRangeEnd w:id="3"/>
      <w:r w:rsidR="00EC10C5">
        <w:rPr>
          <w:rStyle w:val="CommentReference"/>
        </w:rPr>
        <w:commentReference w:id="3"/>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A9396D">
      <w:pPr>
        <w:pStyle w:val="Heading2"/>
      </w:pPr>
      <w:r w:rsidRPr="00D92F64">
        <w:t xml:space="preserve">Supplement </w:t>
      </w:r>
      <w:r w:rsidR="00EF67BF">
        <w:t xml:space="preserve">or Guarantee </w:t>
      </w:r>
      <w:r w:rsidRPr="00D92F64">
        <w:t>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w:t>
      </w:r>
      <w:r w:rsidRPr="002735F5">
        <w:rPr>
          <w:rFonts w:ascii="Times New Roman" w:hAnsi="Times New Roman" w:cs="Times New Roman"/>
          <w:sz w:val="24"/>
          <w:szCs w:val="24"/>
        </w:rPr>
        <w:lastRenderedPageBreak/>
        <w:t>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5248ECCA"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A9396D">
      <w:pPr>
        <w:pStyle w:val="Heading1"/>
      </w:pPr>
      <w:r w:rsidRPr="00DE28BE">
        <w:t>Conclusion</w:t>
      </w:r>
    </w:p>
    <w:p w14:paraId="27046663" w14:textId="1497D6E9"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argue that the number of durable cases of unrecognized statehood imply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Pr>
          <w:rFonts w:ascii="Times New Roman" w:hAnsi="Times New Roman" w:cs="Times New Roman"/>
          <w:sz w:val="24"/>
          <w:szCs w:val="24"/>
        </w:rPr>
        <w:t>in these disputes</w:t>
      </w:r>
      <w:r>
        <w:rPr>
          <w:rFonts w:ascii="Times New Roman" w:hAnsi="Times New Roman" w:cs="Times New Roman"/>
          <w:sz w:val="24"/>
          <w:szCs w:val="24"/>
        </w:rPr>
        <w:t>.</w:t>
      </w:r>
    </w:p>
    <w:p w14:paraId="73F7E9BB" w14:textId="2584AD97" w:rsidR="00EF2292" w:rsidRDefault="00300E79"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EF2292">
        <w:rPr>
          <w:rFonts w:ascii="Times New Roman" w:hAnsi="Times New Roman" w:cs="Times New Roman"/>
          <w:sz w:val="24"/>
          <w:szCs w:val="24"/>
        </w:rPr>
        <w:t xml:space="preserve">four ways that instances of </w:t>
      </w:r>
      <w:r>
        <w:rPr>
          <w:rFonts w:ascii="Times New Roman" w:hAnsi="Times New Roman" w:cs="Times New Roman"/>
          <w:sz w:val="24"/>
          <w:szCs w:val="24"/>
        </w:rPr>
        <w:t xml:space="preserve">unrecognized statehood can </w:t>
      </w:r>
      <w:r w:rsidR="00EF2292">
        <w:rPr>
          <w:rFonts w:ascii="Times New Roman" w:hAnsi="Times New Roman" w:cs="Times New Roman"/>
          <w:sz w:val="24"/>
          <w:szCs w:val="24"/>
        </w:rPr>
        <w:t>end</w:t>
      </w:r>
      <w:r>
        <w:rPr>
          <w:rFonts w:ascii="Times New Roman" w:hAnsi="Times New Roman" w:cs="Times New Roman"/>
          <w:sz w:val="24"/>
          <w:szCs w:val="24"/>
        </w:rPr>
        <w:t xml:space="preserve"> – </w:t>
      </w:r>
      <w:r w:rsidR="00EF2292" w:rsidRPr="008D3DDB">
        <w:rPr>
          <w:rFonts w:ascii="Times New Roman" w:hAnsi="Times New Roman" w:cs="Times New Roman"/>
          <w:i/>
          <w:sz w:val="24"/>
          <w:szCs w:val="24"/>
        </w:rPr>
        <w:t xml:space="preserve">Reunification via Military </w:t>
      </w:r>
      <w:proofErr w:type="spellStart"/>
      <w:r w:rsidR="00EF2292" w:rsidRPr="008D3DDB">
        <w:rPr>
          <w:rFonts w:ascii="Times New Roman" w:hAnsi="Times New Roman" w:cs="Times New Roman"/>
          <w:i/>
          <w:sz w:val="24"/>
          <w:szCs w:val="24"/>
        </w:rPr>
        <w:t>Reconquest</w:t>
      </w:r>
      <w:proofErr w:type="spellEnd"/>
      <w:r w:rsidR="00EF2292">
        <w:rPr>
          <w:rFonts w:ascii="Times New Roman" w:hAnsi="Times New Roman" w:cs="Times New Roman"/>
          <w:i/>
          <w:sz w:val="24"/>
          <w:szCs w:val="24"/>
        </w:rPr>
        <w:t xml:space="preserve">, </w:t>
      </w:r>
      <w:r w:rsidR="00EF2292" w:rsidRPr="008D3DDB">
        <w:rPr>
          <w:rFonts w:ascii="Times New Roman" w:hAnsi="Times New Roman" w:cs="Times New Roman"/>
          <w:i/>
          <w:sz w:val="24"/>
          <w:szCs w:val="24"/>
        </w:rPr>
        <w:t>Negotiated Reunification</w:t>
      </w:r>
      <w:r w:rsidR="00EF2292">
        <w:rPr>
          <w:rFonts w:ascii="Times New Roman" w:hAnsi="Times New Roman" w:cs="Times New Roman"/>
          <w:i/>
          <w:sz w:val="24"/>
          <w:szCs w:val="24"/>
        </w:rPr>
        <w:t xml:space="preserve">, </w:t>
      </w:r>
      <w:r w:rsidR="00EF2292" w:rsidRPr="008D3DDB">
        <w:rPr>
          <w:rFonts w:ascii="Times New Roman" w:hAnsi="Times New Roman" w:cs="Times New Roman"/>
          <w:i/>
          <w:sz w:val="24"/>
          <w:szCs w:val="24"/>
        </w:rPr>
        <w:t>Recognition via Secessionist Military Victory</w:t>
      </w:r>
      <w:r w:rsidR="00EF2292">
        <w:rPr>
          <w:rFonts w:ascii="Times New Roman" w:hAnsi="Times New Roman" w:cs="Times New Roman"/>
          <w:i/>
          <w:sz w:val="24"/>
          <w:szCs w:val="24"/>
        </w:rPr>
        <w:t xml:space="preserve"> </w:t>
      </w:r>
      <w:r w:rsidR="00EF2292" w:rsidRPr="00300E79">
        <w:rPr>
          <w:rFonts w:ascii="Times New Roman" w:hAnsi="Times New Roman" w:cs="Times New Roman"/>
          <w:sz w:val="24"/>
          <w:szCs w:val="24"/>
        </w:rPr>
        <w:t>and</w:t>
      </w:r>
      <w:r w:rsidR="00EF2292">
        <w:rPr>
          <w:rFonts w:ascii="Times New Roman" w:hAnsi="Times New Roman" w:cs="Times New Roman"/>
          <w:i/>
          <w:sz w:val="24"/>
          <w:szCs w:val="24"/>
        </w:rPr>
        <w:t xml:space="preserve"> </w:t>
      </w:r>
      <w:r w:rsidR="00EF2292" w:rsidRPr="002B4C4D">
        <w:rPr>
          <w:rFonts w:ascii="Times New Roman" w:hAnsi="Times New Roman" w:cs="Times New Roman"/>
          <w:i/>
          <w:sz w:val="24"/>
          <w:szCs w:val="24"/>
        </w:rPr>
        <w:t>Negotiated Recognition</w:t>
      </w:r>
      <w:r>
        <w:rPr>
          <w:rFonts w:ascii="Times New Roman" w:hAnsi="Times New Roman" w:cs="Times New Roman"/>
          <w:i/>
          <w:sz w:val="24"/>
          <w:szCs w:val="24"/>
        </w:rPr>
        <w:t xml:space="preserve">. </w:t>
      </w:r>
      <w:r>
        <w:rPr>
          <w:rFonts w:ascii="Times New Roman" w:hAnsi="Times New Roman" w:cs="Times New Roman"/>
          <w:sz w:val="24"/>
          <w:szCs w:val="24"/>
        </w:rPr>
        <w:t xml:space="preserve">However, </w:t>
      </w:r>
      <w:r w:rsidR="00EF2292">
        <w:rPr>
          <w:rFonts w:ascii="Times New Roman" w:hAnsi="Times New Roman" w:cs="Times New Roman"/>
          <w:sz w:val="24"/>
          <w:szCs w:val="24"/>
        </w:rPr>
        <w:t xml:space="preserve">we observe no cases of negotiated recognition. The modal form of resolution is military </w:t>
      </w:r>
      <w:proofErr w:type="spellStart"/>
      <w:r w:rsidR="00EF2292">
        <w:rPr>
          <w:rFonts w:ascii="Times New Roman" w:hAnsi="Times New Roman" w:cs="Times New Roman"/>
          <w:sz w:val="24"/>
          <w:szCs w:val="24"/>
        </w:rPr>
        <w:t>reconquest</w:t>
      </w:r>
      <w:proofErr w:type="spellEnd"/>
      <w:r w:rsidR="00EF2292">
        <w:rPr>
          <w:rFonts w:ascii="Times New Roman" w:hAnsi="Times New Roman" w:cs="Times New Roman"/>
          <w:sz w:val="24"/>
          <w:szCs w:val="24"/>
        </w:rPr>
        <w:t xml:space="preserve">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bookmarkStart w:id="4" w:name="_GoBack"/>
      <w:bookmarkEnd w:id="4"/>
    </w:p>
    <w:p w14:paraId="18D5B10F" w14:textId="4E286158" w:rsidR="00EF67BF"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 the chances that the home state can reconquer the disputed territory. This suggests that enhancing or guaranteeing the concessions that facilitate a negotiated settlement is more likely to achieve peaceful resolution of unrecognized statehood.</w:t>
      </w:r>
    </w:p>
    <w:p w14:paraId="4726A378" w14:textId="77777777" w:rsidR="00003D00" w:rsidRDefault="00003D00" w:rsidP="00EF2292">
      <w:pPr>
        <w:spacing w:line="360" w:lineRule="auto"/>
        <w:ind w:firstLine="720"/>
        <w:rPr>
          <w:rFonts w:ascii="Times New Roman" w:hAnsi="Times New Roman" w:cs="Times New Roman"/>
          <w:sz w:val="24"/>
          <w:szCs w:val="24"/>
        </w:rPr>
      </w:pPr>
    </w:p>
    <w:p w14:paraId="0B2E3DE5" w14:textId="77777777" w:rsidR="00003D00" w:rsidRPr="004445B7" w:rsidRDefault="00003D00" w:rsidP="00003D00">
      <w:pPr>
        <w:spacing w:line="360" w:lineRule="auto"/>
        <w:ind w:left="540" w:hanging="540"/>
        <w:rPr>
          <w:rFonts w:ascii="Times New Roman" w:hAnsi="Times New Roman" w:cs="Times New Roman"/>
          <w:b/>
          <w:sz w:val="24"/>
          <w:szCs w:val="24"/>
        </w:rPr>
      </w:pPr>
      <w:r w:rsidRPr="004445B7">
        <w:rPr>
          <w:rFonts w:ascii="Times New Roman" w:hAnsi="Times New Roman" w:cs="Times New Roman"/>
          <w:b/>
          <w:sz w:val="24"/>
          <w:szCs w:val="24"/>
        </w:rPr>
        <w:t>References</w:t>
      </w:r>
    </w:p>
    <w:p w14:paraId="08092BB9" w14:textId="77777777" w:rsidR="00003D00" w:rsidRPr="004445B7" w:rsidRDefault="00003D00" w:rsidP="00003D00">
      <w:pPr>
        <w:spacing w:after="200"/>
        <w:ind w:left="547" w:hanging="547"/>
        <w:rPr>
          <w:rFonts w:ascii="Times New Roman" w:eastAsia="Times New Roman" w:hAnsi="Times New Roman" w:cs="Times New Roman"/>
          <w:sz w:val="24"/>
          <w:szCs w:val="24"/>
        </w:rPr>
      </w:pPr>
      <w:proofErr w:type="spellStart"/>
      <w:r w:rsidRPr="004445B7">
        <w:rPr>
          <w:rFonts w:ascii="Times New Roman" w:eastAsia="Times New Roman" w:hAnsi="Times New Roman" w:cs="Times New Roman"/>
          <w:color w:val="222222"/>
          <w:sz w:val="24"/>
          <w:szCs w:val="24"/>
          <w:shd w:val="clear" w:color="auto" w:fill="FFFFFF"/>
        </w:rPr>
        <w:t>Buzard</w:t>
      </w:r>
      <w:proofErr w:type="spellEnd"/>
      <w:r w:rsidRPr="004445B7">
        <w:rPr>
          <w:rFonts w:ascii="Times New Roman" w:eastAsia="Times New Roman" w:hAnsi="Times New Roman" w:cs="Times New Roman"/>
          <w:color w:val="222222"/>
          <w:sz w:val="24"/>
          <w:szCs w:val="24"/>
          <w:shd w:val="clear" w:color="auto" w:fill="FFFFFF"/>
        </w:rPr>
        <w:t>, Kristy, Benjamin AT Graham, and Ben Horne. 2016. "Unrecognized States: A Theory of Self-Determination and Foreign Influence." </w:t>
      </w:r>
      <w:r w:rsidRPr="004445B7">
        <w:rPr>
          <w:rFonts w:ascii="Times New Roman" w:eastAsia="Times New Roman" w:hAnsi="Times New Roman" w:cs="Times New Roman"/>
          <w:i/>
          <w:iCs/>
          <w:color w:val="222222"/>
          <w:sz w:val="24"/>
          <w:szCs w:val="24"/>
        </w:rPr>
        <w:t>The Journal of Law, Economics, and Organization</w:t>
      </w:r>
      <w:r w:rsidRPr="004445B7">
        <w:rPr>
          <w:rFonts w:ascii="Times New Roman" w:eastAsia="Times New Roman" w:hAnsi="Times New Roman" w:cs="Times New Roman"/>
          <w:color w:val="222222"/>
          <w:sz w:val="24"/>
          <w:szCs w:val="24"/>
          <w:shd w:val="clear" w:color="auto" w:fill="FFFFFF"/>
        </w:rPr>
        <w:t>.</w:t>
      </w:r>
    </w:p>
    <w:p w14:paraId="62DF0E27"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t>Cornell, Svante E. 2001. "Small nations and great powers." </w:t>
      </w:r>
      <w:r w:rsidRPr="004445B7">
        <w:rPr>
          <w:rFonts w:ascii="Times New Roman" w:eastAsia="Times New Roman" w:hAnsi="Times New Roman" w:cs="Times New Roman"/>
          <w:i/>
          <w:iCs/>
          <w:color w:val="222222"/>
          <w:sz w:val="24"/>
          <w:szCs w:val="24"/>
        </w:rPr>
        <w:t xml:space="preserve">Journal </w:t>
      </w:r>
      <w:proofErr w:type="gramStart"/>
      <w:r w:rsidRPr="004445B7">
        <w:rPr>
          <w:rFonts w:ascii="Times New Roman" w:eastAsia="Times New Roman" w:hAnsi="Times New Roman" w:cs="Times New Roman"/>
          <w:i/>
          <w:iCs/>
          <w:color w:val="222222"/>
          <w:sz w:val="24"/>
          <w:szCs w:val="24"/>
        </w:rPr>
        <w:t>Of</w:t>
      </w:r>
      <w:proofErr w:type="gramEnd"/>
      <w:r w:rsidRPr="004445B7">
        <w:rPr>
          <w:rFonts w:ascii="Times New Roman" w:eastAsia="Times New Roman" w:hAnsi="Times New Roman" w:cs="Times New Roman"/>
          <w:i/>
          <w:iCs/>
          <w:color w:val="222222"/>
          <w:sz w:val="24"/>
          <w:szCs w:val="24"/>
        </w:rPr>
        <w:t xml:space="preserve"> Energy Literature</w:t>
      </w:r>
      <w:r w:rsidRPr="004445B7">
        <w:rPr>
          <w:rFonts w:ascii="Times New Roman" w:eastAsia="Times New Roman" w:hAnsi="Times New Roman" w:cs="Times New Roman"/>
          <w:color w:val="222222"/>
          <w:sz w:val="24"/>
          <w:szCs w:val="24"/>
          <w:shd w:val="clear" w:color="auto" w:fill="FFFFFF"/>
        </w:rPr>
        <w:t> 7:76.</w:t>
      </w:r>
    </w:p>
    <w:p w14:paraId="222EE5FB"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Doyle, Michael W., and Nicholas </w:t>
      </w:r>
      <w:proofErr w:type="spellStart"/>
      <w:r w:rsidRPr="004445B7">
        <w:rPr>
          <w:rFonts w:ascii="Times New Roman" w:hAnsi="Times New Roman" w:cs="Times New Roman"/>
          <w:color w:val="000000"/>
          <w:sz w:val="24"/>
          <w:szCs w:val="24"/>
        </w:rPr>
        <w:t>Sambanis</w:t>
      </w:r>
      <w:proofErr w:type="spellEnd"/>
      <w:r w:rsidRPr="004445B7">
        <w:rPr>
          <w:rFonts w:ascii="Times New Roman" w:hAnsi="Times New Roman" w:cs="Times New Roman"/>
          <w:color w:val="000000"/>
          <w:sz w:val="24"/>
          <w:szCs w:val="24"/>
        </w:rPr>
        <w:t xml:space="preserve">. 2006. </w:t>
      </w:r>
      <w:r w:rsidRPr="004445B7">
        <w:rPr>
          <w:rFonts w:ascii="Times New Roman" w:hAnsi="Times New Roman" w:cs="Times New Roman"/>
          <w:i/>
          <w:color w:val="000000"/>
          <w:sz w:val="24"/>
          <w:szCs w:val="24"/>
        </w:rPr>
        <w:t>Making War and Building Peace: United Nations Peace Operations</w:t>
      </w:r>
      <w:r w:rsidRPr="004445B7">
        <w:rPr>
          <w:rFonts w:ascii="Times New Roman" w:hAnsi="Times New Roman" w:cs="Times New Roman"/>
          <w:color w:val="000000"/>
          <w:sz w:val="24"/>
          <w:szCs w:val="24"/>
        </w:rPr>
        <w:t xml:space="preserve">. Princeton, NJ: Princeton University Press. </w:t>
      </w:r>
    </w:p>
    <w:p w14:paraId="7C3992AA" w14:textId="77777777" w:rsidR="00003D00" w:rsidRPr="004445B7" w:rsidRDefault="00003D00" w:rsidP="00003D00">
      <w:pPr>
        <w:pStyle w:val="NormalWeb"/>
        <w:spacing w:before="0" w:beforeAutospacing="0" w:after="200" w:afterAutospacing="0"/>
        <w:ind w:left="547" w:hanging="547"/>
        <w:rPr>
          <w:rFonts w:ascii="Times New Roman" w:hAnsi="Times New Roman"/>
          <w:sz w:val="24"/>
          <w:szCs w:val="24"/>
        </w:rPr>
      </w:pPr>
      <w:proofErr w:type="spellStart"/>
      <w:r w:rsidRPr="004445B7">
        <w:rPr>
          <w:rFonts w:ascii="Times New Roman" w:hAnsi="Times New Roman"/>
          <w:sz w:val="24"/>
          <w:szCs w:val="24"/>
          <w:shd w:val="clear" w:color="auto" w:fill="FFFFFF"/>
        </w:rPr>
        <w:t>Fazal</w:t>
      </w:r>
      <w:proofErr w:type="spellEnd"/>
      <w:r w:rsidRPr="004445B7">
        <w:rPr>
          <w:rFonts w:ascii="Times New Roman" w:hAnsi="Times New Roman"/>
          <w:sz w:val="24"/>
          <w:szCs w:val="24"/>
          <w:shd w:val="clear" w:color="auto" w:fill="FFFFFF"/>
        </w:rPr>
        <w:t xml:space="preserve">, Tanisha, and Ryan Griffiths. 2008. “A State of One's Own: The Rise of Secession Since World War II”, </w:t>
      </w:r>
      <w:r w:rsidRPr="004445B7">
        <w:rPr>
          <w:rFonts w:ascii="Times New Roman" w:hAnsi="Times New Roman"/>
          <w:i/>
          <w:iCs/>
          <w:sz w:val="24"/>
          <w:szCs w:val="24"/>
          <w:shd w:val="clear" w:color="auto" w:fill="FFFFFF"/>
        </w:rPr>
        <w:t>Brown Journal of World Affairs</w:t>
      </w:r>
      <w:r w:rsidRPr="004445B7">
        <w:rPr>
          <w:rFonts w:ascii="Times New Roman" w:hAnsi="Times New Roman"/>
          <w:sz w:val="24"/>
          <w:szCs w:val="24"/>
          <w:shd w:val="clear" w:color="auto" w:fill="FFFFFF"/>
        </w:rPr>
        <w:t xml:space="preserve">, 15:1, 199-209. </w:t>
      </w:r>
    </w:p>
    <w:p w14:paraId="47BC84B6"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proofErr w:type="spellStart"/>
      <w:r w:rsidRPr="004445B7">
        <w:rPr>
          <w:rFonts w:ascii="Times New Roman" w:hAnsi="Times New Roman" w:cs="Times New Roman"/>
          <w:color w:val="000000"/>
          <w:sz w:val="24"/>
          <w:szCs w:val="24"/>
        </w:rPr>
        <w:t>Fearon</w:t>
      </w:r>
      <w:proofErr w:type="spellEnd"/>
      <w:r w:rsidRPr="004445B7">
        <w:rPr>
          <w:rFonts w:ascii="Times New Roman" w:hAnsi="Times New Roman" w:cs="Times New Roman"/>
          <w:color w:val="000000"/>
          <w:sz w:val="24"/>
          <w:szCs w:val="24"/>
        </w:rPr>
        <w:t xml:space="preserve">, James D. 2004. “Why Do Some Civil Wars Last So Much Longer than Others?” 41 </w:t>
      </w:r>
      <w:r w:rsidRPr="004445B7">
        <w:rPr>
          <w:rFonts w:ascii="Times New Roman" w:hAnsi="Times New Roman" w:cs="Times New Roman"/>
          <w:i/>
          <w:color w:val="000000"/>
          <w:sz w:val="24"/>
          <w:szCs w:val="24"/>
        </w:rPr>
        <w:t>Journal of Peace Research</w:t>
      </w:r>
      <w:r w:rsidRPr="004445B7">
        <w:rPr>
          <w:rFonts w:ascii="Times New Roman" w:hAnsi="Times New Roman" w:cs="Times New Roman"/>
          <w:color w:val="000000"/>
          <w:sz w:val="24"/>
          <w:szCs w:val="24"/>
        </w:rPr>
        <w:t xml:space="preserve"> 275–301. </w:t>
      </w:r>
    </w:p>
    <w:p w14:paraId="2C587226" w14:textId="374A198E" w:rsidR="00FB02CD" w:rsidRPr="00FB02CD" w:rsidRDefault="00FB02CD"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Pr>
          <w:rFonts w:ascii="Times New Roman" w:eastAsia="Times New Roman" w:hAnsi="Times New Roman" w:cs="Times New Roman"/>
          <w:color w:val="222222"/>
          <w:sz w:val="24"/>
          <w:szCs w:val="24"/>
          <w:shd w:val="clear" w:color="auto" w:fill="FFFFFF"/>
        </w:rPr>
        <w:t>Fearon</w:t>
      </w:r>
      <w:proofErr w:type="spellEnd"/>
      <w:r>
        <w:rPr>
          <w:rFonts w:ascii="Times New Roman" w:eastAsia="Times New Roman" w:hAnsi="Times New Roman" w:cs="Times New Roman"/>
          <w:color w:val="222222"/>
          <w:sz w:val="24"/>
          <w:szCs w:val="24"/>
          <w:shd w:val="clear" w:color="auto" w:fill="FFFFFF"/>
        </w:rPr>
        <w:t xml:space="preserve"> James D. and David D. </w:t>
      </w:r>
      <w:proofErr w:type="spellStart"/>
      <w:r>
        <w:rPr>
          <w:rFonts w:ascii="Times New Roman" w:eastAsia="Times New Roman" w:hAnsi="Times New Roman" w:cs="Times New Roman"/>
          <w:color w:val="222222"/>
          <w:sz w:val="24"/>
          <w:szCs w:val="24"/>
          <w:shd w:val="clear" w:color="auto" w:fill="FFFFFF"/>
        </w:rPr>
        <w:t>Laitin</w:t>
      </w:r>
      <w:proofErr w:type="spellEnd"/>
      <w:r>
        <w:rPr>
          <w:rFonts w:ascii="Times New Roman" w:eastAsia="Times New Roman" w:hAnsi="Times New Roman" w:cs="Times New Roman"/>
          <w:color w:val="222222"/>
          <w:sz w:val="24"/>
          <w:szCs w:val="24"/>
          <w:shd w:val="clear" w:color="auto" w:fill="FFFFFF"/>
        </w:rPr>
        <w:t xml:space="preserve">. “Sons of the Soil, Migrants, and Civil War.” </w:t>
      </w:r>
      <w:r>
        <w:rPr>
          <w:rFonts w:ascii="Times New Roman" w:eastAsia="Times New Roman" w:hAnsi="Times New Roman" w:cs="Times New Roman"/>
          <w:i/>
          <w:color w:val="222222"/>
          <w:sz w:val="24"/>
          <w:szCs w:val="24"/>
          <w:shd w:val="clear" w:color="auto" w:fill="FFFFFF"/>
        </w:rPr>
        <w:t xml:space="preserve">World Development </w:t>
      </w:r>
      <w:r>
        <w:rPr>
          <w:rFonts w:ascii="Times New Roman" w:eastAsia="Times New Roman" w:hAnsi="Times New Roman" w:cs="Times New Roman"/>
          <w:color w:val="222222"/>
          <w:sz w:val="24"/>
          <w:szCs w:val="24"/>
          <w:shd w:val="clear" w:color="auto" w:fill="FFFFFF"/>
        </w:rPr>
        <w:t>39(2): 199-211.</w:t>
      </w:r>
    </w:p>
    <w:p w14:paraId="263C04D3"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Ghai</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Yash</w:t>
      </w:r>
      <w:proofErr w:type="spellEnd"/>
      <w:r w:rsidRPr="004445B7">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The Round Table</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color w:val="222222"/>
          <w:sz w:val="24"/>
          <w:szCs w:val="24"/>
          <w:shd w:val="clear" w:color="auto" w:fill="FFFFFF"/>
        </w:rPr>
        <w:t>95.386: 589-608.</w:t>
      </w:r>
    </w:p>
    <w:p w14:paraId="6791C9CC"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proofErr w:type="spellStart"/>
      <w:r w:rsidRPr="004445B7">
        <w:rPr>
          <w:rFonts w:ascii="Times New Roman" w:hAnsi="Times New Roman" w:cs="Times New Roman"/>
          <w:color w:val="000000"/>
          <w:sz w:val="24"/>
          <w:szCs w:val="24"/>
        </w:rPr>
        <w:t>Licklider</w:t>
      </w:r>
      <w:proofErr w:type="spellEnd"/>
      <w:r w:rsidRPr="004445B7">
        <w:rPr>
          <w:rFonts w:ascii="Times New Roman" w:hAnsi="Times New Roman" w:cs="Times New Roman"/>
          <w:color w:val="000000"/>
          <w:sz w:val="24"/>
          <w:szCs w:val="24"/>
        </w:rPr>
        <w:t xml:space="preserve">, Roy. 1995. “The Consequences of Negotiated Settlements in Civil Wars, 1945- 1993,” 89 </w:t>
      </w:r>
      <w:r w:rsidRPr="004445B7">
        <w:rPr>
          <w:rFonts w:ascii="Times New Roman" w:hAnsi="Times New Roman" w:cs="Times New Roman"/>
          <w:i/>
          <w:color w:val="000000"/>
          <w:sz w:val="24"/>
          <w:szCs w:val="24"/>
        </w:rPr>
        <w:t>American Political Science Review</w:t>
      </w:r>
      <w:r w:rsidRPr="004445B7">
        <w:rPr>
          <w:rFonts w:ascii="Times New Roman" w:hAnsi="Times New Roman" w:cs="Times New Roman"/>
          <w:color w:val="000000"/>
          <w:sz w:val="24"/>
          <w:szCs w:val="24"/>
        </w:rPr>
        <w:t xml:space="preserve"> 681–90. </w:t>
      </w:r>
    </w:p>
    <w:p w14:paraId="5EF78B52"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Protsyk</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Oleh</w:t>
      </w:r>
      <w:proofErr w:type="spellEnd"/>
      <w:r w:rsidRPr="004445B7">
        <w:rPr>
          <w:rFonts w:ascii="Times New Roman" w:eastAsia="Times New Roman" w:hAnsi="Times New Roman" w:cs="Times New Roman"/>
          <w:color w:val="222222"/>
          <w:sz w:val="24"/>
          <w:szCs w:val="24"/>
          <w:shd w:val="clear" w:color="auto" w:fill="FFFFFF"/>
        </w:rPr>
        <w:t xml:space="preserve">, and Ion </w:t>
      </w:r>
      <w:proofErr w:type="spellStart"/>
      <w:r w:rsidRPr="004445B7">
        <w:rPr>
          <w:rFonts w:ascii="Times New Roman" w:eastAsia="Times New Roman" w:hAnsi="Times New Roman" w:cs="Times New Roman"/>
          <w:color w:val="222222"/>
          <w:sz w:val="24"/>
          <w:szCs w:val="24"/>
          <w:shd w:val="clear" w:color="auto" w:fill="FFFFFF"/>
        </w:rPr>
        <w:t>Osoian</w:t>
      </w:r>
      <w:proofErr w:type="spellEnd"/>
      <w:r w:rsidRPr="004445B7">
        <w:rPr>
          <w:rFonts w:ascii="Times New Roman" w:eastAsia="Times New Roman" w:hAnsi="Times New Roman" w:cs="Times New Roman"/>
          <w:color w:val="222222"/>
          <w:sz w:val="24"/>
          <w:szCs w:val="24"/>
          <w:shd w:val="clear" w:color="auto" w:fill="FFFFFF"/>
        </w:rPr>
        <w:t xml:space="preserve">. 2010. "Ethnic or multi-ethnic </w:t>
      </w:r>
      <w:proofErr w:type="gramStart"/>
      <w:r w:rsidRPr="004445B7">
        <w:rPr>
          <w:rFonts w:ascii="Times New Roman" w:eastAsia="Times New Roman" w:hAnsi="Times New Roman" w:cs="Times New Roman"/>
          <w:color w:val="222222"/>
          <w:sz w:val="24"/>
          <w:szCs w:val="24"/>
          <w:shd w:val="clear" w:color="auto" w:fill="FFFFFF"/>
        </w:rPr>
        <w:t>parties?:</w:t>
      </w:r>
      <w:proofErr w:type="gramEnd"/>
      <w:r w:rsidRPr="004445B7">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4445B7">
        <w:rPr>
          <w:rFonts w:ascii="Times New Roman" w:eastAsia="Times New Roman" w:hAnsi="Times New Roman" w:cs="Times New Roman"/>
          <w:i/>
          <w:color w:val="222222"/>
          <w:sz w:val="24"/>
          <w:szCs w:val="24"/>
          <w:shd w:val="clear" w:color="auto" w:fill="FFFFFF"/>
        </w:rPr>
        <w:t>European Center for Minority Issues</w:t>
      </w:r>
      <w:r w:rsidRPr="004445B7">
        <w:rPr>
          <w:rFonts w:ascii="Times New Roman" w:eastAsia="Times New Roman" w:hAnsi="Times New Roman" w:cs="Times New Roman"/>
          <w:color w:val="222222"/>
          <w:sz w:val="24"/>
          <w:szCs w:val="24"/>
          <w:shd w:val="clear" w:color="auto" w:fill="FFFFFF"/>
        </w:rPr>
        <w:t>.</w:t>
      </w:r>
    </w:p>
    <w:p w14:paraId="59A8BE6D" w14:textId="77777777" w:rsidR="00003D00" w:rsidRPr="004445B7" w:rsidRDefault="00003D00" w:rsidP="00003D00">
      <w:pPr>
        <w:spacing w:after="200"/>
        <w:ind w:left="547" w:hanging="547"/>
        <w:rPr>
          <w:rFonts w:ascii="Times New Roman" w:eastAsia="Times New Roman" w:hAnsi="Times New Roman" w:cs="Times New Roman"/>
          <w:color w:val="000000"/>
          <w:sz w:val="24"/>
          <w:szCs w:val="24"/>
          <w:shd w:val="clear" w:color="auto" w:fill="FFFFFF"/>
        </w:rPr>
      </w:pPr>
      <w:r w:rsidRPr="004445B7">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4445B7">
        <w:rPr>
          <w:rFonts w:ascii="Times New Roman" w:eastAsia="Times New Roman" w:hAnsi="Times New Roman" w:cs="Times New Roman"/>
          <w:color w:val="000000"/>
          <w:sz w:val="24"/>
          <w:szCs w:val="24"/>
          <w:shd w:val="clear" w:color="auto" w:fill="FFFFFF"/>
        </w:rPr>
        <w:t>Transnistria</w:t>
      </w:r>
      <w:proofErr w:type="spellEnd"/>
      <w:r w:rsidRPr="004445B7">
        <w:rPr>
          <w:rFonts w:ascii="Times New Roman" w:eastAsia="Times New Roman" w:hAnsi="Times New Roman" w:cs="Times New Roman"/>
          <w:color w:val="000000"/>
          <w:sz w:val="24"/>
          <w:szCs w:val="24"/>
          <w:shd w:val="clear" w:color="auto" w:fill="FFFFFF"/>
        </w:rPr>
        <w:t xml:space="preserve"> and </w:t>
      </w:r>
      <w:proofErr w:type="spellStart"/>
      <w:r w:rsidRPr="004445B7">
        <w:rPr>
          <w:rFonts w:ascii="Times New Roman" w:eastAsia="Times New Roman" w:hAnsi="Times New Roman" w:cs="Times New Roman"/>
          <w:color w:val="000000"/>
          <w:sz w:val="24"/>
          <w:szCs w:val="24"/>
          <w:shd w:val="clear" w:color="auto" w:fill="FFFFFF"/>
        </w:rPr>
        <w:t>Gagauzia</w:t>
      </w:r>
      <w:proofErr w:type="spellEnd"/>
      <w:r w:rsidRPr="004445B7">
        <w:rPr>
          <w:rFonts w:ascii="Times New Roman" w:eastAsia="Times New Roman" w:hAnsi="Times New Roman" w:cs="Times New Roman"/>
          <w:color w:val="000000"/>
          <w:sz w:val="24"/>
          <w:szCs w:val="24"/>
          <w:shd w:val="clear" w:color="auto" w:fill="FFFFFF"/>
        </w:rPr>
        <w:t>." Ed. James R. Hughes. </w:t>
      </w:r>
      <w:r w:rsidRPr="004445B7">
        <w:rPr>
          <w:rFonts w:ascii="Times New Roman" w:eastAsia="Times New Roman" w:hAnsi="Times New Roman" w:cs="Times New Roman"/>
          <w:i/>
          <w:iCs/>
          <w:color w:val="000000"/>
          <w:sz w:val="24"/>
          <w:szCs w:val="24"/>
        </w:rPr>
        <w:t>Ethnicity and Territory in the Former Soviet Union: Regions in Conflict</w:t>
      </w:r>
      <w:r w:rsidRPr="004445B7">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Salehyan</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Idean</w:t>
      </w:r>
      <w:proofErr w:type="spellEnd"/>
      <w:r w:rsidRPr="004445B7">
        <w:rPr>
          <w:rFonts w:ascii="Times New Roman" w:eastAsia="Times New Roman" w:hAnsi="Times New Roman" w:cs="Times New Roman"/>
          <w:color w:val="222222"/>
          <w:sz w:val="24"/>
          <w:szCs w:val="24"/>
          <w:shd w:val="clear" w:color="auto" w:fill="FFFFFF"/>
        </w:rPr>
        <w:t>, et al. 2012. "Social conflict in Africa: A new database." </w:t>
      </w:r>
      <w:r w:rsidRPr="004445B7">
        <w:rPr>
          <w:rFonts w:ascii="Times New Roman" w:eastAsia="Times New Roman" w:hAnsi="Times New Roman" w:cs="Times New Roman"/>
          <w:i/>
          <w:iCs/>
          <w:color w:val="222222"/>
          <w:sz w:val="24"/>
          <w:szCs w:val="24"/>
        </w:rPr>
        <w:t>International Interactions</w:t>
      </w:r>
      <w:r w:rsidRPr="004445B7">
        <w:rPr>
          <w:rFonts w:ascii="Times New Roman" w:eastAsia="Times New Roman" w:hAnsi="Times New Roman" w:cs="Times New Roman"/>
          <w:color w:val="222222"/>
          <w:sz w:val="24"/>
          <w:szCs w:val="24"/>
          <w:shd w:val="clear" w:color="auto" w:fill="FFFFFF"/>
        </w:rPr>
        <w:t> 38.4 503-511.</w:t>
      </w:r>
    </w:p>
    <w:p w14:paraId="06778FB9"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Singer, Marshall R. "Sri Lanka in 1991: Some surprising twists." </w:t>
      </w:r>
      <w:r w:rsidRPr="004445B7">
        <w:rPr>
          <w:rFonts w:ascii="Times New Roman" w:eastAsia="Times New Roman" w:hAnsi="Times New Roman" w:cs="Times New Roman"/>
          <w:i/>
          <w:iCs/>
          <w:color w:val="222222"/>
          <w:sz w:val="24"/>
          <w:szCs w:val="24"/>
        </w:rPr>
        <w:t xml:space="preserve">Asian Survey </w:t>
      </w:r>
      <w:r w:rsidRPr="004445B7">
        <w:rPr>
          <w:rFonts w:ascii="Times New Roman" w:eastAsia="Times New Roman" w:hAnsi="Times New Roman" w:cs="Times New Roman"/>
          <w:color w:val="222222"/>
          <w:sz w:val="24"/>
          <w:szCs w:val="24"/>
          <w:shd w:val="clear" w:color="auto" w:fill="FFFFFF"/>
        </w:rPr>
        <w:t>32.2 (1992): 168-174.</w:t>
      </w:r>
    </w:p>
    <w:p w14:paraId="33D16BF9"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4445B7">
        <w:rPr>
          <w:rFonts w:ascii="Times New Roman" w:eastAsia="Times New Roman" w:hAnsi="Times New Roman" w:cs="Times New Roman"/>
          <w:i/>
          <w:iCs/>
          <w:color w:val="222222"/>
          <w:sz w:val="24"/>
          <w:szCs w:val="24"/>
        </w:rPr>
        <w:t xml:space="preserve">International Organization </w:t>
      </w:r>
      <w:r w:rsidRPr="004445B7">
        <w:rPr>
          <w:rFonts w:ascii="Times New Roman" w:eastAsia="Times New Roman" w:hAnsi="Times New Roman" w:cs="Times New Roman"/>
          <w:color w:val="222222"/>
          <w:sz w:val="24"/>
          <w:szCs w:val="24"/>
          <w:shd w:val="clear" w:color="auto" w:fill="FFFFFF"/>
        </w:rPr>
        <w:t>64.2 281-312.</w:t>
      </w:r>
    </w:p>
    <w:p w14:paraId="0427F90A"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Walter, Barbara F. 1997. “The Critical Barrier to Civil War Settlement,” 51 </w:t>
      </w:r>
      <w:r w:rsidRPr="004445B7">
        <w:rPr>
          <w:rFonts w:ascii="Times New Roman" w:hAnsi="Times New Roman" w:cs="Times New Roman"/>
          <w:i/>
          <w:color w:val="000000"/>
          <w:sz w:val="24"/>
          <w:szCs w:val="24"/>
        </w:rPr>
        <w:t>International Organization</w:t>
      </w:r>
      <w:r w:rsidRPr="004445B7">
        <w:rPr>
          <w:rFonts w:ascii="Times New Roman" w:hAnsi="Times New Roman" w:cs="Times New Roman"/>
          <w:color w:val="000000"/>
          <w:sz w:val="24"/>
          <w:szCs w:val="24"/>
        </w:rPr>
        <w:t xml:space="preserve"> 335–64. </w:t>
      </w:r>
    </w:p>
    <w:p w14:paraId="0C89B659"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lastRenderedPageBreak/>
        <w:t xml:space="preserve">———. 2002. </w:t>
      </w:r>
      <w:r w:rsidRPr="004445B7">
        <w:rPr>
          <w:rFonts w:ascii="Times New Roman" w:hAnsi="Times New Roman" w:cs="Times New Roman"/>
          <w:i/>
          <w:color w:val="000000"/>
          <w:sz w:val="24"/>
          <w:szCs w:val="24"/>
        </w:rPr>
        <w:t>Committing to Peace: The Successful Settlement of Civil Wars</w:t>
      </w:r>
      <w:r w:rsidRPr="004445B7">
        <w:rPr>
          <w:rFonts w:ascii="Times New Roman" w:hAnsi="Times New Roman" w:cs="Times New Roman"/>
          <w:color w:val="000000"/>
          <w:sz w:val="24"/>
          <w:szCs w:val="24"/>
        </w:rPr>
        <w:t xml:space="preserve">. Princeton, NJ: Princeton University Press. </w:t>
      </w:r>
    </w:p>
    <w:p w14:paraId="7FA9E60F" w14:textId="6FC50E3E" w:rsidR="004445B7" w:rsidRPr="004445B7" w:rsidRDefault="004445B7"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 xml:space="preserve">Weiner, </w:t>
      </w:r>
      <w:proofErr w:type="gramStart"/>
      <w:r w:rsidRPr="004445B7">
        <w:rPr>
          <w:rFonts w:ascii="Times New Roman" w:eastAsia="Times New Roman" w:hAnsi="Times New Roman" w:cs="Times New Roman"/>
          <w:color w:val="222222"/>
          <w:sz w:val="24"/>
          <w:szCs w:val="24"/>
          <w:shd w:val="clear" w:color="auto" w:fill="FFFFFF"/>
        </w:rPr>
        <w:t>Myron ,</w:t>
      </w:r>
      <w:proofErr w:type="gramEnd"/>
      <w:r w:rsidRPr="004445B7">
        <w:rPr>
          <w:rFonts w:ascii="Times New Roman" w:eastAsia="Times New Roman" w:hAnsi="Times New Roman" w:cs="Times New Roman"/>
          <w:color w:val="222222"/>
          <w:sz w:val="24"/>
          <w:szCs w:val="24"/>
          <w:shd w:val="clear" w:color="auto" w:fill="FFFFFF"/>
        </w:rPr>
        <w:t xml:space="preserve"> 1978. </w:t>
      </w:r>
      <w:r w:rsidRPr="004445B7">
        <w:rPr>
          <w:rFonts w:ascii="Times New Roman" w:eastAsia="Times New Roman" w:hAnsi="Times New Roman" w:cs="Times New Roman"/>
          <w:i/>
          <w:color w:val="222222"/>
          <w:sz w:val="24"/>
          <w:szCs w:val="24"/>
          <w:shd w:val="clear" w:color="auto" w:fill="FFFFFF"/>
        </w:rPr>
        <w:t>Sons of the Soil: Migration and Ethnic Conflict in India</w:t>
      </w:r>
      <w:r w:rsidRPr="004445B7">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Default="00E75B49" w:rsidP="00003D00">
      <w:pPr>
        <w:spacing w:after="200"/>
        <w:ind w:left="547" w:hanging="547"/>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World Bank. 2014. "</w:t>
      </w:r>
      <w:r w:rsidRPr="00E75B49">
        <w:rPr>
          <w:rFonts w:ascii="Times New Roman" w:eastAsia="Times New Roman" w:hAnsi="Times New Roman" w:cs="Times New Roman"/>
          <w:color w:val="222222"/>
          <w:sz w:val="24"/>
          <w:szCs w:val="24"/>
          <w:shd w:val="clear" w:color="auto" w:fill="FFFFFF"/>
        </w:rPr>
        <w:t>New World Bank GDP and Poverty Estimates for Somaliland</w:t>
      </w:r>
      <w:r>
        <w:rPr>
          <w:rFonts w:ascii="Times New Roman" w:eastAsia="Times New Roman" w:hAnsi="Times New Roman" w:cs="Times New Roman"/>
          <w:color w:val="222222"/>
          <w:sz w:val="24"/>
          <w:szCs w:val="24"/>
          <w:shd w:val="clear" w:color="auto" w:fill="FFFFFF"/>
        </w:rPr>
        <w:t xml:space="preserve">.” </w:t>
      </w:r>
      <w:r w:rsidRPr="00E75B49">
        <w:rPr>
          <w:rFonts w:ascii="Times New Roman" w:eastAsia="Times New Roman" w:hAnsi="Times New Roman" w:cs="Times New Roman"/>
          <w:color w:val="222222"/>
          <w:sz w:val="24"/>
          <w:szCs w:val="24"/>
          <w:shd w:val="clear" w:color="auto" w:fill="FFFFFF"/>
        </w:rPr>
        <w:t>http://www.worldbank.org/en/news/press-release/2014/01/29/new-world-bank-gdp-and-poverty-estimates-for-somaliland</w:t>
      </w:r>
    </w:p>
    <w:p w14:paraId="1A253346"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Zahar</w:t>
      </w:r>
      <w:proofErr w:type="spellEnd"/>
      <w:r w:rsidRPr="004445B7">
        <w:rPr>
          <w:rFonts w:ascii="Times New Roman" w:eastAsia="Times New Roman" w:hAnsi="Times New Roman" w:cs="Times New Roman"/>
          <w:color w:val="222222"/>
          <w:sz w:val="24"/>
          <w:szCs w:val="24"/>
          <w:shd w:val="clear" w:color="auto" w:fill="FFFFFF"/>
        </w:rPr>
        <w:t>, Marie-</w:t>
      </w:r>
      <w:proofErr w:type="spellStart"/>
      <w:r w:rsidRPr="004445B7">
        <w:rPr>
          <w:rFonts w:ascii="Times New Roman" w:eastAsia="Times New Roman" w:hAnsi="Times New Roman" w:cs="Times New Roman"/>
          <w:color w:val="222222"/>
          <w:sz w:val="24"/>
          <w:szCs w:val="24"/>
          <w:shd w:val="clear" w:color="auto" w:fill="FFFFFF"/>
        </w:rPr>
        <w:t>Joëlle</w:t>
      </w:r>
      <w:proofErr w:type="spellEnd"/>
      <w:r w:rsidRPr="004445B7">
        <w:rPr>
          <w:rFonts w:ascii="Times New Roman" w:eastAsia="Times New Roman" w:hAnsi="Times New Roman" w:cs="Times New Roman"/>
          <w:color w:val="222222"/>
          <w:sz w:val="24"/>
          <w:szCs w:val="24"/>
          <w:shd w:val="clear" w:color="auto" w:fill="FFFFFF"/>
        </w:rPr>
        <w:t>. 2004. "</w:t>
      </w:r>
      <w:proofErr w:type="spellStart"/>
      <w:r w:rsidRPr="004445B7">
        <w:rPr>
          <w:rFonts w:ascii="Times New Roman" w:eastAsia="Times New Roman" w:hAnsi="Times New Roman" w:cs="Times New Roman"/>
          <w:color w:val="222222"/>
          <w:sz w:val="24"/>
          <w:szCs w:val="24"/>
          <w:shd w:val="clear" w:color="auto" w:fill="FFFFFF"/>
        </w:rPr>
        <w:t>Republika</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Srpska</w:t>
      </w:r>
      <w:proofErr w:type="spellEnd"/>
      <w:r w:rsidRPr="004445B7">
        <w:rPr>
          <w:rFonts w:ascii="Times New Roman" w:eastAsia="Times New Roman" w:hAnsi="Times New Roman" w:cs="Times New Roman"/>
          <w:color w:val="222222"/>
          <w:sz w:val="24"/>
          <w:szCs w:val="24"/>
          <w:shd w:val="clear" w:color="auto" w:fill="FFFFFF"/>
        </w:rPr>
        <w:t>."</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De facto states: The quest for sovereignty</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color w:val="222222"/>
          <w:sz w:val="24"/>
          <w:szCs w:val="24"/>
          <w:shd w:val="clear" w:color="auto" w:fill="FFFFFF"/>
        </w:rPr>
        <w:t>32-51.</w:t>
      </w:r>
    </w:p>
    <w:p w14:paraId="202CCE16"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Zunes, Stephen, and Jacob Mundy. 2010.</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Western Sahara: War, nationalism, and conflict irresolution</w:t>
      </w:r>
      <w:r w:rsidRPr="004445B7">
        <w:rPr>
          <w:rFonts w:ascii="Times New Roman" w:eastAsia="Times New Roman" w:hAnsi="Times New Roman" w:cs="Times New Roman"/>
          <w:color w:val="222222"/>
          <w:sz w:val="24"/>
          <w:szCs w:val="24"/>
          <w:shd w:val="clear" w:color="auto" w:fill="FFFFFF"/>
        </w:rPr>
        <w:t>. Syracuse University Press.</w:t>
      </w:r>
    </w:p>
    <w:sectPr w:rsidR="00003D00" w:rsidRPr="004445B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Benjamin A.T. Graham" w:date="2017-07-24T10:25:00Z" w:initials="BAG">
    <w:p w14:paraId="4E857662" w14:textId="463EEA7C" w:rsidR="00937BE9" w:rsidRDefault="00937BE9">
      <w:pPr>
        <w:pStyle w:val="CommentText"/>
      </w:pPr>
      <w:r>
        <w:rPr>
          <w:rStyle w:val="CommentReference"/>
        </w:rPr>
        <w:annotationRef/>
      </w:r>
      <w:r>
        <w:t>Keep this paragraph, or no?</w:t>
      </w:r>
    </w:p>
  </w:comment>
  <w:comment w:id="2" w:author="Kristy Buzard" w:date="2017-07-20T09:23:00Z" w:initials="KB">
    <w:p w14:paraId="03BE9036" w14:textId="020A42C2" w:rsidR="00F97B25" w:rsidRDefault="00F97B25">
      <w:pPr>
        <w:pStyle w:val="CommentText"/>
      </w:pPr>
      <w:r>
        <w:t xml:space="preserve">After moving the section on sanctions down here and making three subsections (with working titles—they can probably be improved), </w:t>
      </w:r>
      <w:r>
        <w:rPr>
          <w:rStyle w:val="CommentReference"/>
        </w:rPr>
        <w:annotationRef/>
      </w:r>
      <w:r>
        <w:t xml:space="preserve">I moved both paragraphs on </w:t>
      </w:r>
      <w:proofErr w:type="spellStart"/>
      <w:r>
        <w:t>Republika</w:t>
      </w:r>
      <w:proofErr w:type="spellEnd"/>
      <w:r>
        <w:t xml:space="preserve"> </w:t>
      </w:r>
      <w:proofErr w:type="spellStart"/>
      <w:r>
        <w:t>Srpska</w:t>
      </w:r>
      <w:proofErr w:type="spellEnd"/>
      <w:r>
        <w:t xml:space="preserve"> and </w:t>
      </w:r>
      <w:proofErr w:type="spellStart"/>
      <w:r>
        <w:t>Republika</w:t>
      </w:r>
      <w:proofErr w:type="spellEnd"/>
      <w:r>
        <w:t xml:space="preserve"> </w:t>
      </w:r>
      <w:proofErr w:type="spellStart"/>
      <w:r>
        <w:t>Srpska</w:t>
      </w:r>
      <w:proofErr w:type="spellEnd"/>
      <w:r>
        <w:t xml:space="preserve"> Krajina down here as it seemed unnatural to split them up and there was already the case on the Tamil Tigers and India in the section on military </w:t>
      </w:r>
      <w:proofErr w:type="spellStart"/>
      <w:r>
        <w:t>reconquest</w:t>
      </w:r>
      <w:proofErr w:type="spellEnd"/>
      <w:r>
        <w:t>. This also saved over a hundred words. See what you think…</w:t>
      </w:r>
    </w:p>
  </w:comment>
  <w:comment w:id="3" w:author="Benjamin A.T. Graham" w:date="2017-07-24T10:06:00Z" w:initials="BAG">
    <w:p w14:paraId="0AEC32AB" w14:textId="6C48F689" w:rsidR="00EC10C5" w:rsidRDefault="00EC10C5">
      <w:pPr>
        <w:pStyle w:val="CommentText"/>
      </w:pPr>
      <w:r>
        <w:rPr>
          <w:rStyle w:val="CommentReference"/>
        </w:rPr>
        <w:annotationRef/>
      </w:r>
      <w:r>
        <w:t>I like it here. Thank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Ex w15:paraId="4E857662" w15:done="0"/>
  <w15:commentEx w15:paraId="03BE9036" w15:done="0"/>
  <w15:commentEx w15:paraId="0AEC32AB" w15:paraIdParent="03BE9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35D0B" w14:textId="77777777" w:rsidR="0011545E" w:rsidRDefault="0011545E" w:rsidP="00050CA0">
      <w:pPr>
        <w:spacing w:after="0" w:line="240" w:lineRule="auto"/>
      </w:pPr>
      <w:r>
        <w:separator/>
      </w:r>
    </w:p>
  </w:endnote>
  <w:endnote w:type="continuationSeparator" w:id="0">
    <w:p w14:paraId="445B73F8" w14:textId="77777777" w:rsidR="0011545E" w:rsidRDefault="0011545E"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5B224D35" w14:textId="77777777" w:rsidR="003D7599" w:rsidRDefault="003D7599" w:rsidP="003D7599">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55662481"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300E79">
          <w:rPr>
            <w:rFonts w:ascii="Times New Roman" w:hAnsi="Times New Roman" w:cs="Times New Roman"/>
            <w:noProof/>
            <w:sz w:val="24"/>
            <w:szCs w:val="24"/>
          </w:rPr>
          <w:t>19</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52737" w14:textId="77777777" w:rsidR="0011545E" w:rsidRDefault="0011545E" w:rsidP="00050CA0">
      <w:pPr>
        <w:spacing w:after="0" w:line="240" w:lineRule="auto"/>
      </w:pPr>
      <w:r>
        <w:separator/>
      </w:r>
    </w:p>
  </w:footnote>
  <w:footnote w:type="continuationSeparator" w:id="0">
    <w:p w14:paraId="7193AECE" w14:textId="77777777" w:rsidR="0011545E" w:rsidRDefault="0011545E"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03D00"/>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1545E"/>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241F7"/>
    <w:rsid w:val="002304E5"/>
    <w:rsid w:val="0024018D"/>
    <w:rsid w:val="002410A6"/>
    <w:rsid w:val="002479A8"/>
    <w:rsid w:val="002505C6"/>
    <w:rsid w:val="002553A9"/>
    <w:rsid w:val="00260885"/>
    <w:rsid w:val="002735F5"/>
    <w:rsid w:val="00274879"/>
    <w:rsid w:val="002A08E5"/>
    <w:rsid w:val="002B3FA8"/>
    <w:rsid w:val="002B45CB"/>
    <w:rsid w:val="002B4C4D"/>
    <w:rsid w:val="002D77D8"/>
    <w:rsid w:val="002E1792"/>
    <w:rsid w:val="002F6CBC"/>
    <w:rsid w:val="00300E79"/>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445B7"/>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B6D75"/>
    <w:rsid w:val="008C1541"/>
    <w:rsid w:val="008C3FCB"/>
    <w:rsid w:val="008C47F3"/>
    <w:rsid w:val="008D3DDB"/>
    <w:rsid w:val="008F0517"/>
    <w:rsid w:val="00901463"/>
    <w:rsid w:val="009039D9"/>
    <w:rsid w:val="00910DE8"/>
    <w:rsid w:val="00920059"/>
    <w:rsid w:val="00937BE9"/>
    <w:rsid w:val="0094656A"/>
    <w:rsid w:val="0095051E"/>
    <w:rsid w:val="00952BF1"/>
    <w:rsid w:val="009534F4"/>
    <w:rsid w:val="00953CCF"/>
    <w:rsid w:val="0095644B"/>
    <w:rsid w:val="00960EF6"/>
    <w:rsid w:val="00965859"/>
    <w:rsid w:val="009743D0"/>
    <w:rsid w:val="009761BF"/>
    <w:rsid w:val="00986679"/>
    <w:rsid w:val="00991CAE"/>
    <w:rsid w:val="00992C5C"/>
    <w:rsid w:val="009A682D"/>
    <w:rsid w:val="009A7967"/>
    <w:rsid w:val="009B08D5"/>
    <w:rsid w:val="009B659E"/>
    <w:rsid w:val="009B6F84"/>
    <w:rsid w:val="009C0D0D"/>
    <w:rsid w:val="009E4C87"/>
    <w:rsid w:val="00A00048"/>
    <w:rsid w:val="00A00E50"/>
    <w:rsid w:val="00A04E15"/>
    <w:rsid w:val="00A11FD1"/>
    <w:rsid w:val="00A12332"/>
    <w:rsid w:val="00A13258"/>
    <w:rsid w:val="00A1375D"/>
    <w:rsid w:val="00A13A8D"/>
    <w:rsid w:val="00A216FD"/>
    <w:rsid w:val="00A21F46"/>
    <w:rsid w:val="00A2371A"/>
    <w:rsid w:val="00A34F0A"/>
    <w:rsid w:val="00A43775"/>
    <w:rsid w:val="00A456BF"/>
    <w:rsid w:val="00A45AC4"/>
    <w:rsid w:val="00A50C44"/>
    <w:rsid w:val="00A54907"/>
    <w:rsid w:val="00A54C7D"/>
    <w:rsid w:val="00A6420C"/>
    <w:rsid w:val="00A7637E"/>
    <w:rsid w:val="00A87C1F"/>
    <w:rsid w:val="00A9387A"/>
    <w:rsid w:val="00A9396D"/>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75B81"/>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4B43"/>
    <w:rsid w:val="00E47A8B"/>
    <w:rsid w:val="00E50AC0"/>
    <w:rsid w:val="00E5450B"/>
    <w:rsid w:val="00E60BA4"/>
    <w:rsid w:val="00E63C4C"/>
    <w:rsid w:val="00E75B49"/>
    <w:rsid w:val="00E94448"/>
    <w:rsid w:val="00E96AF0"/>
    <w:rsid w:val="00E97287"/>
    <w:rsid w:val="00EC0EC4"/>
    <w:rsid w:val="00EC10C5"/>
    <w:rsid w:val="00EC3547"/>
    <w:rsid w:val="00ED0482"/>
    <w:rsid w:val="00EE089F"/>
    <w:rsid w:val="00EE2B46"/>
    <w:rsid w:val="00EF2292"/>
    <w:rsid w:val="00EF67BF"/>
    <w:rsid w:val="00F05697"/>
    <w:rsid w:val="00F0724C"/>
    <w:rsid w:val="00F145B8"/>
    <w:rsid w:val="00F16E9C"/>
    <w:rsid w:val="00F23BC5"/>
    <w:rsid w:val="00F4300C"/>
    <w:rsid w:val="00F53219"/>
    <w:rsid w:val="00F57448"/>
    <w:rsid w:val="00F64660"/>
    <w:rsid w:val="00F679E0"/>
    <w:rsid w:val="00F81266"/>
    <w:rsid w:val="00F82CCB"/>
    <w:rsid w:val="00F97B25"/>
    <w:rsid w:val="00FB02CD"/>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21B8-30B2-334B-AB1E-6EF1B23F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22</Pages>
  <Words>7109</Words>
  <Characters>39244</Characters>
  <Application>Microsoft Macintosh Word</Application>
  <DocSecurity>0</DocSecurity>
  <Lines>643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17</cp:revision>
  <dcterms:created xsi:type="dcterms:W3CDTF">2017-07-10T16:48:00Z</dcterms:created>
  <dcterms:modified xsi:type="dcterms:W3CDTF">2017-07-24T17:42:00Z</dcterms:modified>
</cp:coreProperties>
</file>