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0EB" w:rsidRDefault="00E41A0B" w:rsidP="00E41A0B">
      <w:pPr>
        <w:jc w:val="center"/>
        <w:rPr>
          <w:b/>
          <w:sz w:val="48"/>
        </w:rPr>
      </w:pPr>
      <w:r>
        <w:rPr>
          <w:b/>
          <w:sz w:val="48"/>
        </w:rPr>
        <w:t>INTERNSHIP REPORT</w:t>
      </w:r>
    </w:p>
    <w:p w:rsidR="00E41A0B" w:rsidRDefault="00E41A0B" w:rsidP="00E41A0B">
      <w:pPr>
        <w:jc w:val="center"/>
        <w:rPr>
          <w:b/>
          <w:sz w:val="48"/>
        </w:rPr>
      </w:pPr>
    </w:p>
    <w:p w:rsidR="00E41A0B" w:rsidRDefault="00E41A0B" w:rsidP="00E41A0B">
      <w:pPr>
        <w:jc w:val="center"/>
        <w:rPr>
          <w:b/>
          <w:sz w:val="32"/>
        </w:rPr>
      </w:pPr>
      <w:r>
        <w:rPr>
          <w:b/>
          <w:sz w:val="32"/>
        </w:rPr>
        <w:t>MICR Cheque Processing System</w:t>
      </w:r>
    </w:p>
    <w:p w:rsidR="00E41A0B" w:rsidRDefault="00E41A0B" w:rsidP="00E41A0B">
      <w:pPr>
        <w:jc w:val="center"/>
        <w:rPr>
          <w:b/>
          <w:sz w:val="32"/>
        </w:rPr>
      </w:pPr>
    </w:p>
    <w:p w:rsidR="00E41A0B" w:rsidRDefault="00E41A0B" w:rsidP="00E41A0B">
      <w:pPr>
        <w:jc w:val="center"/>
        <w:rPr>
          <w:sz w:val="24"/>
        </w:rPr>
      </w:pPr>
      <w:r>
        <w:rPr>
          <w:sz w:val="24"/>
        </w:rPr>
        <w:t>Student: Kwabena Boateng</w:t>
      </w:r>
    </w:p>
    <w:p w:rsidR="00E41A0B" w:rsidRDefault="00E41A0B" w:rsidP="00E41A0B">
      <w:pPr>
        <w:jc w:val="center"/>
        <w:rPr>
          <w:sz w:val="24"/>
        </w:rPr>
      </w:pPr>
      <w:r>
        <w:rPr>
          <w:sz w:val="24"/>
        </w:rPr>
        <w:t>Date: November 2024</w:t>
      </w:r>
    </w:p>
    <w:p w:rsidR="00E41A0B" w:rsidRDefault="00E41A0B" w:rsidP="00E41A0B">
      <w:pPr>
        <w:jc w:val="center"/>
        <w:rPr>
          <w:sz w:val="24"/>
        </w:rPr>
      </w:pPr>
    </w:p>
    <w:p w:rsidR="00E41A0B" w:rsidRDefault="00E41A0B" w:rsidP="00E41A0B">
      <w:pPr>
        <w:rPr>
          <w:b/>
          <w:sz w:val="32"/>
        </w:rPr>
      </w:pPr>
      <w:r>
        <w:rPr>
          <w:b/>
          <w:sz w:val="32"/>
        </w:rPr>
        <w:t>1. PROJECT OVERVIEW</w:t>
      </w:r>
    </w:p>
    <w:p w:rsidR="00E41A0B" w:rsidRDefault="00E41A0B" w:rsidP="00E41A0B">
      <w:pPr>
        <w:rPr>
          <w:b/>
          <w:sz w:val="32"/>
        </w:rPr>
      </w:pPr>
    </w:p>
    <w:p w:rsidR="00E41A0B" w:rsidRDefault="00E41A0B" w:rsidP="00E41A0B">
      <w:pPr>
        <w:rPr>
          <w:sz w:val="24"/>
        </w:rPr>
      </w:pPr>
      <w:r>
        <w:rPr>
          <w:sz w:val="24"/>
        </w:rPr>
        <w:t>The MICR Cheque Processing System is a .NET 8 banking application designed to handle Magnetic Ink Character Recognition (MICR) cheque processing operations. The system manages banks, branches, account types, currencies, transaction codes, and approval workflows.</w:t>
      </w:r>
    </w:p>
    <w:p w:rsidR="00E41A0B" w:rsidRDefault="00E41A0B" w:rsidP="00E41A0B">
      <w:pPr>
        <w:rPr>
          <w:sz w:val="24"/>
        </w:rPr>
      </w:pPr>
    </w:p>
    <w:p w:rsidR="00E41A0B" w:rsidRDefault="00E41A0B" w:rsidP="00E41A0B">
      <w:pPr>
        <w:rPr>
          <w:b/>
          <w:sz w:val="32"/>
        </w:rPr>
      </w:pPr>
      <w:r>
        <w:rPr>
          <w:b/>
          <w:sz w:val="32"/>
        </w:rPr>
        <w:t>2. SYSTEM ARCHITECTURE</w:t>
      </w:r>
    </w:p>
    <w:p w:rsidR="00E41A0B" w:rsidRDefault="00E41A0B" w:rsidP="00E41A0B">
      <w:pPr>
        <w:rPr>
          <w:b/>
          <w:sz w:val="32"/>
        </w:rPr>
      </w:pPr>
    </w:p>
    <w:p w:rsidR="00E41A0B" w:rsidRDefault="00E41A0B" w:rsidP="00E41A0B">
      <w:pPr>
        <w:rPr>
          <w:sz w:val="24"/>
        </w:rPr>
      </w:pPr>
      <w:r>
        <w:rPr>
          <w:sz w:val="24"/>
        </w:rPr>
        <w:t>The application follows a clean 4-layer architecture:</w:t>
      </w:r>
    </w:p>
    <w:p w:rsidR="00E41A0B" w:rsidRDefault="00E41A0B" w:rsidP="00E41A0B">
      <w:pPr>
        <w:rPr>
          <w:sz w:val="24"/>
        </w:rPr>
      </w:pPr>
    </w:p>
    <w:p w:rsidR="00E41A0B" w:rsidRDefault="00E41A0B" w:rsidP="00E41A0B">
      <w:pPr>
        <w:rPr>
          <w:sz w:val="24"/>
        </w:rPr>
      </w:pPr>
      <w:r>
        <w:rPr>
          <w:sz w:val="24"/>
        </w:rPr>
        <w:t>- Domain Layer: Entity classes, ViewModels, and DTOs</w:t>
      </w:r>
    </w:p>
    <w:p w:rsidR="00E41A0B" w:rsidRDefault="00E41A0B" w:rsidP="00E41A0B">
      <w:pPr>
        <w:rPr>
          <w:sz w:val="24"/>
        </w:rPr>
      </w:pPr>
      <w:r>
        <w:rPr>
          <w:sz w:val="24"/>
        </w:rPr>
        <w:t>- DataAccessLogic Layer: EF Core DbContext and repositories</w:t>
      </w:r>
    </w:p>
    <w:p w:rsidR="00E41A0B" w:rsidRDefault="00E41A0B" w:rsidP="00E41A0B">
      <w:pPr>
        <w:rPr>
          <w:sz w:val="24"/>
        </w:rPr>
      </w:pPr>
      <w:r>
        <w:rPr>
          <w:sz w:val="24"/>
        </w:rPr>
        <w:t>- BusinessLogic Layer: Centralized IMicrPortalService</w:t>
      </w:r>
    </w:p>
    <w:p w:rsidR="00E41A0B" w:rsidRDefault="00E41A0B" w:rsidP="00E41A0B">
      <w:pPr>
        <w:rPr>
          <w:sz w:val="24"/>
        </w:rPr>
      </w:pPr>
      <w:r>
        <w:rPr>
          <w:sz w:val="24"/>
        </w:rPr>
        <w:t>- MicrUI Layer: ASP.NET Core MVC controllers and views</w:t>
      </w:r>
    </w:p>
    <w:p w:rsidR="00E41A0B" w:rsidRDefault="00E41A0B" w:rsidP="00E41A0B">
      <w:pPr>
        <w:rPr>
          <w:sz w:val="24"/>
        </w:rPr>
      </w:pPr>
    </w:p>
    <w:p w:rsidR="00E41A0B" w:rsidRDefault="00E41A0B" w:rsidP="00E41A0B">
      <w:pPr>
        <w:rPr>
          <w:b/>
          <w:sz w:val="32"/>
        </w:rPr>
      </w:pPr>
      <w:r>
        <w:rPr>
          <w:b/>
          <w:sz w:val="32"/>
        </w:rPr>
        <w:t>3. CENTRALIZED PORTAL SERVICE PATTERN</w:t>
      </w:r>
    </w:p>
    <w:p w:rsidR="00E41A0B" w:rsidRDefault="00E41A0B" w:rsidP="00E41A0B">
      <w:pPr>
        <w:rPr>
          <w:b/>
          <w:sz w:val="32"/>
        </w:rPr>
      </w:pPr>
    </w:p>
    <w:p w:rsidR="00E41A0B" w:rsidRDefault="00E41A0B" w:rsidP="00E41A0B">
      <w:pPr>
        <w:rPr>
          <w:sz w:val="24"/>
        </w:rPr>
      </w:pPr>
      <w:r>
        <w:rPr>
          <w:sz w:val="24"/>
        </w:rPr>
        <w:t>A key architectural decision was implementing a centralized portal service. All business operations are handled through a single IMicrPortalService interface, providing:</w:t>
      </w:r>
    </w:p>
    <w:p w:rsidR="00E41A0B" w:rsidRDefault="00E41A0B" w:rsidP="00E41A0B">
      <w:pPr>
        <w:rPr>
          <w:sz w:val="24"/>
        </w:rPr>
      </w:pPr>
    </w:p>
    <w:p w:rsidR="00E41A0B" w:rsidRDefault="00E41A0B" w:rsidP="00E41A0B">
      <w:pPr>
        <w:rPr>
          <w:sz w:val="24"/>
        </w:rPr>
      </w:pPr>
      <w:r>
        <w:rPr>
          <w:sz w:val="24"/>
        </w:rPr>
        <w:t>- Single point of entry for all CRUD operations</w:t>
      </w:r>
    </w:p>
    <w:p w:rsidR="00E41A0B" w:rsidRDefault="00E41A0B" w:rsidP="00E41A0B">
      <w:pPr>
        <w:rPr>
          <w:sz w:val="24"/>
        </w:rPr>
      </w:pPr>
      <w:r>
        <w:rPr>
          <w:sz w:val="24"/>
        </w:rPr>
        <w:t>- Simplified dependency injection</w:t>
      </w:r>
    </w:p>
    <w:p w:rsidR="00E41A0B" w:rsidRDefault="00E41A0B" w:rsidP="00E41A0B">
      <w:pPr>
        <w:rPr>
          <w:sz w:val="24"/>
        </w:rPr>
      </w:pPr>
      <w:r>
        <w:rPr>
          <w:sz w:val="24"/>
        </w:rPr>
        <w:t>- Consistent validation across all modules</w:t>
      </w:r>
    </w:p>
    <w:p w:rsidR="00E41A0B" w:rsidRDefault="00E41A0B" w:rsidP="00E41A0B">
      <w:pPr>
        <w:rPr>
          <w:sz w:val="24"/>
        </w:rPr>
      </w:pPr>
      <w:r>
        <w:rPr>
          <w:sz w:val="24"/>
        </w:rPr>
        <w:t>- User context management via IHttpContextAccessor</w:t>
      </w:r>
    </w:p>
    <w:p w:rsidR="00E41A0B" w:rsidRDefault="00E41A0B" w:rsidP="00E41A0B">
      <w:pPr>
        <w:rPr>
          <w:sz w:val="24"/>
        </w:rPr>
      </w:pPr>
    </w:p>
    <w:p w:rsidR="00E41A0B" w:rsidRDefault="00E41A0B" w:rsidP="00E41A0B">
      <w:pPr>
        <w:rPr>
          <w:b/>
          <w:sz w:val="32"/>
        </w:rPr>
      </w:pPr>
      <w:r>
        <w:rPr>
          <w:b/>
          <w:sz w:val="32"/>
        </w:rPr>
        <w:t>4. MODULES IMPLEMENTED</w:t>
      </w:r>
    </w:p>
    <w:p w:rsidR="00E41A0B" w:rsidRDefault="00E41A0B" w:rsidP="00E41A0B">
      <w:pPr>
        <w:rPr>
          <w:b/>
          <w:sz w:val="32"/>
        </w:rPr>
      </w:pPr>
    </w:p>
    <w:p w:rsidR="00E41A0B" w:rsidRDefault="00E41A0B" w:rsidP="00E41A0B">
      <w:pPr>
        <w:rPr>
          <w:sz w:val="24"/>
        </w:rPr>
      </w:pPr>
      <w:r>
        <w:rPr>
          <w:sz w:val="24"/>
        </w:rPr>
        <w:t>The system includes 10 fully functional modules:</w:t>
      </w:r>
    </w:p>
    <w:p w:rsidR="00E41A0B" w:rsidRDefault="00E41A0B" w:rsidP="00E41A0B">
      <w:pPr>
        <w:rPr>
          <w:sz w:val="24"/>
        </w:rPr>
      </w:pPr>
    </w:p>
    <w:p w:rsidR="00E41A0B" w:rsidRDefault="00E41A0B" w:rsidP="00E41A0B">
      <w:pPr>
        <w:rPr>
          <w:sz w:val="24"/>
        </w:rPr>
      </w:pPr>
      <w:r>
        <w:rPr>
          <w:sz w:val="24"/>
        </w:rPr>
        <w:t>1. Banks - Manage bank information with region associations</w:t>
      </w:r>
    </w:p>
    <w:p w:rsidR="00E41A0B" w:rsidRDefault="00E41A0B" w:rsidP="00E41A0B">
      <w:pPr>
        <w:rPr>
          <w:sz w:val="24"/>
        </w:rPr>
      </w:pPr>
      <w:r>
        <w:rPr>
          <w:sz w:val="24"/>
        </w:rPr>
        <w:t>2. Bank Branches - Branch management linked to banks</w:t>
      </w:r>
    </w:p>
    <w:p w:rsidR="00E41A0B" w:rsidRDefault="00E41A0B" w:rsidP="00E41A0B">
      <w:pPr>
        <w:rPr>
          <w:sz w:val="24"/>
        </w:rPr>
      </w:pPr>
      <w:r>
        <w:rPr>
          <w:sz w:val="24"/>
        </w:rPr>
        <w:t>3. Regions - Geographic region management</w:t>
      </w:r>
    </w:p>
    <w:p w:rsidR="00E41A0B" w:rsidRDefault="00E41A0B" w:rsidP="00E41A0B">
      <w:pPr>
        <w:rPr>
          <w:sz w:val="24"/>
        </w:rPr>
      </w:pPr>
      <w:r>
        <w:rPr>
          <w:sz w:val="24"/>
        </w:rPr>
        <w:t>4. Account Types - Different account classifications</w:t>
      </w:r>
    </w:p>
    <w:p w:rsidR="00E41A0B" w:rsidRDefault="00E41A0B" w:rsidP="00E41A0B">
      <w:pPr>
        <w:rPr>
          <w:sz w:val="24"/>
        </w:rPr>
      </w:pPr>
      <w:r>
        <w:rPr>
          <w:sz w:val="24"/>
        </w:rPr>
        <w:t>5. Currencies - Multi-currency support</w:t>
      </w:r>
    </w:p>
    <w:p w:rsidR="00E41A0B" w:rsidRDefault="00E41A0B" w:rsidP="00E41A0B">
      <w:pPr>
        <w:rPr>
          <w:sz w:val="24"/>
        </w:rPr>
      </w:pPr>
      <w:r>
        <w:rPr>
          <w:sz w:val="24"/>
        </w:rPr>
        <w:t>6. Statuses - Workflow status management</w:t>
      </w:r>
    </w:p>
    <w:p w:rsidR="00E41A0B" w:rsidRDefault="00E41A0B" w:rsidP="00E41A0B">
      <w:pPr>
        <w:rPr>
          <w:sz w:val="24"/>
        </w:rPr>
      </w:pPr>
      <w:r>
        <w:rPr>
          <w:sz w:val="24"/>
        </w:rPr>
        <w:t>7. Transaction Codes - Transaction type definitions</w:t>
      </w:r>
    </w:p>
    <w:p w:rsidR="00E41A0B" w:rsidRDefault="00E41A0B" w:rsidP="00E41A0B">
      <w:pPr>
        <w:rPr>
          <w:sz w:val="24"/>
        </w:rPr>
      </w:pPr>
      <w:r>
        <w:rPr>
          <w:sz w:val="24"/>
        </w:rPr>
        <w:t>8. Book Types - Cheque book type configurations</w:t>
      </w:r>
    </w:p>
    <w:p w:rsidR="00E41A0B" w:rsidRDefault="00E41A0B" w:rsidP="00E41A0B">
      <w:pPr>
        <w:rPr>
          <w:sz w:val="24"/>
        </w:rPr>
      </w:pPr>
      <w:r>
        <w:rPr>
          <w:sz w:val="24"/>
        </w:rPr>
        <w:t>9. Number of Leaflets - Leaflet count options</w:t>
      </w:r>
    </w:p>
    <w:p w:rsidR="00E41A0B" w:rsidRDefault="00E41A0B" w:rsidP="00E41A0B">
      <w:pPr>
        <w:rPr>
          <w:sz w:val="24"/>
        </w:rPr>
      </w:pPr>
      <w:r>
        <w:rPr>
          <w:sz w:val="24"/>
        </w:rPr>
        <w:t>10. Approval Statuses - Approval workflow states</w:t>
      </w:r>
    </w:p>
    <w:p w:rsidR="00E41A0B" w:rsidRDefault="00E41A0B" w:rsidP="00E41A0B">
      <w:pPr>
        <w:rPr>
          <w:sz w:val="24"/>
        </w:rPr>
      </w:pPr>
    </w:p>
    <w:p w:rsidR="00E41A0B" w:rsidRDefault="00E41A0B" w:rsidP="00E41A0B">
      <w:pPr>
        <w:rPr>
          <w:b/>
          <w:sz w:val="32"/>
        </w:rPr>
      </w:pPr>
      <w:r>
        <w:rPr>
          <w:b/>
          <w:sz w:val="32"/>
        </w:rPr>
        <w:t>5. VIEWMODEL DESIGN PATTERN</w:t>
      </w:r>
    </w:p>
    <w:p w:rsidR="00E41A0B" w:rsidRDefault="00E41A0B" w:rsidP="00E41A0B">
      <w:pPr>
        <w:rPr>
          <w:b/>
          <w:sz w:val="32"/>
        </w:rPr>
      </w:pPr>
    </w:p>
    <w:p w:rsidR="00E41A0B" w:rsidRDefault="00E41A0B" w:rsidP="00E41A0B">
      <w:pPr>
        <w:rPr>
          <w:sz w:val="24"/>
        </w:rPr>
      </w:pPr>
      <w:r>
        <w:rPr>
          <w:sz w:val="24"/>
        </w:rPr>
        <w:t>All FormViewModels include a nullable ID property for unified Create/Update operations. When the ID is null or 0, the system creates a new record; otherwise, it updates the existing record. This eliminates the need for separate Create and Update endpoints.</w:t>
      </w:r>
    </w:p>
    <w:p w:rsidR="00E41A0B" w:rsidRDefault="00E41A0B" w:rsidP="00E41A0B">
      <w:pPr>
        <w:rPr>
          <w:sz w:val="24"/>
        </w:rPr>
      </w:pPr>
    </w:p>
    <w:p w:rsidR="00E41A0B" w:rsidRDefault="00E41A0B" w:rsidP="00E41A0B">
      <w:pPr>
        <w:rPr>
          <w:b/>
          <w:sz w:val="32"/>
        </w:rPr>
      </w:pPr>
      <w:r>
        <w:rPr>
          <w:b/>
          <w:sz w:val="32"/>
        </w:rPr>
        <w:t>6. SUPERVISOR INVOLVEMENT</w:t>
      </w:r>
    </w:p>
    <w:p w:rsidR="00E41A0B" w:rsidRDefault="00E41A0B" w:rsidP="00E41A0B">
      <w:pPr>
        <w:rPr>
          <w:b/>
          <w:sz w:val="32"/>
        </w:rPr>
      </w:pPr>
    </w:p>
    <w:p w:rsidR="00E41A0B" w:rsidRDefault="00E41A0B" w:rsidP="00E41A0B">
      <w:pPr>
        <w:rPr>
          <w:sz w:val="24"/>
        </w:rPr>
      </w:pPr>
      <w:r>
        <w:rPr>
          <w:sz w:val="24"/>
        </w:rPr>
        <w:t>My supervisor played a crucial role in guiding the development of this project:</w:t>
      </w:r>
    </w:p>
    <w:p w:rsidR="00E41A0B" w:rsidRDefault="00E41A0B" w:rsidP="00E41A0B">
      <w:pPr>
        <w:rPr>
          <w:sz w:val="24"/>
        </w:rPr>
      </w:pPr>
    </w:p>
    <w:p w:rsidR="00E41A0B" w:rsidRDefault="00E41A0B" w:rsidP="00E41A0B">
      <w:pPr>
        <w:rPr>
          <w:sz w:val="24"/>
        </w:rPr>
      </w:pPr>
      <w:r>
        <w:rPr>
          <w:sz w:val="24"/>
        </w:rPr>
        <w:t>- Introduced the n-layer architecture pattern and explained separation of concerns</w:t>
      </w:r>
    </w:p>
    <w:p w:rsidR="00E41A0B" w:rsidRDefault="00E41A0B" w:rsidP="00E41A0B">
      <w:pPr>
        <w:rPr>
          <w:sz w:val="24"/>
        </w:rPr>
      </w:pPr>
      <w:r>
        <w:rPr>
          <w:sz w:val="24"/>
        </w:rPr>
        <w:t>- Guided the design of the centralized portal service pattern</w:t>
      </w:r>
    </w:p>
    <w:p w:rsidR="00E41A0B" w:rsidRDefault="00E41A0B" w:rsidP="00E41A0B">
      <w:pPr>
        <w:rPr>
          <w:sz w:val="24"/>
        </w:rPr>
      </w:pPr>
      <w:r>
        <w:rPr>
          <w:sz w:val="24"/>
        </w:rPr>
        <w:t>- Reviewed code and provided feedback on best practices</w:t>
      </w:r>
    </w:p>
    <w:p w:rsidR="00E41A0B" w:rsidRDefault="00E41A0B" w:rsidP="00E41A0B">
      <w:pPr>
        <w:rPr>
          <w:sz w:val="24"/>
        </w:rPr>
      </w:pPr>
      <w:r>
        <w:rPr>
          <w:sz w:val="24"/>
        </w:rPr>
        <w:t>- Helped troubleshoot Entity Framework Core configuration issues</w:t>
      </w:r>
    </w:p>
    <w:p w:rsidR="00E41A0B" w:rsidRDefault="00E41A0B" w:rsidP="00E41A0B">
      <w:pPr>
        <w:rPr>
          <w:sz w:val="24"/>
        </w:rPr>
      </w:pPr>
      <w:r>
        <w:rPr>
          <w:sz w:val="24"/>
        </w:rPr>
        <w:t>- Explained banking domain concepts relevant to MICR processing</w:t>
      </w:r>
    </w:p>
    <w:p w:rsidR="00E41A0B" w:rsidRDefault="00E41A0B" w:rsidP="00E41A0B">
      <w:pPr>
        <w:rPr>
          <w:sz w:val="24"/>
        </w:rPr>
      </w:pPr>
    </w:p>
    <w:p w:rsidR="00E41A0B" w:rsidRDefault="00E41A0B" w:rsidP="00E41A0B">
      <w:pPr>
        <w:rPr>
          <w:b/>
          <w:sz w:val="32"/>
        </w:rPr>
      </w:pPr>
      <w:r>
        <w:rPr>
          <w:b/>
          <w:sz w:val="32"/>
        </w:rPr>
        <w:t>7. TECHNICAL SKILLS GAINED</w:t>
      </w:r>
    </w:p>
    <w:p w:rsidR="00E41A0B" w:rsidRDefault="00E41A0B" w:rsidP="00E41A0B">
      <w:pPr>
        <w:rPr>
          <w:b/>
          <w:sz w:val="32"/>
        </w:rPr>
      </w:pPr>
    </w:p>
    <w:p w:rsidR="00E41A0B" w:rsidRDefault="00E41A0B" w:rsidP="00E41A0B">
      <w:pPr>
        <w:rPr>
          <w:sz w:val="24"/>
        </w:rPr>
      </w:pPr>
      <w:r>
        <w:rPr>
          <w:sz w:val="24"/>
        </w:rPr>
        <w:t>- ASP.NET Core MVC development</w:t>
      </w:r>
    </w:p>
    <w:p w:rsidR="00E41A0B" w:rsidRDefault="00E41A0B" w:rsidP="00E41A0B">
      <w:pPr>
        <w:rPr>
          <w:sz w:val="24"/>
        </w:rPr>
      </w:pPr>
      <w:r>
        <w:rPr>
          <w:sz w:val="24"/>
        </w:rPr>
        <w:t>- Entity Framework Core for data access</w:t>
      </w:r>
    </w:p>
    <w:p w:rsidR="00E41A0B" w:rsidRDefault="00E41A0B" w:rsidP="00E41A0B">
      <w:pPr>
        <w:rPr>
          <w:sz w:val="24"/>
        </w:rPr>
      </w:pPr>
      <w:r>
        <w:rPr>
          <w:sz w:val="24"/>
        </w:rPr>
        <w:t>- Dependency Injection and IoC patterns</w:t>
      </w:r>
    </w:p>
    <w:p w:rsidR="00E41A0B" w:rsidRDefault="00E41A0B" w:rsidP="00E41A0B">
      <w:pPr>
        <w:rPr>
          <w:sz w:val="24"/>
        </w:rPr>
      </w:pPr>
      <w:r>
        <w:rPr>
          <w:sz w:val="24"/>
        </w:rPr>
        <w:t>- Clean architecture and SOLID principles</w:t>
      </w:r>
    </w:p>
    <w:p w:rsidR="00E41A0B" w:rsidRDefault="00E41A0B" w:rsidP="00E41A0B">
      <w:pPr>
        <w:rPr>
          <w:sz w:val="24"/>
        </w:rPr>
      </w:pPr>
      <w:r>
        <w:rPr>
          <w:sz w:val="24"/>
        </w:rPr>
        <w:t>- SQL Server database management</w:t>
      </w:r>
    </w:p>
    <w:p w:rsidR="00E41A0B" w:rsidRDefault="00E41A0B" w:rsidP="00E41A0B">
      <w:pPr>
        <w:rPr>
          <w:sz w:val="24"/>
        </w:rPr>
      </w:pPr>
      <w:r>
        <w:rPr>
          <w:sz w:val="24"/>
        </w:rPr>
        <w:t>- Git version control</w:t>
      </w:r>
    </w:p>
    <w:p w:rsidR="00E41A0B" w:rsidRDefault="00E41A0B" w:rsidP="00E41A0B">
      <w:pPr>
        <w:rPr>
          <w:sz w:val="24"/>
        </w:rPr>
      </w:pPr>
    </w:p>
    <w:p w:rsidR="00E41A0B" w:rsidRDefault="00E41A0B" w:rsidP="00E41A0B">
      <w:pPr>
        <w:rPr>
          <w:b/>
          <w:sz w:val="32"/>
        </w:rPr>
      </w:pPr>
      <w:r>
        <w:rPr>
          <w:b/>
          <w:sz w:val="32"/>
        </w:rPr>
        <w:t>8. CONCLUSION</w:t>
      </w:r>
    </w:p>
    <w:p w:rsidR="00E41A0B" w:rsidRDefault="00E41A0B" w:rsidP="00E41A0B">
      <w:pPr>
        <w:rPr>
          <w:b/>
          <w:sz w:val="32"/>
        </w:rPr>
      </w:pPr>
    </w:p>
    <w:p w:rsidR="00E41A0B" w:rsidRDefault="00E41A0B" w:rsidP="00E41A0B">
      <w:pPr>
        <w:rPr>
          <w:sz w:val="24"/>
        </w:rPr>
      </w:pPr>
      <w:r>
        <w:rPr>
          <w:sz w:val="24"/>
        </w:rPr>
        <w:t>This internship provided invaluable hands-on experience in enterprise software development. The MICR Cheque Processing System demonstrates practical application of modern .NET development practices, clean architecture principles, and banking domain knowledge. The centralized portal service pattern implemented here showcases how to build maintainable and scalable business applications.</w:t>
      </w:r>
    </w:p>
    <w:p w:rsidR="00E41A0B" w:rsidRPr="00E41A0B" w:rsidRDefault="00E41A0B" w:rsidP="00E41A0B">
      <w:pPr>
        <w:rPr>
          <w:sz w:val="24"/>
        </w:rPr>
      </w:pPr>
      <w:bookmarkStart w:id="0" w:name="_GoBack"/>
      <w:bookmarkEnd w:id="0"/>
    </w:p>
    <w:sectPr w:rsidR="00E41A0B" w:rsidRPr="00E41A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A0B"/>
    <w:rsid w:val="005C20EB"/>
    <w:rsid w:val="00E41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5431FA-2678-4681-87D4-DDE38BBC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447</Words>
  <Characters>2548</Characters>
  <Application>Microsoft Office Word</Application>
  <DocSecurity>0</DocSecurity>
  <Lines>21</Lines>
  <Paragraphs>5</Paragraphs>
  <ScaleCrop>false</ScaleCrop>
  <Company>HP</Company>
  <LinksUpToDate>false</LinksUpToDate>
  <CharactersWithSpaces>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ednaa</dc:creator>
  <cp:keywords/>
  <dc:description/>
  <cp:lastModifiedBy>ednaa</cp:lastModifiedBy>
  <cp:revision>1</cp:revision>
  <dcterms:created xsi:type="dcterms:W3CDTF">2025-11-27T10:42:00Z</dcterms:created>
  <dcterms:modified xsi:type="dcterms:W3CDTF">2025-11-27T10:42:00Z</dcterms:modified>
</cp:coreProperties>
</file>