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gjdgxs" w:id="0"/>
    <w:bookmarkEnd w:id="0"/>
    <w:p w:rsidR="00000000" w:rsidDel="00000000" w:rsidP="00000000" w:rsidRDefault="00000000" w:rsidRPr="00000000" w14:paraId="00000006">
      <w:pPr>
        <w:pageBreakBefore w:val="0"/>
        <w:spacing w:before="227" w:line="242" w:lineRule="auto"/>
        <w:ind w:left="1157" w:firstLine="0"/>
        <w:rPr>
          <w:sz w:val="72"/>
          <w:szCs w:val="72"/>
        </w:rPr>
      </w:pPr>
      <w:r w:rsidDel="00000000" w:rsidR="00000000" w:rsidRPr="00000000">
        <w:rPr>
          <w:color w:val="17365d"/>
          <w:sz w:val="72"/>
          <w:szCs w:val="72"/>
          <w:rtl w:val="0"/>
        </w:rPr>
        <w:t xml:space="preserve">Medical Information Manual Index</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1295400</wp:posOffset>
                </wp:positionV>
                <wp:extent cx="4883150" cy="13450"/>
                <wp:effectExtent b="0" l="0" r="0" t="0"/>
                <wp:wrapTopAndBottom distB="0" distT="0"/>
                <wp:docPr id="273" name=""/>
                <a:graphic>
                  <a:graphicData uri="http://schemas.microsoft.com/office/word/2010/wordprocessingShape">
                    <wps:wsp>
                      <wps:cNvSpPr/>
                      <wps:cNvPr id="10" name="Shape 10"/>
                      <wps:spPr>
                        <a:xfrm>
                          <a:off x="3971225" y="3779365"/>
                          <a:ext cx="4883150" cy="1270"/>
                        </a:xfrm>
                        <a:custGeom>
                          <a:rect b="b" l="l" r="r" t="t"/>
                          <a:pathLst>
                            <a:path extrusionOk="0" h="1270" w="4883150">
                              <a:moveTo>
                                <a:pt x="0" y="0"/>
                              </a:moveTo>
                              <a:lnTo>
                                <a:pt x="4883150" y="0"/>
                              </a:lnTo>
                            </a:path>
                          </a:pathLst>
                        </a:custGeom>
                        <a:noFill/>
                        <a:ln cap="flat" cmpd="sng" w="13450">
                          <a:solidFill>
                            <a:srgbClr val="4F82B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1295400</wp:posOffset>
                </wp:positionV>
                <wp:extent cx="4883150" cy="13450"/>
                <wp:effectExtent b="0" l="0" r="0" t="0"/>
                <wp:wrapTopAndBottom distB="0" distT="0"/>
                <wp:docPr id="273" name="image70.png"/>
                <a:graphic>
                  <a:graphicData uri="http://schemas.openxmlformats.org/drawingml/2006/picture">
                    <pic:pic>
                      <pic:nvPicPr>
                        <pic:cNvPr id="0" name="image70.png"/>
                        <pic:cNvPicPr preferRelativeResize="0"/>
                      </pic:nvPicPr>
                      <pic:blipFill>
                        <a:blip r:embed="rId13"/>
                        <a:srcRect/>
                        <a:stretch>
                          <a:fillRect/>
                        </a:stretch>
                      </pic:blipFill>
                      <pic:spPr>
                        <a:xfrm>
                          <a:off x="0" y="0"/>
                          <a:ext cx="4883150" cy="13450"/>
                        </a:xfrm>
                        <a:prstGeom prst="rect"/>
                        <a:ln/>
                      </pic:spPr>
                    </pic:pic>
                  </a:graphicData>
                </a:graphic>
              </wp:anchor>
            </w:drawing>
          </mc:Fallback>
        </mc:AlternateContent>
      </w:r>
    </w:p>
    <w:p w:rsidR="00000000" w:rsidDel="00000000" w:rsidP="00000000" w:rsidRDefault="00000000" w:rsidRPr="00000000" w14:paraId="00000007">
      <w:pPr>
        <w:pageBreakBefore w:val="0"/>
        <w:spacing w:before="265" w:lineRule="auto"/>
        <w:ind w:left="1157" w:firstLine="0"/>
        <w:rPr>
          <w:sz w:val="36"/>
          <w:szCs w:val="36"/>
        </w:rPr>
      </w:pPr>
      <w:r w:rsidDel="00000000" w:rsidR="00000000" w:rsidRPr="00000000">
        <w:rPr>
          <w:sz w:val="36"/>
          <w:szCs w:val="36"/>
          <w:rtl w:val="0"/>
        </w:rPr>
        <w:t xml:space="preserve">Section A – </w:t>
      </w:r>
      <w:sdt>
        <w:sdtPr>
          <w:id w:val="-390391560"/>
          <w:tag w:val="goog_rdk_0"/>
        </w:sdtPr>
        <w:sdtContent>
          <w:commentRangeStart w:id="0"/>
        </w:sdtContent>
      </w:sdt>
      <w:r w:rsidDel="00000000" w:rsidR="00000000" w:rsidRPr="00000000">
        <w:rPr>
          <w:sz w:val="36"/>
          <w:szCs w:val="36"/>
          <w:rtl w:val="0"/>
        </w:rPr>
        <w:t xml:space="preserve">Enquiry</w:t>
      </w:r>
      <w:r w:rsidDel="00000000" w:rsidR="00000000" w:rsidRPr="00000000">
        <w:rPr>
          <w:sz w:val="36"/>
          <w:szCs w:val="36"/>
          <w:highlight w:val="green"/>
          <w:rtl w:val="0"/>
        </w:rPr>
        <w:t xml:space="preserve"> </w:t>
      </w:r>
      <w:commentRangeEnd w:id="0"/>
      <w:r w:rsidDel="00000000" w:rsidR="00000000" w:rsidRPr="00000000">
        <w:commentReference w:id="0"/>
      </w:r>
      <w:r w:rsidDel="00000000" w:rsidR="00000000" w:rsidRPr="00000000">
        <w:rPr>
          <w:sz w:val="36"/>
          <w:szCs w:val="36"/>
          <w:rtl w:val="0"/>
        </w:rPr>
        <w:t xml:space="preserve">Handling Specifics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7"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17365d"/>
          <w:sz w:val="22"/>
          <w:szCs w:val="22"/>
          <w:u w:val="none"/>
          <w:shd w:fill="auto" w:val="clear"/>
          <w:vertAlign w:val="baseline"/>
          <w:rtl w:val="0"/>
        </w:rPr>
        <w:t xml:space="preserve">Module 1: Renal Impairment</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B">
      <w:pPr>
        <w:pageBreakBefore w:val="0"/>
        <w:spacing w:before="1" w:lineRule="auto"/>
        <w:ind w:left="1877" w:right="1594" w:firstLine="0"/>
        <w:rPr>
          <w:b w:val="1"/>
          <w:bCs w:val="1"/>
        </w:rPr>
      </w:pPr>
      <w:r w:rsidDel="00000000" w:rsidR="00000000" w:rsidRPr="00000000">
        <w:rPr>
          <w:b w:val="1"/>
          <w:bCs w:val="1"/>
          <w:color w:val="17365d"/>
          <w:rtl w:val="0"/>
        </w:rPr>
        <w:t xml:space="preserve">Module 2: Renal Dialysis and Renal Replacement Therapy</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pageBreakBefore w:val="0"/>
        <w:spacing w:before="1" w:line="477" w:lineRule="auto"/>
        <w:ind w:left="1877" w:right="4259" w:firstLine="0"/>
        <w:rPr>
          <w:b w:val="1"/>
          <w:bCs w:val="1"/>
        </w:rPr>
      </w:pPr>
      <w:r w:rsidDel="00000000" w:rsidR="00000000" w:rsidRPr="00000000">
        <w:rPr>
          <w:b w:val="1"/>
          <w:bCs w:val="1"/>
          <w:color w:val="17365d"/>
          <w:rtl w:val="0"/>
        </w:rPr>
        <w:t xml:space="preserve">Module 3: Hepatic Impairment Module 4: Children</w:t>
      </w:r>
      <w:r w:rsidDel="00000000" w:rsidR="00000000" w:rsidRPr="00000000">
        <w:rPr>
          <w:rtl w:val="0"/>
        </w:rPr>
      </w:r>
    </w:p>
    <w:p w:rsidR="00000000" w:rsidDel="00000000" w:rsidP="00000000" w:rsidRDefault="00000000" w:rsidRPr="00000000" w14:paraId="0000000E">
      <w:pPr>
        <w:pageBreakBefore w:val="0"/>
        <w:spacing w:before="3" w:lineRule="auto"/>
        <w:ind w:left="1877" w:firstLine="0"/>
        <w:rPr>
          <w:b w:val="1"/>
          <w:bCs w:val="1"/>
        </w:rPr>
      </w:pPr>
      <w:r w:rsidDel="00000000" w:rsidR="00000000" w:rsidRPr="00000000">
        <w:rPr>
          <w:b w:val="1"/>
          <w:bCs w:val="1"/>
          <w:color w:val="17365d"/>
          <w:rtl w:val="0"/>
        </w:rPr>
        <w:t xml:space="preserve">Module 5: Elderly</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pageBreakBefore w:val="0"/>
        <w:ind w:left="1877" w:firstLine="0"/>
        <w:rPr>
          <w:b w:val="1"/>
          <w:bCs w:val="1"/>
        </w:rPr>
      </w:pPr>
      <w:r w:rsidDel="00000000" w:rsidR="00000000" w:rsidRPr="00000000">
        <w:rPr>
          <w:b w:val="1"/>
          <w:bCs w:val="1"/>
          <w:color w:val="17365d"/>
          <w:rtl w:val="0"/>
        </w:rPr>
        <w:t xml:space="preserve">Module 6: Pregnancy</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pageBreakBefore w:val="0"/>
        <w:spacing w:line="477" w:lineRule="auto"/>
        <w:ind w:left="1877" w:right="4259" w:firstLine="0"/>
        <w:rPr>
          <w:b w:val="1"/>
          <w:bCs w:val="1"/>
        </w:rPr>
      </w:pPr>
      <w:r w:rsidDel="00000000" w:rsidR="00000000" w:rsidRPr="00000000">
        <w:rPr>
          <w:b w:val="1"/>
          <w:bCs w:val="1"/>
          <w:color w:val="17365d"/>
          <w:rtl w:val="0"/>
        </w:rPr>
        <w:t xml:space="preserve">Module 7: Breastfeeding Module 8: Drug Interactions Module 9: Tube Fed Patients</w:t>
      </w:r>
      <w:r w:rsidDel="00000000" w:rsidR="00000000" w:rsidRPr="00000000">
        <w:rPr>
          <w:rtl w:val="0"/>
        </w:rPr>
      </w:r>
    </w:p>
    <w:p w:rsidR="00000000" w:rsidDel="00000000" w:rsidP="00000000" w:rsidRDefault="00000000" w:rsidRPr="00000000" w14:paraId="00000013">
      <w:pPr>
        <w:pageBreakBefore w:val="0"/>
        <w:spacing w:before="5" w:line="480" w:lineRule="auto"/>
        <w:ind w:left="1877" w:right="3182" w:firstLine="0"/>
        <w:rPr>
          <w:b w:val="1"/>
          <w:bCs w:val="1"/>
        </w:rPr>
      </w:pPr>
      <w:r w:rsidDel="00000000" w:rsidR="00000000" w:rsidRPr="00000000">
        <w:rPr>
          <w:b w:val="1"/>
          <w:bCs w:val="1"/>
          <w:color w:val="17365d"/>
          <w:rtl w:val="0"/>
        </w:rPr>
        <w:t xml:space="preserve">Module 10: Excipients of Concern Module 11: Safety </w:t>
      </w:r>
      <w:sdt>
        <w:sdtPr>
          <w:id w:val="-1738224330"/>
          <w:tag w:val="goog_rdk_1"/>
        </w:sdtPr>
        <w:sdtContent>
          <w:commentRangeStart w:id="1"/>
        </w:sdtContent>
      </w:sdt>
      <w:r w:rsidDel="00000000" w:rsidR="00000000" w:rsidRPr="00000000">
        <w:rPr>
          <w:b w:val="1"/>
          <w:bCs w:val="1"/>
          <w:color w:val="17365d"/>
          <w:highlight w:val="green"/>
          <w:rtl w:val="0"/>
        </w:rPr>
        <w:t xml:space="preserve">Enquiries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4">
      <w:pPr>
        <w:pageBreakBefore w:val="0"/>
        <w:spacing w:before="5" w:line="477" w:lineRule="auto"/>
        <w:ind w:left="1877" w:right="2616" w:firstLine="0"/>
        <w:rPr>
          <w:b w:val="1"/>
          <w:bCs w:val="1"/>
        </w:rPr>
        <w:sectPr>
          <w:headerReference r:id="rId14" w:type="default"/>
          <w:footerReference r:id="rId15" w:type="default"/>
          <w:pgSz w:h="16850" w:w="11900" w:orient="portrait"/>
          <w:pgMar w:bottom="3680" w:top="1140" w:left="1680" w:right="200" w:header="705" w:footer="3498"/>
          <w:pgNumType w:start="1"/>
        </w:sectPr>
      </w:pPr>
      <w:r w:rsidDel="00000000" w:rsidR="00000000" w:rsidRPr="00000000">
        <w:rPr>
          <w:b w:val="1"/>
          <w:bCs w:val="1"/>
          <w:color w:val="17365d"/>
          <w:rtl w:val="0"/>
        </w:rPr>
        <w:t xml:space="preserve">Module 12: Stability and Compatibility Module 13: Extemporaneous Preparations Module 14: Diabetes</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16">
      <w:pPr>
        <w:pageBreakBefore w:val="0"/>
        <w:spacing w:before="100" w:lineRule="auto"/>
        <w:ind w:left="1157" w:firstLine="0"/>
        <w:rPr>
          <w:sz w:val="36"/>
          <w:szCs w:val="36"/>
        </w:rPr>
      </w:pPr>
      <w:r w:rsidDel="00000000" w:rsidR="00000000" w:rsidRPr="00000000">
        <w:rPr>
          <w:sz w:val="36"/>
          <w:szCs w:val="36"/>
          <w:rtl w:val="0"/>
        </w:rPr>
        <w:t xml:space="preserve">Section B – Common Drug Classes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43"/>
          <w:szCs w:val="43"/>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7"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17365d"/>
          <w:sz w:val="22"/>
          <w:szCs w:val="22"/>
          <w:u w:val="none"/>
          <w:shd w:fill="auto" w:val="clear"/>
          <w:vertAlign w:val="baseline"/>
          <w:rtl w:val="0"/>
        </w:rPr>
        <w:t xml:space="preserve">Module 1: NSAIDs</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A">
      <w:pPr>
        <w:pageBreakBefore w:val="0"/>
        <w:spacing w:line="458" w:lineRule="auto"/>
        <w:ind w:left="1877" w:right="5080" w:firstLine="0"/>
        <w:rPr>
          <w:b w:val="1"/>
          <w:bCs w:val="1"/>
        </w:rPr>
      </w:pPr>
      <w:r w:rsidDel="00000000" w:rsidR="00000000" w:rsidRPr="00000000">
        <w:rPr>
          <w:b w:val="1"/>
          <w:bCs w:val="1"/>
          <w:color w:val="17365d"/>
          <w:rtl w:val="0"/>
        </w:rPr>
        <w:t xml:space="preserve">Module 2: Statins Module 3: Beta Blockers Module 4: ACE Inhibitors</w:t>
      </w:r>
      <w:r w:rsidDel="00000000" w:rsidR="00000000" w:rsidRPr="00000000">
        <w:rPr>
          <w:rtl w:val="0"/>
        </w:rPr>
      </w:r>
    </w:p>
    <w:p w:rsidR="00000000" w:rsidDel="00000000" w:rsidP="00000000" w:rsidRDefault="00000000" w:rsidRPr="00000000" w14:paraId="0000001B">
      <w:pPr>
        <w:pageBreakBefore w:val="0"/>
        <w:spacing w:before="24" w:line="477" w:lineRule="auto"/>
        <w:ind w:left="1877" w:right="4259" w:firstLine="0"/>
        <w:rPr>
          <w:b w:val="1"/>
          <w:bCs w:val="1"/>
        </w:rPr>
      </w:pPr>
      <w:r w:rsidDel="00000000" w:rsidR="00000000" w:rsidRPr="00000000">
        <w:rPr>
          <w:b w:val="1"/>
          <w:bCs w:val="1"/>
          <w:color w:val="17365d"/>
          <w:rtl w:val="0"/>
        </w:rPr>
        <w:t xml:space="preserve">Module 5: Opioid Analgesics Module 6: Corticosteroids</w:t>
      </w:r>
      <w:r w:rsidDel="00000000" w:rsidR="00000000" w:rsidRPr="00000000">
        <w:rPr>
          <w:rtl w:val="0"/>
        </w:rPr>
      </w:r>
    </w:p>
    <w:p w:rsidR="00000000" w:rsidDel="00000000" w:rsidP="00000000" w:rsidRDefault="00000000" w:rsidRPr="00000000" w14:paraId="0000001C">
      <w:pPr>
        <w:pageBreakBefore w:val="0"/>
        <w:spacing w:before="4" w:lineRule="auto"/>
        <w:ind w:left="1877" w:firstLine="0"/>
        <w:rPr>
          <w:b w:val="1"/>
          <w:bCs w:val="1"/>
        </w:rPr>
      </w:pPr>
      <w:r w:rsidDel="00000000" w:rsidR="00000000" w:rsidRPr="00000000">
        <w:rPr>
          <w:b w:val="1"/>
          <w:bCs w:val="1"/>
          <w:color w:val="17365d"/>
          <w:rtl w:val="0"/>
        </w:rPr>
        <w:t xml:space="preserve">Module 7: SSRIs</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E">
      <w:pPr>
        <w:pageBreakBefore w:val="0"/>
        <w:spacing w:line="480" w:lineRule="auto"/>
        <w:ind w:left="1877" w:right="3182" w:firstLine="0"/>
        <w:rPr>
          <w:b w:val="1"/>
          <w:bCs w:val="1"/>
        </w:rPr>
      </w:pPr>
      <w:r w:rsidDel="00000000" w:rsidR="00000000" w:rsidRPr="00000000">
        <w:rPr>
          <w:b w:val="1"/>
          <w:bCs w:val="1"/>
          <w:color w:val="17365d"/>
          <w:rtl w:val="0"/>
        </w:rPr>
        <w:t xml:space="preserve">Module 8: Proton Pump Inhibitors Module 9: Vaccines</w:t>
      </w:r>
      <w:r w:rsidDel="00000000" w:rsidR="00000000" w:rsidRPr="00000000">
        <w:rPr>
          <w:rtl w:val="0"/>
        </w:rPr>
      </w:r>
    </w:p>
    <w:p w:rsidR="00000000" w:rsidDel="00000000" w:rsidP="00000000" w:rsidRDefault="00000000" w:rsidRPr="00000000" w14:paraId="0000001F">
      <w:pPr>
        <w:pageBreakBefore w:val="0"/>
        <w:spacing w:before="1" w:lineRule="auto"/>
        <w:ind w:left="1877" w:firstLine="0"/>
        <w:rPr>
          <w:b w:val="1"/>
          <w:bCs w:val="1"/>
        </w:rPr>
      </w:pPr>
      <w:r w:rsidDel="00000000" w:rsidR="00000000" w:rsidRPr="00000000">
        <w:rPr>
          <w:b w:val="1"/>
          <w:bCs w:val="1"/>
          <w:color w:val="17365d"/>
          <w:rtl w:val="0"/>
        </w:rPr>
        <w:t xml:space="preserve">Module 10: Insulins</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pageBreakBefore w:val="0"/>
        <w:spacing w:before="1" w:line="480" w:lineRule="auto"/>
        <w:ind w:left="1877" w:right="1594" w:firstLine="0"/>
        <w:rPr>
          <w:b w:val="1"/>
          <w:bCs w:val="1"/>
        </w:rPr>
      </w:pPr>
      <w:r w:rsidDel="00000000" w:rsidR="00000000" w:rsidRPr="00000000">
        <w:rPr>
          <w:b w:val="1"/>
          <w:bCs w:val="1"/>
          <w:color w:val="17365d"/>
          <w:rtl w:val="0"/>
        </w:rPr>
        <w:t xml:space="preserve">Module 11: Combined Hormonal Contraceptives Module 12: Benzodiazepines</w:t>
      </w:r>
      <w:r w:rsidDel="00000000" w:rsidR="00000000" w:rsidRPr="00000000">
        <w:rPr>
          <w:rtl w:val="0"/>
        </w:rPr>
      </w:r>
    </w:p>
    <w:p w:rsidR="00000000" w:rsidDel="00000000" w:rsidP="00000000" w:rsidRDefault="00000000" w:rsidRPr="00000000" w14:paraId="00000022">
      <w:pPr>
        <w:pageBreakBefore w:val="0"/>
        <w:spacing w:before="1" w:line="480" w:lineRule="auto"/>
        <w:ind w:left="1877" w:right="3844" w:firstLine="0"/>
        <w:rPr>
          <w:b w:val="1"/>
          <w:bCs w:val="1"/>
        </w:rPr>
      </w:pPr>
      <w:r w:rsidDel="00000000" w:rsidR="00000000" w:rsidRPr="00000000">
        <w:rPr>
          <w:b w:val="1"/>
          <w:bCs w:val="1"/>
          <w:color w:val="17365d"/>
          <w:rtl w:val="0"/>
        </w:rPr>
        <w:t xml:space="preserve">Module 13: Antimetabolites Module 14: Atypical Antipsychotics Module 15: PDE5 Inhibitors Module 16: Sulfonylureas</w:t>
      </w:r>
      <w:r w:rsidDel="00000000" w:rsidR="00000000" w:rsidRPr="00000000">
        <w:rPr>
          <w:rtl w:val="0"/>
        </w:rPr>
      </w:r>
    </w:p>
    <w:p w:rsidR="00000000" w:rsidDel="00000000" w:rsidP="00000000" w:rsidRDefault="00000000" w:rsidRPr="00000000" w14:paraId="00000023">
      <w:pPr>
        <w:pageBreakBefore w:val="0"/>
        <w:spacing w:line="267" w:lineRule="auto"/>
        <w:ind w:left="1877" w:firstLine="0"/>
        <w:rPr>
          <w:b w:val="1"/>
          <w:bCs w:val="1"/>
        </w:rPr>
      </w:pPr>
      <w:r w:rsidDel="00000000" w:rsidR="00000000" w:rsidRPr="00000000">
        <w:rPr>
          <w:b w:val="1"/>
          <w:bCs w:val="1"/>
          <w:color w:val="17365d"/>
          <w:rtl w:val="0"/>
        </w:rPr>
        <w:t xml:space="preserve">Module 17: Nitrates</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pageBreakBefore w:val="0"/>
        <w:spacing w:line="475" w:lineRule="auto"/>
        <w:ind w:left="1877" w:right="3182" w:firstLine="0"/>
        <w:rPr>
          <w:b w:val="1"/>
          <w:bCs w:val="1"/>
        </w:rPr>
      </w:pPr>
      <w:r w:rsidDel="00000000" w:rsidR="00000000" w:rsidRPr="00000000">
        <w:rPr>
          <w:b w:val="1"/>
          <w:bCs w:val="1"/>
          <w:color w:val="17365d"/>
          <w:rtl w:val="0"/>
        </w:rPr>
        <w:t xml:space="preserve">Module 18: Coumarin Anticoagulants Module 19: GLP-1 Agonists</w:t>
      </w:r>
      <w:r w:rsidDel="00000000" w:rsidR="00000000" w:rsidRPr="00000000">
        <w:rPr>
          <w:rtl w:val="0"/>
        </w:rPr>
      </w:r>
    </w:p>
    <w:p w:rsidR="00000000" w:rsidDel="00000000" w:rsidP="00000000" w:rsidRDefault="00000000" w:rsidRPr="00000000" w14:paraId="00000026">
      <w:pPr>
        <w:pageBreakBefore w:val="0"/>
        <w:spacing w:before="7" w:lineRule="auto"/>
        <w:ind w:left="1877" w:firstLine="0"/>
        <w:rPr>
          <w:b w:val="1"/>
          <w:bCs w:val="1"/>
        </w:rPr>
        <w:sectPr>
          <w:type w:val="nextPage"/>
          <w:pgSz w:h="16850" w:w="11900" w:orient="portrait"/>
          <w:pgMar w:bottom="3760" w:top="1140" w:left="1680" w:right="200" w:header="705" w:footer="3498"/>
        </w:sectPr>
      </w:pPr>
      <w:r w:rsidDel="00000000" w:rsidR="00000000" w:rsidRPr="00000000">
        <w:rPr>
          <w:b w:val="1"/>
          <w:bCs w:val="1"/>
          <w:color w:val="17365d"/>
          <w:rtl w:val="0"/>
        </w:rPr>
        <w:t xml:space="preserve">Module 20: Anti-TNFs</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1"/>
          <w:bCs w:val="1"/>
          <w:i w:val="0"/>
          <w:iCs w:val="0"/>
          <w:smallCaps w:val="0"/>
          <w:strike w:val="0"/>
          <w:color w:val="000000"/>
          <w:sz w:val="14"/>
          <w:szCs w:val="14"/>
          <w:u w:val="none"/>
          <w:shd w:fill="auto" w:val="clear"/>
          <w:vertAlign w:val="baseline"/>
        </w:rPr>
      </w:pPr>
      <w:r w:rsidDel="00000000" w:rsidR="00000000" w:rsidRPr="00000000">
        <w:rPr>
          <w:rtl w:val="0"/>
        </w:rPr>
      </w:r>
    </w:p>
    <w:bookmarkStart w:colFirst="0" w:colLast="0" w:name="bookmark=id.30j0zll" w:id="1"/>
    <w:bookmarkEnd w:id="1"/>
    <w:p w:rsidR="00000000" w:rsidDel="00000000" w:rsidP="00000000" w:rsidRDefault="00000000" w:rsidRPr="00000000" w14:paraId="00000028">
      <w:pPr>
        <w:pageBreakBefore w:val="0"/>
        <w:spacing w:before="101" w:lineRule="auto"/>
        <w:ind w:left="1157" w:firstLine="0"/>
        <w:rPr>
          <w:sz w:val="52"/>
          <w:szCs w:val="52"/>
        </w:rPr>
      </w:pPr>
      <w:r w:rsidDel="00000000" w:rsidR="00000000" w:rsidRPr="00000000">
        <w:rPr>
          <w:color w:val="17365d"/>
          <w:sz w:val="52"/>
          <w:szCs w:val="52"/>
          <w:rtl w:val="0"/>
        </w:rPr>
        <w:t xml:space="preserve">Medical Information Manual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508000</wp:posOffset>
                </wp:positionV>
                <wp:extent cx="4883150" cy="13450"/>
                <wp:effectExtent b="0" l="0" r="0" t="0"/>
                <wp:wrapTopAndBottom distB="0" distT="0"/>
                <wp:docPr id="280" name=""/>
                <a:graphic>
                  <a:graphicData uri="http://schemas.microsoft.com/office/word/2010/wordprocessingShape">
                    <wps:wsp>
                      <wps:cNvSpPr/>
                      <wps:cNvPr id="19" name="Shape 19"/>
                      <wps:spPr>
                        <a:xfrm>
                          <a:off x="3971225" y="3779365"/>
                          <a:ext cx="4883150" cy="1270"/>
                        </a:xfrm>
                        <a:custGeom>
                          <a:rect b="b" l="l" r="r" t="t"/>
                          <a:pathLst>
                            <a:path extrusionOk="0" h="1270" w="4883150">
                              <a:moveTo>
                                <a:pt x="0" y="0"/>
                              </a:moveTo>
                              <a:lnTo>
                                <a:pt x="4883150" y="0"/>
                              </a:lnTo>
                            </a:path>
                          </a:pathLst>
                        </a:custGeom>
                        <a:noFill/>
                        <a:ln cap="flat" cmpd="sng" w="13450">
                          <a:solidFill>
                            <a:srgbClr val="4F82B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508000</wp:posOffset>
                </wp:positionV>
                <wp:extent cx="4883150" cy="13450"/>
                <wp:effectExtent b="0" l="0" r="0" t="0"/>
                <wp:wrapTopAndBottom distB="0" distT="0"/>
                <wp:docPr id="280" name="image94.png"/>
                <a:graphic>
                  <a:graphicData uri="http://schemas.openxmlformats.org/drawingml/2006/picture">
                    <pic:pic>
                      <pic:nvPicPr>
                        <pic:cNvPr id="0" name="image94.png"/>
                        <pic:cNvPicPr preferRelativeResize="0"/>
                      </pic:nvPicPr>
                      <pic:blipFill>
                        <a:blip r:embed="rId13"/>
                        <a:srcRect/>
                        <a:stretch>
                          <a:fillRect/>
                        </a:stretch>
                      </pic:blipFill>
                      <pic:spPr>
                        <a:xfrm>
                          <a:off x="0" y="0"/>
                          <a:ext cx="4883150" cy="13450"/>
                        </a:xfrm>
                        <a:prstGeom prst="rect"/>
                        <a:ln/>
                      </pic:spPr>
                    </pic:pic>
                  </a:graphicData>
                </a:graphic>
              </wp:anchor>
            </w:drawing>
          </mc:Fallback>
        </mc:AlternateContent>
      </w:r>
    </w:p>
    <w:p w:rsidR="00000000" w:rsidDel="00000000" w:rsidP="00000000" w:rsidRDefault="00000000" w:rsidRPr="00000000" w14:paraId="00000029">
      <w:pPr>
        <w:pageBreakBefore w:val="0"/>
        <w:spacing w:before="267" w:line="276" w:lineRule="auto"/>
        <w:ind w:left="1157" w:right="1594" w:firstLine="0"/>
        <w:rPr>
          <w:sz w:val="40"/>
          <w:szCs w:val="40"/>
        </w:rPr>
      </w:pPr>
      <w:r w:rsidDel="00000000" w:rsidR="00000000" w:rsidRPr="00000000">
        <w:rPr>
          <w:sz w:val="40"/>
          <w:szCs w:val="40"/>
          <w:rtl w:val="0"/>
        </w:rPr>
        <w:t xml:space="preserve">Section A – </w:t>
      </w:r>
      <w:r w:rsidDel="00000000" w:rsidR="00000000" w:rsidRPr="00000000">
        <w:rPr>
          <w:sz w:val="40"/>
          <w:szCs w:val="40"/>
          <w:highlight w:val="yellow"/>
          <w:rtl w:val="0"/>
        </w:rPr>
        <w:t xml:space="preserve">Enquiry</w:t>
      </w:r>
      <w:r w:rsidDel="00000000" w:rsidR="00000000" w:rsidRPr="00000000">
        <w:rPr>
          <w:sz w:val="40"/>
          <w:szCs w:val="40"/>
          <w:rtl w:val="0"/>
        </w:rPr>
        <w:t xml:space="preserve"> Handling Specifics</w:t>
      </w:r>
    </w:p>
    <w:p w:rsidR="00000000" w:rsidDel="00000000" w:rsidP="00000000" w:rsidRDefault="00000000" w:rsidRPr="00000000" w14:paraId="0000002A">
      <w:pPr>
        <w:pageBreakBefore w:val="0"/>
        <w:spacing w:before="201" w:lineRule="auto"/>
        <w:ind w:left="1157" w:firstLine="0"/>
        <w:rPr>
          <w:b w:val="1"/>
          <w:bCs w:val="1"/>
          <w:sz w:val="36"/>
          <w:szCs w:val="36"/>
        </w:rPr>
      </w:pPr>
      <w:r w:rsidDel="00000000" w:rsidR="00000000" w:rsidRPr="00000000">
        <w:rPr>
          <w:b w:val="1"/>
          <w:bCs w:val="1"/>
          <w:color w:val="17365d"/>
          <w:sz w:val="36"/>
          <w:szCs w:val="36"/>
          <w:rtl w:val="0"/>
        </w:rPr>
        <w:t xml:space="preserve">Module 1: Renal Impairment</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736532</wp:posOffset>
            </wp:positionH>
            <wp:positionV relativeFrom="paragraph">
              <wp:posOffset>122920</wp:posOffset>
            </wp:positionV>
            <wp:extent cx="4384650" cy="32003"/>
            <wp:effectExtent b="0" l="0" r="0" t="0"/>
            <wp:wrapTopAndBottom distB="0" distT="0"/>
            <wp:docPr id="307"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4384650" cy="32003"/>
                    </a:xfrm>
                    <a:prstGeom prst="rect"/>
                    <a:ln/>
                  </pic:spPr>
                </pic:pic>
              </a:graphicData>
            </a:graphic>
          </wp:anchor>
        </w:drawing>
      </w:r>
    </w:p>
    <w:p w:rsidR="00000000" w:rsidDel="00000000" w:rsidP="00000000" w:rsidRDefault="00000000" w:rsidRPr="00000000" w14:paraId="0000002C">
      <w:pPr>
        <w:pageBreakBefore w:val="0"/>
        <w:spacing w:before="294" w:lineRule="auto"/>
        <w:ind w:left="1157" w:firstLine="0"/>
        <w:rPr>
          <w:b w:val="1"/>
          <w:bCs w:val="1"/>
          <w:sz w:val="28"/>
          <w:szCs w:val="28"/>
        </w:rPr>
      </w:pPr>
      <w:r w:rsidDel="00000000" w:rsidR="00000000" w:rsidRPr="00000000">
        <w:rPr>
          <w:b w:val="1"/>
          <w:bCs w:val="1"/>
          <w:color w:val="365f91"/>
          <w:sz w:val="28"/>
          <w:szCs w:val="28"/>
          <w:rtl w:val="0"/>
        </w:rPr>
        <w:t xml:space="preserve">Index</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1875"/>
        </w:tabs>
        <w:spacing w:after="0" w:before="268"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1875"/>
        </w:tabs>
        <w:spacing w:after="0" w:before="0" w:line="266"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How the Population is Defined</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1875"/>
        </w:tabs>
        <w:spacing w:after="0" w:before="0"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Considerations in Drug Prescribing</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1875"/>
        </w:tabs>
        <w:spacing w:after="0" w:before="4" w:line="266"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Common Questions</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1875"/>
        </w:tabs>
        <w:spacing w:after="0" w:before="0" w:line="265"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Defining the Question</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1875"/>
        </w:tabs>
        <w:spacing w:after="0" w:before="0"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Sources of Information and Search Strategy</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1875"/>
        </w:tabs>
        <w:spacing w:after="0" w:before="1" w:line="240"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Glossary</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1"/>
          <w:bCs w:val="1"/>
          <w:i w:val="0"/>
          <w:iCs w:val="0"/>
          <w:smallCaps w:val="0"/>
          <w:strike w:val="0"/>
          <w:color w:val="000000"/>
          <w:sz w:val="25"/>
          <w:szCs w:val="2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221175</wp:posOffset>
            </wp:positionV>
            <wp:extent cx="4359771" cy="31432"/>
            <wp:effectExtent b="0" l="0" r="0" t="0"/>
            <wp:wrapTopAndBottom distB="0" distT="0"/>
            <wp:docPr id="338"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4359771" cy="31432"/>
                    </a:xfrm>
                    <a:prstGeom prst="rect"/>
                    <a:ln/>
                  </pic:spPr>
                </pic:pic>
              </a:graphicData>
            </a:graphic>
          </wp:anchor>
        </w:drawing>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1873"/>
        </w:tabs>
        <w:spacing w:after="0" w:before="0" w:line="240" w:lineRule="auto"/>
        <w:ind w:left="1872" w:right="0" w:hanging="355.99999999999994"/>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8"/>
          <w:szCs w:val="28"/>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Renal impairment is a condition in which the kidneys fail to adequately filter waste products from the blood. Defective function or failure of the kidneys can occur from an acute situation or from chronic problems.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0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acute kidney injury (AKI), kidney function is lost rapidly and can occur from a variety of insults to the body e.g. sepsis, medications, obstructions.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Chronic kidney disease (CKD) develops over months and years and the most common causes of CKD are related to poorly controlled diabetes or blood pressure and chronic glomerulonephritis.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is a separate module on renal dialysis and renal replacement therapies. Please see the next module for information regarding this specific area.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sectPr>
          <w:headerReference r:id="rId18" w:type="default"/>
          <w:footerReference r:id="rId19" w:type="default"/>
          <w:type w:val="nextPage"/>
          <w:pgSz w:h="16850" w:w="11900" w:orient="portrait"/>
          <w:pgMar w:bottom="1400" w:top="1140" w:left="1680" w:right="200" w:header="705" w:footer="1210"/>
          <w:pgNumType w:start="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736441</wp:posOffset>
            </wp:positionH>
            <wp:positionV relativeFrom="paragraph">
              <wp:posOffset>108394</wp:posOffset>
            </wp:positionV>
            <wp:extent cx="4267579" cy="31432"/>
            <wp:effectExtent b="0" l="0" r="0" t="0"/>
            <wp:wrapTopAndBottom distB="0" distT="0"/>
            <wp:docPr id="33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267579" cy="31432"/>
                    </a:xfrm>
                    <a:prstGeom prst="rect"/>
                    <a:ln/>
                  </pic:spPr>
                </pic:pic>
              </a:graphicData>
            </a:graphic>
          </wp:anchor>
        </w:drawing>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4"/>
        <w:pageBreakBefore w:val="0"/>
        <w:numPr>
          <w:ilvl w:val="0"/>
          <w:numId w:val="43"/>
        </w:numPr>
        <w:tabs>
          <w:tab w:val="left" w:leader="none" w:pos="1873"/>
        </w:tabs>
        <w:spacing w:before="101" w:lineRule="auto"/>
        <w:ind w:left="1872" w:hanging="355.99999999999994"/>
        <w:rPr/>
      </w:pPr>
      <w:r w:rsidDel="00000000" w:rsidR="00000000" w:rsidRPr="00000000">
        <w:rPr>
          <w:color w:val="365f91"/>
          <w:rtl w:val="0"/>
        </w:rPr>
        <w:t xml:space="preserve">How the Population is Defined</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Renal impairment levels are measured by the following tests: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60" w:right="0" w:hanging="344.00000000000006"/>
        <w:jc w:val="left"/>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Glomerular filtration rate (GFR)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2580"/>
          <w:tab w:val="left" w:leader="none" w:pos="2581"/>
        </w:tabs>
        <w:spacing w:after="0" w:before="1" w:line="240" w:lineRule="auto"/>
        <w:ind w:left="2581"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Main way of measuring kidney function</w:t>
      </w:r>
    </w:p>
    <w:p w:rsidR="00000000" w:rsidDel="00000000" w:rsidP="00000000" w:rsidRDefault="00000000" w:rsidRPr="00000000" w14:paraId="00000046">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2580"/>
          <w:tab w:val="left" w:leader="none" w:pos="2581"/>
        </w:tabs>
        <w:spacing w:after="0" w:before="5" w:line="237" w:lineRule="auto"/>
        <w:ind w:left="2597" w:right="2567"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How much the kidneys are filtering (approx. 100 ml/min/1.73m</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2580"/>
          <w:tab w:val="left" w:leader="none" w:pos="2581"/>
        </w:tabs>
        <w:spacing w:after="0" w:before="0" w:line="240" w:lineRule="auto"/>
        <w:ind w:left="2597" w:right="1690"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Two ways of measuring: estimated GFR (eGFR) or measured (by injecting a tiny amount of radioactive substance)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60" w:right="0" w:hanging="344.00000000000006"/>
        <w:jc w:val="left"/>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Blood creatinine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2580"/>
          <w:tab w:val="left" w:leader="none" w:pos="2581"/>
        </w:tabs>
        <w:spacing w:after="0" w:before="0" w:line="267" w:lineRule="auto"/>
        <w:ind w:left="2581"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Creatinine is a waste product excreted via the kidneys</w:t>
      </w:r>
    </w:p>
    <w:p w:rsidR="00000000" w:rsidDel="00000000" w:rsidP="00000000" w:rsidRDefault="00000000" w:rsidRPr="00000000" w14:paraId="0000004C">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2580"/>
          <w:tab w:val="left" w:leader="none" w:pos="2581"/>
        </w:tabs>
        <w:spacing w:after="0" w:before="0" w:line="240" w:lineRule="auto"/>
        <w:ind w:left="2597" w:right="2091"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Levels can change due to secondary factors, e.g. drugs, sex, malnutrition</w:t>
      </w:r>
    </w:p>
    <w:p w:rsidR="00000000" w:rsidDel="00000000" w:rsidP="00000000" w:rsidRDefault="00000000" w:rsidRPr="00000000" w14:paraId="0000004D">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2580"/>
          <w:tab w:val="left" w:leader="none" w:pos="2581"/>
        </w:tabs>
        <w:spacing w:after="0" w:before="4" w:line="240" w:lineRule="auto"/>
        <w:ind w:left="2581" w:right="0" w:hanging="344.00000000000006"/>
        <w:jc w:val="left"/>
        <w:rPr/>
      </w:pPr>
      <w:bookmarkStart w:colFirst="0" w:colLast="0" w:name="_heading=h.1fob9te" w:id="2"/>
      <w:bookmarkEnd w:id="2"/>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Normal level = </w:t>
      </w:r>
      <w:sdt>
        <w:sdtPr>
          <w:id w:val="-2119799510"/>
          <w:tag w:val="goog_rdk_2"/>
        </w:sdtPr>
        <w:sdtContent>
          <w:commentRangeStart w:id="2"/>
        </w:sdtContent>
      </w:sdt>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60-120 micromol/litre (0.7-1.4 mg/dl)</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60" w:right="0" w:hanging="344.00000000000006"/>
        <w:jc w:val="left"/>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Urea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2580"/>
          <w:tab w:val="left" w:leader="none" w:pos="2581"/>
        </w:tabs>
        <w:spacing w:after="0" w:before="0" w:line="240" w:lineRule="auto"/>
        <w:ind w:left="2597" w:right="1396"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Produced by liver, excreted by kidneys – levels of urea increase as kidneys fail</w:t>
      </w:r>
    </w:p>
    <w:p w:rsidR="00000000" w:rsidDel="00000000" w:rsidP="00000000" w:rsidRDefault="00000000" w:rsidRPr="00000000" w14:paraId="00000052">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2580"/>
          <w:tab w:val="left" w:leader="none" w:pos="2581"/>
        </w:tabs>
        <w:spacing w:after="0" w:before="0" w:line="240" w:lineRule="auto"/>
        <w:ind w:left="2597" w:right="1811"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Other things can </w:t>
      </w:r>
      <w:sdt>
        <w:sdtPr>
          <w:id w:val="-1805017583"/>
          <w:tag w:val="goog_rdk_3"/>
        </w:sdtPr>
        <w:sdtContent>
          <w:commentRangeStart w:id="3"/>
        </w:sdtContent>
      </w:sdt>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effect </w:t>
      </w:r>
      <w:commentRangeEnd w:id="3"/>
      <w:r w:rsidDel="00000000" w:rsidR="00000000" w:rsidRPr="00000000">
        <w:commentReference w:id="3"/>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urea levels, e.g. blood loss, fluid, liver disease</w:t>
      </w:r>
    </w:p>
    <w:p w:rsidR="00000000" w:rsidDel="00000000" w:rsidP="00000000" w:rsidRDefault="00000000" w:rsidRPr="00000000" w14:paraId="00000053">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2580"/>
          <w:tab w:val="left" w:leader="none" w:pos="2581"/>
        </w:tabs>
        <w:spacing w:after="0" w:before="0" w:line="240" w:lineRule="auto"/>
        <w:ind w:left="2581"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Normal level = </w:t>
      </w:r>
      <w:sdt>
        <w:sdtPr>
          <w:id w:val="1639194948"/>
          <w:tag w:val="goog_rdk_4"/>
        </w:sdtPr>
        <w:sdtContent>
          <w:commentRangeStart w:id="4"/>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3.5-6.5 mmol/litre (20-30 mg/dl)</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60" w:right="0" w:hanging="344.00000000000006"/>
        <w:jc w:val="left"/>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Creatinine clearance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2581"/>
        </w:tabs>
        <w:spacing w:after="0" w:before="0" w:line="240" w:lineRule="auto"/>
        <w:ind w:left="2597" w:right="1272"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Creatinine clearance rate (C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bscript"/>
          <w:rtl w:val="0"/>
        </w:rPr>
        <w:t xml:space="preserve">Cr</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or CrCl) is the volume of blood plasma that is cleared of creatinine per unit time and is a useful measure for approximating the GFR.</w:t>
      </w:r>
    </w:p>
    <w:p w:rsidR="00000000" w:rsidDel="00000000" w:rsidP="00000000" w:rsidRDefault="00000000" w:rsidRPr="00000000" w14:paraId="00000058">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2581"/>
        </w:tabs>
        <w:spacing w:after="0" w:before="9" w:line="235" w:lineRule="auto"/>
        <w:ind w:left="2597" w:right="1366"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Collect urine for 24 </w:t>
      </w:r>
      <w:sdt>
        <w:sdtPr>
          <w:id w:val="102376754"/>
          <w:tag w:val="goog_rdk_5"/>
        </w:sdtPr>
        <w:sdtContent>
          <w:commentRangeStart w:id="5"/>
        </w:sdtContent>
      </w:sdt>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hrs</w:t>
      </w:r>
      <w:commentRangeEnd w:id="5"/>
      <w:r w:rsidDel="00000000" w:rsidR="00000000" w:rsidRPr="00000000">
        <w:commentReference w:id="5"/>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measure how much creatinine is in the urine and compare to the amount in the blood</w:t>
      </w:r>
    </w:p>
    <w:p w:rsidR="00000000" w:rsidDel="00000000" w:rsidP="00000000" w:rsidRDefault="00000000" w:rsidRPr="00000000" w14:paraId="00000059">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2581"/>
        </w:tabs>
        <w:spacing w:after="0" w:before="0" w:line="267" w:lineRule="auto"/>
        <w:ind w:left="2581" w:right="0" w:hanging="344.0000000000000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Normal level = 100 ml/</w:t>
      </w:r>
      <w:sdt>
        <w:sdtPr>
          <w:id w:val="1310658769"/>
          <w:tag w:val="goog_rdk_6"/>
        </w:sdtPr>
        <w:sdtContent>
          <w:commentRangeStart w:id="6"/>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minute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2581"/>
        </w:tabs>
        <w:spacing w:after="0" w:before="3" w:line="237" w:lineRule="auto"/>
        <w:ind w:left="2597" w:right="1417"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Cockcroft Gault equation is the most widely used equation to estimate creatinine clearance based upon serum creatinine levels.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AKI is defined when one of the following criteria is met: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67"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Serum creatinine (SCr) rises by </w:t>
      </w:r>
      <w:sdt>
        <w:sdtPr>
          <w:id w:val="-1526824195"/>
          <w:tag w:val="goog_rdk_7"/>
        </w:sdtPr>
        <w:sdtContent>
          <w:commentRangeStart w:id="7"/>
        </w:sdtContent>
      </w:sdt>
      <w:sdt>
        <w:sdtPr>
          <w:id w:val="-601793999"/>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highlight w:val="yellow"/>
              <w:u w:val="none"/>
              <w:vertAlign w:val="baseline"/>
              <w:rtl w:val="0"/>
            </w:rPr>
            <w:t xml:space="preserve">≥26μmol/L </w:t>
          </w:r>
        </w:sdtContent>
      </w:sdt>
      <w:commentRangeEnd w:id="7"/>
      <w:r w:rsidDel="00000000" w:rsidR="00000000" w:rsidRPr="00000000">
        <w:commentReference w:id="7"/>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within 48 hours</w:t>
      </w:r>
    </w:p>
    <w:p w:rsidR="00000000" w:rsidDel="00000000" w:rsidP="00000000" w:rsidRDefault="00000000" w:rsidRPr="00000000" w14:paraId="0000005F">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1436" w:hanging="360"/>
        <w:jc w:val="left"/>
        <w:rPr/>
      </w:pPr>
      <w:sdt>
        <w:sdtPr>
          <w:id w:val="-832341801"/>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SCr rises ≥1.5 fold from the reference value, which is known or which is presumed to have occurred within one week</w:t>
          </w:r>
        </w:sdtContent>
      </w:sdt>
    </w:p>
    <w:p w:rsidR="00000000" w:rsidDel="00000000" w:rsidP="00000000" w:rsidRDefault="00000000" w:rsidRPr="00000000" w14:paraId="00000060">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65" w:lineRule="auto"/>
        <w:ind w:left="1860" w:right="0" w:hanging="344.00000000000006"/>
        <w:jc w:val="left"/>
        <w:rPr/>
        <w:sectPr>
          <w:type w:val="nextPage"/>
          <w:pgSz w:h="16850" w:w="11900" w:orient="portrait"/>
          <w:pgMar w:bottom="1560" w:top="1140" w:left="1680" w:right="200" w:header="705" w:footer="1210"/>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Urine output is &lt;0.5 ml/kg/hr for &gt;6 consecutive hours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Different stages of AKI are defined as follows: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7847.0" w:type="dxa"/>
        <w:jc w:val="left"/>
        <w:tblInd w:w="1028.0" w:type="dxa"/>
        <w:tblBorders>
          <w:top w:color="4f82bc" w:space="0" w:sz="8" w:val="single"/>
          <w:left w:color="4f82bc" w:space="0" w:sz="8" w:val="single"/>
          <w:bottom w:color="4f82bc" w:space="0" w:sz="8" w:val="single"/>
          <w:right w:color="4f82bc" w:space="0" w:sz="8" w:val="single"/>
          <w:insideH w:color="4f82bc" w:space="0" w:sz="8" w:val="single"/>
          <w:insideV w:color="4f82bc" w:space="0" w:sz="8" w:val="single"/>
        </w:tblBorders>
        <w:tblLayout w:type="fixed"/>
        <w:tblLook w:val="0000"/>
      </w:tblPr>
      <w:tblGrid>
        <w:gridCol w:w="7847"/>
        <w:tblGridChange w:id="0">
          <w:tblGrid>
            <w:gridCol w:w="7847"/>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4f82bc"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8"/>
                <w:tab w:val="left" w:leader="none" w:pos="4860"/>
              </w:tabs>
              <w:spacing w:after="0" w:before="16" w:line="249" w:lineRule="auto"/>
              <w:ind w:left="11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22"/>
                <w:szCs w:val="22"/>
                <w:u w:val="none"/>
                <w:shd w:fill="auto" w:val="clear"/>
                <w:vertAlign w:val="baseline"/>
                <w:rtl w:val="0"/>
              </w:rPr>
              <w:t xml:space="preserve">Stage</w:t>
              <w:tab/>
              <w:t xml:space="preserve">SCr criteria</w:t>
              <w:tab/>
              <w:t xml:space="preserve">Urine Output Criteria</w:t>
            </w:r>
            <w:r w:rsidDel="00000000" w:rsidR="00000000" w:rsidRPr="00000000">
              <w:rPr>
                <w:rtl w:val="0"/>
              </w:rPr>
            </w:r>
          </w:p>
        </w:tc>
      </w:tr>
      <w:tr>
        <w:trPr>
          <w:cantSplit w:val="0"/>
          <w:trHeight w:val="803"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8"/>
                <w:tab w:val="left" w:leader="none" w:pos="4850"/>
              </w:tabs>
              <w:spacing w:after="0" w:before="0" w:line="240" w:lineRule="auto"/>
              <w:ind w:left="1243" w:right="697" w:hanging="1136"/>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1</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Increase </w:t>
            </w:r>
            <w:sdt>
              <w:sdtPr>
                <w:id w:val="1394171617"/>
                <w:tag w:val="goog_rdk_10"/>
              </w:sdtPr>
              <w:sdtContent>
                <w:commentRangeStart w:id="8"/>
              </w:sdtContent>
            </w:sdt>
            <w:sdt>
              <w:sdtPr>
                <w:id w:val="403703909"/>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highlight w:val="yellow"/>
                    <w:u w:val="none"/>
                    <w:vertAlign w:val="baseline"/>
                    <w:rtl w:val="0"/>
                  </w:rPr>
                  <w:t xml:space="preserve">≥26μmol/L </w:t>
                </w:r>
              </w:sdtContent>
            </w:sdt>
            <w:commentRangeEnd w:id="8"/>
            <w:r w:rsidDel="00000000" w:rsidR="00000000" w:rsidRPr="00000000">
              <w:commentReference w:id="8"/>
            </w:r>
            <w:sdt>
              <w:sdtPr>
                <w:id w:val="482180693"/>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within 48</w:t>
                  <w:tab/>
                  <w:t xml:space="preserve">&lt;0.5ml/kg/hr for &gt;6 hrs or Increase ≥1.5-1.9 X</w:t>
                  <w:tab/>
                  <w:t xml:space="preserve">consecutive hrs</w:t>
                </w:r>
              </w:sdtContent>
            </w:sdt>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6" w:lineRule="auto"/>
              <w:ind w:left="1243"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reference SCr</w:t>
            </w:r>
          </w:p>
        </w:tc>
      </w:tr>
      <w:tr>
        <w:trPr>
          <w:cantSplit w:val="0"/>
          <w:trHeight w:val="534"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8"/>
                <w:tab w:val="left" w:leader="none" w:pos="4850"/>
              </w:tabs>
              <w:spacing w:after="0" w:before="7" w:line="266" w:lineRule="auto"/>
              <w:ind w:left="1243" w:right="134" w:hanging="1139"/>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2</w:t>
              <w:tab/>
            </w:r>
            <w:sdt>
              <w:sdtPr>
                <w:id w:val="843156485"/>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Increase ≥2-2.9 X reference</w:t>
                  <w:tab/>
                  <w:t xml:space="preserve">&lt;0.5ml/kg/hr for &gt;12 hrs SCr</w:t>
                </w:r>
              </w:sdtContent>
            </w:sdt>
          </w:p>
        </w:tc>
      </w:tr>
      <w:tr>
        <w:trPr>
          <w:cantSplit w:val="0"/>
          <w:trHeight w:val="118"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8"/>
                <w:tab w:val="left" w:leader="none" w:pos="4850"/>
              </w:tabs>
              <w:spacing w:after="0" w:before="0" w:line="242" w:lineRule="auto"/>
              <w:ind w:left="1243" w:right="206" w:hanging="1136"/>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3</w:t>
              <w:tab/>
            </w:r>
            <w:sdt>
              <w:sdtPr>
                <w:id w:val="-1308042061"/>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Increase ≥3 X reference SCr</w:t>
                  <w:tab/>
                  <w:t xml:space="preserve">&lt;0.3ml/kg/hr for &gt;24hrs or</w:t>
                  <w:tab/>
                  <w:t xml:space="preserve">or anuria* for 12hrs</w:t>
                </w:r>
              </w:sdtContent>
            </w:sdt>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243"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Increase </w:t>
            </w:r>
            <w:sdt>
              <w:sdtPr>
                <w:id w:val="605209200"/>
                <w:tag w:val="goog_rdk_15"/>
              </w:sdtPr>
              <w:sdtContent>
                <w:commentRangeStart w:id="9"/>
              </w:sdtContent>
            </w:sdt>
            <w:sdt>
              <w:sdtPr>
                <w:id w:val="-2091070529"/>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highlight w:val="yellow"/>
                    <w:u w:val="none"/>
                    <w:vertAlign w:val="baseline"/>
                    <w:rtl w:val="0"/>
                  </w:rPr>
                  <w:t xml:space="preserve">≥354μmol/L</w:t>
                </w:r>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commentRangeEnd w:id="9"/>
            <w:r w:rsidDel="00000000" w:rsidR="00000000" w:rsidRPr="00000000">
              <w:commentReference w:id="9"/>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61.99999999999994" w:lineRule="auto"/>
              <w:ind w:left="1243" w:right="308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Commenced on RRT irrespective of stage</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*Anuria is the failure of the kidneys to produce urine.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prescribing purposes CKD is usually divided into the following grades: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7847.0" w:type="dxa"/>
        <w:jc w:val="left"/>
        <w:tblInd w:w="1028.0" w:type="dxa"/>
        <w:tblBorders>
          <w:top w:color="4f82bc" w:space="0" w:sz="8" w:val="single"/>
          <w:left w:color="4f82bc" w:space="0" w:sz="8" w:val="single"/>
          <w:bottom w:color="4f82bc" w:space="0" w:sz="8" w:val="single"/>
          <w:right w:color="4f82bc" w:space="0" w:sz="8" w:val="single"/>
          <w:insideH w:color="4f82bc" w:space="0" w:sz="8" w:val="single"/>
          <w:insideV w:color="4f82bc" w:space="0" w:sz="8" w:val="single"/>
        </w:tblBorders>
        <w:tblLayout w:type="fixed"/>
        <w:tblLook w:val="0000"/>
      </w:tblPr>
      <w:tblGrid>
        <w:gridCol w:w="7847"/>
        <w:tblGridChange w:id="0">
          <w:tblGrid>
            <w:gridCol w:w="7847"/>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4f82bc"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9"/>
              </w:tabs>
              <w:spacing w:after="0" w:before="16" w:line="249" w:lineRule="auto"/>
              <w:ind w:left="664"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22"/>
                <w:szCs w:val="22"/>
                <w:u w:val="none"/>
                <w:shd w:fill="auto" w:val="clear"/>
                <w:vertAlign w:val="baseline"/>
                <w:rtl w:val="0"/>
              </w:rPr>
              <w:t xml:space="preserve">Degree of Impairment</w:t>
              <w:tab/>
              <w:t xml:space="preserve">eGFR mL/min/1.73m</w:t>
            </w:r>
            <w:r w:rsidDel="00000000" w:rsidR="00000000" w:rsidRPr="00000000">
              <w:rPr>
                <w:rFonts w:ascii="Verdana" w:cs="Verdana" w:eastAsia="Verdana" w:hAnsi="Verdana"/>
                <w:b w:val="0"/>
                <w:bCs w:val="0"/>
                <w:i w:val="0"/>
                <w:iCs w:val="0"/>
                <w:smallCaps w:val="0"/>
                <w:strike w:val="0"/>
                <w:color w:val="ffffff"/>
                <w:sz w:val="22"/>
                <w:szCs w:val="22"/>
                <w:u w:val="none"/>
                <w:shd w:fill="auto" w:val="clear"/>
                <w:vertAlign w:val="superscript"/>
                <w:rtl w:val="0"/>
              </w:rPr>
              <w:t xml:space="preserve">2</w:t>
            </w: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69"/>
              </w:tabs>
              <w:spacing w:after="0" w:before="7" w:line="266" w:lineRule="auto"/>
              <w:ind w:left="3881" w:right="142" w:hanging="3777"/>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Normal – Stage 1</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More than 90 (with other evidence of kidney damage)</w:t>
            </w:r>
          </w:p>
        </w:tc>
      </w:tr>
      <w:tr>
        <w:trPr>
          <w:cantSplit w:val="0"/>
          <w:trHeight w:val="532"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69"/>
              </w:tabs>
              <w:spacing w:after="0" w:before="1" w:line="268" w:lineRule="auto"/>
              <w:ind w:left="3881" w:right="671" w:hanging="3777"/>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Mild – Stage 2</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60-89 (with other evidence of kidney damage)</w:t>
            </w:r>
          </w:p>
        </w:tc>
      </w:tr>
      <w:tr>
        <w:trPr>
          <w:cantSplit w:val="0"/>
          <w:trHeight w:val="260"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26"/>
              </w:tabs>
              <w:spacing w:after="0" w:before="0" w:line="241"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Moderate – Stage 3A</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45-59</w:t>
            </w:r>
          </w:p>
        </w:tc>
      </w:tr>
      <w:tr>
        <w:trPr>
          <w:cantSplit w:val="0"/>
          <w:trHeight w:val="268"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26"/>
              </w:tabs>
              <w:spacing w:after="0" w:before="1" w:line="246"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Moderate – Stage 3B</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30-44</w:t>
            </w:r>
          </w:p>
        </w:tc>
      </w:tr>
      <w:tr>
        <w:trPr>
          <w:cantSplit w:val="0"/>
          <w:trHeight w:val="267" w:hRule="atLeast"/>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26"/>
              </w:tabs>
              <w:spacing w:after="0" w:before="0" w:line="248.00000000000006"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Severe – Stage 4</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15-29</w:t>
            </w:r>
          </w:p>
        </w:tc>
      </w:tr>
      <w:tr>
        <w:trPr>
          <w:cantSplit w:val="0"/>
          <w:trHeight w:val="537"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69"/>
              </w:tabs>
              <w:spacing w:after="0" w:before="0" w:line="267"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Established renal failure –</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Less than 15</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105"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Stage 5</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Renal function also declines with age; many elderly patients have renal impairment. It is wise to assume at least mild impairment of renal function when prescribing for the elderly.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736680</wp:posOffset>
            </wp:positionH>
            <wp:positionV relativeFrom="paragraph">
              <wp:posOffset>116119</wp:posOffset>
            </wp:positionV>
            <wp:extent cx="4406772" cy="29717"/>
            <wp:effectExtent b="0" l="0" r="0" t="0"/>
            <wp:wrapTopAndBottom distB="0" distT="0"/>
            <wp:docPr id="309"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406772" cy="29717"/>
                    </a:xfrm>
                    <a:prstGeom prst="rect"/>
                    <a:ln/>
                  </pic:spPr>
                </pic:pic>
              </a:graphicData>
            </a:graphic>
          </wp:anchor>
        </w:drawing>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B">
      <w:pPr>
        <w:pStyle w:val="Heading4"/>
        <w:pageBreakBefore w:val="0"/>
        <w:numPr>
          <w:ilvl w:val="0"/>
          <w:numId w:val="43"/>
        </w:numPr>
        <w:tabs>
          <w:tab w:val="left" w:leader="none" w:pos="1873"/>
        </w:tabs>
        <w:ind w:left="1872" w:hanging="355.99999999999994"/>
        <w:rPr/>
      </w:pPr>
      <w:r w:rsidDel="00000000" w:rsidR="00000000" w:rsidRPr="00000000">
        <w:rPr>
          <w:color w:val="365f91"/>
          <w:rtl w:val="0"/>
        </w:rPr>
        <w:t xml:space="preserve">Considerations in Drug Prescribing</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1157" w:right="160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are two main considerations when prescribing in renally impaired patients: the effect of the impairment on the pharmacokinetic properties of the drug and the potential adverse effects of the drug on the kidneys.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5"/>
        <w:pageBreakBefore w:val="0"/>
        <w:ind w:firstLine="1157"/>
        <w:rPr/>
      </w:pPr>
      <w:r w:rsidDel="00000000" w:rsidR="00000000" w:rsidRPr="00000000">
        <w:rPr>
          <w:color w:val="4f82bc"/>
          <w:rtl w:val="0"/>
        </w:rPr>
        <w:t xml:space="preserve">Pharmacokinetic impact:</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01"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patients with renal impairment, the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absorption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of some drugs may be affected due to nausea, vomiting, </w:t>
      </w:r>
      <w:sdt>
        <w:sdtPr>
          <w:id w:val="382040454"/>
          <w:tag w:val="goog_rdk_17"/>
        </w:sdtPr>
        <w:sdtContent>
          <w:commentRangeStart w:id="10"/>
        </w:sdtContent>
      </w:sdt>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diarrhoea</w:t>
      </w:r>
      <w:commentRangeEnd w:id="10"/>
      <w:r w:rsidDel="00000000" w:rsidR="00000000" w:rsidRPr="00000000">
        <w:commentReference w:id="10"/>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or increased gut pH.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157" w:right="1238"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560" w:top="1140" w:left="1680" w:right="200" w:header="705" w:footer="1210"/>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distribution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alterations can occur in renal impairment as a result of changes in hydration state (i.e. the amount of body water). However, this is only important for drugs with a small volume of</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129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distribution. Other changes, such as in protein binding, can occur though again this is only clinically relevant for drugs which are highly protein-bound. Another possible change is to the amount of tissue binding, but these changes are usually transient (i.e. they do not last). All of these alterations to drug distribution can affect drug dosing.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3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kidneys are responsible for the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metabolism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of some drugs so dosage of these drugs may need to be adjusted. However, the metabolism of drugs can also be indirectly affected (increased or reduced) by renal impairment as it can affect drug metabolism by the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liver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main organ involved in drug metabolism).</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4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 a major route of drug elimination is via the kidneys, the primary pharmacokinetic impact of renal impairment is related to drug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excretion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Reduced drug excretion as a result of renal impairment can result in patients having an increased risk of developing certain side effects e.g. if taking irritant drugs an increased risk of gastrointestinal (GI) bleeding may be seen or, for certain drugs, there is a higher risk of </w:t>
      </w:r>
      <w:sdt>
        <w:sdtPr>
          <w:id w:val="-1913149486"/>
          <w:tag w:val="goog_rdk_18"/>
        </w:sdtPr>
        <w:sdtContent>
          <w:commentRangeStart w:id="11"/>
        </w:sdtContent>
      </w:sdt>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hyperkalaemia</w:t>
      </w:r>
      <w:commentRangeEnd w:id="11"/>
      <w:r w:rsidDel="00000000" w:rsidR="00000000" w:rsidRPr="00000000">
        <w:commentReference w:id="11"/>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developing.</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5"/>
        <w:pageBreakBefore w:val="0"/>
        <w:ind w:firstLine="1157"/>
        <w:rPr/>
      </w:pPr>
      <w:r w:rsidDel="00000000" w:rsidR="00000000" w:rsidRPr="00000000">
        <w:rPr>
          <w:color w:val="4f82bc"/>
          <w:rtl w:val="0"/>
        </w:rPr>
        <w:t xml:space="preserve">Adverse Effects:</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wide range of drugs can cause renal impairment and therefore potentially exacerbate any existing renal insufficiency. These can be divided into three main categories: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6"/>
        <w:pageBreakBefore w:val="0"/>
        <w:ind w:right="2616" w:firstLine="1157"/>
        <w:rPr/>
      </w:pPr>
      <w:r w:rsidDel="00000000" w:rsidR="00000000" w:rsidRPr="00000000">
        <w:rPr>
          <w:color w:val="4f82bc"/>
          <w:rtl w:val="0"/>
        </w:rPr>
        <w:t xml:space="preserve">Pre-renal effects (i.e. effects occurring before the kidney)</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17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Pre-renal effects are usually due to intravascular depletion (i.e. a decreased blood volume), which leads to a reduced blood flow to the kidney and therefore a reduction in renal function. Drugs can cause this by generally reducing blood volume (e.g. diuretics and laxatives can cause the body to excrete more water), lowering blood pressure or specifically reducing the blood supply to the kidneys e.g. angiotensin-converting-enzyme (ACE) inhibitors.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pStyle w:val="Heading6"/>
        <w:pageBreakBefore w:val="0"/>
        <w:ind w:right="2616" w:firstLine="1157"/>
        <w:rPr/>
      </w:pPr>
      <w:r w:rsidDel="00000000" w:rsidR="00000000" w:rsidRPr="00000000">
        <w:rPr>
          <w:color w:val="4f82bc"/>
          <w:rtl w:val="0"/>
        </w:rPr>
        <w:t xml:space="preserve">Intra-renal effects (i.e. effects occurring within the kidney)</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15"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560" w:top="1140" w:left="1680" w:right="200" w:header="705" w:footer="1210"/>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Some drugs can cause damage within the kidney itself (intra-renal damage), although this tends to be as result of hypersensitivity reactions affecting the glomerular or causing interstitial damage. For example, some antibiotics can cause glomerulonephritis; </w:t>
      </w:r>
      <w:sdt>
        <w:sdtPr>
          <w:id w:val="-2018651267"/>
          <w:tag w:val="goog_rdk_19"/>
        </w:sdtPr>
        <w:sdtContent>
          <w:commentRangeStart w:id="12"/>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sulphonamides </w:t>
      </w:r>
      <w:commentRangeEnd w:id="12"/>
      <w:r w:rsidDel="00000000" w:rsidR="00000000" w:rsidRPr="00000000">
        <w:commentReference w:id="12"/>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can cause interstitial nephritis; and aminoglycosides can cause acute tubular necrosis.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6">
      <w:pPr>
        <w:pStyle w:val="Heading6"/>
        <w:pageBreakBefore w:val="0"/>
        <w:spacing w:before="100" w:lineRule="auto"/>
        <w:ind w:right="2616" w:firstLine="1157"/>
        <w:rPr/>
      </w:pPr>
      <w:r w:rsidDel="00000000" w:rsidR="00000000" w:rsidRPr="00000000">
        <w:rPr>
          <w:color w:val="4f82bc"/>
          <w:rtl w:val="0"/>
        </w:rPr>
        <w:t xml:space="preserve">Post-renal effects (i.e. effects occurring after the kidney)</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Another area to consider is post-renal damage, predominately urinary tract obstruction. Both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sulphonamides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anticholinergics are known to cause urinary tract infections, as a result of crystalluria and retention of urine respectively.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pStyle w:val="Heading5"/>
        <w:pageBreakBefore w:val="0"/>
        <w:ind w:firstLine="1157"/>
        <w:rPr/>
      </w:pPr>
      <w:r w:rsidDel="00000000" w:rsidR="00000000" w:rsidRPr="00000000">
        <w:rPr>
          <w:color w:val="4f82bc"/>
          <w:rtl w:val="0"/>
        </w:rPr>
        <w:t xml:space="preserve">Dosing adjustments in renal impairment</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13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many drugs with only minor or no dose-related side-effects, very precise modification of the dose regimen is unnecessary and a simple scheme for dose reduction is sufficient. For more toxic drugs with a small safety margin, dose regimens based on glomerular filtration rate can be used.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1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total daily maintenance dose of a drug can be reduced either by reducing the size of the individual doses or by increasing the interval between doses. For some drugs, if the size of the maintenance dose is reduced it will be important to give a loading dose if an immediate effect is required. The loading dose should usually be the same size as the initial dose that is used for a patient with normal renal function.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771543</wp:posOffset>
            </wp:positionH>
            <wp:positionV relativeFrom="paragraph">
              <wp:posOffset>132347</wp:posOffset>
            </wp:positionV>
            <wp:extent cx="4435095" cy="32003"/>
            <wp:effectExtent b="0" l="0" r="0" t="0"/>
            <wp:wrapTopAndBottom distB="0" distT="0"/>
            <wp:docPr id="412" name="image89.png"/>
            <a:graphic>
              <a:graphicData uri="http://schemas.openxmlformats.org/drawingml/2006/picture">
                <pic:pic>
                  <pic:nvPicPr>
                    <pic:cNvPr id="0" name="image89.png"/>
                    <pic:cNvPicPr preferRelativeResize="0"/>
                  </pic:nvPicPr>
                  <pic:blipFill>
                    <a:blip r:embed="rId22"/>
                    <a:srcRect b="0" l="0" r="0" t="0"/>
                    <a:stretch>
                      <a:fillRect/>
                    </a:stretch>
                  </pic:blipFill>
                  <pic:spPr>
                    <a:xfrm>
                      <a:off x="0" y="0"/>
                      <a:ext cx="4435095" cy="32003"/>
                    </a:xfrm>
                    <a:prstGeom prst="rect"/>
                    <a:ln/>
                  </pic:spPr>
                </pic:pic>
              </a:graphicData>
            </a:graphic>
          </wp:anchor>
        </w:drawing>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1">
      <w:pPr>
        <w:pStyle w:val="Heading4"/>
        <w:pageBreakBefore w:val="0"/>
        <w:numPr>
          <w:ilvl w:val="0"/>
          <w:numId w:val="43"/>
        </w:numPr>
        <w:tabs>
          <w:tab w:val="left" w:leader="none" w:pos="1873"/>
        </w:tabs>
        <w:spacing w:before="1" w:lineRule="auto"/>
        <w:ind w:left="1872" w:hanging="355.99999999999994"/>
        <w:rPr/>
      </w:pPr>
      <w:r w:rsidDel="00000000" w:rsidR="00000000" w:rsidRPr="00000000">
        <w:rPr>
          <w:color w:val="365f91"/>
          <w:rtl w:val="0"/>
        </w:rPr>
        <w:t xml:space="preserve">Common Questions</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1157" w:right="125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Questions concerning use of drugs in patients with renal impairment can come from any source but most frequently come from the hospital pharmacy setting, perhaps due to the fact that the impairment is diagnosed more frequently in hospitals or that patients with renal impairment are referred to hospitals.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Questions include: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Have you any information on the use of the drug in patients with renal impairment?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At what level of eGFR is the drug contraindicated? The product </w:t>
      </w:r>
      <w:sdt>
        <w:sdtPr>
          <w:id w:val="295387295"/>
          <w:tag w:val="goog_rdk_20"/>
        </w:sdtPr>
        <w:sdtContent>
          <w:commentRangeStart w:id="13"/>
        </w:sdtContent>
      </w:sdt>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labelling</w:t>
      </w:r>
      <w:commentRangeEnd w:id="13"/>
      <w:r w:rsidDel="00000000" w:rsidR="00000000" w:rsidRPr="00000000">
        <w:commentReference w:id="13"/>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e.g. </w:t>
      </w:r>
      <w:sdt>
        <w:sdtPr>
          <w:id w:val="16340169"/>
          <w:tag w:val="goog_rdk_21"/>
        </w:sdtPr>
        <w:sdtContent>
          <w:commentRangeStart w:id="14"/>
        </w:sdtContent>
      </w:sdt>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Summary of Product Characteristics (SPC)</w:t>
      </w:r>
      <w:commentRangeEnd w:id="14"/>
      <w:r w:rsidDel="00000000" w:rsidR="00000000" w:rsidRPr="00000000">
        <w:commentReference w:id="14"/>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lists severe renal impairment as a contraindication, what level do you consider severe?</w:t>
      </w:r>
      <w:r w:rsidDel="00000000" w:rsidR="00000000" w:rsidRPr="00000000">
        <w:drawing>
          <wp:anchor allowOverlap="1" behindDoc="0" distB="0" distT="0" distL="0" distR="0" hidden="0" layoutInCell="1" locked="0" relativeHeight="0" simplePos="0">
            <wp:simplePos x="0" y="0"/>
            <wp:positionH relativeFrom="column">
              <wp:posOffset>5187361</wp:posOffset>
            </wp:positionH>
            <wp:positionV relativeFrom="paragraph">
              <wp:posOffset>743597</wp:posOffset>
            </wp:positionV>
            <wp:extent cx="1050831" cy="794971"/>
            <wp:effectExtent b="0" l="0" r="0" t="0"/>
            <wp:wrapNone/>
            <wp:docPr id="327" name="image65.png"/>
            <a:graphic>
              <a:graphicData uri="http://schemas.openxmlformats.org/drawingml/2006/picture">
                <pic:pic>
                  <pic:nvPicPr>
                    <pic:cNvPr id="0" name="image65.png"/>
                    <pic:cNvPicPr preferRelativeResize="0"/>
                  </pic:nvPicPr>
                  <pic:blipFill>
                    <a:blip r:embed="rId23"/>
                    <a:srcRect b="0" l="0" r="0" t="0"/>
                    <a:stretch>
                      <a:fillRect/>
                    </a:stretch>
                  </pic:blipFill>
                  <pic:spPr>
                    <a:xfrm>
                      <a:off x="0" y="0"/>
                      <a:ext cx="1050831" cy="794971"/>
                    </a:xfrm>
                    <a:prstGeom prst="rect"/>
                    <a:ln/>
                  </pic:spPr>
                </pic:pic>
              </a:graphicData>
            </a:graphic>
          </wp:anchor>
        </w:drawing>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88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patient on the drug has been diagnosed with moderate renal impairment; do we need to reduce their dose?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Is the drug renally excreted?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sectPr>
          <w:type w:val="nextPage"/>
          <w:pgSz w:h="16850" w:w="11900" w:orient="portrait"/>
          <w:pgMar w:bottom="1560" w:top="1140" w:left="1680" w:right="200" w:header="705" w:footer="121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734060</wp:posOffset>
            </wp:positionH>
            <wp:positionV relativeFrom="paragraph">
              <wp:posOffset>137786</wp:posOffset>
            </wp:positionV>
            <wp:extent cx="4347053" cy="20383"/>
            <wp:effectExtent b="0" l="0" r="0" t="0"/>
            <wp:wrapTopAndBottom distB="0" distT="0"/>
            <wp:docPr id="386" name="image99.png"/>
            <a:graphic>
              <a:graphicData uri="http://schemas.openxmlformats.org/drawingml/2006/picture">
                <pic:pic>
                  <pic:nvPicPr>
                    <pic:cNvPr id="0" name="image99.png"/>
                    <pic:cNvPicPr preferRelativeResize="0"/>
                  </pic:nvPicPr>
                  <pic:blipFill>
                    <a:blip r:embed="rId24"/>
                    <a:srcRect b="0" l="0" r="0" t="0"/>
                    <a:stretch>
                      <a:fillRect/>
                    </a:stretch>
                  </pic:blipFill>
                  <pic:spPr>
                    <a:xfrm>
                      <a:off x="0" y="0"/>
                      <a:ext cx="4347053" cy="20383"/>
                    </a:xfrm>
                    <a:prstGeom prst="rect"/>
                    <a:ln/>
                  </pic:spPr>
                </pic:pic>
              </a:graphicData>
            </a:graphic>
          </wp:anchor>
        </w:drawing>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AF">
      <w:pPr>
        <w:pStyle w:val="Heading4"/>
        <w:pageBreakBefore w:val="0"/>
        <w:numPr>
          <w:ilvl w:val="0"/>
          <w:numId w:val="43"/>
        </w:numPr>
        <w:tabs>
          <w:tab w:val="left" w:leader="none" w:pos="1873"/>
        </w:tabs>
        <w:spacing w:before="101" w:lineRule="auto"/>
        <w:ind w:left="1872" w:hanging="355.99999999999994"/>
        <w:rPr/>
      </w:pPr>
      <w:r w:rsidDel="00000000" w:rsidR="00000000" w:rsidRPr="00000000">
        <w:rPr>
          <w:color w:val="365f91"/>
          <w:rtl w:val="0"/>
        </w:rPr>
        <w:t xml:space="preserve">Defining the Question</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Before attempting to look into an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 is important that we get as much information from the customer as possible. This will allow us to provide them with an answer more tailored to their specific needs in addition to providing us with a better understanding of the question.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95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Additional questions to ask for renal impairment enquiries can include: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pageBreakBefore w:val="0"/>
        <w:spacing w:before="1" w:lineRule="auto"/>
        <w:ind w:left="1157" w:right="1318" w:firstLine="0"/>
        <w:rPr/>
      </w:pPr>
      <w:r w:rsidDel="00000000" w:rsidR="00000000" w:rsidRPr="00000000">
        <w:rPr>
          <w:b w:val="1"/>
          <w:bCs w:val="1"/>
          <w:rtl w:val="0"/>
        </w:rPr>
        <w:t xml:space="preserve">What degree of renal impairment do they have? Is it acute or chronic? What is their current GFR rate or SCr level? </w:t>
      </w:r>
      <w:r w:rsidDel="00000000" w:rsidR="00000000" w:rsidRPr="00000000">
        <w:rPr>
          <w:rtl w:val="0"/>
        </w:rPr>
        <w:t xml:space="preserve">– This will allow the </w:t>
      </w:r>
      <w:r w:rsidDel="00000000" w:rsidR="00000000" w:rsidRPr="00000000">
        <w:rPr>
          <w:highlight w:val="yellow"/>
          <w:rtl w:val="0"/>
        </w:rPr>
        <w:t xml:space="preserve">enquiry</w:t>
      </w:r>
      <w:r w:rsidDel="00000000" w:rsidR="00000000" w:rsidRPr="00000000">
        <w:rPr>
          <w:rtl w:val="0"/>
        </w:rPr>
        <w:t xml:space="preserve"> to be narrowed down to a specific stage of renal impairment. Often, dosage adjustments are based upon the stage or level of renal impairment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pageBreakBefore w:val="0"/>
        <w:spacing w:before="1" w:lineRule="auto"/>
        <w:ind w:left="1157" w:right="1594" w:firstLine="0"/>
        <w:rPr/>
      </w:pPr>
      <w:r w:rsidDel="00000000" w:rsidR="00000000" w:rsidRPr="00000000">
        <w:rPr>
          <w:b w:val="1"/>
          <w:bCs w:val="1"/>
          <w:rtl w:val="0"/>
        </w:rPr>
        <w:t xml:space="preserve">Is the patient an adult or child? </w:t>
      </w:r>
      <w:r w:rsidDel="00000000" w:rsidR="00000000" w:rsidRPr="00000000">
        <w:rPr>
          <w:i w:val="1"/>
          <w:iCs w:val="1"/>
          <w:rtl w:val="0"/>
        </w:rPr>
        <w:t xml:space="preserve">- </w:t>
      </w:r>
      <w:r w:rsidDel="00000000" w:rsidR="00000000" w:rsidRPr="00000000">
        <w:rPr>
          <w:rtl w:val="0"/>
        </w:rPr>
        <w:t xml:space="preserve">Dosing changes can differ between adult and </w:t>
      </w:r>
      <w:sdt>
        <w:sdtPr>
          <w:id w:val="1682578304"/>
          <w:tag w:val="goog_rdk_22"/>
        </w:sdtPr>
        <w:sdtContent>
          <w:commentRangeStart w:id="15"/>
        </w:sdtContent>
      </w:sdt>
      <w:r w:rsidDel="00000000" w:rsidR="00000000" w:rsidRPr="00000000">
        <w:rPr>
          <w:highlight w:val="yellow"/>
          <w:rtl w:val="0"/>
        </w:rPr>
        <w:t xml:space="preserve">paediatric </w:t>
      </w:r>
      <w:commentRangeEnd w:id="15"/>
      <w:r w:rsidDel="00000000" w:rsidR="00000000" w:rsidRPr="00000000">
        <w:commentReference w:id="15"/>
      </w:r>
      <w:r w:rsidDel="00000000" w:rsidR="00000000" w:rsidRPr="00000000">
        <w:rPr>
          <w:rtl w:val="0"/>
        </w:rPr>
        <w:t xml:space="preserve">patients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8">
      <w:pPr>
        <w:pageBreakBefore w:val="0"/>
        <w:ind w:left="1157" w:right="1271" w:firstLine="0"/>
        <w:rPr/>
      </w:pPr>
      <w:r w:rsidDel="00000000" w:rsidR="00000000" w:rsidRPr="00000000">
        <w:rPr>
          <w:b w:val="1"/>
          <w:bCs w:val="1"/>
          <w:rtl w:val="0"/>
        </w:rPr>
        <w:t xml:space="preserve">Is the patient presenting with any specific symptoms of their renal impairment? </w:t>
      </w:r>
      <w:r w:rsidDel="00000000" w:rsidR="00000000" w:rsidRPr="00000000">
        <w:rPr>
          <w:rtl w:val="0"/>
        </w:rPr>
        <w:t xml:space="preserve">– This will allow you to look for specific side effects of the drug which may exacerbate the patient’s symptoms</w:t>
      </w:r>
      <w:r w:rsidDel="00000000" w:rsidR="00000000" w:rsidRPr="00000000">
        <w:drawing>
          <wp:anchor allowOverlap="1" behindDoc="0" distB="0" distT="0" distL="0" distR="0" hidden="0" layoutInCell="1" locked="0" relativeHeight="0" simplePos="0">
            <wp:simplePos x="0" y="0"/>
            <wp:positionH relativeFrom="column">
              <wp:posOffset>5360211</wp:posOffset>
            </wp:positionH>
            <wp:positionV relativeFrom="paragraph">
              <wp:posOffset>246548</wp:posOffset>
            </wp:positionV>
            <wp:extent cx="1128981" cy="889581"/>
            <wp:effectExtent b="0" l="0" r="0" t="0"/>
            <wp:wrapSquare wrapText="bothSides" distB="0" distT="0" distL="0" distR="0"/>
            <wp:docPr id="369" name="image59.jpg"/>
            <a:graphic>
              <a:graphicData uri="http://schemas.openxmlformats.org/drawingml/2006/picture">
                <pic:pic>
                  <pic:nvPicPr>
                    <pic:cNvPr id="0" name="image59.jpg"/>
                    <pic:cNvPicPr preferRelativeResize="0"/>
                  </pic:nvPicPr>
                  <pic:blipFill>
                    <a:blip r:embed="rId25"/>
                    <a:srcRect b="0" l="0" r="0" t="0"/>
                    <a:stretch>
                      <a:fillRect/>
                    </a:stretch>
                  </pic:blipFill>
                  <pic:spPr>
                    <a:xfrm>
                      <a:off x="0" y="0"/>
                      <a:ext cx="1128981" cy="889581"/>
                    </a:xfrm>
                    <a:prstGeom prst="rect"/>
                    <a:ln/>
                  </pic:spPr>
                </pic:pic>
              </a:graphicData>
            </a:graphic>
          </wp:anchor>
        </w:drawing>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Is the patient currently taking the drug in question?</w:t>
      </w:r>
    </w:p>
    <w:p w:rsidR="00000000" w:rsidDel="00000000" w:rsidP="00000000" w:rsidRDefault="00000000" w:rsidRPr="00000000" w14:paraId="000000BB">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374"/>
        </w:tabs>
        <w:spacing w:after="0" w:before="2" w:line="240" w:lineRule="auto"/>
        <w:ind w:left="1373" w:right="0" w:hanging="217.00000000000003"/>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will allow identification of any possible adverse events (AEs)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Is the patient on any renal replacement therapy e.g. dialysis?</w:t>
      </w:r>
    </w:p>
    <w:p w:rsidR="00000000" w:rsidDel="00000000" w:rsidP="00000000" w:rsidRDefault="00000000" w:rsidRPr="00000000" w14:paraId="000000BE">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374"/>
        </w:tabs>
        <w:spacing w:after="0" w:before="1" w:line="240" w:lineRule="auto"/>
        <w:ind w:left="1373" w:right="0" w:hanging="217.00000000000003"/>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Some drugs may be filtered out by dialysis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0">
      <w:pPr>
        <w:pageBreakBefore w:val="0"/>
        <w:ind w:left="1157" w:right="1265" w:firstLine="0"/>
        <w:rPr/>
      </w:pPr>
      <w:r w:rsidDel="00000000" w:rsidR="00000000" w:rsidRPr="00000000">
        <w:rPr>
          <w:b w:val="1"/>
          <w:bCs w:val="1"/>
          <w:rtl w:val="0"/>
        </w:rPr>
        <w:t xml:space="preserve">Is the patient taking any other medications? </w:t>
      </w:r>
      <w:r w:rsidDel="00000000" w:rsidR="00000000" w:rsidRPr="00000000">
        <w:rPr>
          <w:rtl w:val="0"/>
        </w:rPr>
        <w:t xml:space="preserve">-The combination of some drugs in a patient with renal impairment can cause undesirable effects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736588</wp:posOffset>
            </wp:positionH>
            <wp:positionV relativeFrom="paragraph">
              <wp:posOffset>114440</wp:posOffset>
            </wp:positionV>
            <wp:extent cx="4366969" cy="29717"/>
            <wp:effectExtent b="0" l="0" r="0" t="0"/>
            <wp:wrapTopAndBottom distB="0" distT="0"/>
            <wp:docPr id="288"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4366969" cy="29717"/>
                    </a:xfrm>
                    <a:prstGeom prst="rect"/>
                    <a:ln/>
                  </pic:spPr>
                </pic:pic>
              </a:graphicData>
            </a:graphic>
          </wp:anchor>
        </w:drawing>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3">
      <w:pPr>
        <w:pStyle w:val="Heading4"/>
        <w:pageBreakBefore w:val="0"/>
        <w:numPr>
          <w:ilvl w:val="0"/>
          <w:numId w:val="43"/>
        </w:numPr>
        <w:tabs>
          <w:tab w:val="left" w:leader="none" w:pos="1873"/>
        </w:tabs>
        <w:ind w:left="1877" w:right="2681" w:hanging="360"/>
        <w:rPr/>
      </w:pPr>
      <w:r w:rsidDel="00000000" w:rsidR="00000000" w:rsidRPr="00000000">
        <w:rPr>
          <w:color w:val="365f91"/>
          <w:rtl w:val="0"/>
        </w:rPr>
        <w:t xml:space="preserve">Sources of Information and Search Strategy</w:t>
      </w:r>
      <w:r w:rsidDel="00000000" w:rsidR="00000000" w:rsidRPr="00000000">
        <w:rPr>
          <w:rtl w:val="0"/>
        </w:rPr>
      </w:r>
    </w:p>
    <w:p w:rsidR="00000000" w:rsidDel="00000000" w:rsidP="00000000" w:rsidRDefault="00000000" w:rsidRPr="00000000" w14:paraId="000000C4">
      <w:pPr>
        <w:pStyle w:val="Heading5"/>
        <w:pageBreakBefore w:val="0"/>
        <w:spacing w:before="272" w:lineRule="auto"/>
        <w:ind w:right="1594" w:firstLine="1157"/>
        <w:rPr/>
      </w:pPr>
      <w:r w:rsidDel="00000000" w:rsidR="00000000" w:rsidRPr="00000000">
        <w:rPr>
          <w:color w:val="4f82bc"/>
          <w:rtl w:val="0"/>
        </w:rPr>
        <w:t xml:space="preserve">Product </w:t>
      </w:r>
      <w:r w:rsidDel="00000000" w:rsidR="00000000" w:rsidRPr="00000000">
        <w:rPr>
          <w:color w:val="4f82bc"/>
          <w:highlight w:val="yellow"/>
          <w:rtl w:val="0"/>
        </w:rPr>
        <w:t xml:space="preserve">labelling</w:t>
      </w:r>
      <w:r w:rsidDel="00000000" w:rsidR="00000000" w:rsidRPr="00000000">
        <w:rPr>
          <w:color w:val="4f82bc"/>
          <w:rtl w:val="0"/>
        </w:rPr>
        <w:t xml:space="preserve"> e.g. </w:t>
      </w:r>
      <w:sdt>
        <w:sdtPr>
          <w:id w:val="108737853"/>
          <w:tag w:val="goog_rdk_23"/>
        </w:sdtPr>
        <w:sdtContent>
          <w:commentRangeStart w:id="16"/>
        </w:sdtContent>
      </w:sdt>
      <w:r w:rsidDel="00000000" w:rsidR="00000000" w:rsidRPr="00000000">
        <w:rPr>
          <w:color w:val="4f82bc"/>
          <w:highlight w:val="yellow"/>
          <w:rtl w:val="0"/>
        </w:rPr>
        <w:t xml:space="preserve">Summary of Product Characteristics (SPC)</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Check the following sections: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pStyle w:val="Heading6"/>
        <w:pageBreakBefore w:val="0"/>
        <w:ind w:firstLine="1157"/>
        <w:rPr/>
      </w:pPr>
      <w:r w:rsidDel="00000000" w:rsidR="00000000" w:rsidRPr="00000000">
        <w:rPr>
          <w:strike w:val="1"/>
          <w:color w:val="4f82bc"/>
          <w:rtl w:val="0"/>
        </w:rPr>
        <w:t xml:space="preserve">Section 4.2</w:t>
      </w:r>
      <w:r w:rsidDel="00000000" w:rsidR="00000000" w:rsidRPr="00000000">
        <w:rPr>
          <w:color w:val="4f82bc"/>
          <w:rtl w:val="0"/>
        </w:rPr>
        <w:t xml:space="preserve"> </w:t>
      </w:r>
      <w:sdt>
        <w:sdtPr>
          <w:id w:val="144976718"/>
          <w:tag w:val="goog_rdk_24"/>
        </w:sdtPr>
        <w:sdtContent>
          <w:commentRangeStart w:id="17"/>
        </w:sdtContent>
      </w:sdt>
      <w:r w:rsidDel="00000000" w:rsidR="00000000" w:rsidRPr="00000000">
        <w:rPr>
          <w:color w:val="4f82bc"/>
          <w:highlight w:val="yellow"/>
          <w:rtl w:val="0"/>
        </w:rPr>
        <w:t xml:space="preserve">Posology and Method of Administration</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7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section contains any dosing adjustments that are required in patients with renal impairment. Please be aware that if studies have been done, they may not be comprehensive. If studies have not been done, there may not be any information in this section.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400" w:top="1140" w:left="1680" w:right="200" w:header="705" w:footer="1210"/>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However, this does not necessarily mean that it is fine for a renally impaired patient to take the drug.</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“No dosage adjustment is necessary in patients with mild to moderate renal impairment”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pStyle w:val="Heading6"/>
        <w:pageBreakBefore w:val="0"/>
        <w:ind w:firstLine="1157"/>
        <w:rPr/>
      </w:pPr>
      <w:r w:rsidDel="00000000" w:rsidR="00000000" w:rsidRPr="00000000">
        <w:rPr>
          <w:strike w:val="1"/>
          <w:color w:val="4f82bc"/>
          <w:rtl w:val="0"/>
        </w:rPr>
        <w:t xml:space="preserve">Section 4.3</w:t>
      </w:r>
      <w:r w:rsidDel="00000000" w:rsidR="00000000" w:rsidRPr="00000000">
        <w:rPr>
          <w:color w:val="4f82bc"/>
          <w:rtl w:val="0"/>
        </w:rPr>
        <w:t xml:space="preserve"> Contraindications</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29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include information on whether the drug is contraindicated in any degree of renal impairment.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“Contraindications - Severe renal impairment (creatinine clearance &lt;30 ml/min) without regular </w:t>
      </w:r>
      <w:sdt>
        <w:sdtPr>
          <w:id w:val="139107777"/>
          <w:tag w:val="goog_rdk_25"/>
        </w:sdtPr>
        <w:sdtContent>
          <w:commentRangeStart w:id="18"/>
        </w:sdtContent>
      </w:sdt>
      <w:r w:rsidDel="00000000" w:rsidR="00000000" w:rsidRPr="00000000">
        <w:rPr>
          <w:rFonts w:ascii="Verdana" w:cs="Verdana" w:eastAsia="Verdana" w:hAnsi="Verdana"/>
          <w:b w:val="0"/>
          <w:bCs w:val="0"/>
          <w:i w:val="0"/>
          <w:iCs w:val="0"/>
          <w:smallCaps w:val="0"/>
          <w:strike w:val="0"/>
          <w:color w:val="000000"/>
          <w:sz w:val="22"/>
          <w:szCs w:val="22"/>
          <w:highlight w:val="green"/>
          <w:u w:val="none"/>
          <w:vertAlign w:val="baseline"/>
          <w:rtl w:val="0"/>
        </w:rPr>
        <w:t xml:space="preserve">haemodialysis</w:t>
      </w:r>
      <w:commentRangeEnd w:id="18"/>
      <w:r w:rsidDel="00000000" w:rsidR="00000000" w:rsidRPr="00000000">
        <w:commentReference w:id="18"/>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6">
      <w:pPr>
        <w:pStyle w:val="Heading6"/>
        <w:pageBreakBefore w:val="0"/>
        <w:ind w:firstLine="1157"/>
        <w:rPr/>
      </w:pPr>
      <w:r w:rsidDel="00000000" w:rsidR="00000000" w:rsidRPr="00000000">
        <w:rPr>
          <w:strike w:val="1"/>
          <w:color w:val="4f82bc"/>
          <w:rtl w:val="0"/>
        </w:rPr>
        <w:t xml:space="preserve">Section 4.4</w:t>
      </w:r>
      <w:r w:rsidDel="00000000" w:rsidR="00000000" w:rsidRPr="00000000">
        <w:rPr>
          <w:color w:val="4f82bc"/>
          <w:rtl w:val="0"/>
        </w:rPr>
        <w:t xml:space="preserve"> </w:t>
      </w:r>
      <w:sdt>
        <w:sdtPr>
          <w:id w:val="-1830762252"/>
          <w:tag w:val="goog_rdk_26"/>
        </w:sdtPr>
        <w:sdtContent>
          <w:commentRangeStart w:id="19"/>
        </w:sdtContent>
      </w:sdt>
      <w:r w:rsidDel="00000000" w:rsidR="00000000" w:rsidRPr="00000000">
        <w:rPr>
          <w:color w:val="4f82bc"/>
          <w:highlight w:val="yellow"/>
          <w:rtl w:val="0"/>
        </w:rPr>
        <w:t xml:space="preserve">Special Warnings and Precautions for use</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may document any known warnings regarding use in patients with renal impairment and will quite often refer you to other sections of the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SPC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“Dosage should be adjusted in patients with renal impairment (see </w:t>
      </w:r>
      <w:sdt>
        <w:sdtPr>
          <w:id w:val="815191366"/>
          <w:tag w:val="goog_rdk_27"/>
        </w:sdtPr>
        <w:sdtContent>
          <w:commentRangeStart w:id="20"/>
        </w:sdtContent>
      </w:sdt>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4.2</w:t>
      </w:r>
      <w:commentRangeEnd w:id="20"/>
      <w:r w:rsidDel="00000000" w:rsidR="00000000" w:rsidRPr="00000000">
        <w:commentReference w:id="20"/>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pStyle w:val="Heading6"/>
        <w:pageBreakBefore w:val="0"/>
        <w:ind w:firstLine="1157"/>
        <w:rPr/>
      </w:pPr>
      <w:r w:rsidDel="00000000" w:rsidR="00000000" w:rsidRPr="00000000">
        <w:rPr>
          <w:strike w:val="1"/>
          <w:color w:val="4f82bc"/>
          <w:rtl w:val="0"/>
        </w:rPr>
        <w:t xml:space="preserve">Section 4.8</w:t>
      </w:r>
      <w:r w:rsidDel="00000000" w:rsidR="00000000" w:rsidRPr="00000000">
        <w:rPr>
          <w:color w:val="4f82bc"/>
          <w:rtl w:val="0"/>
        </w:rPr>
        <w:t xml:space="preserve"> </w:t>
      </w:r>
      <w:sdt>
        <w:sdtPr>
          <w:id w:val="1240270992"/>
          <w:tag w:val="goog_rdk_28"/>
        </w:sdtPr>
        <w:sdtContent>
          <w:commentRangeStart w:id="21"/>
        </w:sdtContent>
      </w:sdt>
      <w:r w:rsidDel="00000000" w:rsidR="00000000" w:rsidRPr="00000000">
        <w:rPr>
          <w:color w:val="4f82bc"/>
          <w:highlight w:val="yellow"/>
          <w:rtl w:val="0"/>
        </w:rPr>
        <w:t xml:space="preserve">Undesirable</w:t>
      </w:r>
      <w:commentRangeEnd w:id="21"/>
      <w:r w:rsidDel="00000000" w:rsidR="00000000" w:rsidRPr="00000000">
        <w:commentReference w:id="21"/>
      </w:r>
      <w:r w:rsidDel="00000000" w:rsidR="00000000" w:rsidRPr="00000000">
        <w:rPr>
          <w:color w:val="4f82bc"/>
          <w:rtl w:val="0"/>
        </w:rPr>
        <w:t xml:space="preserve"> Effects</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3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document any known renal side effects related to the drug.</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33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w:t>
      </w:r>
      <w:sdt>
        <w:sdtPr>
          <w:id w:val="1071678028"/>
          <w:tag w:val="goog_rdk_29"/>
        </w:sdtPr>
        <w:sdtContent>
          <w:commentRangeStart w:id="22"/>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example</w:t>
      </w:r>
      <w:commentRangeEnd w:id="22"/>
      <w:r w:rsidDel="00000000" w:rsidR="00000000" w:rsidRPr="00000000">
        <w:commentReference w:id="22"/>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single"/>
          <w:shd w:fill="auto" w:val="clear"/>
          <w:vertAlign w:val="baseline"/>
          <w:rtl w:val="0"/>
        </w:rPr>
        <w:t xml:space="preserve">Renal and urinary tract disorders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Very rare: Interstitial nephritis.”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1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Take care to note that not all side effects that can impact renal function are necessarily effects that specifically affect or damage the kidney e.g. hypotension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pStyle w:val="Heading6"/>
        <w:pageBreakBefore w:val="0"/>
        <w:ind w:firstLine="1157"/>
        <w:rPr/>
      </w:pPr>
      <w:r w:rsidDel="00000000" w:rsidR="00000000" w:rsidRPr="00000000">
        <w:rPr>
          <w:strike w:val="1"/>
          <w:color w:val="4f82bc"/>
          <w:rtl w:val="0"/>
        </w:rPr>
        <w:t xml:space="preserve">Section 5.2</w:t>
      </w:r>
      <w:r w:rsidDel="00000000" w:rsidR="00000000" w:rsidRPr="00000000">
        <w:rPr>
          <w:color w:val="4f82bc"/>
          <w:rtl w:val="0"/>
        </w:rPr>
        <w:t xml:space="preserve"> </w:t>
      </w:r>
      <w:sdt>
        <w:sdtPr>
          <w:id w:val="-619529425"/>
          <w:tag w:val="goog_rdk_30"/>
        </w:sdtPr>
        <w:sdtContent>
          <w:commentRangeStart w:id="23"/>
        </w:sdtContent>
      </w:sdt>
      <w:r w:rsidDel="00000000" w:rsidR="00000000" w:rsidRPr="00000000">
        <w:rPr>
          <w:color w:val="4f82bc"/>
          <w:highlight w:val="yellow"/>
          <w:rtl w:val="0"/>
        </w:rPr>
        <w:t xml:space="preserve">Pharmacokinetics</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1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document how the product is </w:t>
      </w:r>
      <w:sdt>
        <w:sdtPr>
          <w:id w:val="1376157408"/>
          <w:tag w:val="goog_rdk_31"/>
        </w:sdtPr>
        <w:sdtContent>
          <w:commentRangeStart w:id="24"/>
        </w:sdtContent>
      </w:sdt>
      <w:r w:rsidDel="00000000" w:rsidR="00000000" w:rsidRPr="00000000">
        <w:rPr>
          <w:rFonts w:ascii="Verdana" w:cs="Verdana" w:eastAsia="Verdana" w:hAnsi="Verdana"/>
          <w:b w:val="0"/>
          <w:bCs w:val="0"/>
          <w:i w:val="0"/>
          <w:iCs w:val="0"/>
          <w:smallCaps w:val="0"/>
          <w:strike w:val="0"/>
          <w:color w:val="000000"/>
          <w:sz w:val="22"/>
          <w:szCs w:val="22"/>
          <w:highlight w:val="green"/>
          <w:u w:val="none"/>
          <w:vertAlign w:val="baseline"/>
          <w:rtl w:val="0"/>
        </w:rPr>
        <w:t xml:space="preserve">metabolised</w:t>
      </w:r>
      <w:commentRangeEnd w:id="24"/>
      <w:r w:rsidDel="00000000" w:rsidR="00000000" w:rsidRPr="00000000">
        <w:commentReference w:id="24"/>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excreted (</w:t>
      </w:r>
      <w:r w:rsidDel="00000000" w:rsidR="00000000" w:rsidRPr="00000000">
        <w:rPr>
          <w:rFonts w:ascii="Verdana" w:cs="Verdana" w:eastAsia="Verdana" w:hAnsi="Verdana"/>
          <w:b w:val="0"/>
          <w:bCs w:val="0"/>
          <w:i w:val="0"/>
          <w:iCs w:val="0"/>
          <w:smallCaps w:val="0"/>
          <w:strike w:val="1"/>
          <w:color w:val="000000"/>
          <w:sz w:val="22"/>
          <w:szCs w:val="22"/>
          <w:u w:val="none"/>
          <w:shd w:fill="auto" w:val="clear"/>
          <w:vertAlign w:val="baseline"/>
          <w:rtl w:val="0"/>
        </w:rPr>
        <w:t xml:space="preserve">and so will document if </w:t>
      </w:r>
      <w:sdt>
        <w:sdtPr>
          <w:id w:val="-2013417288"/>
          <w:tag w:val="goog_rdk_32"/>
        </w:sdtPr>
        <w:sdtContent>
          <w:commentRangeStart w:id="25"/>
        </w:sdtContent>
      </w:sdt>
      <w:r w:rsidDel="00000000" w:rsidR="00000000" w:rsidRPr="00000000">
        <w:rPr>
          <w:rFonts w:ascii="Verdana" w:cs="Verdana" w:eastAsia="Verdana" w:hAnsi="Verdana"/>
          <w:b w:val="0"/>
          <w:bCs w:val="0"/>
          <w:i w:val="0"/>
          <w:iCs w:val="0"/>
          <w:smallCaps w:val="0"/>
          <w:strike w:val="1"/>
          <w:color w:val="000000"/>
          <w:sz w:val="22"/>
          <w:szCs w:val="22"/>
          <w:u w:val="none"/>
          <w:shd w:fill="auto" w:val="clear"/>
          <w:vertAlign w:val="baseline"/>
          <w:rtl w:val="0"/>
        </w:rPr>
        <w:t xml:space="preserve">excreted</w:t>
      </w:r>
      <w:commentRangeEnd w:id="25"/>
      <w:r w:rsidDel="00000000" w:rsidR="00000000" w:rsidRPr="00000000">
        <w:commentReference w:id="25"/>
      </w:r>
      <w:r w:rsidDel="00000000" w:rsidR="00000000" w:rsidRPr="00000000">
        <w:rPr>
          <w:rFonts w:ascii="Verdana" w:cs="Verdana" w:eastAsia="Verdana" w:hAnsi="Verdana"/>
          <w:b w:val="0"/>
          <w:bCs w:val="0"/>
          <w:i w:val="0"/>
          <w:iCs w:val="0"/>
          <w:smallCaps w:val="0"/>
          <w:strike w:val="1"/>
          <w:color w:val="000000"/>
          <w:sz w:val="22"/>
          <w:szCs w:val="22"/>
          <w:u w:val="none"/>
          <w:shd w:fill="auto" w:val="clear"/>
          <w:vertAlign w:val="baseline"/>
          <w:rtl w:val="0"/>
        </w:rPr>
        <w:t xml:space="preserve"> renally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it may also document how the pharmacokinetics might change in people with renal impairment.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57" w:right="145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“Compared with patients with normal renal function (creatinine clearance &gt; 80 ml/min), plasma clearance is 1.2 to 1.4 times lower in patients with mild renal impairment”.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A">
      <w:pPr>
        <w:pStyle w:val="Heading5"/>
        <w:pageBreakBefore w:val="0"/>
        <w:ind w:firstLine="1157"/>
        <w:rPr/>
      </w:pPr>
      <w:r w:rsidDel="00000000" w:rsidR="00000000" w:rsidRPr="00000000">
        <w:rPr>
          <w:color w:val="4f82bc"/>
          <w:rtl w:val="0"/>
        </w:rPr>
        <w:t xml:space="preserve">Medicines Complete</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47"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560" w:top="1140" w:left="1680" w:right="200" w:header="705" w:footer="1210"/>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Martindale and AHFS usually have sections on dosing/cautions in renal impairment.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F">
      <w:pPr>
        <w:pStyle w:val="Heading5"/>
        <w:pageBreakBefore w:val="0"/>
        <w:spacing w:before="101" w:lineRule="auto"/>
        <w:ind w:firstLine="1157"/>
        <w:rPr/>
      </w:pPr>
      <w:r w:rsidDel="00000000" w:rsidR="00000000" w:rsidRPr="00000000">
        <w:rPr>
          <w:color w:val="4f82bc"/>
          <w:rtl w:val="0"/>
        </w:rPr>
        <w:t xml:space="preserve">Drug Prescribing in Renal Failure textbook</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Contains information on the efficacy, safety and dosing of drugs in renally impaired patients.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594" w:firstLine="0"/>
        <w:jc w:val="left"/>
        <w:rPr>
          <w:rFonts w:ascii="Verdana" w:cs="Verdana" w:eastAsia="Verdana" w:hAnsi="Verdana"/>
          <w:b w:val="0"/>
          <w:bCs w:val="0"/>
          <w:i w:val="0"/>
          <w:iCs w:val="0"/>
          <w:smallCaps w:val="0"/>
          <w:strike w:val="1"/>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1"/>
          <w:color w:val="000000"/>
          <w:sz w:val="22"/>
          <w:szCs w:val="22"/>
          <w:u w:val="none"/>
          <w:shd w:fill="auto" w:val="clear"/>
          <w:vertAlign w:val="baseline"/>
          <w:rtl w:val="0"/>
        </w:rPr>
        <w:t xml:space="preserve">Note: </w:t>
      </w:r>
      <w:r w:rsidDel="00000000" w:rsidR="00000000" w:rsidRPr="00000000">
        <w:rPr>
          <w:rFonts w:ascii="Verdana" w:cs="Verdana" w:eastAsia="Verdana" w:hAnsi="Verdana"/>
          <w:b w:val="0"/>
          <w:bCs w:val="0"/>
          <w:i w:val="0"/>
          <w:iCs w:val="0"/>
          <w:smallCaps w:val="0"/>
          <w:strike w:val="1"/>
          <w:color w:val="000000"/>
          <w:sz w:val="22"/>
          <w:szCs w:val="22"/>
          <w:u w:val="none"/>
          <w:shd w:fill="auto" w:val="clear"/>
          <w:vertAlign w:val="baseline"/>
          <w:rtl w:val="0"/>
        </w:rPr>
        <w:t xml:space="preserve">This is an American text therefore drug spellings will be American.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pStyle w:val="Heading5"/>
        <w:pageBreakBefore w:val="0"/>
        <w:ind w:firstLine="1157"/>
        <w:rPr/>
      </w:pPr>
      <w:r w:rsidDel="00000000" w:rsidR="00000000" w:rsidRPr="00000000">
        <w:rPr>
          <w:color w:val="4f82bc"/>
          <w:rtl w:val="0"/>
        </w:rPr>
        <w:t xml:space="preserve">Medline</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General search terms – renal, kidney, failure, impairment, insufficiency</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Pharmacokinetic type enquiries – excretion, metabolism, elimination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08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Safety/Adverse event type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 nephrotoxic, nephritis (specific AE terms e.g. dysuria, </w:t>
      </w:r>
      <w:sdt>
        <w:sdtPr>
          <w:id w:val="-91754437"/>
          <w:tag w:val="goog_rdk_33"/>
        </w:sdtPr>
        <w:sdtContent>
          <w:commentRangeStart w:id="26"/>
        </w:sdtContent>
      </w:sdt>
      <w:r w:rsidDel="00000000" w:rsidR="00000000" w:rsidRPr="00000000">
        <w:rPr>
          <w:rFonts w:ascii="Verdana" w:cs="Verdana" w:eastAsia="Verdana" w:hAnsi="Verdana"/>
          <w:b w:val="0"/>
          <w:bCs w:val="0"/>
          <w:i w:val="0"/>
          <w:iCs w:val="0"/>
          <w:smallCaps w:val="0"/>
          <w:strike w:val="0"/>
          <w:color w:val="000000"/>
          <w:sz w:val="22"/>
          <w:szCs w:val="22"/>
          <w:highlight w:val="green"/>
          <w:u w:val="none"/>
          <w:vertAlign w:val="baseline"/>
          <w:rtl w:val="0"/>
        </w:rPr>
        <w:t xml:space="preserve">haematuria</w:t>
      </w:r>
      <w:commentRangeEnd w:id="26"/>
      <w:r w:rsidDel="00000000" w:rsidR="00000000" w:rsidRPr="00000000">
        <w:commentReference w:id="26"/>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proteinuria etc.)</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pStyle w:val="Heading5"/>
        <w:pageBreakBefore w:val="0"/>
        <w:ind w:right="1602" w:firstLine="1157"/>
        <w:rPr/>
      </w:pPr>
      <w:sdt>
        <w:sdtPr>
          <w:id w:val="1715081230"/>
          <w:tag w:val="goog_rdk_34"/>
        </w:sdtPr>
        <w:sdtContent>
          <w:commentRangeStart w:id="27"/>
        </w:sdtContent>
      </w:sdt>
      <w:r w:rsidDel="00000000" w:rsidR="00000000" w:rsidRPr="00000000">
        <w:rPr>
          <w:color w:val="4f82bc"/>
          <w:rtl w:val="0"/>
        </w:rPr>
        <w:t xml:space="preserve">Client or Regulatory documents (e.g. European Public Assessment Reports (EPARs))</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9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These are useful if the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specifically wants to know what level of impairment is contraindicated or which patients were excluded from the trials.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128279</wp:posOffset>
            </wp:positionV>
            <wp:extent cx="4424835" cy="37337"/>
            <wp:effectExtent b="0" l="0" r="0" t="0"/>
            <wp:wrapTopAndBottom distB="0" distT="0"/>
            <wp:docPr id="385" name="image56.png"/>
            <a:graphic>
              <a:graphicData uri="http://schemas.openxmlformats.org/drawingml/2006/picture">
                <pic:pic>
                  <pic:nvPicPr>
                    <pic:cNvPr id="0" name="image56.png"/>
                    <pic:cNvPicPr preferRelativeResize="0"/>
                  </pic:nvPicPr>
                  <pic:blipFill>
                    <a:blip r:embed="rId27"/>
                    <a:srcRect b="0" l="0" r="0" t="0"/>
                    <a:stretch>
                      <a:fillRect/>
                    </a:stretch>
                  </pic:blipFill>
                  <pic:spPr>
                    <a:xfrm>
                      <a:off x="0" y="0"/>
                      <a:ext cx="4424835" cy="37337"/>
                    </a:xfrm>
                    <a:prstGeom prst="rect"/>
                    <a:ln/>
                  </pic:spPr>
                </pic:pic>
              </a:graphicData>
            </a:graphic>
          </wp:anchor>
        </w:drawing>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2">
      <w:pPr>
        <w:pStyle w:val="Heading4"/>
        <w:pageBreakBefore w:val="0"/>
        <w:numPr>
          <w:ilvl w:val="0"/>
          <w:numId w:val="43"/>
        </w:numPr>
        <w:tabs>
          <w:tab w:val="left" w:leader="none" w:pos="1873"/>
        </w:tabs>
        <w:spacing w:before="1" w:lineRule="auto"/>
        <w:ind w:left="1872" w:hanging="355.99999999999994"/>
        <w:rPr/>
      </w:pPr>
      <w:r w:rsidDel="00000000" w:rsidR="00000000" w:rsidRPr="00000000">
        <w:rPr>
          <w:color w:val="365f91"/>
          <w:rtl w:val="0"/>
        </w:rPr>
        <w:t xml:space="preserve">Glossary</w:t>
      </w:r>
      <w:r w:rsidDel="00000000" w:rsidR="00000000" w:rsidRPr="00000000">
        <w:rPr>
          <w:rtl w:val="0"/>
        </w:rPr>
      </w:r>
    </w:p>
    <w:p w:rsidR="00000000" w:rsidDel="00000000" w:rsidP="00000000" w:rsidRDefault="00000000" w:rsidRPr="00000000" w14:paraId="00000103">
      <w:pPr>
        <w:pageBreakBefore w:val="0"/>
        <w:spacing w:before="267" w:lineRule="auto"/>
        <w:ind w:left="1157" w:firstLine="0"/>
        <w:rPr>
          <w:i w:val="1"/>
          <w:iCs w:val="1"/>
        </w:rPr>
      </w:pPr>
      <w:r w:rsidDel="00000000" w:rsidR="00000000" w:rsidRPr="00000000">
        <w:rPr>
          <w:b w:val="1"/>
          <w:bCs w:val="1"/>
          <w:rtl w:val="0"/>
        </w:rPr>
        <w:t xml:space="preserve">Acute Kidney Injury (AKI) </w:t>
      </w:r>
      <w:r w:rsidDel="00000000" w:rsidR="00000000" w:rsidRPr="00000000">
        <w:rPr>
          <w:rtl w:val="0"/>
        </w:rPr>
        <w:t xml:space="preserve">– Rapid loss of kidney function</w:t>
      </w:r>
      <w:r w:rsidDel="00000000" w:rsidR="00000000" w:rsidRPr="00000000">
        <w:rPr>
          <w:i w:val="1"/>
          <w:iCs w:val="1"/>
          <w:rtl w:val="0"/>
        </w:rPr>
        <w:t xml:space="preserv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Anuria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020"/>
          <w:sz w:val="22"/>
          <w:szCs w:val="22"/>
          <w:u w:val="none"/>
          <w:shd w:fill="auto" w:val="clear"/>
          <w:vertAlign w:val="baseline"/>
          <w:rtl w:val="0"/>
        </w:rPr>
        <w:t xml:space="preserve">Failure of the kidneys to produce urine.</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71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Chronic Kidney Disease (CKD)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is an abnormality in the kidneys that is present for more than 3 months and is graded stages 1-5 for minor to severe kidney disease.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2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Cockcroft Gault equation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most widely used equation to estimate creatinine clearance based upon serum creatinine levels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1142364</wp:posOffset>
            </wp:positionH>
            <wp:positionV relativeFrom="paragraph">
              <wp:posOffset>171951</wp:posOffset>
            </wp:positionV>
            <wp:extent cx="3987323" cy="340232"/>
            <wp:effectExtent b="0" l="0" r="0" t="0"/>
            <wp:wrapTopAndBottom distB="0" distT="0"/>
            <wp:docPr id="355" name="image42.png"/>
            <a:graphic>
              <a:graphicData uri="http://schemas.openxmlformats.org/drawingml/2006/picture">
                <pic:pic>
                  <pic:nvPicPr>
                    <pic:cNvPr id="0" name="image42.png"/>
                    <pic:cNvPicPr preferRelativeResize="0"/>
                  </pic:nvPicPr>
                  <pic:blipFill>
                    <a:blip r:embed="rId28"/>
                    <a:srcRect b="0" l="0" r="0" t="0"/>
                    <a:stretch>
                      <a:fillRect/>
                    </a:stretch>
                  </pic:blipFill>
                  <pic:spPr>
                    <a:xfrm>
                      <a:off x="0" y="0"/>
                      <a:ext cx="3987323" cy="340232"/>
                    </a:xfrm>
                    <a:prstGeom prst="rect"/>
                    <a:ln/>
                  </pic:spPr>
                </pic:pic>
              </a:graphicData>
            </a:graphic>
          </wp:anchor>
        </w:drawing>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pageBreakBefore w:val="0"/>
        <w:ind w:left="1157" w:right="1905" w:firstLine="0"/>
        <w:rPr/>
      </w:pPr>
      <w:r w:rsidDel="00000000" w:rsidR="00000000" w:rsidRPr="00000000">
        <w:rPr>
          <w:b w:val="1"/>
          <w:bCs w:val="1"/>
          <w:rtl w:val="0"/>
        </w:rPr>
        <w:t xml:space="preserve">Conservative Management </w:t>
      </w:r>
      <w:r w:rsidDel="00000000" w:rsidR="00000000" w:rsidRPr="00000000">
        <w:rPr>
          <w:rtl w:val="0"/>
        </w:rPr>
        <w:t xml:space="preserve">- Treatment of end stage kidney disease without the use of dialysis.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E">
      <w:pPr>
        <w:pageBreakBefore w:val="0"/>
        <w:ind w:left="1157" w:right="1879" w:firstLine="0"/>
        <w:rPr/>
        <w:sectPr>
          <w:type w:val="nextPage"/>
          <w:pgSz w:h="16850" w:w="11900" w:orient="portrait"/>
          <w:pgMar w:bottom="1560" w:top="1140" w:left="1680" w:right="200" w:header="705" w:footer="1210"/>
        </w:sectPr>
      </w:pPr>
      <w:r w:rsidDel="00000000" w:rsidR="00000000" w:rsidRPr="00000000">
        <w:rPr>
          <w:b w:val="1"/>
          <w:bCs w:val="1"/>
          <w:rtl w:val="0"/>
        </w:rPr>
        <w:t xml:space="preserve">Continuous Renal Replacement therapies (CRRT) </w:t>
      </w:r>
      <w:r w:rsidDel="00000000" w:rsidR="00000000" w:rsidRPr="00000000">
        <w:rPr>
          <w:rtl w:val="0"/>
        </w:rPr>
        <w:t xml:space="preserve">– Renal replacement therapy given over 8-12 hours.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110">
      <w:pPr>
        <w:pageBreakBefore w:val="0"/>
        <w:spacing w:before="101" w:lineRule="auto"/>
        <w:ind w:left="1157" w:right="1392" w:firstLine="0"/>
        <w:rPr/>
      </w:pPr>
      <w:r w:rsidDel="00000000" w:rsidR="00000000" w:rsidRPr="00000000">
        <w:rPr>
          <w:b w:val="1"/>
          <w:bCs w:val="1"/>
          <w:rtl w:val="0"/>
        </w:rPr>
        <w:t xml:space="preserve">Creatinine Clearance (CC/CrCl) </w:t>
      </w:r>
      <w:r w:rsidDel="00000000" w:rsidR="00000000" w:rsidRPr="00000000">
        <w:rPr>
          <w:rtl w:val="0"/>
        </w:rPr>
        <w:t xml:space="preserve">- Measurement of the clearance of endogenous creatinine, used for evaluating the glomerular filtration rate (GFR).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2">
      <w:pPr>
        <w:pageBreakBefore w:val="0"/>
        <w:ind w:left="1157" w:firstLine="0"/>
        <w:rPr>
          <w:i w:val="1"/>
          <w:iCs w:val="1"/>
        </w:rPr>
      </w:pPr>
      <w:r w:rsidDel="00000000" w:rsidR="00000000" w:rsidRPr="00000000">
        <w:rPr>
          <w:b w:val="1"/>
          <w:bCs w:val="1"/>
          <w:rtl w:val="0"/>
        </w:rPr>
        <w:t xml:space="preserve">Dysuria </w:t>
      </w:r>
      <w:r w:rsidDel="00000000" w:rsidR="00000000" w:rsidRPr="00000000">
        <w:rPr>
          <w:rtl w:val="0"/>
        </w:rPr>
        <w:t xml:space="preserve">– Painful or difficult urination</w:t>
      </w:r>
      <w:r w:rsidDel="00000000" w:rsidR="00000000" w:rsidRPr="00000000">
        <w:rPr>
          <w:i w:val="1"/>
          <w:iCs w:val="1"/>
          <w:rtl w:val="0"/>
        </w:rPr>
        <w:t xml:space="preserv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pageBreakBefore w:val="0"/>
        <w:spacing w:before="1" w:lineRule="auto"/>
        <w:ind w:left="1157" w:right="1923" w:firstLine="0"/>
        <w:rPr/>
      </w:pPr>
      <w:r w:rsidDel="00000000" w:rsidR="00000000" w:rsidRPr="00000000">
        <w:rPr>
          <w:b w:val="1"/>
          <w:bCs w:val="1"/>
          <w:rtl w:val="0"/>
        </w:rPr>
        <w:t xml:space="preserve">Glomerular Filtration Rate (GFR) </w:t>
      </w:r>
      <w:r w:rsidDel="00000000" w:rsidR="00000000" w:rsidRPr="00000000">
        <w:rPr>
          <w:rtl w:val="0"/>
        </w:rPr>
        <w:t xml:space="preserve">- Measure of the kidneys' ability to filter and remove waste products.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1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End-stage Renal Failure (ESRF)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term for advanced chronic kidney failure. People who develop ESRF will die within a few weeks unless treated by dialysis or transplantation. Also known as end- stage renal disease (ESRD) and established renal failure (ERF).</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pageBreakBefore w:val="0"/>
        <w:spacing w:line="237" w:lineRule="auto"/>
        <w:ind w:left="1157" w:right="1464" w:firstLine="0"/>
        <w:rPr/>
      </w:pPr>
      <w:r w:rsidDel="00000000" w:rsidR="00000000" w:rsidRPr="00000000">
        <w:rPr>
          <w:b w:val="1"/>
          <w:bCs w:val="1"/>
          <w:rtl w:val="0"/>
        </w:rPr>
        <w:t xml:space="preserve">Glomerulonephritis </w:t>
      </w:r>
      <w:r w:rsidDel="00000000" w:rsidR="00000000" w:rsidRPr="00000000">
        <w:rPr>
          <w:rtl w:val="0"/>
        </w:rPr>
        <w:t xml:space="preserve">- </w:t>
      </w:r>
      <w:r w:rsidDel="00000000" w:rsidR="00000000" w:rsidRPr="00000000">
        <w:rPr>
          <w:color w:val="202020"/>
          <w:rtl w:val="0"/>
        </w:rPr>
        <w:t xml:space="preserve">Acute inflammation of the kidney, typically caused by an immune response.</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Glomerulus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One of the structures which comprise the nephron (functional unit) in the kidney. The glomerulus is composed of capillary blood vessels which are actively involved in the filtration of the blood.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C">
      <w:pPr>
        <w:pageBreakBefore w:val="0"/>
        <w:spacing w:before="1" w:lineRule="auto"/>
        <w:ind w:left="1157" w:firstLine="0"/>
        <w:rPr/>
      </w:pPr>
      <w:r w:rsidDel="00000000" w:rsidR="00000000" w:rsidRPr="00000000">
        <w:rPr>
          <w:b w:val="1"/>
          <w:bCs w:val="1"/>
          <w:highlight w:val="yellow"/>
          <w:rtl w:val="0"/>
        </w:rPr>
        <w:t xml:space="preserve">Haematuria</w:t>
      </w:r>
      <w:r w:rsidDel="00000000" w:rsidR="00000000" w:rsidRPr="00000000">
        <w:rPr>
          <w:b w:val="1"/>
          <w:bCs w:val="1"/>
          <w:rtl w:val="0"/>
        </w:rPr>
        <w:t xml:space="preserve"> </w:t>
      </w:r>
      <w:r w:rsidDel="00000000" w:rsidR="00000000" w:rsidRPr="00000000">
        <w:rPr>
          <w:rtl w:val="0"/>
        </w:rPr>
        <w:t xml:space="preserve">– Presence of blood in urine.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57" w:right="1191"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Intravenous Pyelogram (IVP)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special X-ray of the kidneys. A dye that shows up on X-rays is used to show the drainage system of the kidneys.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pageBreakBefore w:val="0"/>
        <w:ind w:left="1157" w:firstLine="0"/>
        <w:rPr>
          <w:i w:val="1"/>
          <w:iCs w:val="1"/>
        </w:rPr>
      </w:pPr>
      <w:r w:rsidDel="00000000" w:rsidR="00000000" w:rsidRPr="00000000">
        <w:rPr>
          <w:b w:val="1"/>
          <w:bCs w:val="1"/>
          <w:rtl w:val="0"/>
        </w:rPr>
        <w:t xml:space="preserve">Nephrectomy </w:t>
      </w:r>
      <w:r w:rsidDel="00000000" w:rsidR="00000000" w:rsidRPr="00000000">
        <w:rPr>
          <w:rtl w:val="0"/>
        </w:rPr>
        <w:t xml:space="preserve">- The surgical removal of a kidney</w:t>
      </w:r>
      <w:r w:rsidDel="00000000" w:rsidR="00000000" w:rsidRPr="00000000">
        <w:rPr>
          <w:i w:val="1"/>
          <w:iCs w:val="1"/>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2">
      <w:pPr>
        <w:pageBreakBefore w:val="0"/>
        <w:ind w:left="1157" w:firstLine="0"/>
        <w:rPr/>
      </w:pPr>
      <w:r w:rsidDel="00000000" w:rsidR="00000000" w:rsidRPr="00000000">
        <w:rPr>
          <w:b w:val="1"/>
          <w:bCs w:val="1"/>
          <w:rtl w:val="0"/>
        </w:rPr>
        <w:t xml:space="preserve">Nephritis </w:t>
      </w:r>
      <w:r w:rsidDel="00000000" w:rsidR="00000000" w:rsidRPr="00000000">
        <w:rPr>
          <w:rtl w:val="0"/>
        </w:rPr>
        <w:t xml:space="preserve">- Inflammation of the kidney.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pageBreakBefore w:val="0"/>
        <w:spacing w:before="1" w:lineRule="auto"/>
        <w:ind w:left="1157" w:firstLine="0"/>
        <w:rPr/>
      </w:pPr>
      <w:r w:rsidDel="00000000" w:rsidR="00000000" w:rsidRPr="00000000">
        <w:rPr>
          <w:b w:val="1"/>
          <w:bCs w:val="1"/>
          <w:rtl w:val="0"/>
        </w:rPr>
        <w:t xml:space="preserve">Nephrotoxic </w:t>
      </w:r>
      <w:r w:rsidDel="00000000" w:rsidR="00000000" w:rsidRPr="00000000">
        <w:rPr>
          <w:rtl w:val="0"/>
        </w:rPr>
        <w:t xml:space="preserve">– Toxic to the kidneys.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Polyuria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020"/>
          <w:sz w:val="22"/>
          <w:szCs w:val="22"/>
          <w:u w:val="none"/>
          <w:shd w:fill="auto" w:val="clear"/>
          <w:vertAlign w:val="baseline"/>
          <w:rtl w:val="0"/>
        </w:rPr>
        <w:t xml:space="preserve">Production of too much dilute urine.</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9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Proteinuria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020"/>
          <w:sz w:val="22"/>
          <w:szCs w:val="22"/>
          <w:u w:val="none"/>
          <w:shd w:fill="auto" w:val="clear"/>
          <w:vertAlign w:val="baseline"/>
          <w:rtl w:val="0"/>
        </w:rPr>
        <w:t xml:space="preserve">The presence of abnormal quantities of protein in the urine, which may indicate damage to the kidneys.</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19"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560" w:top="1140" w:left="1680" w:right="200" w:header="705" w:footer="1210"/>
        </w:sect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Residual Renal Function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remaining capacity of a kidney patient's own kidneys to remove wastes and excess fluid from the blood.</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bookmarkStart w:colFirst="0" w:colLast="0" w:name="bookmark=id.3znysh7" w:id="3"/>
    <w:bookmarkEnd w:id="3"/>
    <w:p w:rsidR="00000000" w:rsidDel="00000000" w:rsidP="00000000" w:rsidRDefault="00000000" w:rsidRPr="00000000" w14:paraId="0000012C">
      <w:pPr>
        <w:pStyle w:val="Heading1"/>
        <w:pageBreakBefore w:val="0"/>
        <w:ind w:firstLine="1157"/>
        <w:rPr/>
      </w:pPr>
      <w:r w:rsidDel="00000000" w:rsidR="00000000" w:rsidRPr="00000000">
        <w:rPr>
          <w:color w:val="17365d"/>
          <w:rtl w:val="0"/>
        </w:rPr>
        <w:t xml:space="preserve">Medical Information Manual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508000</wp:posOffset>
                </wp:positionV>
                <wp:extent cx="4883150" cy="13450"/>
                <wp:effectExtent b="0" l="0" r="0" t="0"/>
                <wp:wrapTopAndBottom distB="0" distT="0"/>
                <wp:docPr id="271" name=""/>
                <a:graphic>
                  <a:graphicData uri="http://schemas.microsoft.com/office/word/2010/wordprocessingShape">
                    <wps:wsp>
                      <wps:cNvSpPr/>
                      <wps:cNvPr id="8" name="Shape 8"/>
                      <wps:spPr>
                        <a:xfrm>
                          <a:off x="3971225" y="3779365"/>
                          <a:ext cx="4883150" cy="1270"/>
                        </a:xfrm>
                        <a:custGeom>
                          <a:rect b="b" l="l" r="r" t="t"/>
                          <a:pathLst>
                            <a:path extrusionOk="0" h="1270" w="4883150">
                              <a:moveTo>
                                <a:pt x="0" y="0"/>
                              </a:moveTo>
                              <a:lnTo>
                                <a:pt x="4883150" y="0"/>
                              </a:lnTo>
                            </a:path>
                          </a:pathLst>
                        </a:custGeom>
                        <a:noFill/>
                        <a:ln cap="flat" cmpd="sng" w="13450">
                          <a:solidFill>
                            <a:srgbClr val="4F82B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508000</wp:posOffset>
                </wp:positionV>
                <wp:extent cx="4883150" cy="13450"/>
                <wp:effectExtent b="0" l="0" r="0" t="0"/>
                <wp:wrapTopAndBottom distB="0" distT="0"/>
                <wp:docPr id="271" name="image51.png"/>
                <a:graphic>
                  <a:graphicData uri="http://schemas.openxmlformats.org/drawingml/2006/picture">
                    <pic:pic>
                      <pic:nvPicPr>
                        <pic:cNvPr id="0" name="image51.png"/>
                        <pic:cNvPicPr preferRelativeResize="0"/>
                      </pic:nvPicPr>
                      <pic:blipFill>
                        <a:blip r:embed="rId13"/>
                        <a:srcRect/>
                        <a:stretch>
                          <a:fillRect/>
                        </a:stretch>
                      </pic:blipFill>
                      <pic:spPr>
                        <a:xfrm>
                          <a:off x="0" y="0"/>
                          <a:ext cx="4883150" cy="13450"/>
                        </a:xfrm>
                        <a:prstGeom prst="rect"/>
                        <a:ln/>
                      </pic:spPr>
                    </pic:pic>
                  </a:graphicData>
                </a:graphic>
              </wp:anchor>
            </w:drawing>
          </mc:Fallback>
        </mc:AlternateContent>
      </w:r>
    </w:p>
    <w:p w:rsidR="00000000" w:rsidDel="00000000" w:rsidP="00000000" w:rsidRDefault="00000000" w:rsidRPr="00000000" w14:paraId="0000012D">
      <w:pPr>
        <w:pStyle w:val="Heading2"/>
        <w:pageBreakBefore w:val="0"/>
        <w:spacing w:line="276" w:lineRule="auto"/>
        <w:ind w:firstLine="1157"/>
        <w:rPr/>
      </w:pPr>
      <w:r w:rsidDel="00000000" w:rsidR="00000000" w:rsidRPr="00000000">
        <w:rPr>
          <w:rtl w:val="0"/>
        </w:rPr>
        <w:t xml:space="preserve">Section A – </w:t>
      </w:r>
      <w:r w:rsidDel="00000000" w:rsidR="00000000" w:rsidRPr="00000000">
        <w:rPr>
          <w:highlight w:val="yellow"/>
          <w:rtl w:val="0"/>
        </w:rPr>
        <w:t xml:space="preserve">Enquiry</w:t>
      </w:r>
      <w:r w:rsidDel="00000000" w:rsidR="00000000" w:rsidRPr="00000000">
        <w:rPr>
          <w:rtl w:val="0"/>
        </w:rPr>
        <w:t xml:space="preserve"> Handling Specifics</w:t>
      </w:r>
    </w:p>
    <w:p w:rsidR="00000000" w:rsidDel="00000000" w:rsidP="00000000" w:rsidRDefault="00000000" w:rsidRPr="00000000" w14:paraId="0000012E">
      <w:pPr>
        <w:pStyle w:val="Heading3"/>
        <w:pageBreakBefore w:val="0"/>
        <w:ind w:right="3182" w:firstLine="1157"/>
        <w:rPr/>
      </w:pPr>
      <w:r w:rsidDel="00000000" w:rsidR="00000000" w:rsidRPr="00000000">
        <w:rPr>
          <w:color w:val="17365d"/>
          <w:rtl w:val="0"/>
        </w:rPr>
        <w:t xml:space="preserve">Module 2: Renal Dialysis &amp; Renal Replacement Therapy</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122209</wp:posOffset>
            </wp:positionV>
            <wp:extent cx="4363341" cy="15811"/>
            <wp:effectExtent b="0" l="0" r="0" t="0"/>
            <wp:wrapTopAndBottom distB="0" distT="0"/>
            <wp:docPr id="408"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130">
      <w:pPr>
        <w:pStyle w:val="Heading4"/>
        <w:pageBreakBefore w:val="0"/>
        <w:spacing w:before="278" w:lineRule="auto"/>
        <w:ind w:left="1157" w:firstLine="0"/>
        <w:rPr/>
      </w:pPr>
      <w:r w:rsidDel="00000000" w:rsidR="00000000" w:rsidRPr="00000000">
        <w:rPr>
          <w:color w:val="365f91"/>
          <w:rtl w:val="0"/>
        </w:rPr>
        <w:t xml:space="preserve">Index</w:t>
      </w:r>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875"/>
        </w:tabs>
        <w:spacing w:after="0" w:before="267" w:line="240" w:lineRule="auto"/>
        <w:ind w:left="1874" w:right="0" w:hanging="357.99999999999983"/>
        <w:jc w:val="left"/>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875"/>
        </w:tabs>
        <w:spacing w:after="0" w:before="1" w:line="266"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How the Population is Defined</w:t>
      </w: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875"/>
        </w:tabs>
        <w:spacing w:after="0" w:before="0" w:line="265"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Considerations in Drug Prescribing</w:t>
      </w: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875"/>
        </w:tabs>
        <w:spacing w:after="0" w:before="0"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Common Questions</w:t>
      </w: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875"/>
        </w:tabs>
        <w:spacing w:after="0" w:before="2"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Defining the Question</w:t>
      </w: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875"/>
        </w:tabs>
        <w:spacing w:after="0" w:before="0"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Sources of Information and Search Strategy</w:t>
      </w: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875"/>
        </w:tabs>
        <w:spacing w:after="0" w:before="4" w:line="240"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Glossary</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1"/>
          <w:bCs w:val="1"/>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117040</wp:posOffset>
            </wp:positionV>
            <wp:extent cx="4363341" cy="15811"/>
            <wp:effectExtent b="0" l="0" r="0" t="0"/>
            <wp:wrapTopAndBottom distB="0" distT="0"/>
            <wp:docPr id="303"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1873"/>
        </w:tabs>
        <w:spacing w:after="0" w:before="0" w:line="240" w:lineRule="auto"/>
        <w:ind w:left="1872" w:right="0" w:hanging="355.99999999999994"/>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8"/>
          <w:szCs w:val="28"/>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157" w:right="152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Renal replacement therapy (RRT) is a method of removing excess water, regulating blood salts and mineral concentrations and removal of waste products from the blood in patients with poor- functioning or non-functioning kidneys. The technique can also be used to eliminate drugs following overdose.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When people refer to dialysis, they usually mean renal dialysis. This module should be read in conjunction with Module 1: Renal Impairment.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are several indications for renal replacement therapy: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2220"/>
          <w:tab w:val="left" w:leader="none" w:pos="2221"/>
        </w:tabs>
        <w:spacing w:after="0" w:before="1" w:line="240" w:lineRule="auto"/>
        <w:ind w:left="2221" w:right="0" w:hanging="344.00000000000006"/>
        <w:jc w:val="left"/>
        <w:rPr/>
      </w:pPr>
      <w:sdt>
        <w:sdtPr>
          <w:id w:val="1044681755"/>
          <w:tag w:val="goog_rdk_35"/>
        </w:sdtPr>
        <w:sdtContent>
          <w:commentRangeStart w:id="28"/>
        </w:sdtContent>
      </w:sdt>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Uraemic</w:t>
      </w:r>
      <w:commentRangeEnd w:id="28"/>
      <w:r w:rsidDel="00000000" w:rsidR="00000000" w:rsidRPr="00000000">
        <w:commentReference w:id="28"/>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syndrome</w:t>
      </w:r>
    </w:p>
    <w:p w:rsidR="00000000" w:rsidDel="00000000" w:rsidP="00000000" w:rsidRDefault="00000000" w:rsidRPr="00000000" w14:paraId="00000142">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2220"/>
          <w:tab w:val="left" w:leader="none" w:pos="2221"/>
        </w:tabs>
        <w:spacing w:after="0" w:before="2" w:line="269" w:lineRule="auto"/>
        <w:ind w:left="2221" w:right="0" w:hanging="344.00000000000006"/>
        <w:jc w:val="left"/>
        <w:rPr>
          <w:rFonts w:ascii="Verdana" w:cs="Verdana" w:eastAsia="Verdana" w:hAnsi="Verdana"/>
          <w:b w:val="0"/>
          <w:bCs w:val="0"/>
          <w:i w:val="0"/>
          <w:iCs w:val="0"/>
          <w:smallCaps w:val="0"/>
          <w:strike w:val="0"/>
          <w:color w:val="000000"/>
          <w:sz w:val="22"/>
          <w:szCs w:val="22"/>
          <w:highlight w:val="yellow"/>
          <w:u w:val="none"/>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Hyperkalaemia</w:t>
      </w:r>
    </w:p>
    <w:p w:rsidR="00000000" w:rsidDel="00000000" w:rsidP="00000000" w:rsidRDefault="00000000" w:rsidRPr="00000000" w14:paraId="00000143">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2220"/>
          <w:tab w:val="left" w:leader="none" w:pos="2221"/>
        </w:tabs>
        <w:spacing w:after="0" w:before="0" w:line="263.00000000000006" w:lineRule="auto"/>
        <w:ind w:left="2221"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Metabolic acidosis</w:t>
      </w:r>
    </w:p>
    <w:p w:rsidR="00000000" w:rsidDel="00000000" w:rsidP="00000000" w:rsidRDefault="00000000" w:rsidRPr="00000000" w14:paraId="00000144">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2220"/>
          <w:tab w:val="left" w:leader="none" w:pos="2221"/>
        </w:tabs>
        <w:spacing w:after="0" w:before="0" w:line="263.00000000000006" w:lineRule="auto"/>
        <w:ind w:left="2221"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Fluid overload</w:t>
      </w:r>
    </w:p>
    <w:p w:rsidR="00000000" w:rsidDel="00000000" w:rsidP="00000000" w:rsidRDefault="00000000" w:rsidRPr="00000000" w14:paraId="00000145">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2220"/>
          <w:tab w:val="left" w:leader="none" w:pos="2221"/>
        </w:tabs>
        <w:spacing w:after="0" w:before="6" w:line="269" w:lineRule="auto"/>
        <w:ind w:left="2221"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 intoxication</w:t>
      </w:r>
    </w:p>
    <w:p w:rsidR="00000000" w:rsidDel="00000000" w:rsidP="00000000" w:rsidRDefault="00000000" w:rsidRPr="00000000" w14:paraId="00000146">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2220"/>
          <w:tab w:val="left" w:leader="none" w:pos="2221"/>
        </w:tabs>
        <w:spacing w:after="0" w:before="0" w:line="269" w:lineRule="auto"/>
        <w:ind w:left="2221"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Metabolic alkalosis</w:t>
      </w:r>
    </w:p>
    <w:p w:rsidR="00000000" w:rsidDel="00000000" w:rsidP="00000000" w:rsidRDefault="00000000" w:rsidRPr="00000000" w14:paraId="00000147">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2220"/>
          <w:tab w:val="left" w:leader="none" w:pos="2221"/>
        </w:tabs>
        <w:spacing w:after="0" w:before="0" w:line="268" w:lineRule="auto"/>
        <w:ind w:left="2221" w:right="0" w:hanging="344.00000000000006"/>
        <w:jc w:val="left"/>
        <w:rPr/>
      </w:pPr>
      <w:sdt>
        <w:sdtPr>
          <w:id w:val="497014809"/>
          <w:tag w:val="goog_rdk_36"/>
        </w:sdtPr>
        <w:sdtContent>
          <w:commentRangeStart w:id="29"/>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Hyperuricaemia</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2220"/>
          <w:tab w:val="left" w:leader="none" w:pos="2221"/>
        </w:tabs>
        <w:spacing w:after="0" w:before="0" w:line="268" w:lineRule="auto"/>
        <w:ind w:left="2221" w:right="0" w:hanging="344.00000000000006"/>
        <w:jc w:val="left"/>
        <w:rPr/>
        <w:sectPr>
          <w:headerReference r:id="rId30" w:type="default"/>
          <w:footerReference r:id="rId31" w:type="default"/>
          <w:type w:val="nextPage"/>
          <w:pgSz w:h="16850" w:w="11900" w:orient="portrait"/>
          <w:pgMar w:bottom="1600" w:top="1140" w:left="1680" w:right="200" w:header="705" w:footer="1414"/>
          <w:pgNumType w:start="1"/>
        </w:sectPr>
      </w:pPr>
      <w:sdt>
        <w:sdtPr>
          <w:id w:val="1478457733"/>
          <w:tag w:val="goog_rdk_37"/>
        </w:sdtPr>
        <w:sdtContent>
          <w:commentRangeStart w:id="30"/>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Hypercalcaemia</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are three main types of dialysis: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2160"/>
          <w:tab w:val="left" w:leader="none" w:pos="2161"/>
        </w:tabs>
        <w:spacing w:after="0" w:before="1" w:line="266" w:lineRule="auto"/>
        <w:ind w:left="2161" w:right="0" w:hanging="354.00000000000006"/>
        <w:jc w:val="left"/>
        <w:rPr>
          <w:rFonts w:ascii="Verdana" w:cs="Verdana" w:eastAsia="Verdana" w:hAnsi="Verdana"/>
          <w:b w:val="0"/>
          <w:bCs w:val="0"/>
          <w:i w:val="0"/>
          <w:iCs w:val="0"/>
          <w:smallCaps w:val="0"/>
          <w:strike w:val="0"/>
          <w:color w:val="000000"/>
          <w:sz w:val="22"/>
          <w:szCs w:val="22"/>
          <w:highlight w:val="yellow"/>
          <w:u w:val="none"/>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Haemodialysis</w:t>
      </w:r>
    </w:p>
    <w:p w:rsidR="00000000" w:rsidDel="00000000" w:rsidP="00000000" w:rsidRDefault="00000000" w:rsidRPr="00000000" w14:paraId="0000014D">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2160"/>
          <w:tab w:val="left" w:leader="none" w:pos="2161"/>
        </w:tabs>
        <w:spacing w:after="0" w:before="0" w:line="266" w:lineRule="auto"/>
        <w:ind w:left="2161" w:right="0" w:hanging="35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Peritoneal dialysis</w:t>
      </w:r>
    </w:p>
    <w:p w:rsidR="00000000" w:rsidDel="00000000" w:rsidP="00000000" w:rsidRDefault="00000000" w:rsidRPr="00000000" w14:paraId="0000014E">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2160"/>
          <w:tab w:val="left" w:leader="none" w:pos="2161"/>
        </w:tabs>
        <w:spacing w:after="0" w:before="6" w:line="240" w:lineRule="auto"/>
        <w:ind w:left="2161" w:right="0" w:hanging="354.00000000000006"/>
        <w:jc w:val="left"/>
        <w:rPr/>
      </w:pPr>
      <w:sdt>
        <w:sdtPr>
          <w:id w:val="-305341054"/>
          <w:tag w:val="goog_rdk_38"/>
        </w:sdtPr>
        <w:sdtContent>
          <w:commentRangeStart w:id="31"/>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Haemofiltration</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119395</wp:posOffset>
            </wp:positionV>
            <wp:extent cx="4363341" cy="15811"/>
            <wp:effectExtent b="0" l="0" r="0" t="0"/>
            <wp:wrapTopAndBottom distB="0" distT="0"/>
            <wp:docPr id="332"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pStyle w:val="Heading4"/>
        <w:pageBreakBefore w:val="0"/>
        <w:numPr>
          <w:ilvl w:val="0"/>
          <w:numId w:val="39"/>
        </w:numPr>
        <w:tabs>
          <w:tab w:val="left" w:leader="none" w:pos="1873"/>
        </w:tabs>
        <w:ind w:left="1872" w:hanging="355.99999999999994"/>
        <w:rPr/>
      </w:pPr>
      <w:r w:rsidDel="00000000" w:rsidR="00000000" w:rsidRPr="00000000">
        <w:rPr>
          <w:color w:val="365f91"/>
          <w:rtl w:val="0"/>
        </w:rPr>
        <w:t xml:space="preserve">How the Population is Defined</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157" w:right="189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Renal dialysis can be considered as short term (for acute renal impairment) or longer term (for chronic renal failure). Some patients undergoing long term dialysis are awaiting kidney transplantation.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terms ‘renal impairment’ and ‘renal failure’ are often used interchangeably in different sources. However renal impairment is loosely defined as when the kidney is unable to perform its job to some degree, whereas, renal failure describes patients with progressive renal disease whose kidney function is at 50% or less.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Patients requiring dialysis are often subject to dietary restriction (such as avoiding foods with high potassium) and fluid and salt restriction between dialysis sessions.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pStyle w:val="Heading5"/>
        <w:pageBreakBefore w:val="0"/>
        <w:ind w:firstLine="1157"/>
        <w:rPr/>
      </w:pPr>
      <w:r w:rsidDel="00000000" w:rsidR="00000000" w:rsidRPr="00000000">
        <w:rPr>
          <w:color w:val="4f82bc"/>
          <w:highlight w:val="yellow"/>
          <w:rtl w:val="0"/>
        </w:rPr>
        <w:t xml:space="preserve">Haemodialysis</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8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offers a more rapid dialysis method over a shorter period of time (~4 hours) than peritoneal dialysis or slow continuous procedures.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7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It is usually undertaken initially through a percutaneous venous cannula (i.e. when a tube is inserted through the skin into a vein). Patients requiring chronic dialysis will usually have a more permanent access created surgically in the form of an arteriovenous fistula. An arteriovenous fistula is a surgically modified blood vessel that is created by connecting an artery to a vein. A large needle is then placed in the fistula for each dialysis session.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9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When a patient undergoes dialysis, the patient’s blood is pumped through a </w:t>
      </w:r>
      <w:sdt>
        <w:sdtPr>
          <w:id w:val="729258565"/>
          <w:tag w:val="goog_rdk_39"/>
        </w:sdtPr>
        <w:sdtContent>
          <w:commentRangeStart w:id="32"/>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dialyser</w:t>
      </w:r>
      <w:commentRangeEnd w:id="32"/>
      <w:r w:rsidDel="00000000" w:rsidR="00000000" w:rsidRPr="00000000">
        <w:commentReference w:id="32"/>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dialyser</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contains a compartment through which the blood is exposed to a semi-permeable membrane with dialysate fluid on the other side of the membrane. A combination of diffusion and ultrafiltration allows selected small molecules to pass between the dialysate fluid and the patient’s blood. Thus, cleaning the blood of waste products that would normally be removed by the kidney.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62"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600" w:top="1140" w:left="1680" w:right="200" w:header="705" w:footer="1414"/>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cases where fluid is to be removed from the patient, the ‘dry weight’ (ideal body weight after dialysis) is calculated and then any excess fluid is subsequently removed by dialysis.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62">
      <w:pPr>
        <w:pStyle w:val="Heading5"/>
        <w:pageBreakBefore w:val="0"/>
        <w:spacing w:before="100" w:lineRule="auto"/>
        <w:ind w:firstLine="1157"/>
        <w:rPr/>
      </w:pPr>
      <w:r w:rsidDel="00000000" w:rsidR="00000000" w:rsidRPr="00000000">
        <w:rPr>
          <w:color w:val="4f82bc"/>
          <w:rtl w:val="0"/>
        </w:rPr>
        <w:t xml:space="preserve">Peritoneal dialysis</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is ~1/8</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th</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as efficient as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haemodialysis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for blood solute alteration and ~1/4 as efficient in fluid removal.</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3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Peritoneal dialysis can be performed for 24 hours per day making its overall efficiency comparable with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haemodialysis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1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Peritoneal dialysis involves passing 1-3 </w:t>
      </w:r>
      <w:sdt>
        <w:sdtPr>
          <w:id w:val="319806515"/>
          <w:tag w:val="goog_rdk_40"/>
        </w:sdtPr>
        <w:sdtContent>
          <w:commentRangeStart w:id="33"/>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litres </w:t>
      </w:r>
      <w:commentRangeEnd w:id="33"/>
      <w:r w:rsidDel="00000000" w:rsidR="00000000" w:rsidRPr="00000000">
        <w:commentReference w:id="33"/>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of dialysate into the abdominal cavity via an abdominal catheter. The peritoneal membrane acts as the semi-permeable membrane. This semi- permeable membrane allows larger molecules to pass into the dialysate solution than the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haemodialysis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method. This means that important proteins can be lost and has to be corrected through dietary intake. Also, as more protein is allowed to pass into the dialysate, this may affect protein bound drugs more than the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haemodialysis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method.</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41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Peritoneal dialysis can be used in acute or chronic renal failure and can be intermittent or continuous. Continuous peritoneal dialysis is often referred to as continuous ambulatory peritoneal dialysis (CAPD).</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pStyle w:val="Heading5"/>
        <w:pageBreakBefore w:val="0"/>
        <w:ind w:firstLine="1157"/>
        <w:rPr/>
      </w:pPr>
      <w:r w:rsidDel="00000000" w:rsidR="00000000" w:rsidRPr="00000000">
        <w:rPr>
          <w:color w:val="4f82bc"/>
          <w:highlight w:val="yellow"/>
          <w:rtl w:val="0"/>
        </w:rPr>
        <w:t xml:space="preserve">Haemofiltration</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Haemofiltration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is similar in its mode of action to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haemodialysis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is almost always used in patients with acute renal failure. Therapy is usually slow and continuous and lasts between 12 and 24 hours daily depending on individual patient need. </w:t>
      </w:r>
      <w:sdt>
        <w:sdtPr>
          <w:id w:val="-1095957119"/>
          <w:tag w:val="goog_rdk_41"/>
        </w:sdtPr>
        <w:sdtContent>
          <w:commentRangeStart w:id="34"/>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Whilst </w:t>
      </w:r>
      <w:commentRangeEnd w:id="34"/>
      <w:r w:rsidDel="00000000" w:rsidR="00000000" w:rsidRPr="00000000">
        <w:commentReference w:id="34"/>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undergoing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haemofiltration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patient’s blood flows through a mechanical filtration circuit to a semi-permeable membrane. At this membrane, it is hydrostatic pressure that forces water and solutes to cross this membrane, after which it is drained. This flow of water ensures that solutes (both small and large) are pulled through the membrane at a similar rate. This is in comparison to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haemodialysis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in which there is a decreased removal rate of larger solutes. Following the drainage, replacement fluid is added and the blood is returned to the patient.</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0">
      <w:pPr>
        <w:pStyle w:val="Heading5"/>
        <w:pageBreakBefore w:val="0"/>
        <w:ind w:firstLine="1157"/>
        <w:rPr/>
      </w:pPr>
      <w:r w:rsidDel="00000000" w:rsidR="00000000" w:rsidRPr="00000000">
        <w:rPr>
          <w:color w:val="4f82bc"/>
          <w:rtl w:val="0"/>
        </w:rPr>
        <w:t xml:space="preserve">When is dialysis initiated?</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pStyle w:val="Heading6"/>
        <w:pageBreakBefore w:val="0"/>
        <w:ind w:firstLine="1157"/>
        <w:rPr/>
      </w:pPr>
      <w:r w:rsidDel="00000000" w:rsidR="00000000" w:rsidRPr="00000000">
        <w:rPr>
          <w:color w:val="4f82bc"/>
          <w:rtl w:val="0"/>
        </w:rPr>
        <w:t xml:space="preserve">Acute Dialysis</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454"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600" w:top="1140" w:left="1680" w:right="200" w:header="705" w:footer="1414"/>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Acute dialysis is when dialysis is used for those with acute disturbances in kidney function. Indications include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uraemic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syndrome,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hyperkalaemia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acidosis or fluid overload. It is also initiated in acute renal failure when the plasma urea nitrogen level reaches 100 mg/dL or when creatinine clearance decreases to less than 0.10 ml/minute/kg lean body weight.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76">
      <w:pPr>
        <w:pStyle w:val="Heading6"/>
        <w:pageBreakBefore w:val="0"/>
        <w:spacing w:before="100" w:lineRule="auto"/>
        <w:ind w:firstLine="1157"/>
        <w:rPr/>
      </w:pPr>
      <w:r w:rsidDel="00000000" w:rsidR="00000000" w:rsidRPr="00000000">
        <w:rPr>
          <w:color w:val="4f82bc"/>
          <w:rtl w:val="0"/>
        </w:rPr>
        <w:t xml:space="preserve">Chronic Dialysis</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2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Chronic dialysis is when dialysis is used in patients with progressive but chronically worsening kidney function. It is initiated through choice when creatinine clearance falls to 0.10-0.15 ml/minute/kg lean body weight.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116629</wp:posOffset>
            </wp:positionV>
            <wp:extent cx="4363341" cy="15811"/>
            <wp:effectExtent b="0" l="0" r="0" t="0"/>
            <wp:wrapTopAndBottom distB="0" distT="0"/>
            <wp:docPr id="350"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7B">
      <w:pPr>
        <w:pStyle w:val="Heading4"/>
        <w:pageBreakBefore w:val="0"/>
        <w:numPr>
          <w:ilvl w:val="0"/>
          <w:numId w:val="39"/>
        </w:numPr>
        <w:tabs>
          <w:tab w:val="left" w:leader="none" w:pos="1873"/>
        </w:tabs>
        <w:ind w:left="1872" w:hanging="355.99999999999994"/>
        <w:rPr/>
      </w:pPr>
      <w:r w:rsidDel="00000000" w:rsidR="00000000" w:rsidRPr="00000000">
        <w:rPr>
          <w:color w:val="365f91"/>
          <w:rtl w:val="0"/>
        </w:rPr>
        <w:t xml:space="preserve">Considerations in Drug Prescribing</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 w:line="240" w:lineRule="auto"/>
        <w:ind w:left="1157" w:right="195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he effects of renal dialysis on drug elimination are difficult to predict. Factors include: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1940"/>
          <w:tab w:val="left" w:leader="none" w:pos="1941"/>
        </w:tabs>
        <w:spacing w:after="0" w:before="0" w:line="240" w:lineRule="auto"/>
        <w:ind w:left="1940" w:right="0" w:hanging="359.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Renal clearance of drug</w:t>
      </w:r>
    </w:p>
    <w:p w:rsidR="00000000" w:rsidDel="00000000" w:rsidP="00000000" w:rsidRDefault="00000000" w:rsidRPr="00000000" w14:paraId="0000017F">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1940"/>
          <w:tab w:val="left" w:leader="none" w:pos="1941"/>
        </w:tabs>
        <w:spacing w:after="0" w:before="5" w:line="268" w:lineRule="auto"/>
        <w:ind w:left="1940" w:right="0" w:hanging="359.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Molecular weight of drug</w:t>
      </w:r>
    </w:p>
    <w:p w:rsidR="00000000" w:rsidDel="00000000" w:rsidP="00000000" w:rsidRDefault="00000000" w:rsidRPr="00000000" w14:paraId="00000180">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1940"/>
          <w:tab w:val="left" w:leader="none" w:pos="1941"/>
        </w:tabs>
        <w:spacing w:after="0" w:before="0" w:line="268" w:lineRule="auto"/>
        <w:ind w:left="1940" w:right="0" w:hanging="359.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Lipid solubility/Volume of distribution of drug</w:t>
      </w:r>
    </w:p>
    <w:p w:rsidR="00000000" w:rsidDel="00000000" w:rsidP="00000000" w:rsidRDefault="00000000" w:rsidRPr="00000000" w14:paraId="00000181">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1940"/>
          <w:tab w:val="left" w:leader="none" w:pos="1941"/>
        </w:tabs>
        <w:spacing w:after="0" w:before="0" w:line="263.00000000000006" w:lineRule="auto"/>
        <w:ind w:left="1940" w:right="0" w:hanging="359.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Chemistry and surface area of dialysis membrane</w:t>
      </w:r>
    </w:p>
    <w:p w:rsidR="00000000" w:rsidDel="00000000" w:rsidP="00000000" w:rsidRDefault="00000000" w:rsidRPr="00000000" w14:paraId="00000182">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1940"/>
          <w:tab w:val="left" w:leader="none" w:pos="1941"/>
        </w:tabs>
        <w:spacing w:after="0" w:before="0" w:line="263.00000000000006" w:lineRule="auto"/>
        <w:ind w:left="1940" w:right="0" w:hanging="359.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Blood and dialysate flow rates</w:t>
      </w:r>
    </w:p>
    <w:p w:rsidR="00000000" w:rsidDel="00000000" w:rsidP="00000000" w:rsidRDefault="00000000" w:rsidRPr="00000000" w14:paraId="00000183">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1940"/>
          <w:tab w:val="left" w:leader="none" w:pos="1941"/>
        </w:tabs>
        <w:spacing w:after="0" w:before="9" w:line="240" w:lineRule="auto"/>
        <w:ind w:left="1940" w:right="0" w:hanging="359.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 protein binding</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01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effects of dialysis on the majority of drugs have not been studied systematically.</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43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Following dialysis, drugs can move into the blood from within deep tissues. This can cause the plasma drug concentration to increase.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pStyle w:val="Heading5"/>
        <w:pageBreakBefore w:val="0"/>
        <w:ind w:firstLine="1157"/>
        <w:rPr/>
      </w:pPr>
      <w:r w:rsidDel="00000000" w:rsidR="00000000" w:rsidRPr="00000000">
        <w:rPr>
          <w:color w:val="4f82bc"/>
          <w:rtl w:val="0"/>
        </w:rPr>
        <w:t xml:space="preserve">Renal Clearance</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1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If the amount of drug cleared renally is less than 25-30%, renal impairment should not significantly affect drug elimination. This is the same for RRT. Drugs that are not substantially removed by the kidney will not be affected by RRT and so there is no need for any dose adjustment.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0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However, in direct contrast, drugs that have a high level of renal clearance will be removed significantly by RRT and changes to the dosing of these drugs will usually be required.</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pStyle w:val="Heading5"/>
        <w:pageBreakBefore w:val="0"/>
        <w:spacing w:before="1" w:lineRule="auto"/>
        <w:ind w:firstLine="1157"/>
        <w:rPr/>
      </w:pPr>
      <w:r w:rsidDel="00000000" w:rsidR="00000000" w:rsidRPr="00000000">
        <w:rPr>
          <w:color w:val="4f82bc"/>
          <w:rtl w:val="0"/>
        </w:rPr>
        <w:t xml:space="preserve">Molecular Weight (MW)</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1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During RRT, very large molecules are less likely to be extracted than smaller ones. The type of membrane used can have a significant impact on the range of molecules removed:</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1610"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haemodialysis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membranes have large pore-sizes and so allow removal of larger molecules.</w:t>
      </w:r>
    </w:p>
    <w:p w:rsidR="00000000" w:rsidDel="00000000" w:rsidP="00000000" w:rsidRDefault="00000000" w:rsidRPr="00000000" w14:paraId="00000194">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1295" w:hanging="360"/>
        <w:jc w:val="left"/>
        <w:rPr/>
        <w:sectPr>
          <w:type w:val="nextPage"/>
          <w:pgSz w:h="16850" w:w="11900" w:orient="portrait"/>
          <w:pgMar w:bottom="1600" w:top="1140" w:left="1680" w:right="200" w:header="705" w:footer="1414"/>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haemofiltration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membranes are even more permeable, which allows the removal of molecules with a MW of up to 30,000Da. Fluid is forced through the membrane because of a difference in pressure on the two sides. This results in a more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87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rapid movement of molecules with a middle or large MW compared with smaller molecules.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pStyle w:val="Heading5"/>
        <w:pageBreakBefore w:val="0"/>
        <w:ind w:firstLine="1157"/>
        <w:rPr/>
      </w:pPr>
      <w:r w:rsidDel="00000000" w:rsidR="00000000" w:rsidRPr="00000000">
        <w:rPr>
          <w:color w:val="4f82bc"/>
          <w:rtl w:val="0"/>
        </w:rPr>
        <w:t xml:space="preserve">Water/Lipid Solubility &amp; Volume of Distribution</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2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If a drug has a high volume of distribution (V</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bscript"/>
          <w:rtl w:val="0"/>
        </w:rPr>
        <w:t xml:space="preserv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this suggests that the drug is highly tissue bound and lipid soluble. As a direct result, only a small amount of drug is available in the blood to be cleared and the drug is less likely to reach the dialysis membrane.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157" w:right="130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 the solutions used in RRT are water-based, it is easier to remove water-soluble drugs. As a general rule, if a drug has a V</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bscript"/>
          <w:rtl w:val="0"/>
        </w:rPr>
        <w:t xml:space="preserv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of &lt;1L/kg then it is likely the drug will be removed by RRT, whereas drugs with a high V</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bscript"/>
          <w:rtl w:val="0"/>
        </w:rPr>
        <w:t xml:space="preserv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(&gt;1L/kg) will only be removed to a limited extent.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8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Continuous renal replacement therapy (CRRT) has the potential to be more efficient in removing drugs with a high V</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bscript"/>
          <w:rtl w:val="0"/>
        </w:rPr>
        <w:t xml:space="preserv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because of the changing equilibrium between the plasma and tissue levels.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pStyle w:val="Heading5"/>
        <w:pageBreakBefore w:val="0"/>
        <w:spacing w:before="1" w:lineRule="auto"/>
        <w:ind w:firstLine="1157"/>
        <w:rPr/>
      </w:pPr>
      <w:r w:rsidDel="00000000" w:rsidR="00000000" w:rsidRPr="00000000">
        <w:rPr>
          <w:color w:val="4f82bc"/>
          <w:rtl w:val="0"/>
        </w:rPr>
        <w:t xml:space="preserve">Chemistry and Surface Area of Dialysis Membrane</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6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membrane used can affect drug clearance. Particular membranes, for example those made from polyacrylonitrile, may absorb significant amounts of drugs to their surface. However, the amount of absorption is affected by saturation of the filter and the influence on drug removal will depend on the frequency of filter changes.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pStyle w:val="Heading5"/>
        <w:pageBreakBefore w:val="0"/>
        <w:ind w:firstLine="1157"/>
        <w:rPr/>
      </w:pPr>
      <w:r w:rsidDel="00000000" w:rsidR="00000000" w:rsidRPr="00000000">
        <w:rPr>
          <w:color w:val="4f82bc"/>
          <w:rtl w:val="0"/>
        </w:rPr>
        <w:t xml:space="preserve">Blood and Dialysate Flow Rate</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These can both alter the rate of drug removal from the body.</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pStyle w:val="Heading5"/>
        <w:pageBreakBefore w:val="0"/>
        <w:ind w:firstLine="1157"/>
        <w:rPr/>
      </w:pPr>
      <w:r w:rsidDel="00000000" w:rsidR="00000000" w:rsidRPr="00000000">
        <w:rPr>
          <w:color w:val="4f82bc"/>
          <w:rtl w:val="0"/>
        </w:rPr>
        <w:t xml:space="preserve">Protein Binding</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1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RRT does not generally remove drugs that are highly protein-bound (&gt;80%). If the protein binding level is 50% or less, RRT will remove these drugs to a potentially significant level.</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pStyle w:val="Heading5"/>
        <w:pageBreakBefore w:val="0"/>
        <w:ind w:firstLine="1157"/>
        <w:jc w:val="both"/>
        <w:rPr/>
      </w:pPr>
      <w:r w:rsidDel="00000000" w:rsidR="00000000" w:rsidRPr="00000000">
        <w:rPr>
          <w:color w:val="4f82bc"/>
          <w:rtl w:val="0"/>
        </w:rPr>
        <w:t xml:space="preserve">Dose Adjustments</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9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Dose adjustment for renal replacement therapy (RRT) is only required for drugs that need a dose modification when renal failure is present.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282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sdt>
        <w:sdtPr>
          <w:id w:val="775710956"/>
          <w:tag w:val="goog_rdk_42"/>
        </w:sdtPr>
        <w:sdtContent>
          <w:commentRangeStart w:id="35"/>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Doses recommended </w:t>
      </w:r>
      <w:commentRangeEnd w:id="35"/>
      <w:r w:rsidDel="00000000" w:rsidR="00000000" w:rsidRPr="00000000">
        <w:commentReference w:id="35"/>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are not usually higher than those recommended in patients with normal renal activity.</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05"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600" w:top="1140" w:left="1680" w:right="200" w:header="705" w:footer="1414"/>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However, it is important to note that RRT only replaces glomerular filtration, and for some drugs that undergo renal tubular secretion or reabsorption (e.g. fluconazole), the level of clearance could</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127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subsequently be higher than in normal patients as no amount of the medication is reabsorbed.</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40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Drugs with low MW, limited V</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bscript"/>
          <w:rtl w:val="0"/>
        </w:rPr>
        <w:t xml:space="preserv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that are water soluble are more likely to be removed by dialysis and so may require supplementary/extra doses after dialysis.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3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Doses may be reduced in dialysis for certain drugs to correspond to the recommended doses for patients with renal impairment.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126273</wp:posOffset>
            </wp:positionV>
            <wp:extent cx="4363341" cy="15811"/>
            <wp:effectExtent b="0" l="0" r="0" t="0"/>
            <wp:wrapTopAndBottom distB="0" distT="0"/>
            <wp:docPr id="320"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BB">
      <w:pPr>
        <w:pStyle w:val="Heading4"/>
        <w:pageBreakBefore w:val="0"/>
        <w:numPr>
          <w:ilvl w:val="0"/>
          <w:numId w:val="39"/>
        </w:numPr>
        <w:tabs>
          <w:tab w:val="left" w:leader="none" w:pos="1873"/>
        </w:tabs>
        <w:spacing w:before="1" w:lineRule="auto"/>
        <w:ind w:left="1872" w:hanging="355.99999999999994"/>
        <w:rPr/>
      </w:pPr>
      <w:r w:rsidDel="00000000" w:rsidR="00000000" w:rsidRPr="00000000">
        <w:rPr>
          <w:color w:val="365f91"/>
          <w:rtl w:val="0"/>
        </w:rPr>
        <w:t xml:space="preserve">Common Questions</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157" w:right="128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Questions concerning the use of drugs in patients receiving dialysis can come from any source. Patients receiving peritoneal dialysis are managed in the community setting whereas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haemodialysis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is managed in dialysis units within hospitals. Questions can therefore come from community nurses and pharmacists, </w:t>
      </w:r>
      <w:sdt>
        <w:sdtPr>
          <w:id w:val="-132082781"/>
          <w:tag w:val="goog_rdk_43"/>
        </w:sdtPr>
        <w:sdtContent>
          <w:commentRangeStart w:id="36"/>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GPs</w:t>
      </w:r>
      <w:commentRangeEnd w:id="36"/>
      <w:r w:rsidDel="00000000" w:rsidR="00000000" w:rsidRPr="00000000">
        <w:commentReference w:id="36"/>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hospital-based HCPs. Questions can include: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49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Patient on the drug now needs dialysis, can treatment be continued?</w:t>
      </w:r>
      <w:r w:rsidDel="00000000" w:rsidR="00000000" w:rsidRPr="00000000">
        <w:drawing>
          <wp:anchor allowOverlap="1" behindDoc="0" distB="0" distT="0" distL="0" distR="0" hidden="0" layoutInCell="1" locked="0" relativeHeight="0" simplePos="0">
            <wp:simplePos x="0" y="0"/>
            <wp:positionH relativeFrom="column">
              <wp:posOffset>4272339</wp:posOffset>
            </wp:positionH>
            <wp:positionV relativeFrom="paragraph">
              <wp:posOffset>106807</wp:posOffset>
            </wp:positionV>
            <wp:extent cx="1050805" cy="640056"/>
            <wp:effectExtent b="0" l="0" r="0" t="0"/>
            <wp:wrapSquare wrapText="bothSides" distB="0" distT="0" distL="0" distR="0"/>
            <wp:docPr id="351" name="image46.png"/>
            <a:graphic>
              <a:graphicData uri="http://schemas.openxmlformats.org/drawingml/2006/picture">
                <pic:pic>
                  <pic:nvPicPr>
                    <pic:cNvPr id="0" name="image46.png"/>
                    <pic:cNvPicPr preferRelativeResize="0"/>
                  </pic:nvPicPr>
                  <pic:blipFill>
                    <a:blip r:embed="rId32"/>
                    <a:srcRect b="0" l="0" r="0" t="0"/>
                    <a:stretch>
                      <a:fillRect/>
                    </a:stretch>
                  </pic:blipFill>
                  <pic:spPr>
                    <a:xfrm>
                      <a:off x="0" y="0"/>
                      <a:ext cx="1050805" cy="640056"/>
                    </a:xfrm>
                    <a:prstGeom prst="rect"/>
                    <a:ln/>
                  </pic:spPr>
                </pic:pic>
              </a:graphicData>
            </a:graphic>
          </wp:anchor>
        </w:drawing>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Is the drug dialysable?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8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Is there a dose adjustment required for the drug if the patient is undergoing dialysis?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122308</wp:posOffset>
            </wp:positionV>
            <wp:extent cx="4397881" cy="8286"/>
            <wp:effectExtent b="0" l="0" r="0" t="0"/>
            <wp:wrapTopAndBottom distB="0" distT="0"/>
            <wp:docPr id="403" name="image90.png"/>
            <a:graphic>
              <a:graphicData uri="http://schemas.openxmlformats.org/drawingml/2006/picture">
                <pic:pic>
                  <pic:nvPicPr>
                    <pic:cNvPr id="0" name="image90.png"/>
                    <pic:cNvPicPr preferRelativeResize="0"/>
                  </pic:nvPicPr>
                  <pic:blipFill>
                    <a:blip r:embed="rId33"/>
                    <a:srcRect b="0" l="0" r="0" t="0"/>
                    <a:stretch>
                      <a:fillRect/>
                    </a:stretch>
                  </pic:blipFill>
                  <pic:spPr>
                    <a:xfrm>
                      <a:off x="0" y="0"/>
                      <a:ext cx="4397881" cy="8286"/>
                    </a:xfrm>
                    <a:prstGeom prst="rect"/>
                    <a:ln/>
                  </pic:spPr>
                </pic:pic>
              </a:graphicData>
            </a:graphic>
          </wp:anchor>
        </w:drawing>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C5">
      <w:pPr>
        <w:pStyle w:val="Heading4"/>
        <w:pageBreakBefore w:val="0"/>
        <w:numPr>
          <w:ilvl w:val="0"/>
          <w:numId w:val="39"/>
        </w:numPr>
        <w:tabs>
          <w:tab w:val="left" w:leader="none" w:pos="1873"/>
        </w:tabs>
        <w:spacing w:before="1" w:lineRule="auto"/>
        <w:ind w:left="1872" w:hanging="355.99999999999994"/>
        <w:rPr/>
      </w:pPr>
      <w:r w:rsidDel="00000000" w:rsidR="00000000" w:rsidRPr="00000000">
        <w:rPr>
          <w:color w:val="365f91"/>
          <w:rtl w:val="0"/>
        </w:rPr>
        <w:t xml:space="preserve">Defining the Question</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Before attempting to look into an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 is important that we get as much information from the customer as possible. This will allow us to provide them with an answer more tailored to their specific needs in addition to providing us with a better understanding of the question.</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Additional questions to ask for renal dialysis enquiries can include: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pageBreakBefore w:val="0"/>
        <w:ind w:left="1157" w:right="1327" w:firstLine="0"/>
        <w:jc w:val="both"/>
        <w:rPr/>
      </w:pPr>
      <w:r w:rsidDel="00000000" w:rsidR="00000000" w:rsidRPr="00000000">
        <w:rPr>
          <w:b w:val="1"/>
          <w:bCs w:val="1"/>
          <w:rtl w:val="0"/>
        </w:rPr>
        <w:t xml:space="preserve">What type of dialysis is the patient receiving? </w:t>
      </w:r>
      <w:r w:rsidDel="00000000" w:rsidR="00000000" w:rsidRPr="00000000">
        <w:rPr>
          <w:rtl w:val="0"/>
        </w:rPr>
        <w:t xml:space="preserve">– This can help to narrow the question down to a particular renal replacement type and help to research any dose adjustment questions.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C">
      <w:pPr>
        <w:pageBreakBefore w:val="0"/>
        <w:spacing w:before="1" w:lineRule="auto"/>
        <w:ind w:left="1157" w:right="1747" w:firstLine="0"/>
        <w:rPr/>
      </w:pPr>
      <w:r w:rsidDel="00000000" w:rsidR="00000000" w:rsidRPr="00000000">
        <w:rPr>
          <w:b w:val="1"/>
          <w:bCs w:val="1"/>
          <w:rtl w:val="0"/>
        </w:rPr>
        <w:t xml:space="preserve">Is the dialysis short or long-term? </w:t>
      </w:r>
      <w:r w:rsidDel="00000000" w:rsidR="00000000" w:rsidRPr="00000000">
        <w:rPr>
          <w:rtl w:val="0"/>
        </w:rPr>
        <w:t xml:space="preserve">– This can help provide a context for the enquiry.</w:t>
      </w:r>
      <w:r w:rsidDel="00000000" w:rsidR="00000000" w:rsidRPr="00000000">
        <w:drawing>
          <wp:anchor allowOverlap="1" behindDoc="0" distB="0" distT="0" distL="0" distR="0" hidden="0" layoutInCell="1" locked="0" relativeHeight="0" simplePos="0">
            <wp:simplePos x="0" y="0"/>
            <wp:positionH relativeFrom="column">
              <wp:posOffset>4827320</wp:posOffset>
            </wp:positionH>
            <wp:positionV relativeFrom="paragraph">
              <wp:posOffset>421902</wp:posOffset>
            </wp:positionV>
            <wp:extent cx="1045744" cy="789482"/>
            <wp:effectExtent b="0" l="0" r="0" t="0"/>
            <wp:wrapSquare wrapText="bothSides" distB="0" distT="0" distL="0" distR="0"/>
            <wp:docPr id="379" name="image66.png"/>
            <a:graphic>
              <a:graphicData uri="http://schemas.openxmlformats.org/drawingml/2006/picture">
                <pic:pic>
                  <pic:nvPicPr>
                    <pic:cNvPr id="0" name="image66.png"/>
                    <pic:cNvPicPr preferRelativeResize="0"/>
                  </pic:nvPicPr>
                  <pic:blipFill>
                    <a:blip r:embed="rId34"/>
                    <a:srcRect b="0" l="0" r="0" t="0"/>
                    <a:stretch>
                      <a:fillRect/>
                    </a:stretch>
                  </pic:blipFill>
                  <pic:spPr>
                    <a:xfrm>
                      <a:off x="0" y="0"/>
                      <a:ext cx="1045744" cy="789482"/>
                    </a:xfrm>
                    <a:prstGeom prst="rect"/>
                    <a:ln/>
                  </pic:spPr>
                </pic:pic>
              </a:graphicData>
            </a:graphic>
          </wp:anchor>
        </w:drawing>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E">
      <w:pPr>
        <w:pageBreakBefore w:val="0"/>
        <w:ind w:left="1157" w:right="1644" w:firstLine="0"/>
        <w:rPr/>
        <w:sectPr>
          <w:type w:val="nextPage"/>
          <w:pgSz w:h="16850" w:w="11900" w:orient="portrait"/>
          <w:pgMar w:bottom="1600" w:top="1140" w:left="1680" w:right="200" w:header="705" w:footer="1414"/>
        </w:sectPr>
      </w:pPr>
      <w:r w:rsidDel="00000000" w:rsidR="00000000" w:rsidRPr="00000000">
        <w:rPr>
          <w:b w:val="1"/>
          <w:bCs w:val="1"/>
          <w:rtl w:val="0"/>
        </w:rPr>
        <w:t xml:space="preserve">Is the patient currently taking the drug in question? </w:t>
      </w:r>
      <w:r w:rsidDel="00000000" w:rsidR="00000000" w:rsidRPr="00000000">
        <w:rPr>
          <w:rtl w:val="0"/>
        </w:rPr>
        <w:t xml:space="preserve">– This will allow identification of any possible adverse events (AEs).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1D0">
      <w:pPr>
        <w:pageBreakBefore w:val="0"/>
        <w:spacing w:before="101" w:lineRule="auto"/>
        <w:ind w:left="1157" w:right="1510" w:firstLine="0"/>
        <w:rPr/>
      </w:pPr>
      <w:r w:rsidDel="00000000" w:rsidR="00000000" w:rsidRPr="00000000">
        <w:rPr>
          <w:b w:val="1"/>
          <w:bCs w:val="1"/>
          <w:rtl w:val="0"/>
        </w:rPr>
        <w:t xml:space="preserve">Is the patient taking any other medications? – </w:t>
      </w:r>
      <w:r w:rsidDel="00000000" w:rsidR="00000000" w:rsidRPr="00000000">
        <w:rPr>
          <w:rtl w:val="0"/>
        </w:rPr>
        <w:t xml:space="preserve">The combination of some drugs in a patient with renal impairment can cause </w:t>
      </w:r>
      <w:sdt>
        <w:sdtPr>
          <w:id w:val="1913184854"/>
          <w:tag w:val="goog_rdk_44"/>
        </w:sdtPr>
        <w:sdtContent>
          <w:commentRangeStart w:id="37"/>
        </w:sdtContent>
      </w:sdt>
      <w:r w:rsidDel="00000000" w:rsidR="00000000" w:rsidRPr="00000000">
        <w:rPr>
          <w:rtl w:val="0"/>
        </w:rPr>
        <w:t xml:space="preserve">undesirable </w:t>
      </w:r>
      <w:commentRangeEnd w:id="37"/>
      <w:r w:rsidDel="00000000" w:rsidR="00000000" w:rsidRPr="00000000">
        <w:commentReference w:id="37"/>
      </w:r>
      <w:r w:rsidDel="00000000" w:rsidR="00000000" w:rsidRPr="00000000">
        <w:rPr>
          <w:rtl w:val="0"/>
        </w:rPr>
        <w:t xml:space="preserve">effects.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789304</wp:posOffset>
            </wp:positionH>
            <wp:positionV relativeFrom="paragraph">
              <wp:posOffset>126679</wp:posOffset>
            </wp:positionV>
            <wp:extent cx="4355752" cy="15811"/>
            <wp:effectExtent b="0" l="0" r="0" t="0"/>
            <wp:wrapTopAndBottom distB="0" distT="0"/>
            <wp:docPr id="377" name="image69.png"/>
            <a:graphic>
              <a:graphicData uri="http://schemas.openxmlformats.org/drawingml/2006/picture">
                <pic:pic>
                  <pic:nvPicPr>
                    <pic:cNvPr id="0" name="image69.png"/>
                    <pic:cNvPicPr preferRelativeResize="0"/>
                  </pic:nvPicPr>
                  <pic:blipFill>
                    <a:blip r:embed="rId35"/>
                    <a:srcRect b="0" l="0" r="0" t="0"/>
                    <a:stretch>
                      <a:fillRect/>
                    </a:stretch>
                  </pic:blipFill>
                  <pic:spPr>
                    <a:xfrm>
                      <a:off x="0" y="0"/>
                      <a:ext cx="4355752" cy="15811"/>
                    </a:xfrm>
                    <a:prstGeom prst="rect"/>
                    <a:ln/>
                  </pic:spPr>
                </pic:pic>
              </a:graphicData>
            </a:graphic>
          </wp:anchor>
        </w:drawing>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D3">
      <w:pPr>
        <w:pStyle w:val="Heading4"/>
        <w:pageBreakBefore w:val="0"/>
        <w:numPr>
          <w:ilvl w:val="0"/>
          <w:numId w:val="39"/>
        </w:numPr>
        <w:tabs>
          <w:tab w:val="left" w:leader="none" w:pos="1873"/>
        </w:tabs>
        <w:spacing w:before="1" w:lineRule="auto"/>
        <w:ind w:left="1894" w:right="2681" w:hanging="377.99999999999983"/>
        <w:rPr/>
      </w:pPr>
      <w:r w:rsidDel="00000000" w:rsidR="00000000" w:rsidRPr="00000000">
        <w:rPr>
          <w:color w:val="365f91"/>
          <w:rtl w:val="0"/>
        </w:rPr>
        <w:t xml:space="preserve">Sources of Information and Search Strategy</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157" w:right="1443"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majority of the sources that are relevant for renal impairment will also be applicable for renal replacement therapy questions, so please refer to the renal impairment module of this manual.</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14"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addition, the following sources are specific to renal replacement therapy:</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pStyle w:val="Heading5"/>
        <w:pageBreakBefore w:val="0"/>
        <w:ind w:right="3127" w:firstLine="1157"/>
        <w:rPr/>
      </w:pPr>
      <w:r w:rsidDel="00000000" w:rsidR="00000000" w:rsidRPr="00000000">
        <w:rPr>
          <w:color w:val="4f82bc"/>
          <w:rtl w:val="0"/>
        </w:rPr>
        <w:t xml:space="preserve">Product </w:t>
      </w:r>
      <w:r w:rsidDel="00000000" w:rsidR="00000000" w:rsidRPr="00000000">
        <w:rPr>
          <w:color w:val="4f82bc"/>
          <w:highlight w:val="yellow"/>
          <w:rtl w:val="0"/>
        </w:rPr>
        <w:t xml:space="preserve">labelling</w:t>
      </w:r>
      <w:r w:rsidDel="00000000" w:rsidR="00000000" w:rsidRPr="00000000">
        <w:rPr>
          <w:color w:val="4f82bc"/>
          <w:rtl w:val="0"/>
        </w:rPr>
        <w:t xml:space="preserve"> e.g. </w:t>
      </w:r>
      <w:r w:rsidDel="00000000" w:rsidR="00000000" w:rsidRPr="00000000">
        <w:rPr>
          <w:color w:val="4f82bc"/>
          <w:highlight w:val="yellow"/>
          <w:rtl w:val="0"/>
        </w:rPr>
        <w:t xml:space="preserve">Summary of Product Characteristics (SPC)</w:t>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Check the following sections: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pStyle w:val="Heading6"/>
        <w:pageBreakBefore w:val="0"/>
        <w:ind w:firstLine="1157"/>
        <w:jc w:val="both"/>
        <w:rPr/>
      </w:pPr>
      <w:r w:rsidDel="00000000" w:rsidR="00000000" w:rsidRPr="00000000">
        <w:rPr>
          <w:strike w:val="1"/>
          <w:color w:val="4f82bc"/>
          <w:rtl w:val="0"/>
        </w:rPr>
        <w:t xml:space="preserve">Section 4.2</w:t>
      </w:r>
      <w:r w:rsidDel="00000000" w:rsidR="00000000" w:rsidRPr="00000000">
        <w:rPr>
          <w:color w:val="4f82bc"/>
          <w:rtl w:val="0"/>
        </w:rPr>
        <w:t xml:space="preserve"> </w:t>
      </w:r>
      <w:sdt>
        <w:sdtPr>
          <w:id w:val="1015501798"/>
          <w:tag w:val="goog_rdk_45"/>
        </w:sdtPr>
        <w:sdtContent>
          <w:commentRangeStart w:id="38"/>
        </w:sdtContent>
      </w:sdt>
      <w:r w:rsidDel="00000000" w:rsidR="00000000" w:rsidRPr="00000000">
        <w:rPr>
          <w:color w:val="4f82bc"/>
          <w:rtl w:val="0"/>
        </w:rPr>
        <w:t xml:space="preserve">Posology and Method of Administration</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7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contains any dosing adjustments that are required in patients on dialysis, including the need for any additional doses.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54"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“For patients without any renal function, even under regular hemodialysis, the following dosage is also possible.”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3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 additional maintenance dose may be necessary in patients on regular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haemodialysis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pStyle w:val="Heading6"/>
        <w:pageBreakBefore w:val="0"/>
        <w:spacing w:before="1" w:lineRule="auto"/>
        <w:ind w:firstLine="1157"/>
        <w:jc w:val="both"/>
        <w:rPr/>
      </w:pPr>
      <w:r w:rsidDel="00000000" w:rsidR="00000000" w:rsidRPr="00000000">
        <w:rPr>
          <w:strike w:val="1"/>
          <w:color w:val="4f82bc"/>
          <w:rtl w:val="0"/>
        </w:rPr>
        <w:t xml:space="preserve">Section 4.4</w:t>
      </w:r>
      <w:r w:rsidDel="00000000" w:rsidR="00000000" w:rsidRPr="00000000">
        <w:rPr>
          <w:color w:val="4f82bc"/>
          <w:rtl w:val="0"/>
        </w:rPr>
        <w:t xml:space="preserve"> </w:t>
      </w:r>
      <w:sdt>
        <w:sdtPr>
          <w:id w:val="-1189827732"/>
          <w:tag w:val="goog_rdk_46"/>
        </w:sdtPr>
        <w:sdtContent>
          <w:commentRangeStart w:id="39"/>
        </w:sdtContent>
      </w:sdt>
      <w:r w:rsidDel="00000000" w:rsidR="00000000" w:rsidRPr="00000000">
        <w:rPr>
          <w:color w:val="4f82bc"/>
          <w:rtl w:val="0"/>
        </w:rPr>
        <w:t xml:space="preserve">Special Warnings and Precautions for use</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2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document any warnings regarding use in patients on dialysis.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5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“The administration of the drug by intraperitoneal injection during continuous ambulatory peritoneal dialysis has been associated with a syndrome of chemical peritonitis.”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pStyle w:val="Heading6"/>
        <w:pageBreakBefore w:val="0"/>
        <w:ind w:firstLine="1157"/>
        <w:jc w:val="both"/>
        <w:rPr/>
      </w:pPr>
      <w:r w:rsidDel="00000000" w:rsidR="00000000" w:rsidRPr="00000000">
        <w:rPr>
          <w:strike w:val="1"/>
          <w:color w:val="4f82bc"/>
          <w:rtl w:val="0"/>
        </w:rPr>
        <w:t xml:space="preserve">Section 4.9</w:t>
      </w:r>
      <w:r w:rsidDel="00000000" w:rsidR="00000000" w:rsidRPr="00000000">
        <w:rPr>
          <w:color w:val="4f82bc"/>
          <w:rtl w:val="0"/>
        </w:rPr>
        <w:t xml:space="preserve"> </w:t>
      </w:r>
      <w:sdt>
        <w:sdtPr>
          <w:id w:val="88746367"/>
          <w:tag w:val="goog_rdk_47"/>
        </w:sdtPr>
        <w:sdtContent>
          <w:commentRangeStart w:id="40"/>
        </w:sdtContent>
      </w:sdt>
      <w:r w:rsidDel="00000000" w:rsidR="00000000" w:rsidRPr="00000000">
        <w:rPr>
          <w:color w:val="4f82bc"/>
          <w:rtl w:val="0"/>
        </w:rPr>
        <w:t xml:space="preserve">Overdose</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566"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may occasionally indicate how well a drug is removed by different types of renal replacement therapy.</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087"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600" w:top="1140" w:left="1680" w:right="200" w:header="705" w:footer="1414"/>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“The drug is poorly removed from the blood by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haemodialysis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or peritoneal dialysis.”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F0">
      <w:pPr>
        <w:pStyle w:val="Heading6"/>
        <w:pageBreakBefore w:val="0"/>
        <w:spacing w:before="100" w:lineRule="auto"/>
        <w:ind w:firstLine="1157"/>
        <w:rPr/>
      </w:pPr>
      <w:r w:rsidDel="00000000" w:rsidR="00000000" w:rsidRPr="00000000">
        <w:rPr>
          <w:strike w:val="1"/>
          <w:color w:val="4f82bc"/>
          <w:rtl w:val="0"/>
        </w:rPr>
        <w:t xml:space="preserve">Section 5.2</w:t>
      </w:r>
      <w:r w:rsidDel="00000000" w:rsidR="00000000" w:rsidRPr="00000000">
        <w:rPr>
          <w:color w:val="4f82bc"/>
          <w:rtl w:val="0"/>
        </w:rPr>
        <w:t xml:space="preserve"> </w:t>
      </w:r>
      <w:sdt>
        <w:sdtPr>
          <w:id w:val="-1966717173"/>
          <w:tag w:val="goog_rdk_48"/>
        </w:sdtPr>
        <w:sdtContent>
          <w:commentRangeStart w:id="41"/>
        </w:sdtContent>
      </w:sdt>
      <w:r w:rsidDel="00000000" w:rsidR="00000000" w:rsidRPr="00000000">
        <w:rPr>
          <w:color w:val="4f82bc"/>
          <w:rtl w:val="0"/>
        </w:rPr>
        <w:t xml:space="preserve">Pharmacokinetics</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71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document any specific pharmacokinetic data for patients on dialysis.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61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“If the drug is given during a peritoneal dialysis via the intraperitoneal route, approx. 60% reaches the systemic circulation during 6 hours.”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pStyle w:val="Heading5"/>
        <w:pageBreakBefore w:val="0"/>
        <w:spacing w:before="1" w:lineRule="auto"/>
        <w:ind w:firstLine="1157"/>
        <w:rPr/>
      </w:pPr>
      <w:r w:rsidDel="00000000" w:rsidR="00000000" w:rsidRPr="00000000">
        <w:rPr>
          <w:color w:val="4f82bc"/>
          <w:rtl w:val="0"/>
        </w:rPr>
        <w:t xml:space="preserve">Medicines Complete</w:t>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3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Martindale and AHFS usually have sections on dosing/cautions in renal impairment. Molecular size is also often given which may be useful when healthcare professionals are considering whether a particular drug will be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dialysed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pStyle w:val="Heading5"/>
        <w:pageBreakBefore w:val="0"/>
        <w:ind w:firstLine="1157"/>
        <w:rPr/>
      </w:pPr>
      <w:r w:rsidDel="00000000" w:rsidR="00000000" w:rsidRPr="00000000">
        <w:rPr>
          <w:color w:val="4f82bc"/>
          <w:rtl w:val="0"/>
        </w:rPr>
        <w:t xml:space="preserve">Drug Prescribing in Renal Failure textbook</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8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Contains information on the efficacy, safety and dosing of drugs in renally impaired patients. Also contains tables with dose adjustments and timings for drugs given alongside patients receiving intermittent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haemodialysis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(IHD), peritoneal dialysis (PD) and continuous renal replacement therapy (CRRT). Of note, these dose adjustments are estimates based on observations and not usually based on systematic studies. HCPs should therefore use them with caution.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1"/>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1"/>
          <w:color w:val="000000"/>
          <w:sz w:val="22"/>
          <w:szCs w:val="22"/>
          <w:u w:val="none"/>
          <w:shd w:fill="auto" w:val="clear"/>
          <w:vertAlign w:val="baseline"/>
          <w:rtl w:val="0"/>
        </w:rPr>
        <w:t xml:space="preserve">Note: </w:t>
      </w:r>
      <w:r w:rsidDel="00000000" w:rsidR="00000000" w:rsidRPr="00000000">
        <w:rPr>
          <w:rFonts w:ascii="Verdana" w:cs="Verdana" w:eastAsia="Verdana" w:hAnsi="Verdana"/>
          <w:b w:val="0"/>
          <w:bCs w:val="0"/>
          <w:i w:val="0"/>
          <w:iCs w:val="0"/>
          <w:smallCaps w:val="0"/>
          <w:strike w:val="1"/>
          <w:color w:val="000000"/>
          <w:sz w:val="22"/>
          <w:szCs w:val="22"/>
          <w:u w:val="none"/>
          <w:shd w:fill="auto" w:val="clear"/>
          <w:vertAlign w:val="baseline"/>
          <w:rtl w:val="0"/>
        </w:rPr>
        <w:t xml:space="preserve">This is an American text; therefore drug spellings will be American.</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pStyle w:val="Heading5"/>
        <w:pageBreakBefore w:val="0"/>
        <w:spacing w:before="1" w:lineRule="auto"/>
        <w:ind w:firstLine="1157"/>
        <w:rPr/>
      </w:pPr>
      <w:r w:rsidDel="00000000" w:rsidR="00000000" w:rsidRPr="00000000">
        <w:rPr>
          <w:color w:val="4f82bc"/>
          <w:rtl w:val="0"/>
        </w:rPr>
        <w:t xml:space="preserve">Handbook of Dialysis textbook</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2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Also contains information on </w:t>
      </w:r>
      <w:sdt>
        <w:sdtPr>
          <w:id w:val="1413303888"/>
          <w:tag w:val="goog_rdk_49"/>
        </w:sdtPr>
        <w:sdtContent>
          <w:commentRangeStart w:id="42"/>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dialysability </w:t>
      </w:r>
      <w:commentRangeEnd w:id="42"/>
      <w:r w:rsidDel="00000000" w:rsidR="00000000" w:rsidRPr="00000000">
        <w:commentReference w:id="42"/>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of certain drugs as well as drug management of special populations receiving dialysis e.g. management of chronic arrhythmias in dialysis patients.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pStyle w:val="Heading5"/>
        <w:pageBreakBefore w:val="0"/>
        <w:spacing w:before="1" w:lineRule="auto"/>
        <w:ind w:firstLine="1157"/>
        <w:rPr/>
      </w:pPr>
      <w:r w:rsidDel="00000000" w:rsidR="00000000" w:rsidRPr="00000000">
        <w:rPr>
          <w:color w:val="4f82bc"/>
          <w:rtl w:val="0"/>
        </w:rPr>
        <w:t xml:space="preserve">Medline</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Keywords: renal replacement therapy, dialysis.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You can also search for specific types of RRT: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haemofiltration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haemodiafiltration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peritoneal dialysis.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12"/>
          <w:szCs w:val="12"/>
          <w:u w:val="none"/>
          <w:shd w:fill="auto" w:val="clear"/>
          <w:vertAlign w:val="baseline"/>
        </w:rPr>
        <w:sectPr>
          <w:type w:val="nextPage"/>
          <w:pgSz w:h="16850" w:w="11900" w:orient="portrait"/>
          <w:pgMar w:bottom="1600" w:top="1140" w:left="1680" w:right="200" w:header="705" w:footer="1414"/>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121770</wp:posOffset>
            </wp:positionV>
            <wp:extent cx="4363341" cy="15811"/>
            <wp:effectExtent b="0" l="0" r="0" t="0"/>
            <wp:wrapTopAndBottom distB="0" distT="0"/>
            <wp:docPr id="413"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20B">
      <w:pPr>
        <w:pStyle w:val="Heading4"/>
        <w:pageBreakBefore w:val="0"/>
        <w:numPr>
          <w:ilvl w:val="0"/>
          <w:numId w:val="39"/>
        </w:numPr>
        <w:tabs>
          <w:tab w:val="left" w:leader="none" w:pos="1873"/>
        </w:tabs>
        <w:spacing w:before="101" w:lineRule="auto"/>
        <w:ind w:left="1872" w:hanging="355.99999999999994"/>
        <w:rPr/>
      </w:pPr>
      <w:r w:rsidDel="00000000" w:rsidR="00000000" w:rsidRPr="00000000">
        <w:rPr>
          <w:color w:val="365f91"/>
          <w:rtl w:val="0"/>
        </w:rPr>
        <w:t xml:space="preserve">Glossary</w:t>
      </w:r>
      <w:r w:rsidDel="00000000" w:rsidR="00000000" w:rsidRPr="00000000">
        <w:rPr>
          <w:rtl w:val="0"/>
        </w:rPr>
      </w:r>
    </w:p>
    <w:p w:rsidR="00000000" w:rsidDel="00000000" w:rsidP="00000000" w:rsidRDefault="00000000" w:rsidRPr="00000000" w14:paraId="0000020C">
      <w:pPr>
        <w:pageBreakBefore w:val="0"/>
        <w:spacing w:before="266" w:lineRule="auto"/>
        <w:ind w:left="1157" w:right="1511" w:firstLine="0"/>
        <w:rPr/>
      </w:pPr>
      <w:r w:rsidDel="00000000" w:rsidR="00000000" w:rsidRPr="00000000">
        <w:rPr>
          <w:b w:val="1"/>
          <w:bCs w:val="1"/>
          <w:rtl w:val="0"/>
        </w:rPr>
        <w:t xml:space="preserve">Continuous renal replacement therapy (CRRT) </w:t>
      </w:r>
      <w:r w:rsidDel="00000000" w:rsidR="00000000" w:rsidRPr="00000000">
        <w:rPr>
          <w:rtl w:val="0"/>
        </w:rPr>
        <w:t xml:space="preserve">– Patients are </w:t>
      </w:r>
      <w:r w:rsidDel="00000000" w:rsidR="00000000" w:rsidRPr="00000000">
        <w:rPr>
          <w:highlight w:val="yellow"/>
          <w:rtl w:val="0"/>
        </w:rPr>
        <w:t xml:space="preserve">dialysed</w:t>
      </w:r>
      <w:r w:rsidDel="00000000" w:rsidR="00000000" w:rsidRPr="00000000">
        <w:rPr>
          <w:rtl w:val="0"/>
        </w:rPr>
        <w:t xml:space="preserve"> slowly and continuously over 24 hours.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Convection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movement of solutes in fluid cross a membrane under pressure.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3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Creatinine clearance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–Measurement of the clearance of endogenous creatinine, used for evaluating the glomerular filtration rate (GFR).</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12">
      <w:pPr>
        <w:pageBreakBefore w:val="0"/>
        <w:ind w:left="1157" w:firstLine="0"/>
        <w:rPr/>
      </w:pPr>
      <w:r w:rsidDel="00000000" w:rsidR="00000000" w:rsidRPr="00000000">
        <w:rPr>
          <w:b w:val="1"/>
          <w:bCs w:val="1"/>
          <w:highlight w:val="yellow"/>
          <w:rtl w:val="0"/>
        </w:rPr>
        <w:t xml:space="preserve">Dialyser</w:t>
      </w:r>
      <w:r w:rsidDel="00000000" w:rsidR="00000000" w:rsidRPr="00000000">
        <w:rPr>
          <w:b w:val="1"/>
          <w:bCs w:val="1"/>
          <w:rtl w:val="0"/>
        </w:rPr>
        <w:t xml:space="preserve"> </w:t>
      </w:r>
      <w:r w:rsidDel="00000000" w:rsidR="00000000" w:rsidRPr="00000000">
        <w:rPr>
          <w:rtl w:val="0"/>
        </w:rPr>
        <w:t xml:space="preserve">– A machine that performs dialysis.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3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Dialysate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fluid used for dialysis that consists of a mixture of water, glucose, and certain elements (electrolytes) the body needs.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1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Diffusion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movement of solutes from fluid with a high to a low concentration across a semipermeable membrane.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6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Drug intoxication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 acute but reversible state of physical and cognitive impairment caused by exposure to alcohol or drugs.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1A">
      <w:pPr>
        <w:pageBreakBefore w:val="0"/>
        <w:ind w:left="1157" w:right="1672" w:firstLine="0"/>
        <w:rPr/>
      </w:pPr>
      <w:r w:rsidDel="00000000" w:rsidR="00000000" w:rsidRPr="00000000">
        <w:rPr>
          <w:b w:val="1"/>
          <w:bCs w:val="1"/>
          <w:rtl w:val="0"/>
        </w:rPr>
        <w:t xml:space="preserve">Fluid Overload </w:t>
      </w:r>
      <w:r w:rsidDel="00000000" w:rsidR="00000000" w:rsidRPr="00000000">
        <w:rPr>
          <w:rtl w:val="0"/>
        </w:rPr>
        <w:t xml:space="preserve">– Condition where there is too much fluid in the blood.</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pageBreakBefore w:val="0"/>
        <w:spacing w:before="1" w:line="237" w:lineRule="auto"/>
        <w:ind w:left="1157" w:right="1594" w:firstLine="0"/>
        <w:rPr/>
      </w:pPr>
      <w:r w:rsidDel="00000000" w:rsidR="00000000" w:rsidRPr="00000000">
        <w:rPr>
          <w:b w:val="1"/>
          <w:bCs w:val="1"/>
          <w:sz w:val="24"/>
          <w:szCs w:val="24"/>
          <w:rtl w:val="0"/>
        </w:rPr>
        <w:t xml:space="preserve">Glomerular filtration rate (GFR) </w:t>
      </w:r>
      <w:r w:rsidDel="00000000" w:rsidR="00000000" w:rsidRPr="00000000">
        <w:rPr>
          <w:sz w:val="24"/>
          <w:szCs w:val="24"/>
          <w:rtl w:val="0"/>
        </w:rPr>
        <w:t xml:space="preserve">–</w:t>
      </w:r>
      <w:r w:rsidDel="00000000" w:rsidR="00000000" w:rsidRPr="00000000">
        <w:rPr>
          <w:rtl w:val="0"/>
        </w:rPr>
        <w:t xml:space="preserve">Measure of the kidneys' ability to filter and remove waste products.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6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highlight w:val="yellow"/>
          <w:u w:val="none"/>
          <w:vertAlign w:val="baseline"/>
          <w:rtl w:val="0"/>
        </w:rPr>
        <w:t xml:space="preserve">Haemodialysis</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removal of certain elements from the blood by virtue of the difference in the rates of their diffusion through a semipermeable membrane.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57" w:right="141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highlight w:val="yellow"/>
          <w:u w:val="none"/>
          <w:vertAlign w:val="baseline"/>
          <w:rtl w:val="0"/>
        </w:rPr>
        <w:t xml:space="preserve">Haemofiltration</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Extracorporeal ultrafiltration technique without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haemodialysis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for treatment of fluid overload and electrolyte disturbances.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0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highlight w:val="yellow"/>
          <w:u w:val="none"/>
          <w:vertAlign w:val="baseline"/>
          <w:rtl w:val="0"/>
        </w:rPr>
        <w:t xml:space="preserve">Hypercalcaemia</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medical condition in which abnormally high concentrations of calcium compounds are found in the bloodstream.</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pageBreakBefore w:val="0"/>
        <w:ind w:left="1157" w:firstLine="0"/>
        <w:rPr/>
      </w:pPr>
      <w:r w:rsidDel="00000000" w:rsidR="00000000" w:rsidRPr="00000000">
        <w:rPr>
          <w:b w:val="1"/>
          <w:bCs w:val="1"/>
          <w:highlight w:val="yellow"/>
          <w:rtl w:val="0"/>
        </w:rPr>
        <w:t xml:space="preserve">Hyperkalaemia</w:t>
      </w:r>
      <w:r w:rsidDel="00000000" w:rsidR="00000000" w:rsidRPr="00000000">
        <w:rPr>
          <w:b w:val="1"/>
          <w:bCs w:val="1"/>
          <w:rtl w:val="0"/>
        </w:rPr>
        <w:t xml:space="preserve"> </w:t>
      </w:r>
      <w:r w:rsidDel="00000000" w:rsidR="00000000" w:rsidRPr="00000000">
        <w:rPr>
          <w:rtl w:val="0"/>
        </w:rPr>
        <w:t xml:space="preserve">– Abnormal elevation of serum potassium level.</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pageBreakBefore w:val="0"/>
        <w:ind w:left="1157" w:firstLine="0"/>
        <w:rPr>
          <w:i w:val="1"/>
          <w:iCs w:val="1"/>
        </w:rPr>
      </w:pPr>
      <w:r w:rsidDel="00000000" w:rsidR="00000000" w:rsidRPr="00000000">
        <w:rPr>
          <w:b w:val="1"/>
          <w:bCs w:val="1"/>
          <w:highlight w:val="yellow"/>
          <w:rtl w:val="0"/>
        </w:rPr>
        <w:t xml:space="preserve">Hyperuricaemia</w:t>
      </w:r>
      <w:r w:rsidDel="00000000" w:rsidR="00000000" w:rsidRPr="00000000">
        <w:rPr>
          <w:b w:val="1"/>
          <w:bCs w:val="1"/>
          <w:rtl w:val="0"/>
        </w:rPr>
        <w:t xml:space="preserve"> </w:t>
      </w:r>
      <w:r w:rsidDel="00000000" w:rsidR="00000000" w:rsidRPr="00000000">
        <w:rPr>
          <w:rtl w:val="0"/>
        </w:rPr>
        <w:t xml:space="preserve">– Elevated uric acid level in the bloodstream</w:t>
      </w:r>
      <w:r w:rsidDel="00000000" w:rsidR="00000000" w:rsidRPr="00000000">
        <w:rPr>
          <w:i w:val="1"/>
          <w:iCs w:val="1"/>
          <w:rtl w:val="0"/>
        </w:rPr>
        <w:t xml:space="preserv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5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Metabolic acidosis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Condition where the body produces too much acid or when the kidneys are not removing enough acid from the blood. Can lead to low blood pH.</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17"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600" w:top="1140" w:left="1680" w:right="200" w:header="705" w:footer="1414"/>
        </w:sect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Metabolic alkalosis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Condition in which pH of tissue is elevated about the normal range (i.e. too alkaline).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1413"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Peritoneal dialysis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Type of dialysis in which a special solution is run through a tube into the peritoneum, a thin tissue that lines the cavity of the abdomen.</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2E">
      <w:pPr>
        <w:pageBreakBefore w:val="0"/>
        <w:ind w:left="1157" w:right="1591" w:firstLine="0"/>
        <w:rPr/>
      </w:pPr>
      <w:r w:rsidDel="00000000" w:rsidR="00000000" w:rsidRPr="00000000">
        <w:rPr>
          <w:b w:val="1"/>
          <w:bCs w:val="1"/>
          <w:rtl w:val="0"/>
        </w:rPr>
        <w:t xml:space="preserve">Renal replacement therapy (RRT) </w:t>
      </w:r>
      <w:r w:rsidDel="00000000" w:rsidR="00000000" w:rsidRPr="00000000">
        <w:rPr>
          <w:rtl w:val="0"/>
        </w:rPr>
        <w:t xml:space="preserve">– Procedures which temporarily or permanently </w:t>
      </w:r>
      <w:sdt>
        <w:sdtPr>
          <w:id w:val="-1877595259"/>
          <w:tag w:val="goog_rdk_50"/>
        </w:sdtPr>
        <w:sdtContent>
          <w:commentRangeStart w:id="43"/>
        </w:sdtContent>
      </w:sdt>
      <w:r w:rsidDel="00000000" w:rsidR="00000000" w:rsidRPr="00000000">
        <w:rPr>
          <w:rtl w:val="0"/>
        </w:rPr>
        <w:t xml:space="preserve">remedy </w:t>
      </w:r>
      <w:commentRangeEnd w:id="43"/>
      <w:r w:rsidDel="00000000" w:rsidR="00000000" w:rsidRPr="00000000">
        <w:commentReference w:id="43"/>
      </w:r>
      <w:r w:rsidDel="00000000" w:rsidR="00000000" w:rsidRPr="00000000">
        <w:rPr>
          <w:rtl w:val="0"/>
        </w:rPr>
        <w:t xml:space="preserve">insufficient cleansing of body fluids by the kidneys.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2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Saturation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degree or extent to which something is dissolved or absorbed compared with the maximum possible.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Solute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minor component in a solution, dissolved in the solvent.</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34">
      <w:pPr>
        <w:pageBreakBefore w:val="0"/>
        <w:ind w:left="1157" w:firstLine="0"/>
        <w:rPr/>
      </w:pPr>
      <w:r w:rsidDel="00000000" w:rsidR="00000000" w:rsidRPr="00000000">
        <w:rPr>
          <w:b w:val="1"/>
          <w:bCs w:val="1"/>
          <w:rtl w:val="0"/>
        </w:rPr>
        <w:t xml:space="preserve">Ultrafiltration </w:t>
      </w:r>
      <w:r w:rsidDel="00000000" w:rsidR="00000000" w:rsidRPr="00000000">
        <w:rPr>
          <w:rtl w:val="0"/>
        </w:rPr>
        <w:t xml:space="preserve">– Filtration under pressure.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55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highlight w:val="yellow"/>
          <w:u w:val="none"/>
          <w:vertAlign w:val="baseline"/>
          <w:rtl w:val="0"/>
        </w:rPr>
        <w:t xml:space="preserve">Uraemic</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 syndrome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Condition in which small blood vessels are blocked by a blood clot leading to kidney failure. Often a serious complication of a bacterial infection.</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42"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600" w:top="1140" w:left="1680" w:right="200" w:header="705" w:footer="1414"/>
        </w:sect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Volume of distribution (V</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subscript"/>
          <w:rtl w:val="0"/>
        </w:rPr>
        <w:t xml:space="preserv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 Theoretical volume that drug would occupy in the body and indicates the level of tissue</w:t>
      </w:r>
      <w:r w:rsidDel="00000000" w:rsidR="00000000" w:rsidRPr="00000000">
        <w:rPr>
          <w:rFonts w:ascii="Verdana" w:cs="Verdana" w:eastAsia="Verdana" w:hAnsi="Verdana"/>
          <w:b w:val="0"/>
          <w:bCs w:val="0"/>
          <w:i w:val="0"/>
          <w:iCs w:val="0"/>
          <w:smallCaps w:val="0"/>
          <w:strike w:val="1"/>
          <w:color w:val="000000"/>
          <w:sz w:val="22"/>
          <w:szCs w:val="22"/>
          <w:u w:val="none"/>
          <w:shd w:fill="auto" w:val="clear"/>
          <w:vertAlign w:val="baseline"/>
          <w:rtl w:val="0"/>
        </w:rPr>
        <w:t xml:space="preserve">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distribution </w:t>
      </w:r>
      <w:sdt>
        <w:sdtPr>
          <w:id w:val="1182967824"/>
          <w:tag w:val="goog_rdk_51"/>
        </w:sdtPr>
        <w:sdtContent>
          <w:commentRangeStart w:id="44"/>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out of </w:t>
      </w:r>
      <w:commentRangeEnd w:id="44"/>
      <w:r w:rsidDel="00000000" w:rsidR="00000000" w:rsidRPr="00000000">
        <w:commentReference w:id="44"/>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plasma.</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17"/>
          <w:szCs w:val="17"/>
          <w:u w:val="none"/>
          <w:shd w:fill="auto" w:val="clear"/>
          <w:vertAlign w:val="baseline"/>
        </w:rPr>
      </w:pPr>
      <w:r w:rsidDel="00000000" w:rsidR="00000000" w:rsidRPr="00000000">
        <w:rPr>
          <w:rtl w:val="0"/>
        </w:rPr>
      </w:r>
    </w:p>
    <w:bookmarkStart w:colFirst="0" w:colLast="0" w:name="bookmark=id.2et92p0" w:id="4"/>
    <w:bookmarkEnd w:id="4"/>
    <w:p w:rsidR="00000000" w:rsidDel="00000000" w:rsidP="00000000" w:rsidRDefault="00000000" w:rsidRPr="00000000" w14:paraId="0000023A">
      <w:pPr>
        <w:pStyle w:val="Heading1"/>
        <w:pageBreakBefore w:val="0"/>
        <w:ind w:firstLine="1157"/>
        <w:rPr/>
      </w:pPr>
      <w:r w:rsidDel="00000000" w:rsidR="00000000" w:rsidRPr="00000000">
        <w:rPr>
          <w:color w:val="17365d"/>
          <w:rtl w:val="0"/>
        </w:rPr>
        <w:t xml:space="preserve">Medical Information Manual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508000</wp:posOffset>
                </wp:positionV>
                <wp:extent cx="4883150" cy="13450"/>
                <wp:effectExtent b="0" l="0" r="0" t="0"/>
                <wp:wrapTopAndBottom distB="0" distT="0"/>
                <wp:docPr id="278" name=""/>
                <a:graphic>
                  <a:graphicData uri="http://schemas.microsoft.com/office/word/2010/wordprocessingShape">
                    <wps:wsp>
                      <wps:cNvSpPr/>
                      <wps:cNvPr id="17" name="Shape 17"/>
                      <wps:spPr>
                        <a:xfrm>
                          <a:off x="3971225" y="3779365"/>
                          <a:ext cx="4883150" cy="1270"/>
                        </a:xfrm>
                        <a:custGeom>
                          <a:rect b="b" l="l" r="r" t="t"/>
                          <a:pathLst>
                            <a:path extrusionOk="0" h="1270" w="4883150">
                              <a:moveTo>
                                <a:pt x="0" y="0"/>
                              </a:moveTo>
                              <a:lnTo>
                                <a:pt x="4883150" y="0"/>
                              </a:lnTo>
                            </a:path>
                          </a:pathLst>
                        </a:custGeom>
                        <a:noFill/>
                        <a:ln cap="flat" cmpd="sng" w="13450">
                          <a:solidFill>
                            <a:srgbClr val="4F82B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508000</wp:posOffset>
                </wp:positionV>
                <wp:extent cx="4883150" cy="13450"/>
                <wp:effectExtent b="0" l="0" r="0" t="0"/>
                <wp:wrapTopAndBottom distB="0" distT="0"/>
                <wp:docPr id="278" name="image84.png"/>
                <a:graphic>
                  <a:graphicData uri="http://schemas.openxmlformats.org/drawingml/2006/picture">
                    <pic:pic>
                      <pic:nvPicPr>
                        <pic:cNvPr id="0" name="image84.png"/>
                        <pic:cNvPicPr preferRelativeResize="0"/>
                      </pic:nvPicPr>
                      <pic:blipFill>
                        <a:blip r:embed="rId13"/>
                        <a:srcRect/>
                        <a:stretch>
                          <a:fillRect/>
                        </a:stretch>
                      </pic:blipFill>
                      <pic:spPr>
                        <a:xfrm>
                          <a:off x="0" y="0"/>
                          <a:ext cx="4883150" cy="13450"/>
                        </a:xfrm>
                        <a:prstGeom prst="rect"/>
                        <a:ln/>
                      </pic:spPr>
                    </pic:pic>
                  </a:graphicData>
                </a:graphic>
              </wp:anchor>
            </w:drawing>
          </mc:Fallback>
        </mc:AlternateContent>
      </w:r>
    </w:p>
    <w:p w:rsidR="00000000" w:rsidDel="00000000" w:rsidP="00000000" w:rsidRDefault="00000000" w:rsidRPr="00000000" w14:paraId="0000023B">
      <w:pPr>
        <w:pStyle w:val="Heading2"/>
        <w:pageBreakBefore w:val="0"/>
        <w:spacing w:before="454" w:lineRule="auto"/>
        <w:ind w:firstLine="1157"/>
        <w:rPr/>
      </w:pPr>
      <w:r w:rsidDel="00000000" w:rsidR="00000000" w:rsidRPr="00000000">
        <w:rPr>
          <w:rtl w:val="0"/>
        </w:rPr>
        <w:t xml:space="preserve">Section A – </w:t>
      </w:r>
      <w:r w:rsidDel="00000000" w:rsidR="00000000" w:rsidRPr="00000000">
        <w:rPr>
          <w:highlight w:val="yellow"/>
          <w:rtl w:val="0"/>
        </w:rPr>
        <w:t xml:space="preserve">Enquiry</w:t>
      </w:r>
      <w:r w:rsidDel="00000000" w:rsidR="00000000" w:rsidRPr="00000000">
        <w:rPr>
          <w:rtl w:val="0"/>
        </w:rPr>
        <w:t xml:space="preserve"> Handling Specifics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3D">
      <w:pPr>
        <w:pStyle w:val="Heading3"/>
        <w:pageBreakBefore w:val="0"/>
        <w:spacing w:before="0" w:lineRule="auto"/>
        <w:ind w:firstLine="1157"/>
        <w:rPr/>
      </w:pPr>
      <w:r w:rsidDel="00000000" w:rsidR="00000000" w:rsidRPr="00000000">
        <w:rPr>
          <w:color w:val="17365d"/>
          <w:rtl w:val="0"/>
        </w:rPr>
        <w:t xml:space="preserve">Module 3: Hepatic Impairment</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1"/>
          <w:bCs w:val="1"/>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737187</wp:posOffset>
            </wp:positionH>
            <wp:positionV relativeFrom="paragraph">
              <wp:posOffset>97596</wp:posOffset>
            </wp:positionV>
            <wp:extent cx="4393580" cy="32003"/>
            <wp:effectExtent b="0" l="0" r="0" t="0"/>
            <wp:wrapTopAndBottom distB="0" distT="0"/>
            <wp:docPr id="305"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4393580" cy="32003"/>
                    </a:xfrm>
                    <a:prstGeom prst="rect"/>
                    <a:ln/>
                  </pic:spPr>
                </pic:pic>
              </a:graphicData>
            </a:graphic>
          </wp:anchor>
        </w:drawing>
      </w:r>
    </w:p>
    <w:p w:rsidR="00000000" w:rsidDel="00000000" w:rsidP="00000000" w:rsidRDefault="00000000" w:rsidRPr="00000000" w14:paraId="0000023F">
      <w:pPr>
        <w:pStyle w:val="Heading4"/>
        <w:pageBreakBefore w:val="0"/>
        <w:spacing w:before="293" w:lineRule="auto"/>
        <w:ind w:left="1157" w:firstLine="0"/>
        <w:rPr/>
      </w:pPr>
      <w:r w:rsidDel="00000000" w:rsidR="00000000" w:rsidRPr="00000000">
        <w:rPr>
          <w:color w:val="365f91"/>
          <w:rtl w:val="0"/>
        </w:rPr>
        <w:t xml:space="preserve">Index</w:t>
      </w:r>
      <w:r w:rsidDel="00000000" w:rsidR="00000000" w:rsidRPr="00000000">
        <w:rPr>
          <w:rtl w:val="0"/>
        </w:rPr>
      </w:r>
    </w:p>
    <w:p w:rsidR="00000000" w:rsidDel="00000000" w:rsidP="00000000" w:rsidRDefault="00000000" w:rsidRPr="00000000" w14:paraId="00000240">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1875"/>
        </w:tabs>
        <w:spacing w:after="0" w:before="268" w:line="240" w:lineRule="auto"/>
        <w:ind w:left="1874" w:right="0" w:hanging="357.99999999999983"/>
        <w:jc w:val="left"/>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24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1875"/>
        </w:tabs>
        <w:spacing w:after="0" w:before="1" w:line="266"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How the Population is Defined</w:t>
      </w:r>
      <w:r w:rsidDel="00000000" w:rsidR="00000000" w:rsidRPr="00000000">
        <w:rPr>
          <w:rtl w:val="0"/>
        </w:rPr>
      </w:r>
    </w:p>
    <w:p w:rsidR="00000000" w:rsidDel="00000000" w:rsidP="00000000" w:rsidRDefault="00000000" w:rsidRPr="00000000" w14:paraId="00000242">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1875"/>
        </w:tabs>
        <w:spacing w:after="0" w:before="0" w:line="265"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Considerations in Drug Prescribing</w:t>
      </w:r>
      <w:r w:rsidDel="00000000" w:rsidR="00000000" w:rsidRPr="00000000">
        <w:rPr>
          <w:rtl w:val="0"/>
        </w:rPr>
      </w:r>
    </w:p>
    <w:p w:rsidR="00000000" w:rsidDel="00000000" w:rsidP="00000000" w:rsidRDefault="00000000" w:rsidRPr="00000000" w14:paraId="00000243">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1875"/>
        </w:tabs>
        <w:spacing w:after="0" w:before="0"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Common Questions</w:t>
      </w:r>
      <w:r w:rsidDel="00000000" w:rsidR="00000000" w:rsidRPr="00000000">
        <w:rPr>
          <w:rtl w:val="0"/>
        </w:rPr>
      </w:r>
    </w:p>
    <w:p w:rsidR="00000000" w:rsidDel="00000000" w:rsidP="00000000" w:rsidRDefault="00000000" w:rsidRPr="00000000" w14:paraId="00000244">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1875"/>
        </w:tabs>
        <w:spacing w:after="0" w:before="2"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Defining the Question</w:t>
      </w:r>
      <w:r w:rsidDel="00000000" w:rsidR="00000000" w:rsidRPr="00000000">
        <w:rPr>
          <w:rtl w:val="0"/>
        </w:rPr>
      </w:r>
    </w:p>
    <w:p w:rsidR="00000000" w:rsidDel="00000000" w:rsidP="00000000" w:rsidRDefault="00000000" w:rsidRPr="00000000" w14:paraId="00000245">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1875"/>
        </w:tabs>
        <w:spacing w:after="0" w:before="0"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Sources of Information and Search Strategy</w:t>
      </w:r>
      <w:r w:rsidDel="00000000" w:rsidR="00000000" w:rsidRPr="00000000">
        <w:rPr>
          <w:rtl w:val="0"/>
        </w:rPr>
      </w:r>
    </w:p>
    <w:p w:rsidR="00000000" w:rsidDel="00000000" w:rsidP="00000000" w:rsidRDefault="00000000" w:rsidRPr="00000000" w14:paraId="00000246">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1875"/>
        </w:tabs>
        <w:spacing w:after="0" w:before="4" w:line="240"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Glossary</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1"/>
          <w:bCs w:val="1"/>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737265</wp:posOffset>
            </wp:positionH>
            <wp:positionV relativeFrom="paragraph">
              <wp:posOffset>112404</wp:posOffset>
            </wp:positionV>
            <wp:extent cx="4427386" cy="32003"/>
            <wp:effectExtent b="0" l="0" r="0" t="0"/>
            <wp:wrapTopAndBottom distB="0" distT="0"/>
            <wp:docPr id="349" name="image41.png"/>
            <a:graphic>
              <a:graphicData uri="http://schemas.openxmlformats.org/drawingml/2006/picture">
                <pic:pic>
                  <pic:nvPicPr>
                    <pic:cNvPr id="0" name="image41.png"/>
                    <pic:cNvPicPr preferRelativeResize="0"/>
                  </pic:nvPicPr>
                  <pic:blipFill>
                    <a:blip r:embed="rId37"/>
                    <a:srcRect b="0" l="0" r="0" t="0"/>
                    <a:stretch>
                      <a:fillRect/>
                    </a:stretch>
                  </pic:blipFill>
                  <pic:spPr>
                    <a:xfrm>
                      <a:off x="0" y="0"/>
                      <a:ext cx="4427386" cy="32003"/>
                    </a:xfrm>
                    <a:prstGeom prst="rect"/>
                    <a:ln/>
                  </pic:spPr>
                </pic:pic>
              </a:graphicData>
            </a:graphic>
          </wp:anchor>
        </w:drawing>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873"/>
        </w:tabs>
        <w:spacing w:after="0" w:before="0" w:line="240" w:lineRule="auto"/>
        <w:ind w:left="1872" w:right="0" w:hanging="355.99999999999994"/>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8"/>
          <w:szCs w:val="28"/>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1157" w:right="129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Hepatic impairment is a reduction in liver function. The liver is a vital organ and performs a number of essential functions including:</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37" w:lineRule="auto"/>
        <w:ind w:left="1877" w:right="1757"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Synthesis of compounds such as amino acids, cholesterol, coagulation factors.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Breakdown of hormones, bilirubin and ammonia.</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Storage of vitamins and minerals.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52">
      <w:pPr>
        <w:pageBreakBefore w:val="0"/>
        <w:ind w:left="1157" w:right="2148" w:firstLine="0"/>
        <w:jc w:val="both"/>
        <w:rPr/>
      </w:pPr>
      <w:r w:rsidDel="00000000" w:rsidR="00000000" w:rsidRPr="00000000">
        <w:rPr>
          <w:rtl w:val="0"/>
        </w:rPr>
        <w:t xml:space="preserve">Crucially for Medical Information, the liver is responsible for </w:t>
      </w:r>
      <w:r w:rsidDel="00000000" w:rsidR="00000000" w:rsidRPr="00000000">
        <w:rPr>
          <w:b w:val="1"/>
          <w:bCs w:val="1"/>
          <w:highlight w:val="yellow"/>
          <w:rtl w:val="0"/>
        </w:rPr>
        <w:t xml:space="preserve">metabolising</w:t>
      </w:r>
      <w:r w:rsidDel="00000000" w:rsidR="00000000" w:rsidRPr="00000000">
        <w:rPr>
          <w:b w:val="1"/>
          <w:bCs w:val="1"/>
          <w:rtl w:val="0"/>
        </w:rPr>
        <w:t xml:space="preserve"> pharmaceutical compounds </w:t>
      </w:r>
      <w:r w:rsidDel="00000000" w:rsidR="00000000" w:rsidRPr="00000000">
        <w:rPr>
          <w:rtl w:val="0"/>
        </w:rPr>
        <w:t xml:space="preserve">and therefore contributes to the pharmacokinetic properties of drugs.</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Hepatic impairment can occur as a result of a number of factors such as: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2570"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Hepatitis: from virus infection, alcohol abuse or an autoimmune response.</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Alcoholic liver disease – from overconsumption of alcohol.</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1708" w:hanging="360"/>
        <w:jc w:val="left"/>
        <w:rPr/>
        <w:sectPr>
          <w:headerReference r:id="rId38" w:type="default"/>
          <w:footerReference r:id="rId39" w:type="default"/>
          <w:type w:val="nextPage"/>
          <w:pgSz w:h="16850" w:w="11900" w:orient="portrait"/>
          <w:pgMar w:bottom="1340" w:top="1100" w:left="1680" w:right="200" w:header="705" w:footer="1145"/>
          <w:pgNumType w:start="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Cancer – the liver is susceptible to a number of primary or </w:t>
      </w:r>
      <w:sdt>
        <w:sdtPr>
          <w:id w:val="894720971"/>
          <w:tag w:val="goog_rdk_52"/>
        </w:sdtPr>
        <w:sdtContent>
          <w:commentRangeStart w:id="45"/>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metastasised </w:t>
      </w:r>
      <w:commentRangeEnd w:id="45"/>
      <w:r w:rsidDel="00000000" w:rsidR="00000000" w:rsidRPr="00000000">
        <w:commentReference w:id="45"/>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cancers.</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222" w:line="240" w:lineRule="auto"/>
        <w:ind w:left="1877" w:right="1588"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Hereditary syndromes – some syndromes cause the liver to accumulate stores of minerals which are toxic to the liver.</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737130</wp:posOffset>
            </wp:positionH>
            <wp:positionV relativeFrom="paragraph">
              <wp:posOffset>115080</wp:posOffset>
            </wp:positionV>
            <wp:extent cx="4327096" cy="29718"/>
            <wp:effectExtent b="0" l="0" r="0" t="0"/>
            <wp:wrapTopAndBottom distB="0" distT="0"/>
            <wp:docPr id="292"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327096" cy="29718"/>
                    </a:xfrm>
                    <a:prstGeom prst="rect"/>
                    <a:ln/>
                  </pic:spPr>
                </pic:pic>
              </a:graphicData>
            </a:graphic>
          </wp:anchor>
        </w:drawing>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60">
      <w:pPr>
        <w:pStyle w:val="Heading4"/>
        <w:pageBreakBefore w:val="0"/>
        <w:numPr>
          <w:ilvl w:val="0"/>
          <w:numId w:val="33"/>
        </w:numPr>
        <w:tabs>
          <w:tab w:val="left" w:leader="none" w:pos="1873"/>
        </w:tabs>
        <w:ind w:left="1872" w:hanging="355.99999999999994"/>
        <w:rPr/>
      </w:pPr>
      <w:r w:rsidDel="00000000" w:rsidR="00000000" w:rsidRPr="00000000">
        <w:rPr>
          <w:color w:val="365f91"/>
          <w:rtl w:val="0"/>
        </w:rPr>
        <w:t xml:space="preserve">How the Population is Defined</w:t>
      </w:r>
      <w:r w:rsidDel="00000000" w:rsidR="00000000" w:rsidRPr="00000000">
        <w:rPr>
          <w:rtl w:val="0"/>
        </w:rPr>
      </w:r>
    </w:p>
    <w:p w:rsidR="00000000" w:rsidDel="00000000" w:rsidP="00000000" w:rsidRDefault="00000000" w:rsidRPr="00000000" w14:paraId="00000261">
      <w:pPr>
        <w:pStyle w:val="Heading5"/>
        <w:pageBreakBefore w:val="0"/>
        <w:spacing w:before="295" w:lineRule="auto"/>
        <w:ind w:firstLine="1157"/>
        <w:rPr/>
      </w:pPr>
      <w:r w:rsidDel="00000000" w:rsidR="00000000" w:rsidRPr="00000000">
        <w:rPr>
          <w:color w:val="4f82bc"/>
          <w:rtl w:val="0"/>
        </w:rPr>
        <w:t xml:space="preserve">Assessment</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3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Hepatic impairment can be assessed by conducting Liver Function Tests (LFTs). LFTs are blood tests used to help diagnose and monitor liver disease or damage. The tests measure the levels of certain enzymes and proteins in the blood.</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0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Some of these tests measure how well the liver is performing its normal functions of producing protein and clearing bilirubin, a blood waste product. Other liver function tests measure enzymes that liver cells release in response to damage or disease.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Liver tests are extensive, but the most common tests that you are likely to encounter when reading product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labelling</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or in discussions are as follows:</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pStyle w:val="Heading6"/>
        <w:pageBreakBefore w:val="0"/>
        <w:ind w:firstLine="1157"/>
        <w:rPr/>
      </w:pPr>
      <w:r w:rsidDel="00000000" w:rsidR="00000000" w:rsidRPr="00000000">
        <w:rPr>
          <w:color w:val="4f82bc"/>
          <w:rtl w:val="0"/>
        </w:rPr>
        <w:t xml:space="preserve">Enzyme tests</w: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8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Several enzymes are present in the cells of the liver and when they are damaged, the enzymes are released into blood. Therefore, raised levels of the following enzymes can indicate liver impairment:</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1559" w:hanging="360"/>
        <w:jc w:val="left"/>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Alkaline phosphatase (ALP)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found in the cells in biliary ducts, therefore liable to rise in biliary disease/obstruction.</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37" w:lineRule="auto"/>
        <w:ind w:left="1877" w:right="2050" w:hanging="360"/>
        <w:jc w:val="left"/>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Alanine transaminase (ALT)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found in various body tissues but mainly the liver. Also known as serum glutamic pyruvic transaminase (SGPT)</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1893" w:hanging="360"/>
        <w:jc w:val="left"/>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Aspartate transaminase (AST)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associated with liver parenchymal cells and elevated in acute liver damage. Also known as serum glutamic oxaloacetic transaminase (SGOT)</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2080" w:hanging="360"/>
        <w:jc w:val="left"/>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Gamma-glutamyl transpeptidase (GGT)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like ALP, elevated levels can indicate cholestatic damage.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pStyle w:val="Heading6"/>
        <w:pageBreakBefore w:val="0"/>
        <w:ind w:firstLine="1157"/>
        <w:rPr/>
      </w:pPr>
      <w:r w:rsidDel="00000000" w:rsidR="00000000" w:rsidRPr="00000000">
        <w:rPr>
          <w:color w:val="4f82bc"/>
          <w:rtl w:val="0"/>
        </w:rPr>
        <w:t xml:space="preserve">Non-enzyme tests</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716"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340" w:top="1140" w:left="1680" w:right="200" w:header="705" w:footer="1145"/>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liver is also responsible for the production or metabolism of proteins and other compounds. Therefore, altered levels of the following can indicate liver impairment:</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101" w:line="240" w:lineRule="auto"/>
        <w:ind w:left="1877" w:right="1552" w:hanging="360"/>
        <w:jc w:val="left"/>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Albumin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plasma protein made by the liver and reduced in chronic liver impairment.</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1259" w:hanging="360"/>
        <w:jc w:val="left"/>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Bilirubin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breakdown product of </w:t>
      </w:r>
      <w:sdt>
        <w:sdtPr>
          <w:id w:val="1579494699"/>
          <w:tag w:val="goog_rdk_53"/>
        </w:sdtPr>
        <w:sdtContent>
          <w:commentRangeStart w:id="46"/>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haem </w:t>
      </w:r>
      <w:commentRangeEnd w:id="46"/>
      <w:r w:rsidDel="00000000" w:rsidR="00000000" w:rsidRPr="00000000">
        <w:commentReference w:id="46"/>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(found in red blood cells) and cleared by the liver. Raised bilirubin indicates liver impairment and is responsible for the yellow </w:t>
      </w:r>
      <w:sdt>
        <w:sdtPr>
          <w:id w:val="-1337712313"/>
          <w:tag w:val="goog_rdk_54"/>
        </w:sdtPr>
        <w:sdtContent>
          <w:commentRangeStart w:id="47"/>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colour </w:t>
      </w:r>
      <w:commentRangeEnd w:id="47"/>
      <w:r w:rsidDel="00000000" w:rsidR="00000000" w:rsidRPr="00000000">
        <w:commentReference w:id="47"/>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of the skin in jaundice.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Other tests include blood coagulation tests i.e. the international </w:t>
      </w:r>
      <w:sdt>
        <w:sdtPr>
          <w:id w:val="1210762931"/>
          <w:tag w:val="goog_rdk_55"/>
        </w:sdtPr>
        <w:sdtContent>
          <w:commentRangeStart w:id="48"/>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normalised </w:t>
      </w:r>
      <w:commentRangeEnd w:id="48"/>
      <w:r w:rsidDel="00000000" w:rsidR="00000000" w:rsidRPr="00000000">
        <w:commentReference w:id="48"/>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ratio (INR) and glucose levels.</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pStyle w:val="Heading6"/>
        <w:pageBreakBefore w:val="0"/>
        <w:ind w:firstLine="1157"/>
        <w:rPr/>
      </w:pPr>
      <w:r w:rsidDel="00000000" w:rsidR="00000000" w:rsidRPr="00000000">
        <w:rPr>
          <w:color w:val="4f82bc"/>
          <w:rtl w:val="0"/>
        </w:rPr>
        <w:t xml:space="preserve">Clinical presentations</w:t>
      </w: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1439" w:hanging="360"/>
        <w:jc w:val="left"/>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Cirrhosis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replacement of liver tissue by fibrosis and scar tissue resulting in reduced blood flow and impaired liver function.</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1" w:line="237" w:lineRule="auto"/>
        <w:ind w:left="1877" w:right="1296" w:hanging="360"/>
        <w:jc w:val="left"/>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Ascites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accumulation of fluid in the peritoneal cavity (between the abdominal cavity and wall) and often associated with liver cirrhosis. Mild forms are often invisible to the eye, whereas severe forms can cause significant abdominal distension.</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1" w:line="240" w:lineRule="auto"/>
        <w:ind w:left="1877" w:right="1705" w:hanging="360"/>
        <w:jc w:val="left"/>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Encephalopathy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confusion, altered consciousness and coma resulting from impaired liver function. The impaired ‘detoxifying’ function of the liver means that the nervous</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877" w:right="124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system is exposed to toxic substances that would normally be removed.</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37" w:lineRule="auto"/>
        <w:ind w:left="1877" w:right="1539" w:hanging="360"/>
        <w:jc w:val="left"/>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Jaundice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yellow </w:t>
      </w:r>
      <w:sdt>
        <w:sdtPr>
          <w:id w:val="1808430362"/>
          <w:tag w:val="goog_rdk_56"/>
        </w:sdtPr>
        <w:sdtContent>
          <w:commentRangeStart w:id="49"/>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discolouration </w:t>
      </w:r>
      <w:commentRangeEnd w:id="49"/>
      <w:r w:rsidDel="00000000" w:rsidR="00000000" w:rsidRPr="00000000">
        <w:commentReference w:id="49"/>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of the skin, eyes and mucous membranes resulting from elevated bilirubin levels.</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37" w:lineRule="auto"/>
        <w:ind w:left="1877" w:right="1729" w:hanging="360"/>
        <w:jc w:val="left"/>
        <w:rPr/>
        <w:sectPr>
          <w:type w:val="nextPage"/>
          <w:pgSz w:h="16850" w:w="11900" w:orient="portrait"/>
          <w:pgMar w:bottom="1340" w:top="1140" w:left="1680" w:right="200" w:header="705" w:footer="1145"/>
        </w:sect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Coagulopathies (clotting disorder)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liver plays a central role in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haemostasis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as it is the site of synthesis of clotting factors, coagulation inhibitors, and fibrinolytic proteins. The most common coagulation disturbances occurring in liver disease include thrombocytopenia and impaired humoral coagulation</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8D">
      <w:pPr>
        <w:pStyle w:val="Heading5"/>
        <w:pageBreakBefore w:val="0"/>
        <w:spacing w:before="100" w:lineRule="auto"/>
        <w:ind w:firstLine="1157"/>
        <w:rPr/>
      </w:pPr>
      <w:r w:rsidDel="00000000" w:rsidR="00000000" w:rsidRPr="00000000">
        <w:rPr>
          <w:color w:val="4f82bc"/>
          <w:rtl w:val="0"/>
        </w:rPr>
        <w:t xml:space="preserve">Classification</w:t>
      </w: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common system for the classification of liver disease is the Child- Pugh score which assigns points to a patient’s liver symptoms as follows:</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7844.999999999999" w:type="dxa"/>
        <w:jc w:val="left"/>
        <w:tblInd w:w="10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9"/>
        <w:gridCol w:w="1692"/>
        <w:gridCol w:w="1785"/>
        <w:gridCol w:w="1699"/>
        <w:tblGridChange w:id="0">
          <w:tblGrid>
            <w:gridCol w:w="2669"/>
            <w:gridCol w:w="1692"/>
            <w:gridCol w:w="1785"/>
            <w:gridCol w:w="1699"/>
          </w:tblGrid>
        </w:tblGridChange>
      </w:tblGrid>
      <w:tr>
        <w:trPr>
          <w:cantSplit w:val="0"/>
          <w:trHeight w:val="264" w:hRule="atLeast"/>
          <w:tblHeader w:val="0"/>
        </w:trPr>
        <w:tc>
          <w:tcPr>
            <w:tcBorders>
              <w:bottom w:color="000000" w:space="0" w:sz="0" w:val="nil"/>
              <w:right w:color="000000" w:space="0" w:sz="0" w:val="nil"/>
            </w:tcBorders>
            <w:shd w:fill="4f82bc" w:val="cle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10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22"/>
                <w:szCs w:val="22"/>
                <w:u w:val="none"/>
                <w:shd w:fill="auto" w:val="clear"/>
                <w:vertAlign w:val="baseline"/>
                <w:rtl w:val="0"/>
              </w:rPr>
              <w:t xml:space="preserve">Parameter</w:t>
            </w:r>
            <w:r w:rsidDel="00000000" w:rsidR="00000000" w:rsidRPr="00000000">
              <w:rPr>
                <w:rtl w:val="0"/>
              </w:rPr>
            </w:r>
          </w:p>
        </w:tc>
        <w:tc>
          <w:tcPr>
            <w:tcBorders>
              <w:left w:color="000000" w:space="0" w:sz="0" w:val="nil"/>
              <w:bottom w:color="000000" w:space="0" w:sz="0" w:val="nil"/>
              <w:right w:color="000000" w:space="0" w:sz="0" w:val="nil"/>
            </w:tcBorders>
            <w:shd w:fill="4f82bc" w:val="cle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left w:color="000000" w:space="0" w:sz="0" w:val="nil"/>
              <w:bottom w:color="000000" w:space="0" w:sz="0" w:val="nil"/>
            </w:tcBorders>
            <w:shd w:fill="4f82bc"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5"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22"/>
                <w:szCs w:val="22"/>
                <w:u w:val="none"/>
                <w:shd w:fill="auto" w:val="clear"/>
                <w:vertAlign w:val="baseline"/>
                <w:rtl w:val="0"/>
              </w:rPr>
              <w:t xml:space="preserve">Points assigned</w:t>
            </w:r>
            <w:r w:rsidDel="00000000" w:rsidR="00000000" w:rsidRPr="00000000">
              <w:rPr>
                <w:rtl w:val="0"/>
              </w:rPr>
            </w:r>
          </w:p>
        </w:tc>
      </w:tr>
      <w:tr>
        <w:trPr>
          <w:cantSplit w:val="0"/>
          <w:trHeight w:val="286" w:hRule="atLeast"/>
          <w:tblHeader w:val="0"/>
        </w:trPr>
        <w:tc>
          <w:tcPr>
            <w:tcBorders>
              <w:top w:color="000000" w:space="0" w:sz="0" w:val="nil"/>
              <w:right w:color="000000" w:space="0" w:sz="0" w:val="nil"/>
            </w:tcBorders>
            <w:shd w:fill="4f82bc" w:val="cle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4f82bc" w:space="0" w:sz="6" w:val="single"/>
              <w:left w:color="000000" w:space="0" w:sz="0" w:val="nil"/>
              <w:right w:color="000000" w:space="0" w:sz="0" w:val="nil"/>
            </w:tcBorders>
            <w:shd w:fill="b8cce3" w:val="clea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77" w:right="0"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w:t>
            </w:r>
          </w:p>
        </w:tc>
        <w:tc>
          <w:tcPr>
            <w:tcBorders>
              <w:top w:color="4f82bc" w:space="0" w:sz="6" w:val="single"/>
              <w:left w:color="000000" w:space="0" w:sz="0" w:val="nil"/>
              <w:right w:color="000000" w:space="0" w:sz="0" w:val="nil"/>
            </w:tcBorders>
            <w:shd w:fill="b8cce3"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3" w:right="0"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w:t>
            </w:r>
          </w:p>
        </w:tc>
        <w:tc>
          <w:tcPr>
            <w:tcBorders>
              <w:top w:color="4f82bc" w:space="0" w:sz="6" w:val="single"/>
              <w:left w:color="000000" w:space="0" w:sz="0" w:val="nil"/>
            </w:tcBorders>
            <w:shd w:fill="b8cce3" w:val="cle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0" w:right="74"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w:t>
            </w:r>
          </w:p>
        </w:tc>
      </w:tr>
      <w:tr>
        <w:trPr>
          <w:cantSplit w:val="0"/>
          <w:trHeight w:val="277" w:hRule="atLeast"/>
          <w:tblHeader w:val="0"/>
        </w:trPr>
        <w:tc>
          <w:tcPr>
            <w:tcBorders>
              <w:right w:color="000000" w:space="0" w:sz="0" w:val="nil"/>
            </w:tcBorders>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4" w:lineRule="auto"/>
              <w:ind w:left="10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Ascites</w:t>
            </w:r>
          </w:p>
        </w:tc>
        <w:tc>
          <w:tcPr>
            <w:tcBorders>
              <w:left w:color="000000" w:space="0" w:sz="0" w:val="nil"/>
              <w:right w:color="000000" w:space="0" w:sz="0" w:val="nil"/>
            </w:tcBorders>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4" w:lineRule="auto"/>
              <w:ind w:left="515" w:right="377"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Absent</w:t>
            </w:r>
          </w:p>
        </w:tc>
        <w:tc>
          <w:tcPr>
            <w:tcBorders>
              <w:left w:color="000000" w:space="0" w:sz="0" w:val="nil"/>
              <w:right w:color="000000" w:space="0" w:sz="0" w:val="nil"/>
            </w:tcBorders>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4" w:lineRule="auto"/>
              <w:ind w:left="385" w:right="326"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Slight</w:t>
            </w:r>
          </w:p>
        </w:tc>
        <w:tc>
          <w:tcPr>
            <w:tcBorders>
              <w:left w:color="000000" w:space="0" w:sz="0" w:val="nil"/>
            </w:tcBorders>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4" w:lineRule="auto"/>
              <w:ind w:left="338" w:right="285"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Moderate</w:t>
            </w:r>
          </w:p>
        </w:tc>
      </w:tr>
      <w:tr>
        <w:trPr>
          <w:cantSplit w:val="0"/>
          <w:trHeight w:val="275" w:hRule="atLeast"/>
          <w:tblHeader w:val="0"/>
        </w:trPr>
        <w:tc>
          <w:tcPr>
            <w:tcBorders>
              <w:right w:color="000000" w:space="0" w:sz="0" w:val="nil"/>
            </w:tcBorders>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1" w:lineRule="auto"/>
              <w:ind w:left="10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Bilirubin, mg/dL</w:t>
            </w:r>
          </w:p>
        </w:tc>
        <w:tc>
          <w:tcPr>
            <w:tcBorders>
              <w:left w:color="000000" w:space="0" w:sz="0" w:val="nil"/>
              <w:right w:color="000000" w:space="0" w:sz="0" w:val="nil"/>
            </w:tcBorders>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1" w:lineRule="auto"/>
              <w:ind w:left="513" w:right="377"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&lt;2</w:t>
            </w:r>
          </w:p>
        </w:tc>
        <w:tc>
          <w:tcPr>
            <w:tcBorders>
              <w:left w:color="000000" w:space="0" w:sz="0" w:val="nil"/>
              <w:right w:color="000000" w:space="0" w:sz="0" w:val="nil"/>
            </w:tcBorders>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1" w:lineRule="auto"/>
              <w:ind w:left="386" w:right="326"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2 - 3</w:t>
            </w:r>
          </w:p>
        </w:tc>
        <w:tc>
          <w:tcPr>
            <w:tcBorders>
              <w:left w:color="000000" w:space="0" w:sz="0" w:val="nil"/>
            </w:tcBorders>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35" w:right="285"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&gt;3</w:t>
            </w:r>
          </w:p>
        </w:tc>
      </w:tr>
      <w:tr>
        <w:trPr>
          <w:cantSplit w:val="0"/>
          <w:trHeight w:val="306" w:hRule="atLeast"/>
          <w:tblHeader w:val="0"/>
        </w:trPr>
        <w:tc>
          <w:tcPr>
            <w:tcBorders>
              <w:right w:color="000000" w:space="0" w:sz="0" w:val="nil"/>
            </w:tcBorders>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66" w:lineRule="auto"/>
              <w:ind w:left="10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Albumin, g/dL</w:t>
            </w:r>
          </w:p>
        </w:tc>
        <w:tc>
          <w:tcPr>
            <w:tcBorders>
              <w:left w:color="000000" w:space="0" w:sz="0" w:val="nil"/>
              <w:right w:color="000000" w:space="0" w:sz="0" w:val="nil"/>
            </w:tcBorders>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66" w:lineRule="auto"/>
              <w:ind w:left="511" w:right="377"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&gt;3.5</w:t>
            </w:r>
          </w:p>
        </w:tc>
        <w:tc>
          <w:tcPr>
            <w:tcBorders>
              <w:left w:color="000000" w:space="0" w:sz="0" w:val="nil"/>
              <w:right w:color="000000" w:space="0" w:sz="0" w:val="nil"/>
            </w:tcBorders>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66" w:lineRule="auto"/>
              <w:ind w:left="384" w:right="326"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2.8-3.5</w:t>
            </w:r>
          </w:p>
        </w:tc>
        <w:tc>
          <w:tcPr>
            <w:tcBorders>
              <w:left w:color="000000" w:space="0" w:sz="0" w:val="nil"/>
            </w:tcBorders>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66" w:lineRule="auto"/>
              <w:ind w:left="333" w:right="285"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&lt;2.8</w:t>
            </w:r>
          </w:p>
        </w:tc>
      </w:tr>
      <w:tr>
        <w:trPr>
          <w:cantSplit w:val="0"/>
          <w:trHeight w:val="811" w:hRule="atLeast"/>
          <w:tblHeader w:val="0"/>
        </w:trPr>
        <w:tc>
          <w:tcPr>
            <w:tcBorders>
              <w:right w:color="000000" w:space="0" w:sz="0" w:val="nil"/>
            </w:tcBorders>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30" w:lineRule="auto"/>
              <w:ind w:left="10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Prothrombin time (seconds &gt; control)</w:t>
            </w:r>
          </w:p>
        </w:tc>
        <w:tc>
          <w:tcPr>
            <w:tcBorders>
              <w:left w:color="000000" w:space="0" w:sz="0" w:val="nil"/>
              <w:right w:color="000000" w:space="0" w:sz="0" w:val="nil"/>
            </w:tcBorders>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8" w:right="377"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0-3.9</w:t>
            </w:r>
          </w:p>
        </w:tc>
        <w:tc>
          <w:tcPr>
            <w:tcBorders>
              <w:left w:color="000000" w:space="0" w:sz="0" w:val="nil"/>
              <w:right w:color="000000" w:space="0" w:sz="0" w:val="nil"/>
            </w:tcBorders>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 w:right="326"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4-6</w:t>
            </w:r>
          </w:p>
        </w:tc>
        <w:tc>
          <w:tcPr>
            <w:tcBorders>
              <w:left w:color="000000" w:space="0" w:sz="0" w:val="nil"/>
            </w:tcBorders>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 w:right="285"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&gt;6</w:t>
            </w:r>
          </w:p>
        </w:tc>
      </w:tr>
      <w:tr>
        <w:trPr>
          <w:cantSplit w:val="0"/>
          <w:trHeight w:val="278" w:hRule="atLeast"/>
          <w:tblHeader w:val="0"/>
        </w:trPr>
        <w:tc>
          <w:tcPr>
            <w:tcBorders>
              <w:right w:color="000000" w:space="0" w:sz="0" w:val="nil"/>
            </w:tcBorders>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1" w:lineRule="auto"/>
              <w:ind w:left="10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Encephalopathy</w:t>
            </w:r>
          </w:p>
        </w:tc>
        <w:tc>
          <w:tcPr>
            <w:tcBorders>
              <w:left w:color="000000" w:space="0" w:sz="0" w:val="nil"/>
              <w:right w:color="000000" w:space="0" w:sz="0" w:val="nil"/>
            </w:tcBorders>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1" w:lineRule="auto"/>
              <w:ind w:left="515" w:right="377"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None</w:t>
            </w:r>
          </w:p>
        </w:tc>
        <w:tc>
          <w:tcPr>
            <w:tcBorders>
              <w:left w:color="000000" w:space="0" w:sz="0" w:val="nil"/>
              <w:right w:color="000000" w:space="0" w:sz="0" w:val="nil"/>
            </w:tcBorders>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1" w:lineRule="auto"/>
              <w:ind w:left="388" w:right="326"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Moderate</w:t>
            </w:r>
          </w:p>
        </w:tc>
        <w:tc>
          <w:tcPr>
            <w:tcBorders>
              <w:left w:color="000000" w:space="0" w:sz="0" w:val="nil"/>
            </w:tcBorders>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1" w:lineRule="auto"/>
              <w:ind w:left="338" w:right="284"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Severe</w:t>
            </w:r>
          </w:p>
        </w:tc>
      </w:tr>
    </w:tbl>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9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These points are added together to allow grading and correspond to chronic liver disease patient survival rates as follows: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7950.0" w:type="dxa"/>
        <w:jc w:val="left"/>
        <w:tblInd w:w="9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077"/>
        <w:gridCol w:w="1353"/>
        <w:gridCol w:w="1575"/>
        <w:gridCol w:w="1605"/>
        <w:tblGridChange w:id="0">
          <w:tblGrid>
            <w:gridCol w:w="2340"/>
            <w:gridCol w:w="1077"/>
            <w:gridCol w:w="1353"/>
            <w:gridCol w:w="1575"/>
            <w:gridCol w:w="1605"/>
          </w:tblGrid>
        </w:tblGridChange>
      </w:tblGrid>
      <w:tr>
        <w:trPr>
          <w:cantSplit w:val="0"/>
          <w:trHeight w:val="1079" w:hRule="atLeast"/>
          <w:tblHeader w:val="0"/>
        </w:trPr>
        <w:tc>
          <w:tcPr>
            <w:tcBorders>
              <w:right w:color="000000" w:space="0" w:sz="0" w:val="nil"/>
            </w:tcBorders>
            <w:shd w:fill="4f82bc" w:val="cle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22"/>
                <w:szCs w:val="22"/>
                <w:u w:val="none"/>
                <w:shd w:fill="auto" w:val="clear"/>
                <w:vertAlign w:val="baseline"/>
                <w:rtl w:val="0"/>
              </w:rPr>
              <w:t xml:space="preserve">Grade</w:t>
            </w:r>
            <w:r w:rsidDel="00000000" w:rsidR="00000000" w:rsidRPr="00000000">
              <w:rPr>
                <w:rtl w:val="0"/>
              </w:rPr>
            </w:r>
          </w:p>
        </w:tc>
        <w:tc>
          <w:tcPr>
            <w:tcBorders>
              <w:left w:color="000000" w:space="0" w:sz="0" w:val="nil"/>
              <w:right w:color="000000" w:space="0" w:sz="0" w:val="nil"/>
            </w:tcBorders>
            <w:shd w:fill="4f82bc" w:val="cle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160" w:firstLine="0"/>
              <w:jc w:val="center"/>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22"/>
                <w:szCs w:val="22"/>
                <w:u w:val="none"/>
                <w:shd w:fill="auto" w:val="clear"/>
                <w:vertAlign w:val="baseline"/>
                <w:rtl w:val="0"/>
              </w:rPr>
              <w:t xml:space="preserve">Points</w:t>
            </w:r>
            <w:r w:rsidDel="00000000" w:rsidR="00000000" w:rsidRPr="00000000">
              <w:rPr>
                <w:rtl w:val="0"/>
              </w:rPr>
            </w:r>
          </w:p>
        </w:tc>
        <w:tc>
          <w:tcPr>
            <w:tcBorders>
              <w:left w:color="000000" w:space="0" w:sz="0" w:val="nil"/>
              <w:right w:color="000000" w:space="0" w:sz="0" w:val="nil"/>
            </w:tcBorders>
            <w:shd w:fill="4f82bc" w:val="cle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 w:right="142" w:firstLine="0"/>
              <w:jc w:val="center"/>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22"/>
                <w:szCs w:val="22"/>
                <w:u w:val="none"/>
                <w:shd w:fill="auto" w:val="clear"/>
                <w:vertAlign w:val="baseline"/>
                <w:rtl w:val="0"/>
              </w:rPr>
              <w:t xml:space="preserve">Severity</w:t>
            </w:r>
            <w:r w:rsidDel="00000000" w:rsidR="00000000" w:rsidRPr="00000000">
              <w:rPr>
                <w:rtl w:val="0"/>
              </w:rPr>
            </w:r>
          </w:p>
        </w:tc>
        <w:tc>
          <w:tcPr>
            <w:tcBorders>
              <w:left w:color="000000" w:space="0" w:sz="0" w:val="nil"/>
              <w:right w:color="000000" w:space="0" w:sz="0" w:val="nil"/>
            </w:tcBorders>
            <w:shd w:fill="4f82bc" w:val="cle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66" w:lineRule="auto"/>
              <w:ind w:left="168" w:right="230" w:firstLine="0"/>
              <w:jc w:val="center"/>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22"/>
                <w:szCs w:val="22"/>
                <w:u w:val="none"/>
                <w:shd w:fill="auto" w:val="clear"/>
                <w:vertAlign w:val="baseline"/>
                <w:rtl w:val="0"/>
              </w:rPr>
              <w:t xml:space="preserve">One-year patient survival (%)</w:t>
            </w:r>
            <w:r w:rsidDel="00000000" w:rsidR="00000000" w:rsidRPr="00000000">
              <w:rPr>
                <w:rtl w:val="0"/>
              </w:rPr>
            </w:r>
          </w:p>
        </w:tc>
        <w:tc>
          <w:tcPr>
            <w:tcBorders>
              <w:left w:color="000000" w:space="0" w:sz="0" w:val="nil"/>
            </w:tcBorders>
            <w:shd w:fill="4f82bc" w:val="cle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66" w:lineRule="auto"/>
              <w:ind w:left="239" w:right="188" w:firstLine="0"/>
              <w:jc w:val="center"/>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22"/>
                <w:szCs w:val="22"/>
                <w:u w:val="none"/>
                <w:shd w:fill="auto" w:val="clear"/>
                <w:vertAlign w:val="baseline"/>
                <w:rtl w:val="0"/>
              </w:rPr>
              <w:t xml:space="preserve">Two-year patient survival (%)</w:t>
            </w:r>
            <w:r w:rsidDel="00000000" w:rsidR="00000000" w:rsidRPr="00000000">
              <w:rPr>
                <w:rtl w:val="0"/>
              </w:rPr>
            </w:r>
          </w:p>
        </w:tc>
      </w:tr>
      <w:tr>
        <w:trPr>
          <w:cantSplit w:val="0"/>
          <w:trHeight w:val="813" w:hRule="atLeast"/>
          <w:tblHeader w:val="0"/>
        </w:trPr>
        <w:tc>
          <w:tcPr>
            <w:tcBorders>
              <w:right w:color="000000" w:space="0" w:sz="0" w:val="nil"/>
            </w:tcBorders>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6" w:lineRule="auto"/>
              <w:ind w:left="100" w:right="70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Well compensated disease</w:t>
            </w:r>
          </w:p>
        </w:tc>
        <w:tc>
          <w:tcPr>
            <w:tcBorders>
              <w:left w:color="000000" w:space="0" w:sz="0" w:val="nil"/>
              <w:right w:color="000000" w:space="0" w:sz="0" w:val="nil"/>
            </w:tcBorders>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160"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5-6</w:t>
            </w:r>
          </w:p>
        </w:tc>
        <w:tc>
          <w:tcPr>
            <w:tcBorders>
              <w:left w:color="000000" w:space="0" w:sz="0" w:val="nil"/>
              <w:right w:color="000000" w:space="0" w:sz="0" w:val="nil"/>
            </w:tcBorders>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6" w:right="142"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Mild</w:t>
            </w:r>
          </w:p>
        </w:tc>
        <w:tc>
          <w:tcPr>
            <w:tcBorders>
              <w:left w:color="000000" w:space="0" w:sz="0" w:val="nil"/>
              <w:right w:color="000000" w:space="0" w:sz="0" w:val="nil"/>
            </w:tcBorders>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8" w:right="230"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100</w:t>
            </w:r>
          </w:p>
        </w:tc>
        <w:tc>
          <w:tcPr>
            <w:tcBorders>
              <w:left w:color="000000" w:space="0" w:sz="0" w:val="nil"/>
            </w:tcBorders>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2" w:right="188"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85</w:t>
            </w:r>
          </w:p>
        </w:tc>
      </w:tr>
      <w:tr>
        <w:trPr>
          <w:cantSplit w:val="0"/>
          <w:trHeight w:val="811" w:hRule="atLeast"/>
          <w:tblHeader w:val="0"/>
        </w:trPr>
        <w:tc>
          <w:tcPr>
            <w:tcBorders>
              <w:right w:color="000000" w:space="0" w:sz="0" w:val="nil"/>
            </w:tcBorders>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 Significant</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64" w:lineRule="auto"/>
              <w:ind w:left="100" w:right="82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functional compromise</w:t>
            </w:r>
          </w:p>
        </w:tc>
        <w:tc>
          <w:tcPr>
            <w:tcBorders>
              <w:left w:color="000000" w:space="0" w:sz="0" w:val="nil"/>
              <w:right w:color="000000" w:space="0" w:sz="0" w:val="nil"/>
            </w:tcBorders>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160"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7-9</w:t>
            </w:r>
          </w:p>
        </w:tc>
        <w:tc>
          <w:tcPr>
            <w:tcBorders>
              <w:left w:color="000000" w:space="0" w:sz="0" w:val="nil"/>
              <w:right w:color="000000" w:space="0" w:sz="0" w:val="nil"/>
            </w:tcBorders>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142"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Moderate</w:t>
            </w:r>
          </w:p>
        </w:tc>
        <w:tc>
          <w:tcPr>
            <w:tcBorders>
              <w:left w:color="000000" w:space="0" w:sz="0" w:val="nil"/>
              <w:right w:color="000000" w:space="0" w:sz="0" w:val="nil"/>
            </w:tcBorders>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 w:right="230"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80</w:t>
            </w:r>
          </w:p>
        </w:tc>
        <w:tc>
          <w:tcPr>
            <w:tcBorders>
              <w:left w:color="000000" w:space="0" w:sz="0" w:val="nil"/>
            </w:tcBorders>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 w:right="188"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60</w:t>
            </w:r>
          </w:p>
        </w:tc>
      </w:tr>
      <w:tr>
        <w:trPr>
          <w:cantSplit w:val="0"/>
          <w:trHeight w:val="597" w:hRule="atLeast"/>
          <w:tblHeader w:val="0"/>
        </w:trPr>
        <w:tc>
          <w:tcPr>
            <w:tcBorders>
              <w:right w:color="000000" w:space="0" w:sz="0" w:val="nil"/>
            </w:tcBorders>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00" w:right="10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 Decompensated disease</w:t>
            </w:r>
          </w:p>
        </w:tc>
        <w:tc>
          <w:tcPr>
            <w:tcBorders>
              <w:left w:color="000000" w:space="0" w:sz="0" w:val="nil"/>
              <w:right w:color="000000" w:space="0" w:sz="0" w:val="nil"/>
            </w:tcBorders>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108" w:right="160"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10-15</w:t>
            </w:r>
          </w:p>
        </w:tc>
        <w:tc>
          <w:tcPr>
            <w:tcBorders>
              <w:left w:color="000000" w:space="0" w:sz="0" w:val="nil"/>
              <w:right w:color="000000" w:space="0" w:sz="0" w:val="nil"/>
            </w:tcBorders>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172" w:right="142"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Severe</w:t>
            </w:r>
          </w:p>
        </w:tc>
        <w:tc>
          <w:tcPr>
            <w:tcBorders>
              <w:left w:color="000000" w:space="0" w:sz="0" w:val="nil"/>
              <w:right w:color="000000" w:space="0" w:sz="0" w:val="nil"/>
            </w:tcBorders>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168" w:right="230"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45</w:t>
            </w:r>
          </w:p>
        </w:tc>
        <w:tc>
          <w:tcPr>
            <w:tcBorders>
              <w:left w:color="000000" w:space="0" w:sz="0" w:val="nil"/>
            </w:tcBorders>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32" w:right="188"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35</w:t>
            </w:r>
          </w:p>
        </w:tc>
      </w:tr>
    </w:tbl>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0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Liver failure can be classified into either acute hepatic failure, which occurs when there is a massive loss of hepatocytes; or chronic hepatic failure in which the liver is progressively destroyed.</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6">
      <w:pPr>
        <w:pStyle w:val="Heading6"/>
        <w:pageBreakBefore w:val="0"/>
        <w:ind w:firstLine="1157"/>
        <w:rPr/>
      </w:pPr>
      <w:r w:rsidDel="00000000" w:rsidR="00000000" w:rsidRPr="00000000">
        <w:rPr>
          <w:color w:val="4f82bc"/>
          <w:rtl w:val="0"/>
        </w:rPr>
        <w:t xml:space="preserve">Acute</w:t>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209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It is defined as severe hepatic dysfunction occurring within 6 months of the onset of symptoms of liver disease.</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It is further subdivided (NB: sub-classification of acute liver failure is not internationally </w:t>
      </w:r>
      <w:sdt>
        <w:sdtPr>
          <w:id w:val="2126341791"/>
          <w:tag w:val="goog_rdk_57"/>
        </w:sdtPr>
        <w:sdtContent>
          <w:commentRangeStart w:id="50"/>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standardised</w:t>
      </w:r>
      <w:commentRangeEnd w:id="50"/>
      <w:r w:rsidDel="00000000" w:rsidR="00000000" w:rsidRPr="00000000">
        <w:commentReference w:id="50"/>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68"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Fulminant hepatic failure - symptoms occurring in 8 weeks</w:t>
      </w:r>
    </w:p>
    <w:p w:rsidR="00000000" w:rsidDel="00000000" w:rsidP="00000000" w:rsidRDefault="00000000" w:rsidRPr="00000000" w14:paraId="000002DC">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1378" w:hanging="360"/>
        <w:jc w:val="left"/>
        <w:rPr/>
        <w:sectPr>
          <w:type w:val="nextPage"/>
          <w:pgSz w:h="16850" w:w="11900" w:orient="portrait"/>
          <w:pgMar w:bottom="1340" w:top="1140" w:left="1680" w:right="200" w:header="705" w:footer="1145"/>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Sub-acute, subfulminant or late onset liver failure - occurring in the rest of the 6-month period.</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E1">
      <w:pPr>
        <w:pStyle w:val="Heading6"/>
        <w:pageBreakBefore w:val="0"/>
        <w:spacing w:before="100" w:lineRule="auto"/>
        <w:ind w:firstLine="1157"/>
        <w:rPr/>
      </w:pPr>
      <w:r w:rsidDel="00000000" w:rsidR="00000000" w:rsidRPr="00000000">
        <w:rPr>
          <w:color w:val="4f82bc"/>
          <w:rtl w:val="0"/>
        </w:rPr>
        <w:t xml:space="preserve">Chronic</w:t>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Chronic liver failure is longer in duration and occurs in the context of cirrhosis.</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737265</wp:posOffset>
            </wp:positionH>
            <wp:positionV relativeFrom="paragraph">
              <wp:posOffset>117209</wp:posOffset>
            </wp:positionV>
            <wp:extent cx="4427386" cy="32003"/>
            <wp:effectExtent b="0" l="0" r="0" t="0"/>
            <wp:wrapTopAndBottom distB="0" distT="0"/>
            <wp:docPr id="358" name="image47.png"/>
            <a:graphic>
              <a:graphicData uri="http://schemas.openxmlformats.org/drawingml/2006/picture">
                <pic:pic>
                  <pic:nvPicPr>
                    <pic:cNvPr id="0" name="image47.png"/>
                    <pic:cNvPicPr preferRelativeResize="0"/>
                  </pic:nvPicPr>
                  <pic:blipFill>
                    <a:blip r:embed="rId40"/>
                    <a:srcRect b="0" l="0" r="0" t="0"/>
                    <a:stretch>
                      <a:fillRect/>
                    </a:stretch>
                  </pic:blipFill>
                  <pic:spPr>
                    <a:xfrm>
                      <a:off x="0" y="0"/>
                      <a:ext cx="4427386" cy="32003"/>
                    </a:xfrm>
                    <a:prstGeom prst="rect"/>
                    <a:ln/>
                  </pic:spPr>
                </pic:pic>
              </a:graphicData>
            </a:graphic>
          </wp:anchor>
        </w:drawing>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E6">
      <w:pPr>
        <w:pStyle w:val="Heading4"/>
        <w:pageBreakBefore w:val="0"/>
        <w:numPr>
          <w:ilvl w:val="0"/>
          <w:numId w:val="33"/>
        </w:numPr>
        <w:tabs>
          <w:tab w:val="left" w:leader="none" w:pos="1873"/>
        </w:tabs>
        <w:ind w:left="1872" w:hanging="355.99999999999994"/>
        <w:rPr/>
      </w:pPr>
      <w:r w:rsidDel="00000000" w:rsidR="00000000" w:rsidRPr="00000000">
        <w:rPr>
          <w:color w:val="365f91"/>
          <w:rtl w:val="0"/>
        </w:rPr>
        <w:t xml:space="preserve">Considerations in Drug Prescribing</w:t>
      </w: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157" w:right="132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are three main considerations when prescribing in hepatically impaired patients:</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37" w:lineRule="auto"/>
        <w:ind w:left="1877" w:right="2333"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effect of the impairment on the pharmacokinetic properties of the drug.</w:t>
      </w:r>
    </w:p>
    <w:p w:rsidR="00000000" w:rsidDel="00000000" w:rsidP="00000000" w:rsidRDefault="00000000" w:rsidRPr="00000000" w14:paraId="000002EA">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65"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effect on the drug’s pharmacodynamics properties.</w:t>
      </w:r>
    </w:p>
    <w:p w:rsidR="00000000" w:rsidDel="00000000" w:rsidP="00000000" w:rsidRDefault="00000000" w:rsidRPr="00000000" w14:paraId="000002EB">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66"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potential adverse effects of the drug on the liver.</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pStyle w:val="Heading5"/>
        <w:pageBreakBefore w:val="0"/>
        <w:ind w:firstLine="1157"/>
        <w:rPr/>
      </w:pPr>
      <w:r w:rsidDel="00000000" w:rsidR="00000000" w:rsidRPr="00000000">
        <w:rPr>
          <w:color w:val="4f82bc"/>
          <w:rtl w:val="0"/>
        </w:rPr>
        <w:t xml:space="preserve">Pharmacokinetic impact:</w:t>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8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pharmacokinetics of drugs may be altered by liver disease through different mechanisms. The effect most often depends on the severity of hepatic impairment. The effects on pharmacokinetics can be difficult to predict due to consequences of liver impairment on all pharmacokinetic processes, </w:t>
      </w:r>
      <w:r w:rsidDel="00000000" w:rsidR="00000000" w:rsidRPr="00000000">
        <w:rPr>
          <w:rFonts w:ascii="Verdana" w:cs="Verdana" w:eastAsia="Verdana" w:hAnsi="Verdana"/>
          <w:b w:val="0"/>
          <w:bCs w:val="0"/>
          <w:i w:val="0"/>
          <w:iCs w:val="0"/>
          <w:smallCaps w:val="0"/>
          <w:strike w:val="0"/>
          <w:color w:val="000000"/>
          <w:sz w:val="22"/>
          <w:szCs w:val="22"/>
          <w:u w:val="single"/>
          <w:shd w:fill="auto" w:val="clear"/>
          <w:vertAlign w:val="baseline"/>
          <w:rtl w:val="0"/>
        </w:rPr>
        <w:t xml:space="preserve">not just drug</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single"/>
          <w:shd w:fill="auto" w:val="clear"/>
          <w:vertAlign w:val="baseline"/>
          <w:rtl w:val="0"/>
        </w:rPr>
        <w:t xml:space="preserve">metabolism.</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1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absorption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may be impacted due to co-existing gastrointestinal disease found in liver patients. However, liver impairment can have a major effect on the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bioavailability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of some oral medicines because of the reduction in first pass metabolism by the liver which normally occurs immediately following absorption from the gastrointestinal (GI) tract.</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3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Many drugs bind to plasma proteins in the blood. Patients with chronic liver disease have lower serum albumin concentrations. Plasma protein binding will be reduced, leading to lower plasma drug concentrations, more tissue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distribution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 only unbound drug can pass though cell membranes) and volume of distribution will increase.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liver is the main organ involved in drug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metabolism</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reduction in functioning liver cell mass and blood flow can therefore result in reduced drug metabolism. However, different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metabolising</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enzymes within the liver are affected by liver damage by varying amounts, e.g. cytochrome P450 enzyme CYP2C9 is thought to be impacted to a greater extent than CYP2D6.</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340" w:top="1140" w:left="1680" w:right="200" w:header="705" w:footer="1145"/>
        </w:sect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Excretion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of drugs via the </w:t>
      </w:r>
      <w:sdt>
        <w:sdtPr>
          <w:id w:val="-652153305"/>
          <w:tag w:val="goog_rdk_58"/>
        </w:sdtPr>
        <w:sdtContent>
          <w:commentRangeStart w:id="51"/>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faeces </w:t>
      </w:r>
      <w:commentRangeEnd w:id="51"/>
      <w:r w:rsidDel="00000000" w:rsidR="00000000" w:rsidRPr="00000000">
        <w:commentReference w:id="51"/>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is dependent on bile production and secretion which can be impaired in liver impairment due to</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145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obstructed bile flow. Renal excretion can also be impaired in hepatic disease due to the complication of hepatorenal syndrome, an unexplained deterioration of renal function in chronic liver disease patients. This can therefore result in reduced clearance of drugs and in patients with advanced chronic liver disease, dosage modification is not only necessary for drugs predominantly cleared by the liver but may also be indicated for renally cleared drugs.</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B">
      <w:pPr>
        <w:pStyle w:val="Heading5"/>
        <w:pageBreakBefore w:val="0"/>
        <w:ind w:firstLine="1157"/>
        <w:rPr/>
      </w:pPr>
      <w:r w:rsidDel="00000000" w:rsidR="00000000" w:rsidRPr="00000000">
        <w:rPr>
          <w:color w:val="4f82bc"/>
          <w:rtl w:val="0"/>
        </w:rPr>
        <w:t xml:space="preserve">Pharmacodynamic impact:</w:t>
      </w: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5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It can be difficult to distinguish the impact of liver impairment on a drug’s pharmacodynamic properties from the effects on pharmacokinetic properties, due to the obvious impact that drug plasma levels can have on the overall efficacy of a drug. However, it is worth noting that a diminished therapeutic effect is detected with β-adrenoreceptor antagonists and diuretics </w:t>
      </w:r>
      <w:sdt>
        <w:sdtPr>
          <w:id w:val="-1276951482"/>
          <w:tag w:val="goog_rdk_59"/>
        </w:sdtPr>
        <w:sdtContent>
          <w:commentRangeStart w:id="52"/>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whilst </w:t>
      </w:r>
      <w:commentRangeEnd w:id="52"/>
      <w:r w:rsidDel="00000000" w:rsidR="00000000" w:rsidRPr="00000000">
        <w:commentReference w:id="52"/>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opposite effect is found with analgesics, sedatives and anti-anxiety drugs.</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F">
      <w:pPr>
        <w:pStyle w:val="Heading5"/>
        <w:pageBreakBefore w:val="0"/>
        <w:ind w:firstLine="1157"/>
        <w:rPr/>
      </w:pPr>
      <w:r w:rsidDel="00000000" w:rsidR="00000000" w:rsidRPr="00000000">
        <w:rPr>
          <w:color w:val="4f82bc"/>
          <w:rtl w:val="0"/>
        </w:rPr>
        <w:t xml:space="preserve">Adverse Effects:</w:t>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Adverse effects are best split into directly hepatotoxic effects and effects that would indirectly impact the patient due to additive effects on the symptoms of liver impairment.</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3">
      <w:pPr>
        <w:pStyle w:val="Heading6"/>
        <w:pageBreakBefore w:val="0"/>
        <w:ind w:firstLine="1157"/>
        <w:rPr/>
      </w:pPr>
      <w:r w:rsidDel="00000000" w:rsidR="00000000" w:rsidRPr="00000000">
        <w:rPr>
          <w:color w:val="4f82bc"/>
          <w:rtl w:val="0"/>
        </w:rPr>
        <w:t xml:space="preserve">Direct</w:t>
      </w: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 induced hepatotoxicity is relatively uncommon, and although liver disease patients are not at an increased risk of such events (with some exceptions), the impact of such a reaction would be more severe in those with liver damage. Hepatic effects can include hepatitis, cholestasis, hepatomegaly, hepatic necrosis and hepatic failure. Effects that can come under other classifications include unusual LFT results, but these do not necessarily constitute hepatoxicity if they are in isolation.</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pStyle w:val="Heading6"/>
        <w:pageBreakBefore w:val="0"/>
        <w:ind w:firstLine="1157"/>
        <w:rPr/>
      </w:pPr>
      <w:r w:rsidDel="00000000" w:rsidR="00000000" w:rsidRPr="00000000">
        <w:rPr>
          <w:color w:val="4f82bc"/>
          <w:rtl w:val="0"/>
        </w:rPr>
        <w:t xml:space="preserve">Indirect</w:t>
      </w: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Encephalopathy – this can be exacerbated by:</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2580"/>
          <w:tab w:val="left" w:leader="none" w:pos="2581"/>
        </w:tabs>
        <w:spacing w:after="0" w:before="1" w:line="223" w:lineRule="auto"/>
        <w:ind w:left="2597" w:right="1434"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constipating drugs (due to reduced clearance of toxins from the body)</w:t>
      </w:r>
    </w:p>
    <w:p w:rsidR="00000000" w:rsidDel="00000000" w:rsidP="00000000" w:rsidRDefault="00000000" w:rsidRPr="00000000" w14:paraId="0000030C">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2580"/>
          <w:tab w:val="left" w:leader="none" w:pos="2581"/>
        </w:tabs>
        <w:spacing w:after="0" w:before="31" w:line="213" w:lineRule="auto"/>
        <w:ind w:left="2597" w:right="2009"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sedating drugs (the body is more sensitive to the sedative effects of these drugs)</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1" w:line="240"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Coagulopathy – this can be exacerbated by:</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2580"/>
          <w:tab w:val="left" w:leader="none" w:pos="2581"/>
        </w:tabs>
        <w:spacing w:after="0" w:before="0" w:line="274" w:lineRule="auto"/>
        <w:ind w:left="2581"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anticoagulant drugs</w:t>
      </w:r>
    </w:p>
    <w:p w:rsidR="00000000" w:rsidDel="00000000" w:rsidP="00000000" w:rsidRDefault="00000000" w:rsidRPr="00000000" w14:paraId="00000311">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2580"/>
          <w:tab w:val="left" w:leader="none" w:pos="2581"/>
        </w:tabs>
        <w:spacing w:after="0" w:before="0" w:line="274" w:lineRule="auto"/>
        <w:ind w:left="2581"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antiplatelet drugs</w:t>
      </w:r>
    </w:p>
    <w:p w:rsidR="00000000" w:rsidDel="00000000" w:rsidP="00000000" w:rsidRDefault="00000000" w:rsidRPr="00000000" w14:paraId="00000312">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248" w:line="240" w:lineRule="auto"/>
        <w:ind w:left="1860" w:right="0" w:hanging="344.00000000000006"/>
        <w:jc w:val="left"/>
        <w:rPr/>
        <w:sectPr>
          <w:type w:val="nextPage"/>
          <w:pgSz w:h="16850" w:w="11900" w:orient="portrait"/>
          <w:pgMar w:bottom="1340" w:top="1140" w:left="1680" w:right="200" w:header="705" w:footer="1145"/>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Ascites – this can be exacerbated by:</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2580"/>
          <w:tab w:val="left" w:leader="none" w:pos="2581"/>
        </w:tabs>
        <w:spacing w:after="0" w:before="113" w:line="225" w:lineRule="auto"/>
        <w:ind w:left="2597" w:right="1285"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drugs that can disturb the fluid electrolyte balance such as high sodium containing drugs</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Hepatorenal syndrome – this can be exacerbated by:</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2580"/>
          <w:tab w:val="left" w:leader="none" w:pos="2581"/>
        </w:tabs>
        <w:spacing w:after="0" w:before="0" w:line="240" w:lineRule="auto"/>
        <w:ind w:left="2581"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Nephrotoxic drugs</w:t>
      </w:r>
    </w:p>
    <w:p w:rsidR="00000000" w:rsidDel="00000000" w:rsidP="00000000" w:rsidRDefault="00000000" w:rsidRPr="00000000" w14:paraId="00000319">
      <w:pPr>
        <w:pStyle w:val="Heading5"/>
        <w:pageBreakBefore w:val="0"/>
        <w:spacing w:before="243" w:lineRule="auto"/>
        <w:ind w:firstLine="1157"/>
        <w:rPr/>
      </w:pPr>
      <w:r w:rsidDel="00000000" w:rsidR="00000000" w:rsidRPr="00000000">
        <w:rPr>
          <w:color w:val="4f82bc"/>
          <w:rtl w:val="0"/>
        </w:rPr>
        <w:t xml:space="preserve">Dosing adjustments</w:t>
      </w: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 you will appreciate from the preceding sections, the different effects that liver impairment has on the interconnecting pharmacokinetic processes can make the assessment of overall impact on drug levels and necessary dosing adjustment very difficult.</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3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 obvious marker exists for </w:t>
      </w:r>
      <w:sdt>
        <w:sdtPr>
          <w:id w:val="-750237184"/>
          <w:tag w:val="goog_rdk_60"/>
        </w:sdtPr>
        <w:sdtContent>
          <w:commentRangeStart w:id="53"/>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characterising </w:t>
      </w:r>
      <w:commentRangeEnd w:id="53"/>
      <w:r w:rsidDel="00000000" w:rsidR="00000000" w:rsidRPr="00000000">
        <w:commentReference w:id="53"/>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hepatic function with respect to prediction of drug elimination capacity, in contrast to renal impairment. Therefore, dose recommendations may not be as accurate for hepatic impairment as they can be for renal impairment.</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50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 a result of these complicated factors, it would be risky to make assumptions on dosing adjustments based on the pharmacokinetic properties of the drug in healthy patients. Pharmaceutical manufacturers are advised (by Regulatory Authorities) to conduct studies to examine the effect of liver impairment on pharmacokinetics and, where possible, relate any associated adjustments to the Child-Pugh score. However, it should be noted that the inclusion of such specific recommendations in product labeling is still limited.</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737170</wp:posOffset>
            </wp:positionH>
            <wp:positionV relativeFrom="paragraph">
              <wp:posOffset>105654</wp:posOffset>
            </wp:positionV>
            <wp:extent cx="4385925" cy="32003"/>
            <wp:effectExtent b="0" l="0" r="0" t="0"/>
            <wp:wrapTopAndBottom distB="0" distT="0"/>
            <wp:docPr id="419" name="image98.png"/>
            <a:graphic>
              <a:graphicData uri="http://schemas.openxmlformats.org/drawingml/2006/picture">
                <pic:pic>
                  <pic:nvPicPr>
                    <pic:cNvPr id="0" name="image98.png"/>
                    <pic:cNvPicPr preferRelativeResize="0"/>
                  </pic:nvPicPr>
                  <pic:blipFill>
                    <a:blip r:embed="rId41"/>
                    <a:srcRect b="0" l="0" r="0" t="0"/>
                    <a:stretch>
                      <a:fillRect/>
                    </a:stretch>
                  </pic:blipFill>
                  <pic:spPr>
                    <a:xfrm>
                      <a:off x="0" y="0"/>
                      <a:ext cx="4385925" cy="32003"/>
                    </a:xfrm>
                    <a:prstGeom prst="rect"/>
                    <a:ln/>
                  </pic:spPr>
                </pic:pic>
              </a:graphicData>
            </a:graphic>
          </wp:anchor>
        </w:drawing>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2">
      <w:pPr>
        <w:pStyle w:val="Heading4"/>
        <w:pageBreakBefore w:val="0"/>
        <w:numPr>
          <w:ilvl w:val="0"/>
          <w:numId w:val="33"/>
        </w:numPr>
        <w:tabs>
          <w:tab w:val="left" w:leader="none" w:pos="1873"/>
        </w:tabs>
        <w:spacing w:before="1" w:lineRule="auto"/>
        <w:ind w:left="1872" w:hanging="355.99999999999994"/>
        <w:rPr/>
      </w:pPr>
      <w:r w:rsidDel="00000000" w:rsidR="00000000" w:rsidRPr="00000000">
        <w:rPr>
          <w:color w:val="365f91"/>
          <w:rtl w:val="0"/>
        </w:rPr>
        <w:t xml:space="preserve">Common Questions</w:t>
      </w: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1157" w:right="129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Questions concerning use of drugs in patients with hepatic impairment can come from any source but most frequently come from the Hospital Pharmacy setting, perhaps due to the fact that the impairment is diagnosed more frequently in hospitals. Questions can include:</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3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Have you any information on the use of the drug in patients with hepatic impairment?</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At what Child-Pugh score is the drug contraindicated? The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Summary of Product Characteristics (SPC)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lists severe hepatic impairment as a contraindication, what level do you consider severe?</w:t>
      </w:r>
      <w:r w:rsidDel="00000000" w:rsidR="00000000" w:rsidRPr="00000000">
        <w:drawing>
          <wp:anchor allowOverlap="1" behindDoc="0" distB="0" distT="0" distL="0" distR="0" hidden="0" layoutInCell="1" locked="0" relativeHeight="0" simplePos="0">
            <wp:simplePos x="0" y="0"/>
            <wp:positionH relativeFrom="column">
              <wp:posOffset>4445069</wp:posOffset>
            </wp:positionH>
            <wp:positionV relativeFrom="paragraph">
              <wp:posOffset>741721</wp:posOffset>
            </wp:positionV>
            <wp:extent cx="1138405" cy="894662"/>
            <wp:effectExtent b="0" l="0" r="0" t="0"/>
            <wp:wrapSquare wrapText="bothSides" distB="0" distT="0" distL="0" distR="0"/>
            <wp:docPr id="321" name="image25.jpg"/>
            <a:graphic>
              <a:graphicData uri="http://schemas.openxmlformats.org/drawingml/2006/picture">
                <pic:pic>
                  <pic:nvPicPr>
                    <pic:cNvPr id="0" name="image25.jpg"/>
                    <pic:cNvPicPr preferRelativeResize="0"/>
                  </pic:nvPicPr>
                  <pic:blipFill>
                    <a:blip r:embed="rId42"/>
                    <a:srcRect b="0" l="0" r="0" t="0"/>
                    <a:stretch>
                      <a:fillRect/>
                    </a:stretch>
                  </pic:blipFill>
                  <pic:spPr>
                    <a:xfrm>
                      <a:off x="0" y="0"/>
                      <a:ext cx="1138405" cy="894662"/>
                    </a:xfrm>
                    <a:prstGeom prst="rect"/>
                    <a:ln/>
                  </pic:spPr>
                </pic:pic>
              </a:graphicData>
            </a:graphic>
          </wp:anchor>
        </w:drawing>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35"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340" w:top="1140" w:left="1680" w:right="200" w:header="705" w:footer="1145"/>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patient on the drug has been diagnosed with moderate hepatic impairment; do we need to reduce their dose?</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Does the drug undergo hepatic metabolism?</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737265</wp:posOffset>
            </wp:positionH>
            <wp:positionV relativeFrom="paragraph">
              <wp:posOffset>104419</wp:posOffset>
            </wp:positionV>
            <wp:extent cx="4383393" cy="31432"/>
            <wp:effectExtent b="0" l="0" r="0" t="0"/>
            <wp:wrapTopAndBottom distB="0" distT="0"/>
            <wp:docPr id="383" name="image74.png"/>
            <a:graphic>
              <a:graphicData uri="http://schemas.openxmlformats.org/drawingml/2006/picture">
                <pic:pic>
                  <pic:nvPicPr>
                    <pic:cNvPr id="0" name="image74.png"/>
                    <pic:cNvPicPr preferRelativeResize="0"/>
                  </pic:nvPicPr>
                  <pic:blipFill>
                    <a:blip r:embed="rId43"/>
                    <a:srcRect b="0" l="0" r="0" t="0"/>
                    <a:stretch>
                      <a:fillRect/>
                    </a:stretch>
                  </pic:blipFill>
                  <pic:spPr>
                    <a:xfrm>
                      <a:off x="0" y="0"/>
                      <a:ext cx="4383393" cy="31432"/>
                    </a:xfrm>
                    <a:prstGeom prst="rect"/>
                    <a:ln/>
                  </pic:spPr>
                </pic:pic>
              </a:graphicData>
            </a:graphic>
          </wp:anchor>
        </w:drawing>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E">
      <w:pPr>
        <w:pStyle w:val="Heading4"/>
        <w:pageBreakBefore w:val="0"/>
        <w:numPr>
          <w:ilvl w:val="0"/>
          <w:numId w:val="33"/>
        </w:numPr>
        <w:tabs>
          <w:tab w:val="left" w:leader="none" w:pos="1873"/>
        </w:tabs>
        <w:ind w:left="1872" w:hanging="355.99999999999994"/>
        <w:rPr/>
      </w:pPr>
      <w:r w:rsidDel="00000000" w:rsidR="00000000" w:rsidRPr="00000000">
        <w:rPr>
          <w:color w:val="365f91"/>
          <w:rtl w:val="0"/>
        </w:rPr>
        <w:t xml:space="preserve">Defining the Question</w:t>
      </w: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157" w:right="142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Before attempting to look into an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 is important that we get as much information from the customer as possible. This will allow us to provide them with an answer more tailored to their specific needs in addition to providing us a better understanding of the question.</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70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Additional questions to ask for hepatic impairment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can include:</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pageBreakBefore w:val="0"/>
        <w:ind w:left="1157" w:right="1216" w:firstLine="0"/>
        <w:jc w:val="both"/>
        <w:rPr>
          <w:i w:val="1"/>
          <w:iCs w:val="1"/>
        </w:rPr>
      </w:pPr>
      <w:r w:rsidDel="00000000" w:rsidR="00000000" w:rsidRPr="00000000">
        <w:rPr>
          <w:b w:val="1"/>
          <w:bCs w:val="1"/>
          <w:rtl w:val="0"/>
        </w:rPr>
        <w:t xml:space="preserve">What degree of hepatic impairment do they have? Is it acute or chronic? </w:t>
      </w:r>
      <w:r w:rsidDel="00000000" w:rsidR="00000000" w:rsidRPr="00000000">
        <w:rPr>
          <w:rtl w:val="0"/>
        </w:rPr>
        <w:t xml:space="preserve">– </w:t>
      </w:r>
      <w:r w:rsidDel="00000000" w:rsidR="00000000" w:rsidRPr="00000000">
        <w:rPr>
          <w:i w:val="1"/>
          <w:iCs w:val="1"/>
          <w:rtl w:val="0"/>
        </w:rPr>
        <w:t xml:space="preserve">This will allow the </w:t>
      </w:r>
      <w:r w:rsidDel="00000000" w:rsidR="00000000" w:rsidRPr="00000000">
        <w:rPr>
          <w:i w:val="1"/>
          <w:iCs w:val="1"/>
          <w:highlight w:val="yellow"/>
          <w:rtl w:val="0"/>
        </w:rPr>
        <w:t xml:space="preserve">enquiry</w:t>
      </w:r>
      <w:r w:rsidDel="00000000" w:rsidR="00000000" w:rsidRPr="00000000">
        <w:rPr>
          <w:i w:val="1"/>
          <w:iCs w:val="1"/>
          <w:rtl w:val="0"/>
        </w:rPr>
        <w:t xml:space="preserve"> to be narrowed down to a specific level of hepatic impairment. Often, dosage adjustments are based upon the stage or level of hepatic impairment</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35">
      <w:pPr>
        <w:pageBreakBefore w:val="0"/>
        <w:ind w:left="1157" w:right="1594" w:firstLine="0"/>
        <w:rPr>
          <w:i w:val="1"/>
          <w:iCs w:val="1"/>
        </w:rPr>
      </w:pPr>
      <w:r w:rsidDel="00000000" w:rsidR="00000000" w:rsidRPr="00000000">
        <w:rPr>
          <w:b w:val="1"/>
          <w:bCs w:val="1"/>
          <w:rtl w:val="0"/>
        </w:rPr>
        <w:t xml:space="preserve">Is the patient an adult or child? </w:t>
      </w:r>
      <w:r w:rsidDel="00000000" w:rsidR="00000000" w:rsidRPr="00000000">
        <w:rPr>
          <w:i w:val="1"/>
          <w:iCs w:val="1"/>
          <w:rtl w:val="0"/>
        </w:rPr>
        <w:t xml:space="preserve">- Dosing changes can differ between adult and </w:t>
      </w:r>
      <w:r w:rsidDel="00000000" w:rsidR="00000000" w:rsidRPr="00000000">
        <w:rPr>
          <w:i w:val="1"/>
          <w:iCs w:val="1"/>
          <w:highlight w:val="yellow"/>
          <w:rtl w:val="0"/>
        </w:rPr>
        <w:t xml:space="preserve">paediatric</w:t>
      </w:r>
      <w:r w:rsidDel="00000000" w:rsidR="00000000" w:rsidRPr="00000000">
        <w:rPr>
          <w:i w:val="1"/>
          <w:iCs w:val="1"/>
          <w:rtl w:val="0"/>
        </w:rPr>
        <w:t xml:space="preserve"> patients</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pageBreakBefore w:val="0"/>
        <w:spacing w:before="1" w:lineRule="auto"/>
        <w:ind w:left="1157" w:right="1271" w:firstLine="0"/>
        <w:rPr>
          <w:i w:val="1"/>
          <w:iCs w:val="1"/>
        </w:rPr>
      </w:pPr>
      <w:r w:rsidDel="00000000" w:rsidR="00000000" w:rsidRPr="00000000">
        <w:rPr>
          <w:b w:val="1"/>
          <w:bCs w:val="1"/>
          <w:rtl w:val="0"/>
        </w:rPr>
        <w:t xml:space="preserve">Is the patient presenting with any specific symptoms of their hepatic impairment? </w:t>
      </w:r>
      <w:r w:rsidDel="00000000" w:rsidR="00000000" w:rsidRPr="00000000">
        <w:rPr>
          <w:rtl w:val="0"/>
        </w:rPr>
        <w:t xml:space="preserve">– </w:t>
      </w:r>
      <w:r w:rsidDel="00000000" w:rsidR="00000000" w:rsidRPr="00000000">
        <w:rPr>
          <w:i w:val="1"/>
          <w:iCs w:val="1"/>
          <w:rtl w:val="0"/>
        </w:rPr>
        <w:t xml:space="preserve">This will allow you to look for specific side effects of the drug which may exacerbate the patient’s symptoms</w:t>
      </w:r>
      <w:r w:rsidDel="00000000" w:rsidR="00000000" w:rsidRPr="00000000">
        <w:drawing>
          <wp:anchor allowOverlap="1" behindDoc="0" distB="0" distT="0" distL="0" distR="0" hidden="0" layoutInCell="1" locked="0" relativeHeight="0" simplePos="0">
            <wp:simplePos x="0" y="0"/>
            <wp:positionH relativeFrom="column">
              <wp:posOffset>4749869</wp:posOffset>
            </wp:positionH>
            <wp:positionV relativeFrom="paragraph">
              <wp:posOffset>347767</wp:posOffset>
            </wp:positionV>
            <wp:extent cx="1138405" cy="894662"/>
            <wp:effectExtent b="0" l="0" r="0" t="0"/>
            <wp:wrapSquare wrapText="bothSides" distB="0" distT="0" distL="0" distR="0"/>
            <wp:docPr id="404" name="image78.jpg"/>
            <a:graphic>
              <a:graphicData uri="http://schemas.openxmlformats.org/drawingml/2006/picture">
                <pic:pic>
                  <pic:nvPicPr>
                    <pic:cNvPr id="0" name="image78.jpg"/>
                    <pic:cNvPicPr preferRelativeResize="0"/>
                  </pic:nvPicPr>
                  <pic:blipFill>
                    <a:blip r:embed="rId44"/>
                    <a:srcRect b="0" l="0" r="0" t="0"/>
                    <a:stretch>
                      <a:fillRect/>
                    </a:stretch>
                  </pic:blipFill>
                  <pic:spPr>
                    <a:xfrm>
                      <a:off x="0" y="0"/>
                      <a:ext cx="1138405" cy="894662"/>
                    </a:xfrm>
                    <a:prstGeom prst="rect"/>
                    <a:ln/>
                  </pic:spPr>
                </pic:pic>
              </a:graphicData>
            </a:graphic>
          </wp:anchor>
        </w:drawing>
      </w:r>
    </w:p>
    <w:p w:rsidR="00000000" w:rsidDel="00000000" w:rsidP="00000000" w:rsidRDefault="00000000" w:rsidRPr="00000000" w14:paraId="00000338">
      <w:pPr>
        <w:pageBreakBefore w:val="0"/>
        <w:ind w:left="1157" w:right="1594" w:firstLine="0"/>
        <w:rPr>
          <w:i w:val="1"/>
          <w:iCs w:val="1"/>
        </w:rPr>
      </w:pPr>
      <w:r w:rsidDel="00000000" w:rsidR="00000000" w:rsidRPr="00000000">
        <w:rPr>
          <w:i w:val="1"/>
          <w:iCs w:val="1"/>
          <w:rtl w:val="0"/>
        </w:rPr>
        <w:t xml:space="preserve">i.e. effects that could exacerbate coagulopathy, ascites, encephalopathy, renal deterioration etc.</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57" w:right="0" w:firstLine="0"/>
        <w:jc w:val="both"/>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Is the patient currently taking the drug in question?</w:t>
      </w:r>
    </w:p>
    <w:p w:rsidR="00000000" w:rsidDel="00000000" w:rsidP="00000000" w:rsidRDefault="00000000" w:rsidRPr="00000000" w14:paraId="0000033B">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371"/>
        </w:tabs>
        <w:spacing w:after="0" w:before="0" w:line="267" w:lineRule="auto"/>
        <w:ind w:left="1370" w:right="0" w:hanging="214.00000000000006"/>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This will allow identification of any possible adverse events (AEs)</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pageBreakBefore w:val="0"/>
        <w:spacing w:before="1" w:lineRule="auto"/>
        <w:ind w:left="1157" w:right="1265" w:firstLine="0"/>
        <w:rPr>
          <w:i w:val="1"/>
          <w:iCs w:val="1"/>
        </w:rPr>
      </w:pPr>
      <w:r w:rsidDel="00000000" w:rsidR="00000000" w:rsidRPr="00000000">
        <w:rPr>
          <w:b w:val="1"/>
          <w:bCs w:val="1"/>
          <w:rtl w:val="0"/>
        </w:rPr>
        <w:t xml:space="preserve">Is the patient taking any other medications? </w:t>
      </w:r>
      <w:r w:rsidDel="00000000" w:rsidR="00000000" w:rsidRPr="00000000">
        <w:rPr>
          <w:rtl w:val="0"/>
        </w:rPr>
        <w:t xml:space="preserve">-</w:t>
      </w:r>
      <w:r w:rsidDel="00000000" w:rsidR="00000000" w:rsidRPr="00000000">
        <w:rPr>
          <w:i w:val="1"/>
          <w:iCs w:val="1"/>
          <w:rtl w:val="0"/>
        </w:rPr>
        <w:t xml:space="preserve">The combination of some drugs in patients with hepatic impairment can cause </w:t>
      </w:r>
      <w:sdt>
        <w:sdtPr>
          <w:id w:val="743011473"/>
          <w:tag w:val="goog_rdk_61"/>
        </w:sdtPr>
        <w:sdtContent>
          <w:commentRangeStart w:id="54"/>
        </w:sdtContent>
      </w:sdt>
      <w:r w:rsidDel="00000000" w:rsidR="00000000" w:rsidRPr="00000000">
        <w:rPr>
          <w:i w:val="1"/>
          <w:iCs w:val="1"/>
          <w:rtl w:val="0"/>
        </w:rPr>
        <w:t xml:space="preserve">undesirable </w:t>
      </w:r>
      <w:commentRangeEnd w:id="54"/>
      <w:r w:rsidDel="00000000" w:rsidR="00000000" w:rsidRPr="00000000">
        <w:commentReference w:id="54"/>
      </w:r>
      <w:r w:rsidDel="00000000" w:rsidR="00000000" w:rsidRPr="00000000">
        <w:rPr>
          <w:i w:val="1"/>
          <w:iCs w:val="1"/>
          <w:rtl w:val="0"/>
        </w:rPr>
        <w:t xml:space="preserve">effects</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1"/>
          <w:iCs w:val="1"/>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737170</wp:posOffset>
            </wp:positionH>
            <wp:positionV relativeFrom="paragraph">
              <wp:posOffset>104895</wp:posOffset>
            </wp:positionV>
            <wp:extent cx="4385996" cy="32003"/>
            <wp:effectExtent b="0" l="0" r="0" t="0"/>
            <wp:wrapTopAndBottom distB="0" distT="0"/>
            <wp:docPr id="411" name="image37.png"/>
            <a:graphic>
              <a:graphicData uri="http://schemas.openxmlformats.org/drawingml/2006/picture">
                <pic:pic>
                  <pic:nvPicPr>
                    <pic:cNvPr id="0" name="image37.png"/>
                    <pic:cNvPicPr preferRelativeResize="0"/>
                  </pic:nvPicPr>
                  <pic:blipFill>
                    <a:blip r:embed="rId45"/>
                    <a:srcRect b="0" l="0" r="0" t="0"/>
                    <a:stretch>
                      <a:fillRect/>
                    </a:stretch>
                  </pic:blipFill>
                  <pic:spPr>
                    <a:xfrm>
                      <a:off x="0" y="0"/>
                      <a:ext cx="4385996" cy="32003"/>
                    </a:xfrm>
                    <a:prstGeom prst="rect"/>
                    <a:ln/>
                  </pic:spPr>
                </pic:pic>
              </a:graphicData>
            </a:graphic>
          </wp:anchor>
        </w:drawing>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0">
      <w:pPr>
        <w:pStyle w:val="Heading4"/>
        <w:pageBreakBefore w:val="0"/>
        <w:numPr>
          <w:ilvl w:val="0"/>
          <w:numId w:val="33"/>
        </w:numPr>
        <w:tabs>
          <w:tab w:val="left" w:leader="none" w:pos="1873"/>
        </w:tabs>
        <w:ind w:left="1877" w:right="2681" w:hanging="360"/>
        <w:rPr/>
      </w:pPr>
      <w:r w:rsidDel="00000000" w:rsidR="00000000" w:rsidRPr="00000000">
        <w:rPr>
          <w:color w:val="365f91"/>
          <w:rtl w:val="0"/>
        </w:rPr>
        <w:t xml:space="preserve">Sources of Information and Search Strategy</w:t>
      </w:r>
      <w:r w:rsidDel="00000000" w:rsidR="00000000" w:rsidRPr="00000000">
        <w:rPr>
          <w:rtl w:val="0"/>
        </w:rPr>
      </w:r>
    </w:p>
    <w:p w:rsidR="00000000" w:rsidDel="00000000" w:rsidP="00000000" w:rsidRDefault="00000000" w:rsidRPr="00000000" w14:paraId="00000341">
      <w:pPr>
        <w:pStyle w:val="Heading5"/>
        <w:pageBreakBefore w:val="0"/>
        <w:spacing w:before="272" w:lineRule="auto"/>
        <w:ind w:right="1594" w:firstLine="1157"/>
        <w:rPr/>
      </w:pPr>
      <w:r w:rsidDel="00000000" w:rsidR="00000000" w:rsidRPr="00000000">
        <w:rPr>
          <w:color w:val="4f82bc"/>
          <w:rtl w:val="0"/>
        </w:rPr>
        <w:t xml:space="preserve">Product </w:t>
      </w:r>
      <w:r w:rsidDel="00000000" w:rsidR="00000000" w:rsidRPr="00000000">
        <w:rPr>
          <w:color w:val="4f82bc"/>
          <w:highlight w:val="yellow"/>
          <w:rtl w:val="0"/>
        </w:rPr>
        <w:t xml:space="preserve">labelling</w:t>
      </w:r>
      <w:r w:rsidDel="00000000" w:rsidR="00000000" w:rsidRPr="00000000">
        <w:rPr>
          <w:color w:val="4f82bc"/>
          <w:rtl w:val="0"/>
        </w:rPr>
        <w:t xml:space="preserve"> e.g. </w:t>
      </w:r>
      <w:r w:rsidDel="00000000" w:rsidR="00000000" w:rsidRPr="00000000">
        <w:rPr>
          <w:color w:val="4f82bc"/>
          <w:highlight w:val="yellow"/>
          <w:rtl w:val="0"/>
        </w:rPr>
        <w:t xml:space="preserve">Summary of Product Characteristics (SPC)</w:t>
      </w: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Check the following sections:</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pStyle w:val="Heading6"/>
        <w:pageBreakBefore w:val="0"/>
        <w:spacing w:before="1" w:lineRule="auto"/>
        <w:ind w:firstLine="1157"/>
        <w:jc w:val="both"/>
        <w:rPr/>
      </w:pPr>
      <w:r w:rsidDel="00000000" w:rsidR="00000000" w:rsidRPr="00000000">
        <w:rPr>
          <w:strike w:val="1"/>
          <w:color w:val="4f82bc"/>
          <w:rtl w:val="0"/>
        </w:rPr>
        <w:t xml:space="preserve">Section 4.2</w:t>
      </w:r>
      <w:r w:rsidDel="00000000" w:rsidR="00000000" w:rsidRPr="00000000">
        <w:rPr>
          <w:color w:val="4f82bc"/>
          <w:rtl w:val="0"/>
        </w:rPr>
        <w:t xml:space="preserve"> </w:t>
      </w:r>
      <w:sdt>
        <w:sdtPr>
          <w:id w:val="1771233758"/>
          <w:tag w:val="goog_rdk_62"/>
        </w:sdtPr>
        <w:sdtContent>
          <w:commentRangeStart w:id="55"/>
        </w:sdtContent>
      </w:sdt>
      <w:r w:rsidDel="00000000" w:rsidR="00000000" w:rsidRPr="00000000">
        <w:rPr>
          <w:color w:val="4f82bc"/>
          <w:rtl w:val="0"/>
        </w:rPr>
        <w:t xml:space="preserve">Posology and Method of Administration</w:t>
      </w:r>
      <w:commentRangeEnd w:id="55"/>
      <w:r w:rsidDel="00000000" w:rsidR="00000000" w:rsidRPr="00000000">
        <w:commentReference w:id="55"/>
      </w: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7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contains any dosing adjustments that are required in patients with hepatic impairment.</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340" w:top="1140" w:left="1680" w:right="200" w:header="705" w:footer="1145"/>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“the efficacy and safety of the drug has not been studied in patients with severe hepatic impairment (Child Pugh</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Class C).</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7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recommended dose in patients with mild hepatic impairment is 80 mg. Limited information is available in patients with moderate hepatic impairment.”</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4F">
      <w:pPr>
        <w:pStyle w:val="Heading6"/>
        <w:pageBreakBefore w:val="0"/>
        <w:ind w:firstLine="1157"/>
        <w:rPr/>
      </w:pPr>
      <w:r w:rsidDel="00000000" w:rsidR="00000000" w:rsidRPr="00000000">
        <w:rPr>
          <w:strike w:val="1"/>
          <w:color w:val="4f82bc"/>
          <w:rtl w:val="0"/>
        </w:rPr>
        <w:t xml:space="preserve">Section 4.3</w:t>
      </w:r>
      <w:r w:rsidDel="00000000" w:rsidR="00000000" w:rsidRPr="00000000">
        <w:rPr>
          <w:color w:val="4f82bc"/>
          <w:rtl w:val="0"/>
        </w:rPr>
        <w:t xml:space="preserve"> Contraindications</w:t>
      </w: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90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document if the drug is contraindicated in any degree of hepatic impairment.</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“Contraindications - hepatic failure, cirrhosis, portal hypertension (</w:t>
      </w:r>
      <w:sdt>
        <w:sdtPr>
          <w:id w:val="1243828615"/>
          <w:tag w:val="goog_rdk_63"/>
        </w:sdtPr>
        <w:sdtContent>
          <w:commentRangeStart w:id="56"/>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oesophageal </w:t>
      </w:r>
      <w:commentRangeEnd w:id="56"/>
      <w:r w:rsidDel="00000000" w:rsidR="00000000" w:rsidRPr="00000000">
        <w:commentReference w:id="56"/>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varices) and active hepatitis”.</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pStyle w:val="Heading6"/>
        <w:pageBreakBefore w:val="0"/>
        <w:ind w:firstLine="1157"/>
        <w:rPr/>
      </w:pPr>
      <w:r w:rsidDel="00000000" w:rsidR="00000000" w:rsidRPr="00000000">
        <w:rPr>
          <w:strike w:val="1"/>
          <w:color w:val="4f82bc"/>
          <w:rtl w:val="0"/>
        </w:rPr>
        <w:t xml:space="preserve">Section 4.4</w:t>
      </w:r>
      <w:r w:rsidDel="00000000" w:rsidR="00000000" w:rsidRPr="00000000">
        <w:rPr>
          <w:color w:val="4f82bc"/>
          <w:rtl w:val="0"/>
        </w:rPr>
        <w:t xml:space="preserve"> </w:t>
      </w:r>
      <w:sdt>
        <w:sdtPr>
          <w:id w:val="-355425829"/>
          <w:tag w:val="goog_rdk_64"/>
        </w:sdtPr>
        <w:sdtContent>
          <w:commentRangeStart w:id="57"/>
        </w:sdtContent>
      </w:sdt>
      <w:r w:rsidDel="00000000" w:rsidR="00000000" w:rsidRPr="00000000">
        <w:rPr>
          <w:color w:val="4f82bc"/>
          <w:rtl w:val="0"/>
        </w:rPr>
        <w:t xml:space="preserve">Special Warnings and Precautions for use</w:t>
      </w:r>
      <w:commentRangeEnd w:id="57"/>
      <w:r w:rsidDel="00000000" w:rsidR="00000000" w:rsidRPr="00000000">
        <w:commentReference w:id="57"/>
      </w: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document any warnings regarding use in patients with hepatic impairment and will quite often refer you to other sections of the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SPC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3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“Dosage should be adjusted in patients with hepatic impairment (</w:t>
      </w:r>
      <w:sdt>
        <w:sdtPr>
          <w:id w:val="1632920919"/>
          <w:tag w:val="goog_rdk_65"/>
        </w:sdtPr>
        <w:sdtContent>
          <w:commentRangeStart w:id="58"/>
        </w:sdtContent>
      </w:sdt>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see 4.2</w:t>
      </w:r>
      <w:commentRangeEnd w:id="58"/>
      <w:r w:rsidDel="00000000" w:rsidR="00000000" w:rsidRPr="00000000">
        <w:commentReference w:id="58"/>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pStyle w:val="Heading6"/>
        <w:pageBreakBefore w:val="0"/>
        <w:ind w:firstLine="1157"/>
        <w:rPr/>
      </w:pPr>
      <w:r w:rsidDel="00000000" w:rsidR="00000000" w:rsidRPr="00000000">
        <w:rPr>
          <w:strike w:val="1"/>
          <w:color w:val="4f82bc"/>
          <w:rtl w:val="0"/>
        </w:rPr>
        <w:t xml:space="preserve">Section 4.8</w:t>
      </w:r>
      <w:r w:rsidDel="00000000" w:rsidR="00000000" w:rsidRPr="00000000">
        <w:rPr>
          <w:color w:val="4f82bc"/>
          <w:rtl w:val="0"/>
        </w:rPr>
        <w:t xml:space="preserve"> </w:t>
      </w:r>
      <w:sdt>
        <w:sdtPr>
          <w:id w:val="556487532"/>
          <w:tag w:val="goog_rdk_66"/>
        </w:sdtPr>
        <w:sdtContent>
          <w:commentRangeStart w:id="59"/>
        </w:sdtContent>
      </w:sdt>
      <w:r w:rsidDel="00000000" w:rsidR="00000000" w:rsidRPr="00000000">
        <w:rPr>
          <w:color w:val="4f82bc"/>
          <w:rtl w:val="0"/>
        </w:rPr>
        <w:t xml:space="preserve">Undesirable </w:t>
      </w:r>
      <w:commentRangeEnd w:id="59"/>
      <w:r w:rsidDel="00000000" w:rsidR="00000000" w:rsidRPr="00000000">
        <w:commentReference w:id="59"/>
      </w:r>
      <w:r w:rsidDel="00000000" w:rsidR="00000000" w:rsidRPr="00000000">
        <w:rPr>
          <w:color w:val="4f82bc"/>
          <w:rtl w:val="0"/>
        </w:rPr>
        <w:t xml:space="preserve">Effects</w:t>
      </w: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8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document any known hepatic side effects related to the drug.</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sdt>
        <w:sdtPr>
          <w:id w:val="1598147263"/>
          <w:tag w:val="goog_rdk_67"/>
        </w:sdtPr>
        <w:sdtContent>
          <w:commentRangeStart w:id="60"/>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w:t>
      </w:r>
      <w:r w:rsidDel="00000000" w:rsidR="00000000" w:rsidRPr="00000000">
        <w:rPr>
          <w:rFonts w:ascii="Verdana" w:cs="Verdana" w:eastAsia="Verdana" w:hAnsi="Verdana"/>
          <w:b w:val="0"/>
          <w:bCs w:val="0"/>
          <w:i w:val="0"/>
          <w:iCs w:val="0"/>
          <w:smallCaps w:val="0"/>
          <w:strike w:val="0"/>
          <w:color w:val="000000"/>
          <w:sz w:val="22"/>
          <w:szCs w:val="22"/>
          <w:u w:val="single"/>
          <w:shd w:fill="auto" w:val="clear"/>
          <w:vertAlign w:val="baseline"/>
          <w:rtl w:val="0"/>
        </w:rPr>
        <w:t xml:space="preserve">Hepatobiliary disorders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Very rare: hepatitis.”</w:t>
      </w:r>
      <w:commentRangeEnd w:id="60"/>
      <w:r w:rsidDel="00000000" w:rsidR="00000000" w:rsidRPr="00000000">
        <w:commentReference w:id="60"/>
      </w: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46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Take care to note that not all side effects that can impact liver disease patients function are necessarily direct hepatic effects e.g. constipation.</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pStyle w:val="Heading6"/>
        <w:pageBreakBefore w:val="0"/>
        <w:ind w:firstLine="1157"/>
        <w:rPr/>
      </w:pPr>
      <w:r w:rsidDel="00000000" w:rsidR="00000000" w:rsidRPr="00000000">
        <w:rPr>
          <w:strike w:val="1"/>
          <w:color w:val="4f82bc"/>
          <w:rtl w:val="0"/>
        </w:rPr>
        <w:t xml:space="preserve">Section 5.2</w:t>
      </w:r>
      <w:r w:rsidDel="00000000" w:rsidR="00000000" w:rsidRPr="00000000">
        <w:rPr>
          <w:color w:val="4f82bc"/>
          <w:rtl w:val="0"/>
        </w:rPr>
        <w:t xml:space="preserve"> </w:t>
      </w:r>
      <w:sdt>
        <w:sdtPr>
          <w:id w:val="-1604627530"/>
          <w:tag w:val="goog_rdk_68"/>
        </w:sdtPr>
        <w:sdtContent>
          <w:commentRangeStart w:id="61"/>
        </w:sdtContent>
      </w:sdt>
      <w:r w:rsidDel="00000000" w:rsidR="00000000" w:rsidRPr="00000000">
        <w:rPr>
          <w:color w:val="4f82bc"/>
          <w:rtl w:val="0"/>
        </w:rPr>
        <w:t xml:space="preserve">Pharmacokinetics</w:t>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7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document how the product is absorbed, distributed,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metabolised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excreted (</w:t>
      </w:r>
      <w:sdt>
        <w:sdtPr>
          <w:id w:val="-452772440"/>
          <w:tag w:val="goog_rdk_69"/>
        </w:sdtPr>
        <w:sdtContent>
          <w:commentRangeStart w:id="62"/>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and so will document if metabolised hepatically or albumin bound etc</w:t>
      </w:r>
      <w:commentRangeEnd w:id="62"/>
      <w:r w:rsidDel="00000000" w:rsidR="00000000" w:rsidRPr="00000000">
        <w:commentReference w:id="62"/>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it may also document how the pharmacokinetics might change in people with hepatic impairment.</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“Plasma concentrations of the drug and its active metabolites are markedly increased (approx. 16-fold in 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bscript"/>
          <w:rtl w:val="0"/>
        </w:rPr>
        <w:t xml:space="preserve">max</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approx. 11-fold in AUC) in patients with chronic alcoholic liver disease (Child-Pugh B).”</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pStyle w:val="Heading5"/>
        <w:pageBreakBefore w:val="0"/>
        <w:ind w:firstLine="1157"/>
        <w:rPr/>
      </w:pPr>
      <w:r w:rsidDel="00000000" w:rsidR="00000000" w:rsidRPr="00000000">
        <w:rPr>
          <w:color w:val="4f82bc"/>
          <w:rtl w:val="0"/>
        </w:rPr>
        <w:t xml:space="preserve">Medicines Complete</w:t>
      </w: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47"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340" w:top="1100" w:left="1680" w:right="200" w:header="705" w:footer="1145"/>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Martindale and AHFS usually have sections on dosing/cautions in hepatic impairment.</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6D">
      <w:pPr>
        <w:pStyle w:val="Heading5"/>
        <w:pageBreakBefore w:val="0"/>
        <w:spacing w:before="100" w:lineRule="auto"/>
        <w:ind w:firstLine="1157"/>
        <w:rPr/>
      </w:pPr>
      <w:r w:rsidDel="00000000" w:rsidR="00000000" w:rsidRPr="00000000">
        <w:rPr>
          <w:color w:val="4f82bc"/>
          <w:rtl w:val="0"/>
        </w:rPr>
        <w:t xml:space="preserve">Medline</w:t>
      </w: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General search terms – hepatic, liver, hepatic impairment, hepatic insufficiency</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Pharmacokinetic type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 excretion, metabolism, elimination</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Safety/Adverse event type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 hepatotoxic, hepatitis (specific AE terms e.g. cirrhosis, ascites etc.)</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pStyle w:val="Heading5"/>
        <w:pageBreakBefore w:val="0"/>
        <w:ind w:right="1602" w:firstLine="1157"/>
        <w:rPr/>
      </w:pPr>
      <w:r w:rsidDel="00000000" w:rsidR="00000000" w:rsidRPr="00000000">
        <w:rPr>
          <w:color w:val="4f82bc"/>
          <w:highlight w:val="yellow"/>
          <w:rtl w:val="0"/>
        </w:rPr>
        <w:t xml:space="preserve">Client or Regulatory documents (e.g. European Public Assessment Reports (EPARs))</w:t>
      </w: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9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These are useful if the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specifically wants to know what level of impairment is contraindicated or which patients were excluded from the trials.</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737226</wp:posOffset>
            </wp:positionH>
            <wp:positionV relativeFrom="paragraph">
              <wp:posOffset>105049</wp:posOffset>
            </wp:positionV>
            <wp:extent cx="4403390" cy="29718"/>
            <wp:effectExtent b="0" l="0" r="0" t="0"/>
            <wp:wrapTopAndBottom distB="0" distT="0"/>
            <wp:docPr id="313" name="image18.png"/>
            <a:graphic>
              <a:graphicData uri="http://schemas.openxmlformats.org/drawingml/2006/picture">
                <pic:pic>
                  <pic:nvPicPr>
                    <pic:cNvPr id="0" name="image18.png"/>
                    <pic:cNvPicPr preferRelativeResize="0"/>
                  </pic:nvPicPr>
                  <pic:blipFill>
                    <a:blip r:embed="rId46"/>
                    <a:srcRect b="0" l="0" r="0" t="0"/>
                    <a:stretch>
                      <a:fillRect/>
                    </a:stretch>
                  </pic:blipFill>
                  <pic:spPr>
                    <a:xfrm>
                      <a:off x="0" y="0"/>
                      <a:ext cx="4403390" cy="29718"/>
                    </a:xfrm>
                    <a:prstGeom prst="rect"/>
                    <a:ln/>
                  </pic:spPr>
                </pic:pic>
              </a:graphicData>
            </a:graphic>
          </wp:anchor>
        </w:drawing>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7A">
      <w:pPr>
        <w:pStyle w:val="Heading4"/>
        <w:pageBreakBefore w:val="0"/>
        <w:numPr>
          <w:ilvl w:val="0"/>
          <w:numId w:val="33"/>
        </w:numPr>
        <w:tabs>
          <w:tab w:val="left" w:leader="none" w:pos="1873"/>
        </w:tabs>
        <w:ind w:left="1872" w:hanging="355.99999999999994"/>
        <w:rPr/>
      </w:pPr>
      <w:r w:rsidDel="00000000" w:rsidR="00000000" w:rsidRPr="00000000">
        <w:rPr>
          <w:color w:val="365f91"/>
          <w:rtl w:val="0"/>
        </w:rPr>
        <w:t xml:space="preserve">Glossary</w:t>
      </w: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157" w:right="125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Ascites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accumulation of fluid in the peritoneal cavity, causing abdominal swelling.</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Bile duct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Duct that transports bile from the liver and the gallbladder to the duodenum.</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Bilirubin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Yellow breakdown product of normal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haem</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catabolism.</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pageBreakBefore w:val="0"/>
        <w:ind w:left="1157" w:firstLine="0"/>
        <w:rPr/>
      </w:pPr>
      <w:r w:rsidDel="00000000" w:rsidR="00000000" w:rsidRPr="00000000">
        <w:rPr>
          <w:b w:val="1"/>
          <w:bCs w:val="1"/>
          <w:rtl w:val="0"/>
        </w:rPr>
        <w:t xml:space="preserve">Child-Pugh score </w:t>
      </w:r>
      <w:r w:rsidDel="00000000" w:rsidR="00000000" w:rsidRPr="00000000">
        <w:rPr>
          <w:rtl w:val="0"/>
        </w:rPr>
        <w:t xml:space="preserve">– Tool to assess liver damage.</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Cholestasis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Condition in which little or no bile is secreted or the flow of bile into the digestive tract is obstructed.</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6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Cirrhosis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Chronic disease of the liver marked by degeneration of cells, inflammation, and fibrous thickening of tissue.</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Cytochrome P450 (CYP)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Cytochrome P450 family (officially abbreviated as CYP) is a large and diverse group of enzymes involved in drug metabolism.</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41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Deranged LFT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liver function test parameter which lies outside of the normal range.</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Encephalopathy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Disease in which the functioning of the brain is affected by some agent or condition.</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966"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340" w:top="1140" w:left="1680" w:right="200" w:header="705" w:footer="1145"/>
        </w:sect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Enterohepatic circulation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circulation of biliary acids, bilirubin, drugs, or other substances from the liver to the bile, followed by entry into the small intestine, absorption by the enterocyte and transport back to the liver.</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37" w:lineRule="auto"/>
        <w:ind w:left="1157" w:right="141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First pass metabolism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metabolism of a drug before it reaches the systemic circulation after absorption from the GI tract, a large part of this is in the liver following transportation into the hepatic portal vein.</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pageBreakBefore w:val="0"/>
        <w:ind w:left="1157" w:firstLine="0"/>
        <w:rPr/>
      </w:pPr>
      <w:r w:rsidDel="00000000" w:rsidR="00000000" w:rsidRPr="00000000">
        <w:rPr>
          <w:b w:val="1"/>
          <w:bCs w:val="1"/>
          <w:rtl w:val="0"/>
        </w:rPr>
        <w:t xml:space="preserve">Hepatic necrosis </w:t>
      </w:r>
      <w:r w:rsidDel="00000000" w:rsidR="00000000" w:rsidRPr="00000000">
        <w:rPr>
          <w:rtl w:val="0"/>
        </w:rPr>
        <w:t xml:space="preserve">– Death of liver cells.</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Hepatitis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Disease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characterised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by inflammation of the liver.</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95">
      <w:pPr>
        <w:pageBreakBefore w:val="0"/>
        <w:spacing w:before="1" w:lineRule="auto"/>
        <w:ind w:left="1157" w:firstLine="0"/>
        <w:rPr/>
      </w:pPr>
      <w:r w:rsidDel="00000000" w:rsidR="00000000" w:rsidRPr="00000000">
        <w:rPr>
          <w:b w:val="1"/>
          <w:bCs w:val="1"/>
          <w:rtl w:val="0"/>
        </w:rPr>
        <w:t xml:space="preserve">Hepatocyte </w:t>
      </w:r>
      <w:r w:rsidDel="00000000" w:rsidR="00000000" w:rsidRPr="00000000">
        <w:rPr>
          <w:rtl w:val="0"/>
        </w:rPr>
        <w:t xml:space="preserve">– A cell of the main tissue of the liver.</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97">
      <w:pPr>
        <w:pageBreakBefore w:val="0"/>
        <w:ind w:left="1157" w:firstLine="0"/>
        <w:rPr/>
      </w:pPr>
      <w:r w:rsidDel="00000000" w:rsidR="00000000" w:rsidRPr="00000000">
        <w:rPr>
          <w:b w:val="1"/>
          <w:bCs w:val="1"/>
          <w:rtl w:val="0"/>
        </w:rPr>
        <w:t xml:space="preserve">Hepatomegaly </w:t>
      </w:r>
      <w:r w:rsidDel="00000000" w:rsidR="00000000" w:rsidRPr="00000000">
        <w:rPr>
          <w:rtl w:val="0"/>
        </w:rPr>
        <w:t xml:space="preserve">– Abnormal enlargement of the liver.</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pageBreakBefore w:val="0"/>
        <w:spacing w:line="237" w:lineRule="auto"/>
        <w:ind w:left="1157" w:right="1373" w:firstLine="0"/>
        <w:rPr/>
      </w:pPr>
      <w:r w:rsidDel="00000000" w:rsidR="00000000" w:rsidRPr="00000000">
        <w:rPr>
          <w:b w:val="1"/>
          <w:bCs w:val="1"/>
          <w:rtl w:val="0"/>
        </w:rPr>
        <w:t xml:space="preserve">Hepatorenal syndrome (HRS) </w:t>
      </w:r>
      <w:r w:rsidDel="00000000" w:rsidR="00000000" w:rsidRPr="00000000">
        <w:rPr>
          <w:rtl w:val="0"/>
        </w:rPr>
        <w:t xml:space="preserve">– A condition in which acute renal failure occurs with disease of the liver.</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pageBreakBefore w:val="0"/>
        <w:ind w:left="1157" w:firstLine="0"/>
        <w:rPr/>
      </w:pPr>
      <w:sdt>
        <w:sdtPr>
          <w:id w:val="-238418701"/>
          <w:tag w:val="goog_rdk_70"/>
        </w:sdtPr>
        <w:sdtContent>
          <w:commentRangeStart w:id="63"/>
        </w:sdtContent>
      </w:sdt>
      <w:r w:rsidDel="00000000" w:rsidR="00000000" w:rsidRPr="00000000">
        <w:rPr>
          <w:b w:val="1"/>
          <w:bCs w:val="1"/>
          <w:rtl w:val="0"/>
        </w:rPr>
        <w:t xml:space="preserve">Hyperbilirubinaemia </w:t>
      </w:r>
      <w:commentRangeEnd w:id="63"/>
      <w:r w:rsidDel="00000000" w:rsidR="00000000" w:rsidRPr="00000000">
        <w:commentReference w:id="63"/>
      </w:r>
      <w:r w:rsidDel="00000000" w:rsidR="00000000" w:rsidRPr="00000000">
        <w:rPr>
          <w:rtl w:val="0"/>
        </w:rPr>
        <w:t xml:space="preserve">–High amounts of bilirubin in the blood.</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pageBreakBefore w:val="0"/>
        <w:ind w:left="1157" w:right="1996" w:firstLine="0"/>
        <w:rPr/>
      </w:pPr>
      <w:r w:rsidDel="00000000" w:rsidR="00000000" w:rsidRPr="00000000">
        <w:rPr>
          <w:b w:val="1"/>
          <w:bCs w:val="1"/>
          <w:rtl w:val="0"/>
        </w:rPr>
        <w:t xml:space="preserve">International </w:t>
      </w:r>
      <w:r w:rsidDel="00000000" w:rsidR="00000000" w:rsidRPr="00000000">
        <w:rPr>
          <w:b w:val="1"/>
          <w:bCs w:val="1"/>
          <w:highlight w:val="yellow"/>
          <w:rtl w:val="0"/>
        </w:rPr>
        <w:t xml:space="preserve">normalised</w:t>
      </w:r>
      <w:r w:rsidDel="00000000" w:rsidR="00000000" w:rsidRPr="00000000">
        <w:rPr>
          <w:b w:val="1"/>
          <w:bCs w:val="1"/>
          <w:rtl w:val="0"/>
        </w:rPr>
        <w:t xml:space="preserve"> ratio (INR) </w:t>
      </w:r>
      <w:r w:rsidDel="00000000" w:rsidR="00000000" w:rsidRPr="00000000">
        <w:rPr>
          <w:rtl w:val="0"/>
        </w:rPr>
        <w:t xml:space="preserve">– Measures of blood clotting.</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8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Jaundice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Yellowing of the skin or whites of the eyes, arising from excess of the pigment bilirubin.</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A1">
      <w:pPr>
        <w:pageBreakBefore w:val="0"/>
        <w:ind w:left="1157" w:firstLine="0"/>
        <w:rPr/>
      </w:pPr>
      <w:r w:rsidDel="00000000" w:rsidR="00000000" w:rsidRPr="00000000">
        <w:rPr>
          <w:b w:val="1"/>
          <w:bCs w:val="1"/>
          <w:rtl w:val="0"/>
        </w:rPr>
        <w:t xml:space="preserve">Lobe (hepatic lobe) </w:t>
      </w:r>
      <w:r w:rsidDel="00000000" w:rsidR="00000000" w:rsidRPr="00000000">
        <w:rPr>
          <w:rtl w:val="0"/>
        </w:rPr>
        <w:t xml:space="preserve">– Any of the five lobes forming the liver.</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pageBreakBefore w:val="0"/>
        <w:ind w:left="1157" w:right="1321" w:firstLine="0"/>
        <w:jc w:val="both"/>
        <w:rPr/>
      </w:pPr>
      <w:r w:rsidDel="00000000" w:rsidR="00000000" w:rsidRPr="00000000">
        <w:rPr>
          <w:b w:val="1"/>
          <w:bCs w:val="1"/>
          <w:rtl w:val="0"/>
        </w:rPr>
        <w:t xml:space="preserve">Model for End-Stage Liver Disease (MELD) </w:t>
      </w:r>
      <w:r w:rsidDel="00000000" w:rsidR="00000000" w:rsidRPr="00000000">
        <w:rPr>
          <w:rtl w:val="0"/>
        </w:rPr>
        <w:t xml:space="preserve">– Scoring system for assessing the severity of chronic liver disease. Potential alternative to the Child-Pugh score.</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A5">
      <w:pPr>
        <w:pageBreakBefore w:val="0"/>
        <w:ind w:left="1157" w:right="1265" w:firstLine="0"/>
        <w:rPr/>
      </w:pPr>
      <w:r w:rsidDel="00000000" w:rsidR="00000000" w:rsidRPr="00000000">
        <w:rPr>
          <w:b w:val="1"/>
          <w:bCs w:val="1"/>
          <w:rtl w:val="0"/>
        </w:rPr>
        <w:t xml:space="preserve">Upper limit of normal (ULN) </w:t>
      </w:r>
      <w:r w:rsidDel="00000000" w:rsidR="00000000" w:rsidRPr="00000000">
        <w:rPr>
          <w:rtl w:val="0"/>
        </w:rPr>
        <w:t xml:space="preserve">– The upper limit of the reference range of a particular parameter. Normally used in reference to LFTs</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27"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340" w:top="1140" w:left="1680" w:right="200" w:header="705" w:footer="1145"/>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e.g. “Should an increase in transaminases of greater than 3 times the upper limit of normal (ULN) persist, reduction of dose or withdrawal of the drug is recommended”.</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bookmarkStart w:colFirst="0" w:colLast="0" w:name="bookmark=id.tyjcwt" w:id="5"/>
    <w:bookmarkEnd w:id="5"/>
    <w:p w:rsidR="00000000" w:rsidDel="00000000" w:rsidP="00000000" w:rsidRDefault="00000000" w:rsidRPr="00000000" w14:paraId="000003A8">
      <w:pPr>
        <w:pStyle w:val="Heading1"/>
        <w:pageBreakBefore w:val="0"/>
        <w:ind w:firstLine="1157"/>
        <w:rPr/>
      </w:pPr>
      <w:r w:rsidDel="00000000" w:rsidR="00000000" w:rsidRPr="00000000">
        <w:rPr>
          <w:color w:val="17365d"/>
          <w:rtl w:val="0"/>
        </w:rPr>
        <w:t xml:space="preserve">Medical Information Manual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508000</wp:posOffset>
                </wp:positionV>
                <wp:extent cx="4883150" cy="13450"/>
                <wp:effectExtent b="0" l="0" r="0" t="0"/>
                <wp:wrapTopAndBottom distB="0" distT="0"/>
                <wp:docPr id="276" name=""/>
                <a:graphic>
                  <a:graphicData uri="http://schemas.microsoft.com/office/word/2010/wordprocessingShape">
                    <wps:wsp>
                      <wps:cNvSpPr/>
                      <wps:cNvPr id="14" name="Shape 14"/>
                      <wps:spPr>
                        <a:xfrm>
                          <a:off x="3971225" y="3779365"/>
                          <a:ext cx="4883150" cy="1270"/>
                        </a:xfrm>
                        <a:custGeom>
                          <a:rect b="b" l="l" r="r" t="t"/>
                          <a:pathLst>
                            <a:path extrusionOk="0" h="1270" w="4883150">
                              <a:moveTo>
                                <a:pt x="0" y="0"/>
                              </a:moveTo>
                              <a:lnTo>
                                <a:pt x="4883150" y="0"/>
                              </a:lnTo>
                            </a:path>
                          </a:pathLst>
                        </a:custGeom>
                        <a:noFill/>
                        <a:ln cap="flat" cmpd="sng" w="13450">
                          <a:solidFill>
                            <a:srgbClr val="4F82B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508000</wp:posOffset>
                </wp:positionV>
                <wp:extent cx="4883150" cy="13450"/>
                <wp:effectExtent b="0" l="0" r="0" t="0"/>
                <wp:wrapTopAndBottom distB="0" distT="0"/>
                <wp:docPr id="276" name="image80.png"/>
                <a:graphic>
                  <a:graphicData uri="http://schemas.openxmlformats.org/drawingml/2006/picture">
                    <pic:pic>
                      <pic:nvPicPr>
                        <pic:cNvPr id="0" name="image80.png"/>
                        <pic:cNvPicPr preferRelativeResize="0"/>
                      </pic:nvPicPr>
                      <pic:blipFill>
                        <a:blip r:embed="rId13"/>
                        <a:srcRect/>
                        <a:stretch>
                          <a:fillRect/>
                        </a:stretch>
                      </pic:blipFill>
                      <pic:spPr>
                        <a:xfrm>
                          <a:off x="0" y="0"/>
                          <a:ext cx="4883150" cy="13450"/>
                        </a:xfrm>
                        <a:prstGeom prst="rect"/>
                        <a:ln/>
                      </pic:spPr>
                    </pic:pic>
                  </a:graphicData>
                </a:graphic>
              </wp:anchor>
            </w:drawing>
          </mc:Fallback>
        </mc:AlternateContent>
      </w:r>
    </w:p>
    <w:p w:rsidR="00000000" w:rsidDel="00000000" w:rsidP="00000000" w:rsidRDefault="00000000" w:rsidRPr="00000000" w14:paraId="000003A9">
      <w:pPr>
        <w:pStyle w:val="Heading2"/>
        <w:pageBreakBefore w:val="0"/>
        <w:spacing w:line="276" w:lineRule="auto"/>
        <w:ind w:firstLine="1157"/>
        <w:rPr/>
      </w:pPr>
      <w:r w:rsidDel="00000000" w:rsidR="00000000" w:rsidRPr="00000000">
        <w:rPr>
          <w:rtl w:val="0"/>
        </w:rPr>
        <w:t xml:space="preserve">Section A – </w:t>
      </w:r>
      <w:r w:rsidDel="00000000" w:rsidR="00000000" w:rsidRPr="00000000">
        <w:rPr>
          <w:highlight w:val="yellow"/>
          <w:rtl w:val="0"/>
        </w:rPr>
        <w:t xml:space="preserve">Enquiry</w:t>
      </w:r>
      <w:r w:rsidDel="00000000" w:rsidR="00000000" w:rsidRPr="00000000">
        <w:rPr>
          <w:rtl w:val="0"/>
        </w:rPr>
        <w:t xml:space="preserve"> Handling Specifics</w:t>
      </w:r>
    </w:p>
    <w:p w:rsidR="00000000" w:rsidDel="00000000" w:rsidP="00000000" w:rsidRDefault="00000000" w:rsidRPr="00000000" w14:paraId="000003AA">
      <w:pPr>
        <w:pStyle w:val="Heading3"/>
        <w:pageBreakBefore w:val="0"/>
        <w:ind w:firstLine="1157"/>
        <w:rPr/>
      </w:pPr>
      <w:r w:rsidDel="00000000" w:rsidR="00000000" w:rsidRPr="00000000">
        <w:rPr>
          <w:color w:val="17365d"/>
          <w:rtl w:val="0"/>
        </w:rPr>
        <w:t xml:space="preserve">Module 4: Children</w:t>
      </w: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736532</wp:posOffset>
            </wp:positionH>
            <wp:positionV relativeFrom="paragraph">
              <wp:posOffset>214360</wp:posOffset>
            </wp:positionV>
            <wp:extent cx="4384650" cy="32003"/>
            <wp:effectExtent b="0" l="0" r="0" t="0"/>
            <wp:wrapTopAndBottom distB="0" distT="0"/>
            <wp:docPr id="325" name="image34.png"/>
            <a:graphic>
              <a:graphicData uri="http://schemas.openxmlformats.org/drawingml/2006/picture">
                <pic:pic>
                  <pic:nvPicPr>
                    <pic:cNvPr id="0" name="image34.png"/>
                    <pic:cNvPicPr preferRelativeResize="0"/>
                  </pic:nvPicPr>
                  <pic:blipFill>
                    <a:blip r:embed="rId47"/>
                    <a:srcRect b="0" l="0" r="0" t="0"/>
                    <a:stretch>
                      <a:fillRect/>
                    </a:stretch>
                  </pic:blipFill>
                  <pic:spPr>
                    <a:xfrm>
                      <a:off x="0" y="0"/>
                      <a:ext cx="4384650" cy="32003"/>
                    </a:xfrm>
                    <a:prstGeom prst="rect"/>
                    <a:ln/>
                  </pic:spPr>
                </pic:pic>
              </a:graphicData>
            </a:graphic>
          </wp:anchor>
        </w:drawing>
      </w:r>
    </w:p>
    <w:p w:rsidR="00000000" w:rsidDel="00000000" w:rsidP="00000000" w:rsidRDefault="00000000" w:rsidRPr="00000000" w14:paraId="000003AC">
      <w:pPr>
        <w:pStyle w:val="Heading4"/>
        <w:pageBreakBefore w:val="0"/>
        <w:spacing w:before="280" w:lineRule="auto"/>
        <w:ind w:left="1157" w:firstLine="0"/>
        <w:rPr/>
      </w:pPr>
      <w:r w:rsidDel="00000000" w:rsidR="00000000" w:rsidRPr="00000000">
        <w:rPr>
          <w:color w:val="365f91"/>
          <w:rtl w:val="0"/>
        </w:rPr>
        <w:t xml:space="preserve">Index</w:t>
      </w:r>
      <w:r w:rsidDel="00000000" w:rsidR="00000000" w:rsidRPr="00000000">
        <w:rPr>
          <w:rtl w:val="0"/>
        </w:rPr>
      </w:r>
    </w:p>
    <w:p w:rsidR="00000000" w:rsidDel="00000000" w:rsidP="00000000" w:rsidRDefault="00000000" w:rsidRPr="00000000" w14:paraId="000003AD">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875"/>
        </w:tabs>
        <w:spacing w:after="0" w:before="268" w:line="240" w:lineRule="auto"/>
        <w:ind w:left="1874" w:right="0" w:hanging="357.99999999999983"/>
        <w:jc w:val="left"/>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3AE">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875"/>
        </w:tabs>
        <w:spacing w:after="0" w:before="1" w:line="240"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How the Population is Defined</w:t>
      </w:r>
      <w:r w:rsidDel="00000000" w:rsidR="00000000" w:rsidRPr="00000000">
        <w:rPr>
          <w:rtl w:val="0"/>
        </w:rPr>
      </w:r>
    </w:p>
    <w:p w:rsidR="00000000" w:rsidDel="00000000" w:rsidP="00000000" w:rsidRDefault="00000000" w:rsidRPr="00000000" w14:paraId="000003AF">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875"/>
        </w:tabs>
        <w:spacing w:after="0" w:before="2" w:line="266"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Considerations in Drug Prescribing</w:t>
      </w:r>
      <w:r w:rsidDel="00000000" w:rsidR="00000000" w:rsidRPr="00000000">
        <w:rPr>
          <w:rtl w:val="0"/>
        </w:rPr>
      </w:r>
    </w:p>
    <w:p w:rsidR="00000000" w:rsidDel="00000000" w:rsidP="00000000" w:rsidRDefault="00000000" w:rsidRPr="00000000" w14:paraId="000003B0">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875"/>
        </w:tabs>
        <w:spacing w:after="0" w:before="0" w:line="265"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Common Questions</w:t>
      </w:r>
      <w:r w:rsidDel="00000000" w:rsidR="00000000" w:rsidRPr="00000000">
        <w:rPr>
          <w:rtl w:val="0"/>
        </w:rPr>
      </w:r>
    </w:p>
    <w:p w:rsidR="00000000" w:rsidDel="00000000" w:rsidP="00000000" w:rsidRDefault="00000000" w:rsidRPr="00000000" w14:paraId="000003B1">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875"/>
        </w:tabs>
        <w:spacing w:after="0" w:before="0"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Defining the Question</w:t>
      </w:r>
      <w:r w:rsidDel="00000000" w:rsidR="00000000" w:rsidRPr="00000000">
        <w:rPr>
          <w:rtl w:val="0"/>
        </w:rPr>
      </w:r>
    </w:p>
    <w:p w:rsidR="00000000" w:rsidDel="00000000" w:rsidP="00000000" w:rsidRDefault="00000000" w:rsidRPr="00000000" w14:paraId="000003B2">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875"/>
        </w:tabs>
        <w:spacing w:after="0" w:before="1"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Sources of Information and Search Strategy</w:t>
      </w:r>
      <w:r w:rsidDel="00000000" w:rsidR="00000000" w:rsidRPr="00000000">
        <w:rPr>
          <w:rtl w:val="0"/>
        </w:rPr>
      </w:r>
    </w:p>
    <w:p w:rsidR="00000000" w:rsidDel="00000000" w:rsidP="00000000" w:rsidRDefault="00000000" w:rsidRPr="00000000" w14:paraId="000003B3">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875"/>
        </w:tabs>
        <w:spacing w:after="0" w:before="0"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Glossary</w:t>
      </w: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1"/>
          <w:bCs w:val="1"/>
          <w:i w:val="0"/>
          <w:iCs w:val="0"/>
          <w:smallCaps w:val="0"/>
          <w:strike w:val="0"/>
          <w:color w:val="000000"/>
          <w:sz w:val="25"/>
          <w:szCs w:val="2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736532</wp:posOffset>
            </wp:positionH>
            <wp:positionV relativeFrom="paragraph">
              <wp:posOffset>218593</wp:posOffset>
            </wp:positionV>
            <wp:extent cx="4320177" cy="31432"/>
            <wp:effectExtent b="0" l="0" r="0" t="0"/>
            <wp:wrapTopAndBottom distB="0" distT="0"/>
            <wp:docPr id="397" name="image81.png"/>
            <a:graphic>
              <a:graphicData uri="http://schemas.openxmlformats.org/drawingml/2006/picture">
                <pic:pic>
                  <pic:nvPicPr>
                    <pic:cNvPr id="0" name="image81.png"/>
                    <pic:cNvPicPr preferRelativeResize="0"/>
                  </pic:nvPicPr>
                  <pic:blipFill>
                    <a:blip r:embed="rId48"/>
                    <a:srcRect b="0" l="0" r="0" t="0"/>
                    <a:stretch>
                      <a:fillRect/>
                    </a:stretch>
                  </pic:blipFill>
                  <pic:spPr>
                    <a:xfrm>
                      <a:off x="0" y="0"/>
                      <a:ext cx="4320177" cy="31432"/>
                    </a:xfrm>
                    <a:prstGeom prst="rect"/>
                    <a:ln/>
                  </pic:spPr>
                </pic:pic>
              </a:graphicData>
            </a:graphic>
          </wp:anchor>
        </w:drawing>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873"/>
        </w:tabs>
        <w:spacing w:after="0" w:before="0" w:line="240" w:lineRule="auto"/>
        <w:ind w:left="1872" w:right="0" w:hanging="355.99999999999994"/>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8"/>
          <w:szCs w:val="28"/>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1157" w:right="159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Children and adults respond to drugs differently. There are important differences in the absorption, distribution, metabolism, and excretion of medications during infancy and childhood.</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Children's body systems are less well developed; their gastrointestinal transit time varies and their body composition changes with development.</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8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Children are not small adults when it comes to either drug development or prescribing. The availability of information to support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paediatric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prescribing practice has improved in recent years with a move away from the use of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paediatric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formularies and dose guides based on local practice, to increasingly available peer reviewed, evidence-based reference sources.</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pageBreakBefore w:val="0"/>
        <w:ind w:left="1157" w:firstLine="0"/>
        <w:rPr>
          <w:b w:val="1"/>
          <w:bCs w:val="1"/>
          <w:sz w:val="24"/>
          <w:szCs w:val="24"/>
        </w:rPr>
      </w:pPr>
      <w:r w:rsidDel="00000000" w:rsidR="00000000" w:rsidRPr="00000000">
        <w:rPr>
          <w:b w:val="1"/>
          <w:bCs w:val="1"/>
          <w:color w:val="4f82bc"/>
          <w:sz w:val="24"/>
          <w:szCs w:val="24"/>
          <w:rtl w:val="0"/>
        </w:rPr>
        <w:t xml:space="preserve">Why are children different?</w:t>
      </w: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18"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headerReference r:id="rId49" w:type="default"/>
          <w:footerReference r:id="rId50" w:type="default"/>
          <w:type w:val="nextPage"/>
          <w:pgSz w:h="16850" w:w="11900" w:orient="portrait"/>
          <w:pgMar w:bottom="1280" w:top="1140" w:left="1680" w:right="200" w:header="705" w:footer="1090"/>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Children require drug doses calculated on an individual basis, taking into account gestational and postnatal age, weight and/or body surface area. Compared to the situation in adults, ‘standard’ doses rarely exist. Drug selection and dosing in children must account for dynamic changes in pharmacokinetic and pharmacodynamic maturity and the potential for drug toxicity which can be different to that in adult patients. The need to use drugs which are unlicensed or off-label for many children, both in hospital and at home, also</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37" w:lineRule="auto"/>
        <w:ind w:left="1157" w:right="162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means that suitable licensed products and prescribing information are not always readily available. Children are at higher risk of prescribing errors than adults and have less by way of ‘internal reserves’ to cope with them if they occur.</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117308</wp:posOffset>
            </wp:positionV>
            <wp:extent cx="4380937" cy="31432"/>
            <wp:effectExtent b="0" l="0" r="0" t="0"/>
            <wp:wrapTopAndBottom distB="0" distT="0"/>
            <wp:docPr id="418" name="image98.png"/>
            <a:graphic>
              <a:graphicData uri="http://schemas.openxmlformats.org/drawingml/2006/picture">
                <pic:pic>
                  <pic:nvPicPr>
                    <pic:cNvPr id="0" name="image98.png"/>
                    <pic:cNvPicPr preferRelativeResize="0"/>
                  </pic:nvPicPr>
                  <pic:blipFill>
                    <a:blip r:embed="rId41"/>
                    <a:srcRect b="0" l="0" r="0" t="0"/>
                    <a:stretch>
                      <a:fillRect/>
                    </a:stretch>
                  </pic:blipFill>
                  <pic:spPr>
                    <a:xfrm>
                      <a:off x="0" y="0"/>
                      <a:ext cx="4380937" cy="31432"/>
                    </a:xfrm>
                    <a:prstGeom prst="rect"/>
                    <a:ln/>
                  </pic:spPr>
                </pic:pic>
              </a:graphicData>
            </a:graphic>
          </wp:anchor>
        </w:drawing>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3">
      <w:pPr>
        <w:pStyle w:val="Heading4"/>
        <w:pageBreakBefore w:val="0"/>
        <w:numPr>
          <w:ilvl w:val="0"/>
          <w:numId w:val="31"/>
        </w:numPr>
        <w:tabs>
          <w:tab w:val="left" w:leader="none" w:pos="1873"/>
        </w:tabs>
        <w:ind w:left="1872" w:hanging="355.99999999999994"/>
        <w:rPr/>
      </w:pPr>
      <w:r w:rsidDel="00000000" w:rsidR="00000000" w:rsidRPr="00000000">
        <w:rPr>
          <w:color w:val="365f91"/>
          <w:rtl w:val="0"/>
        </w:rPr>
        <w:t xml:space="preserve">How the Population is Defined</w:t>
      </w: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157" w:right="229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sdt>
        <w:sdtPr>
          <w:id w:val="-1451539736"/>
          <w:tag w:val="goog_rdk_71"/>
        </w:sdtPr>
        <w:sdtContent>
          <w:commentRangeStart w:id="64"/>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Within the European Union (EU), </w:t>
      </w:r>
      <w:commentRangeEnd w:id="64"/>
      <w:r w:rsidDel="00000000" w:rsidR="00000000" w:rsidRPr="00000000">
        <w:commentReference w:id="64"/>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child is officially classed as a person less than 18 years-of-age.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57" w:right="129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However, different product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labelling</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can vary in their classification of a child which is why it is important to always check the </w:t>
      </w:r>
      <w:sdt>
        <w:sdtPr>
          <w:id w:val="-38235372"/>
          <w:tag w:val="goog_rdk_72"/>
        </w:sdtPr>
        <w:sdtContent>
          <w:commentRangeStart w:id="65"/>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licence</w:t>
      </w:r>
      <w:commentRangeEnd w:id="65"/>
      <w:r w:rsidDel="00000000" w:rsidR="00000000" w:rsidRPr="00000000">
        <w:commentReference w:id="65"/>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Examples of different age classifications that you may come across in a </w:t>
      </w:r>
      <w:sdt>
        <w:sdtPr>
          <w:id w:val="-2057229180"/>
          <w:tag w:val="goog_rdk_73"/>
        </w:sdtPr>
        <w:sdtContent>
          <w:commentRangeStart w:id="66"/>
        </w:sdtContent>
      </w:sdt>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Summary of Product Characteristic (SPC)</w:t>
      </w:r>
      <w:commentRangeEnd w:id="66"/>
      <w:r w:rsidDel="00000000" w:rsidR="00000000" w:rsidRPr="00000000">
        <w:commentReference w:id="66"/>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include:</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1" w:line="268"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Use in children below 18 years-of-age.</w:t>
      </w:r>
    </w:p>
    <w:p w:rsidR="00000000" w:rsidDel="00000000" w:rsidP="00000000" w:rsidRDefault="00000000" w:rsidRPr="00000000" w14:paraId="000003CA">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37" w:lineRule="auto"/>
        <w:ind w:left="1877" w:right="1491"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Children and adolescents from 1 year up to and including 15 years-of-age.</w:t>
      </w:r>
    </w:p>
    <w:p w:rsidR="00000000" w:rsidDel="00000000" w:rsidP="00000000" w:rsidRDefault="00000000" w:rsidRPr="00000000" w14:paraId="000003C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64"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Children and adolescents (aged 21 years and younger).</w:t>
      </w:r>
    </w:p>
    <w:p w:rsidR="00000000" w:rsidDel="00000000" w:rsidP="00000000" w:rsidRDefault="00000000" w:rsidRPr="00000000" w14:paraId="000003C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9" w:line="240"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Children (6 to 11 years-of-age).</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It is also important to consider the child’s physiological development, their overall health and whether their weight is appropriate for their age. The table below defines the descriptors commonly used for different age groups, and the key stages which define the development of a child:</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7512.0" w:type="dxa"/>
        <w:jc w:val="left"/>
        <w:tblInd w:w="11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3"/>
        <w:gridCol w:w="2268"/>
        <w:gridCol w:w="2551"/>
        <w:tblGridChange w:id="0">
          <w:tblGrid>
            <w:gridCol w:w="2693"/>
            <w:gridCol w:w="2268"/>
            <w:gridCol w:w="2551"/>
          </w:tblGrid>
        </w:tblGridChange>
      </w:tblGrid>
      <w:tr>
        <w:trPr>
          <w:cantSplit w:val="0"/>
          <w:trHeight w:val="268" w:hRule="atLeast"/>
          <w:tblHeader w:val="0"/>
        </w:trPr>
        <w:tc>
          <w:tcPr>
            <w:shd w:fill="538dd3" w:val="clea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22"/>
                <w:szCs w:val="22"/>
                <w:u w:val="none"/>
                <w:shd w:fill="auto" w:val="clear"/>
                <w:vertAlign w:val="baseline"/>
                <w:rtl w:val="0"/>
              </w:rPr>
              <w:t xml:space="preserve">Descriptor</w:t>
            </w:r>
            <w:r w:rsidDel="00000000" w:rsidR="00000000" w:rsidRPr="00000000">
              <w:rPr>
                <w:rtl w:val="0"/>
              </w:rPr>
            </w:r>
          </w:p>
        </w:tc>
        <w:tc>
          <w:tcPr>
            <w:shd w:fill="538dd3" w:val="clea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8"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22"/>
                <w:szCs w:val="22"/>
                <w:u w:val="none"/>
                <w:shd w:fill="auto" w:val="clear"/>
                <w:vertAlign w:val="baseline"/>
                <w:rtl w:val="0"/>
              </w:rPr>
              <w:t xml:space="preserve">Age of child</w:t>
            </w:r>
            <w:r w:rsidDel="00000000" w:rsidR="00000000" w:rsidRPr="00000000">
              <w:rPr>
                <w:rtl w:val="0"/>
              </w:rPr>
            </w:r>
          </w:p>
        </w:tc>
        <w:tc>
          <w:tcPr>
            <w:shd w:fill="538dd3" w:val="cle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8"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22"/>
                <w:szCs w:val="22"/>
                <w:u w:val="none"/>
                <w:shd w:fill="auto" w:val="clear"/>
                <w:vertAlign w:val="baseline"/>
                <w:rtl w:val="0"/>
              </w:rPr>
              <w:t xml:space="preserve">Key stages</w:t>
            </w:r>
            <w:r w:rsidDel="00000000" w:rsidR="00000000" w:rsidRPr="00000000">
              <w:rPr>
                <w:rtl w:val="0"/>
              </w:rPr>
            </w:r>
          </w:p>
        </w:tc>
      </w:tr>
      <w:tr>
        <w:trPr>
          <w:cantSplit w:val="0"/>
          <w:trHeight w:val="1067" w:hRule="atLeast"/>
          <w:tblHeader w:val="0"/>
        </w:trPr>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Preterm neonate</w:t>
            </w:r>
          </w:p>
        </w:tc>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34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Less than 37 weeks gestation</w:t>
            </w:r>
          </w:p>
        </w:tc>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32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Rapid growth, fully formed, most systems not fully</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8"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developed</w:t>
            </w:r>
          </w:p>
        </w:tc>
      </w:tr>
      <w:tr>
        <w:trPr>
          <w:cantSplit w:val="0"/>
          <w:trHeight w:val="1070" w:hRule="atLeast"/>
          <w:tblHeader w:val="0"/>
        </w:trPr>
        <w:tc>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Neonate</w:t>
            </w:r>
          </w:p>
        </w:tc>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8"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Birth to 28 days</w:t>
            </w:r>
          </w:p>
        </w:tc>
        <w:tc>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8" w:right="32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Normal initial period of human</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49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development and growth</w:t>
            </w:r>
          </w:p>
        </w:tc>
      </w:tr>
      <w:tr>
        <w:trPr>
          <w:cantSplit w:val="0"/>
          <w:trHeight w:val="528" w:hRule="atLeast"/>
          <w:tblHeader w:val="0"/>
        </w:trPr>
        <w:tc>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5"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Infant</w:t>
            </w:r>
          </w:p>
        </w:tc>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8"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month – 1</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108"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year</w:t>
            </w:r>
          </w:p>
        </w:tc>
        <w:tc>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8"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High growth rate</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108"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and rapid changes</w:t>
            </w:r>
          </w:p>
        </w:tc>
      </w:tr>
      <w:tr>
        <w:trPr>
          <w:cantSplit w:val="0"/>
          <w:trHeight w:val="535" w:hRule="atLeast"/>
          <w:tblHeader w:val="0"/>
        </w:trPr>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Child</w:t>
            </w:r>
          </w:p>
        </w:tc>
        <w:tc>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8"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 12 years</w:t>
            </w:r>
          </w:p>
        </w:tc>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0" w:lineRule="auto"/>
              <w:ind w:left="108" w:right="33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Slower growth and development</w:t>
            </w:r>
          </w:p>
        </w:tc>
      </w:tr>
      <w:tr>
        <w:trPr>
          <w:cantSplit w:val="0"/>
          <w:trHeight w:val="1329" w:hRule="atLeast"/>
          <w:tblHeader w:val="0"/>
        </w:trPr>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5"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Adolescent</w:t>
            </w:r>
          </w:p>
        </w:tc>
        <w:tc>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8"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 – 18 years</w:t>
            </w:r>
          </w:p>
        </w:tc>
        <w:tc>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6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Final period of growth and puberty, continuing into</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8"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adulthood</w:t>
            </w:r>
          </w:p>
        </w:tc>
      </w:tr>
    </w:tbl>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sectPr>
          <w:headerReference r:id="rId51" w:type="default"/>
          <w:footerReference r:id="rId52" w:type="default"/>
          <w:type w:val="nextPage"/>
          <w:pgSz w:h="16850" w:w="11900" w:orient="portrait"/>
          <w:pgMar w:bottom="1040" w:top="1100" w:left="1680" w:right="200" w:header="705" w:footer="850"/>
          <w:pgNumType w:start="2"/>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736950</wp:posOffset>
            </wp:positionH>
            <wp:positionV relativeFrom="paragraph">
              <wp:posOffset>102106</wp:posOffset>
            </wp:positionV>
            <wp:extent cx="4503860" cy="32575"/>
            <wp:effectExtent b="0" l="0" r="0" t="0"/>
            <wp:wrapTopAndBottom distB="0" distT="0"/>
            <wp:docPr id="402" name="image79.png"/>
            <a:graphic>
              <a:graphicData uri="http://schemas.openxmlformats.org/drawingml/2006/picture">
                <pic:pic>
                  <pic:nvPicPr>
                    <pic:cNvPr id="0" name="image79.png"/>
                    <pic:cNvPicPr preferRelativeResize="0"/>
                  </pic:nvPicPr>
                  <pic:blipFill>
                    <a:blip r:embed="rId53"/>
                    <a:srcRect b="0" l="0" r="0" t="0"/>
                    <a:stretch>
                      <a:fillRect/>
                    </a:stretch>
                  </pic:blipFill>
                  <pic:spPr>
                    <a:xfrm>
                      <a:off x="0" y="0"/>
                      <a:ext cx="4503860" cy="32575"/>
                    </a:xfrm>
                    <a:prstGeom prst="rect"/>
                    <a:ln/>
                  </pic:spPr>
                </pic:pic>
              </a:graphicData>
            </a:graphic>
          </wp:anchor>
        </w:drawing>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E9">
      <w:pPr>
        <w:pStyle w:val="Heading4"/>
        <w:pageBreakBefore w:val="0"/>
        <w:numPr>
          <w:ilvl w:val="0"/>
          <w:numId w:val="31"/>
        </w:numPr>
        <w:tabs>
          <w:tab w:val="left" w:leader="none" w:pos="1873"/>
        </w:tabs>
        <w:spacing w:before="101" w:lineRule="auto"/>
        <w:ind w:left="1872" w:hanging="355.99999999999994"/>
        <w:rPr/>
      </w:pPr>
      <w:r w:rsidDel="00000000" w:rsidR="00000000" w:rsidRPr="00000000">
        <w:rPr>
          <w:color w:val="365f91"/>
          <w:rtl w:val="0"/>
        </w:rPr>
        <w:t xml:space="preserve">Considerations in Drug Prescribing</w:t>
      </w: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When prescribing in children, there are numerous considerations to take into account, the main factor being differences in pharmacokinetic properties.</w:t>
      </w:r>
    </w:p>
    <w:p w:rsidR="00000000" w:rsidDel="00000000" w:rsidP="00000000" w:rsidRDefault="00000000" w:rsidRPr="00000000" w14:paraId="000003EB">
      <w:pPr>
        <w:pStyle w:val="Heading5"/>
        <w:pageBreakBefore w:val="0"/>
        <w:spacing w:before="193" w:lineRule="auto"/>
        <w:ind w:firstLine="1157"/>
        <w:rPr/>
      </w:pPr>
      <w:r w:rsidDel="00000000" w:rsidR="00000000" w:rsidRPr="00000000">
        <w:rPr>
          <w:color w:val="4f82bc"/>
          <w:rtl w:val="0"/>
        </w:rPr>
        <w:t xml:space="preserve">Pharmacokinetic impact:</w:t>
      </w: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pStyle w:val="Heading6"/>
        <w:pageBreakBefore w:val="0"/>
        <w:ind w:firstLine="1157"/>
        <w:rPr/>
      </w:pPr>
      <w:r w:rsidDel="00000000" w:rsidR="00000000" w:rsidRPr="00000000">
        <w:rPr>
          <w:color w:val="4f82bc"/>
          <w:rtl w:val="0"/>
        </w:rPr>
        <w:t xml:space="preserve">Absorption</w:t>
      </w: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74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Absorption of both orally and parenterally administered drugs is similar in children and adults. Some exceptions to this are:</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Increased oral absorption of penicillin antibiotics</w:t>
      </w:r>
    </w:p>
    <w:p w:rsidR="00000000" w:rsidDel="00000000" w:rsidP="00000000" w:rsidRDefault="00000000" w:rsidRPr="00000000" w14:paraId="000003F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2" w:line="240" w:lineRule="auto"/>
        <w:ind w:left="1877" w:right="1893"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Reduced oral absorption of phenobarbital, phenytoin and rifampicin in infants</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F4">
      <w:pPr>
        <w:pageBreakBefore w:val="0"/>
        <w:ind w:left="1157" w:right="1220" w:firstLine="0"/>
        <w:rPr/>
      </w:pPr>
      <w:r w:rsidDel="00000000" w:rsidR="00000000" w:rsidRPr="00000000">
        <w:rPr>
          <w:rtl w:val="0"/>
        </w:rPr>
        <w:t xml:space="preserve">This is mainly due to </w:t>
      </w:r>
      <w:r w:rsidDel="00000000" w:rsidR="00000000" w:rsidRPr="00000000">
        <w:rPr>
          <w:b w:val="1"/>
          <w:bCs w:val="1"/>
          <w:rtl w:val="0"/>
        </w:rPr>
        <w:t xml:space="preserve">decreased gastric acid secretion </w:t>
      </w:r>
      <w:r w:rsidDel="00000000" w:rsidR="00000000" w:rsidRPr="00000000">
        <w:rPr>
          <w:rtl w:val="0"/>
        </w:rPr>
        <w:t xml:space="preserve">and an </w:t>
      </w:r>
      <w:r w:rsidDel="00000000" w:rsidR="00000000" w:rsidRPr="00000000">
        <w:rPr>
          <w:b w:val="1"/>
          <w:bCs w:val="1"/>
          <w:rtl w:val="0"/>
        </w:rPr>
        <w:t xml:space="preserve">increased gastric emptying time </w:t>
      </w:r>
      <w:r w:rsidDel="00000000" w:rsidR="00000000" w:rsidRPr="00000000">
        <w:rPr>
          <w:rtl w:val="0"/>
        </w:rPr>
        <w:t xml:space="preserve">at birth. Normal emptying times and pH are reached at about the age of three years.</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8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Absorption from intramuscular (IM) administration is erratic just as it is in adults, and the same types of drugs should be avoided for administration by this route i.e. phenytoin, digoxin and diazepam.</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older infants, intestinal hurry may occur and so drugs may not have time for complete absorption to happen.</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Other factors that can influence the absorption process in children include: gastrointestinal contents, posture, disease states, therapeutic interventions (e.g. drug therapy).</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C">
      <w:pPr>
        <w:pStyle w:val="Heading6"/>
        <w:pageBreakBefore w:val="0"/>
        <w:ind w:firstLine="1157"/>
        <w:rPr/>
      </w:pPr>
      <w:r w:rsidDel="00000000" w:rsidR="00000000" w:rsidRPr="00000000">
        <w:rPr>
          <w:color w:val="4f82bc"/>
          <w:rtl w:val="0"/>
        </w:rPr>
        <w:t xml:space="preserve">Distribution</w:t>
      </w: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27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two main factors influencing drug distribution are body composition and plasma protein binding.</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Extracellular fluid volume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is much higher in newborn infants accounting for around 50%. It decreases gradually with increasing age to reach around 25% at one year of age and 20-25% by adulthood. Neonates require higher doses of water-soluble drugs on an mg/kg basis than adults.</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49"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040" w:top="1140" w:left="1680" w:right="200" w:header="705" w:footer="850"/>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premature babies,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plasma protein binding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is reduced resulting in higher concentrations of free (active) drug. This is due to reduced levels of circulating proteins (e.g. albumin) and a reduced ability to bind. Thus, these patients have a higher apparent volume of distribution than adults. This means that for some drugs (e.g. phenytoin) the therapeutic window values are lower in neonates than for older children and adults.</w:t>
      </w:r>
    </w:p>
    <w:p w:rsidR="00000000" w:rsidDel="00000000" w:rsidP="00000000" w:rsidRDefault="00000000" w:rsidRPr="00000000" w14:paraId="00000403">
      <w:pPr>
        <w:pStyle w:val="Heading6"/>
        <w:pageBreakBefore w:val="0"/>
        <w:ind w:firstLine="1157"/>
        <w:rPr/>
      </w:pPr>
      <w:r w:rsidDel="00000000" w:rsidR="00000000" w:rsidRPr="00000000">
        <w:rPr>
          <w:color w:val="4f82bc"/>
          <w:rtl w:val="0"/>
        </w:rPr>
        <w:t xml:space="preserve">Metabolism</w:t>
      </w: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neonatal liver is immature in its capacity to </w:t>
      </w:r>
      <w:sdt>
        <w:sdtPr>
          <w:id w:val="-757670917"/>
          <w:tag w:val="goog_rdk_74"/>
        </w:sdtPr>
        <w:sdtContent>
          <w:commentRangeStart w:id="67"/>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metabolise </w:t>
      </w:r>
      <w:commentRangeEnd w:id="67"/>
      <w:r w:rsidDel="00000000" w:rsidR="00000000" w:rsidRPr="00000000">
        <w:commentReference w:id="67"/>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drugs.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Hepatic metabolism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is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reduced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premature babies resulting in longer plasma half-lives and increased plasma concentrations of some drugs; the more premature the infant, the more depressed the level of hepatic metabolism.</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07">
      <w:pPr>
        <w:pageBreakBefore w:val="0"/>
        <w:ind w:left="1157" w:right="1284" w:firstLine="0"/>
        <w:rPr/>
      </w:pPr>
      <w:r w:rsidDel="00000000" w:rsidR="00000000" w:rsidRPr="00000000">
        <w:rPr>
          <w:rtl w:val="0"/>
        </w:rPr>
        <w:t xml:space="preserve">Enzyme systems in the liver are immature in newborn and pre-term infants, particularly </w:t>
      </w:r>
      <w:r w:rsidDel="00000000" w:rsidR="00000000" w:rsidRPr="00000000">
        <w:rPr>
          <w:b w:val="1"/>
          <w:bCs w:val="1"/>
          <w:rtl w:val="0"/>
        </w:rPr>
        <w:t xml:space="preserve">oxidation </w:t>
      </w:r>
      <w:r w:rsidDel="00000000" w:rsidR="00000000" w:rsidRPr="00000000">
        <w:rPr>
          <w:rtl w:val="0"/>
        </w:rPr>
        <w:t xml:space="preserve">and </w:t>
      </w:r>
      <w:r w:rsidDel="00000000" w:rsidR="00000000" w:rsidRPr="00000000">
        <w:rPr>
          <w:b w:val="1"/>
          <w:bCs w:val="1"/>
          <w:rtl w:val="0"/>
        </w:rPr>
        <w:t xml:space="preserve">glucuronidation</w:t>
      </w:r>
      <w:r w:rsidDel="00000000" w:rsidR="00000000" w:rsidRPr="00000000">
        <w:rPr>
          <w:rtl w:val="0"/>
        </w:rPr>
        <w:t xml:space="preserve">.</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4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metabolic pathways of some drugs may be altered in children. Metabolic rate is higher in children and is often greater than that in adults. Compared with adults, children may require more frequent dosing or higher doses on an mg/kg basis.</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pStyle w:val="Heading6"/>
        <w:pageBreakBefore w:val="0"/>
        <w:ind w:firstLine="1157"/>
        <w:rPr/>
      </w:pPr>
      <w:r w:rsidDel="00000000" w:rsidR="00000000" w:rsidRPr="00000000">
        <w:rPr>
          <w:color w:val="4f82bc"/>
          <w:rtl w:val="0"/>
        </w:rPr>
        <w:t xml:space="preserve">Elimination</w:t>
      </w: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2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neonatal liver and kidneys are immature in their capacity to eliminate drugs. Kidney function is reduced in premature babies resulting in increased plasma half-lives of renally cleared drugs. This leads to longer plasma half-lives and increased plasma concentrations.</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00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Complete maturation of renal function is not reached until 6 - 8 months of age.</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Renal excretion is the most important parameter which affects dosing in children of any age. Dosing changes are made in the same way as for adults with poor renal function i.e. by increasing the dosing interval or decreasing the dose.</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3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the first 2 years of life, the renal excretion rate should be determined by markers of renal function, such as serum creatinine clearance.</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5">
      <w:pPr>
        <w:pStyle w:val="Heading5"/>
        <w:pageBreakBefore w:val="0"/>
        <w:spacing w:before="1" w:lineRule="auto"/>
        <w:ind w:firstLine="1157"/>
        <w:rPr/>
      </w:pPr>
      <w:r w:rsidDel="00000000" w:rsidR="00000000" w:rsidRPr="00000000">
        <w:rPr>
          <w:color w:val="4f82bc"/>
          <w:rtl w:val="0"/>
        </w:rPr>
        <w:t xml:space="preserve">Route of Administration</w:t>
      </w: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57" w:right="196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Compliance in children is influenced by the formulation, taste, appearance and ease of administration of a preparation.</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3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route of administration can affect the absorption of a drug. The relatively small amount of muscle in neonates and infants means that IM injections are not only painful, but relatively ineffective at achieving adequate drug levels and thus are generally avoided.</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57" w:right="145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Percutaneous absorption is enhanced in infants and children. Their skin is much thinner and better hydrated than adults and this can lead to problems with topical steroids, for example strong topical steroids can affect growth in children.</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040" w:top="1100" w:left="1680" w:right="200" w:header="705" w:footer="850"/>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Rectal administration is particularly useful in infants and children</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6.99999999999994" w:lineRule="auto"/>
        <w:ind w:left="1157" w:right="127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who are vomiting or are reluctant to take oral medication. However, as in adults, there is considerable variation in individuals blood supply to the rectum, causing variation in the rate and extent of absorption of rectally administered drugs.</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20">
      <w:pPr>
        <w:pStyle w:val="Heading5"/>
        <w:pageBreakBefore w:val="0"/>
        <w:ind w:right="1860" w:firstLine="1157"/>
        <w:rPr/>
      </w:pPr>
      <w:r w:rsidDel="00000000" w:rsidR="00000000" w:rsidRPr="00000000">
        <w:rPr>
          <w:color w:val="4f82bc"/>
          <w:rtl w:val="0"/>
        </w:rPr>
        <w:t xml:space="preserve">Healthcare Professional (HCP) considerations when prescribing in children:</w:t>
      </w: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22">
      <w:pPr>
        <w:pStyle w:val="Heading6"/>
        <w:pageBreakBefore w:val="0"/>
        <w:ind w:firstLine="1157"/>
        <w:rPr/>
      </w:pPr>
      <w:sdt>
        <w:sdtPr>
          <w:id w:val="-1799430789"/>
          <w:tag w:val="goog_rdk_75"/>
        </w:sdtPr>
        <w:sdtContent>
          <w:commentRangeStart w:id="68"/>
        </w:sdtContent>
      </w:sdt>
      <w:r w:rsidDel="00000000" w:rsidR="00000000" w:rsidRPr="00000000">
        <w:rPr>
          <w:color w:val="4f82bc"/>
          <w:rtl w:val="0"/>
        </w:rPr>
        <w:t xml:space="preserve">Minimising </w:t>
      </w:r>
      <w:commentRangeEnd w:id="68"/>
      <w:r w:rsidDel="00000000" w:rsidR="00000000" w:rsidRPr="00000000">
        <w:commentReference w:id="68"/>
      </w:r>
      <w:r w:rsidDel="00000000" w:rsidR="00000000" w:rsidRPr="00000000">
        <w:rPr>
          <w:color w:val="4f82bc"/>
          <w:rtl w:val="0"/>
        </w:rPr>
        <w:t xml:space="preserve">harm in children with comorbidities</w:t>
      </w: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0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drug chosen to treat a particular condition should have minimal effects on the child’s other diseases and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minimise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child’s susceptibility to adverse effects.</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6">
      <w:pPr>
        <w:pStyle w:val="Heading6"/>
        <w:pageBreakBefore w:val="0"/>
        <w:ind w:right="3182" w:firstLine="1157"/>
        <w:rPr/>
      </w:pPr>
      <w:r w:rsidDel="00000000" w:rsidR="00000000" w:rsidRPr="00000000">
        <w:rPr>
          <w:color w:val="4f82bc"/>
          <w:rtl w:val="0"/>
        </w:rPr>
        <w:t xml:space="preserve">Prescribing for children with hepatic or renal impairment</w:t>
      </w: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45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If it is necessary to prescribe drugs whose effect is altered by hepatic or renal disease, appropriate drug dose adjustment should be made and the child should be monitored adequately.</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pStyle w:val="Heading6"/>
        <w:pageBreakBefore w:val="0"/>
        <w:ind w:firstLine="1157"/>
        <w:rPr/>
      </w:pPr>
      <w:r w:rsidDel="00000000" w:rsidR="00000000" w:rsidRPr="00000000">
        <w:rPr>
          <w:color w:val="4f82bc"/>
          <w:highlight w:val="yellow"/>
          <w:rtl w:val="0"/>
        </w:rPr>
        <w:t xml:space="preserve">Minimising</w:t>
      </w:r>
      <w:r w:rsidDel="00000000" w:rsidR="00000000" w:rsidRPr="00000000">
        <w:rPr>
          <w:color w:val="4f82bc"/>
          <w:rtl w:val="0"/>
        </w:rPr>
        <w:t xml:space="preserve"> drug interactions</w:t>
      </w: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 selection should aim to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minimise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drug interactions. If it is necessary to prescribe a potentially serious combination of drugs, children should be appropriately monitored.</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E">
      <w:pPr>
        <w:pStyle w:val="Heading6"/>
        <w:pageBreakBefore w:val="0"/>
        <w:ind w:firstLine="1157"/>
        <w:rPr/>
      </w:pPr>
      <w:r w:rsidDel="00000000" w:rsidR="00000000" w:rsidRPr="00000000">
        <w:rPr>
          <w:color w:val="4f82bc"/>
          <w:rtl w:val="0"/>
        </w:rPr>
        <w:t xml:space="preserve">Selecting the dose</w:t>
      </w: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Doses are linked to specific indications and routes of administration. The dose of a drug may vary according to different indications, routes of administration, age, body weight, and body surface area.</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2">
      <w:pPr>
        <w:pStyle w:val="Heading6"/>
        <w:pageBreakBefore w:val="0"/>
        <w:ind w:firstLine="1157"/>
        <w:rPr/>
      </w:pPr>
      <w:r w:rsidDel="00000000" w:rsidR="00000000" w:rsidRPr="00000000">
        <w:rPr>
          <w:color w:val="4f82bc"/>
          <w:rtl w:val="0"/>
        </w:rPr>
        <w:t xml:space="preserve">Selecting a suitable preparation</w:t>
      </w: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2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Children should be prescribed a preparation that complements their daily routine, and that provides the right dose of drug for the right indication and route of administration.</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pStyle w:val="Heading6"/>
        <w:pageBreakBefore w:val="0"/>
        <w:ind w:firstLine="1157"/>
        <w:rPr/>
      </w:pPr>
      <w:r w:rsidDel="00000000" w:rsidR="00000000" w:rsidRPr="00000000">
        <w:rPr>
          <w:color w:val="4f82bc"/>
          <w:rtl w:val="0"/>
        </w:rPr>
        <w:t xml:space="preserve">Monitoring drug treatment</w:t>
      </w: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2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Children should be monitored to ensure that they are achieving the expected benefits from drug treatment without any unwanted side- effects.</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sectPr>
          <w:type w:val="nextPage"/>
          <w:pgSz w:h="16850" w:w="11900" w:orient="portrait"/>
          <w:pgMar w:bottom="1040" w:top="1140" w:left="1680" w:right="200" w:header="705" w:footer="85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736532</wp:posOffset>
            </wp:positionH>
            <wp:positionV relativeFrom="paragraph">
              <wp:posOffset>107423</wp:posOffset>
            </wp:positionV>
            <wp:extent cx="4306421" cy="31432"/>
            <wp:effectExtent b="0" l="0" r="0" t="0"/>
            <wp:wrapTopAndBottom distB="0" distT="0"/>
            <wp:docPr id="318" name="image22.png"/>
            <a:graphic>
              <a:graphicData uri="http://schemas.openxmlformats.org/drawingml/2006/picture">
                <pic:pic>
                  <pic:nvPicPr>
                    <pic:cNvPr id="0" name="image22.png"/>
                    <pic:cNvPicPr preferRelativeResize="0"/>
                  </pic:nvPicPr>
                  <pic:blipFill>
                    <a:blip r:embed="rId54"/>
                    <a:srcRect b="0" l="0" r="0" t="0"/>
                    <a:stretch>
                      <a:fillRect/>
                    </a:stretch>
                  </pic:blipFill>
                  <pic:spPr>
                    <a:xfrm>
                      <a:off x="0" y="0"/>
                      <a:ext cx="4306421" cy="31432"/>
                    </a:xfrm>
                    <a:prstGeom prst="rect"/>
                    <a:ln/>
                  </pic:spPr>
                </pic:pic>
              </a:graphicData>
            </a:graphic>
          </wp:anchor>
        </w:drawing>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3B">
      <w:pPr>
        <w:pStyle w:val="Heading4"/>
        <w:pageBreakBefore w:val="0"/>
        <w:numPr>
          <w:ilvl w:val="0"/>
          <w:numId w:val="31"/>
        </w:numPr>
        <w:tabs>
          <w:tab w:val="left" w:leader="none" w:pos="1897"/>
        </w:tabs>
        <w:spacing w:before="101" w:lineRule="auto"/>
        <w:ind w:left="1897" w:hanging="355.99999999999994"/>
        <w:rPr/>
      </w:pPr>
      <w:r w:rsidDel="00000000" w:rsidR="00000000" w:rsidRPr="00000000">
        <w:rPr>
          <w:color w:val="365f91"/>
          <w:rtl w:val="0"/>
        </w:rPr>
        <w:t xml:space="preserve">Common Questions</w:t>
      </w: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157" w:right="162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Questions concerning the use of drugs in children can come from any source.</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Common questions may include:</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Can the drug be used in children?</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What dose should be used for a 10-month old child?</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What dose should be used for a child weighing less than 4kg?</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42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 8-year old patient is refusing to take their medication; can it be mixed with juice to disguise it?</w:t>
      </w:r>
      <w:r w:rsidDel="00000000" w:rsidR="00000000" w:rsidRPr="00000000">
        <w:pict>
          <v:group id="_x0000_s1057" style="position:absolute;left:0;text-align:left;margin-left:0.0pt;margin-top:0.0pt;width:354pt;height:71.25pt;z-index:-257204224;mso-position-horizontal-relative:margin;mso-position-horizontal:absolute;mso-position-vertical:absolute;mso-position-vertical-relative:text;" coordsize="7080,1425" coordorigin="2664,443">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 id="_x0000_s1059" style="position:absolute;left:2664;top:443;width:1824;height:1408" type="#_x0000_t75">
              <v:imagedata r:id="rId1" o:title=""/>
            </v:shape>
            <v:shape id="_x0000_s1058" style="position:absolute;left:2824;top:1747;width:6920;height:121" type="#_x0000_t75">
              <v:imagedata r:id="rId2" o:title=""/>
            </v:shape>
          </v:group>
        </w:pict>
      </w:r>
      <w:r w:rsidDel="00000000" w:rsidR="00000000" w:rsidRPr="00000000"/>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259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NOTE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use of a drug in a child where this is not covered by the </w:t>
      </w:r>
      <w:sdt>
        <w:sdtPr>
          <w:id w:val="2015334644"/>
          <w:tag w:val="goog_rdk_76"/>
        </w:sdtPr>
        <w:sdtContent>
          <w:commentRangeStart w:id="69"/>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licence </w:t>
      </w:r>
      <w:commentRangeEnd w:id="69"/>
      <w:r w:rsidDel="00000000" w:rsidR="00000000" w:rsidRPr="00000000">
        <w:commentReference w:id="69"/>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will be reportable as off-label.</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49">
      <w:pPr>
        <w:pStyle w:val="Heading4"/>
        <w:pageBreakBefore w:val="0"/>
        <w:numPr>
          <w:ilvl w:val="0"/>
          <w:numId w:val="31"/>
        </w:numPr>
        <w:tabs>
          <w:tab w:val="left" w:leader="none" w:pos="1873"/>
        </w:tabs>
        <w:spacing w:before="220" w:lineRule="auto"/>
        <w:ind w:left="1872" w:hanging="355.99999999999994"/>
        <w:rPr/>
      </w:pPr>
      <w:r w:rsidDel="00000000" w:rsidR="00000000" w:rsidRPr="00000000">
        <w:rPr>
          <w:color w:val="365f91"/>
          <w:rtl w:val="0"/>
        </w:rPr>
        <w:t xml:space="preserve">Defining the Question</w:t>
      </w: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157" w:right="142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Before attempting to look into an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 is important that we get as much information from the customer as possible. This will allow us to provide them with an answer more tailored to their specific needs in addition to providing us a better understanding of the question.</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Additional questions to ask for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paediatric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enquiries can include:</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How old is the patient?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This will allow you to narrow down any data and tailor it specifically to the enquirer’s needs.</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24"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Are they on any other medications?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This information will allow you to provide information on any possible interactions (particularly those that can be more serious in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paediatric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patients).</w:t>
      </w:r>
      <w:r w:rsidDel="00000000" w:rsidR="00000000" w:rsidRPr="00000000">
        <w:drawing>
          <wp:anchor allowOverlap="1" behindDoc="0" distB="0" distT="0" distL="0" distR="0" hidden="0" layoutInCell="1" locked="0" relativeHeight="0" simplePos="0">
            <wp:simplePos x="0" y="0"/>
            <wp:positionH relativeFrom="column">
              <wp:posOffset>4891544</wp:posOffset>
            </wp:positionH>
            <wp:positionV relativeFrom="paragraph">
              <wp:posOffset>581193</wp:posOffset>
            </wp:positionV>
            <wp:extent cx="1138894" cy="889581"/>
            <wp:effectExtent b="0" l="0" r="0" t="0"/>
            <wp:wrapSquare wrapText="bothSides" distB="0" distT="0" distL="0" distR="0"/>
            <wp:docPr id="407" name="image86.jpg"/>
            <a:graphic>
              <a:graphicData uri="http://schemas.openxmlformats.org/drawingml/2006/picture">
                <pic:pic>
                  <pic:nvPicPr>
                    <pic:cNvPr id="0" name="image86.jpg"/>
                    <pic:cNvPicPr preferRelativeResize="0"/>
                  </pic:nvPicPr>
                  <pic:blipFill>
                    <a:blip r:embed="rId55"/>
                    <a:srcRect b="0" l="0" r="0" t="0"/>
                    <a:stretch>
                      <a:fillRect/>
                    </a:stretch>
                  </pic:blipFill>
                  <pic:spPr>
                    <a:xfrm>
                      <a:off x="0" y="0"/>
                      <a:ext cx="1138894" cy="889581"/>
                    </a:xfrm>
                    <a:prstGeom prst="rect"/>
                    <a:ln/>
                  </pic:spPr>
                </pic:pic>
              </a:graphicData>
            </a:graphic>
          </wp:anchor>
        </w:drawing>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2">
      <w:pPr>
        <w:pageBreakBefore w:val="0"/>
        <w:ind w:left="1157" w:right="1639" w:firstLine="0"/>
        <w:rPr/>
      </w:pPr>
      <w:r w:rsidDel="00000000" w:rsidR="00000000" w:rsidRPr="00000000">
        <w:rPr>
          <w:b w:val="1"/>
          <w:bCs w:val="1"/>
          <w:rtl w:val="0"/>
        </w:rPr>
        <w:t xml:space="preserve">Has a child used the drug? – </w:t>
      </w:r>
      <w:r w:rsidDel="00000000" w:rsidR="00000000" w:rsidRPr="00000000">
        <w:rPr>
          <w:rtl w:val="0"/>
        </w:rPr>
        <w:t xml:space="preserve">This could be </w:t>
      </w:r>
      <w:sdt>
        <w:sdtPr>
          <w:id w:val="-1156608694"/>
          <w:tag w:val="goog_rdk_77"/>
        </w:sdtPr>
        <w:sdtContent>
          <w:commentRangeStart w:id="70"/>
        </w:sdtContent>
      </w:sdt>
      <w:r w:rsidDel="00000000" w:rsidR="00000000" w:rsidRPr="00000000">
        <w:rPr>
          <w:rtl w:val="0"/>
        </w:rPr>
        <w:t xml:space="preserve">off-licence </w:t>
      </w:r>
      <w:commentRangeEnd w:id="70"/>
      <w:r w:rsidDel="00000000" w:rsidR="00000000" w:rsidRPr="00000000">
        <w:commentReference w:id="70"/>
      </w:r>
      <w:r w:rsidDel="00000000" w:rsidR="00000000" w:rsidRPr="00000000">
        <w:rPr>
          <w:rtl w:val="0"/>
        </w:rPr>
        <w:t xml:space="preserve">use and </w:t>
      </w:r>
      <w:sdt>
        <w:sdtPr>
          <w:id w:val="-1265899717"/>
          <w:tag w:val="goog_rdk_78"/>
        </w:sdtPr>
        <w:sdtContent>
          <w:commentRangeStart w:id="71"/>
        </w:sdtContent>
      </w:sdt>
      <w:r w:rsidDel="00000000" w:rsidR="00000000" w:rsidRPr="00000000">
        <w:rPr>
          <w:rtl w:val="0"/>
        </w:rPr>
        <w:t xml:space="preserve">hence </w:t>
      </w:r>
      <w:commentRangeEnd w:id="71"/>
      <w:r w:rsidDel="00000000" w:rsidR="00000000" w:rsidRPr="00000000">
        <w:commentReference w:id="71"/>
      </w:r>
      <w:r w:rsidDel="00000000" w:rsidR="00000000" w:rsidRPr="00000000">
        <w:rPr>
          <w:rtl w:val="0"/>
        </w:rPr>
        <w:t xml:space="preserve">an adverse event (AE).</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50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Has the patient missed any doses? –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is relevant for when they are asking about covert administration in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paediatric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patients, and will allow identification of AEs. Covert administration is the administration of a medicine in a disguised form (e.g. mixed in food).</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11"/>
          <w:szCs w:val="11"/>
          <w:u w:val="none"/>
          <w:shd w:fill="auto" w:val="clear"/>
          <w:vertAlign w:val="baseline"/>
        </w:rPr>
        <w:sectPr>
          <w:type w:val="nextPage"/>
          <w:pgSz w:h="16850" w:w="11900" w:orient="portrait"/>
          <w:pgMar w:bottom="1040" w:top="1140" w:left="1680" w:right="200" w:header="705" w:footer="85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115374</wp:posOffset>
            </wp:positionV>
            <wp:extent cx="4359841" cy="31432"/>
            <wp:effectExtent b="0" l="0" r="0" t="0"/>
            <wp:wrapTopAndBottom distB="0" distT="0"/>
            <wp:docPr id="394" name="image77.png"/>
            <a:graphic>
              <a:graphicData uri="http://schemas.openxmlformats.org/drawingml/2006/picture">
                <pic:pic>
                  <pic:nvPicPr>
                    <pic:cNvPr id="0" name="image77.png"/>
                    <pic:cNvPicPr preferRelativeResize="0"/>
                  </pic:nvPicPr>
                  <pic:blipFill>
                    <a:blip r:embed="rId56"/>
                    <a:srcRect b="0" l="0" r="0" t="0"/>
                    <a:stretch>
                      <a:fillRect/>
                    </a:stretch>
                  </pic:blipFill>
                  <pic:spPr>
                    <a:xfrm>
                      <a:off x="0" y="0"/>
                      <a:ext cx="4359841" cy="31432"/>
                    </a:xfrm>
                    <a:prstGeom prst="rect"/>
                    <a:ln/>
                  </pic:spPr>
                </pic:pic>
              </a:graphicData>
            </a:graphic>
          </wp:anchor>
        </w:drawing>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57">
      <w:pPr>
        <w:pStyle w:val="Heading4"/>
        <w:pageBreakBefore w:val="0"/>
        <w:numPr>
          <w:ilvl w:val="0"/>
          <w:numId w:val="31"/>
        </w:numPr>
        <w:tabs>
          <w:tab w:val="left" w:leader="none" w:pos="1873"/>
        </w:tabs>
        <w:spacing w:before="101" w:line="242" w:lineRule="auto"/>
        <w:ind w:left="1877" w:right="2681" w:hanging="360"/>
        <w:rPr/>
      </w:pPr>
      <w:r w:rsidDel="00000000" w:rsidR="00000000" w:rsidRPr="00000000">
        <w:rPr>
          <w:color w:val="365f91"/>
          <w:rtl w:val="0"/>
        </w:rPr>
        <w:t xml:space="preserve">Sources of Information and Search Strategy</w:t>
      </w:r>
      <w:r w:rsidDel="00000000" w:rsidR="00000000" w:rsidRPr="00000000">
        <w:rPr>
          <w:rtl w:val="0"/>
        </w:rPr>
      </w:r>
    </w:p>
    <w:p w:rsidR="00000000" w:rsidDel="00000000" w:rsidP="00000000" w:rsidRDefault="00000000" w:rsidRPr="00000000" w14:paraId="00000458">
      <w:pPr>
        <w:pStyle w:val="Heading5"/>
        <w:pageBreakBefore w:val="0"/>
        <w:spacing w:before="289" w:lineRule="auto"/>
        <w:ind w:right="1594" w:firstLine="1157"/>
        <w:rPr/>
      </w:pPr>
      <w:r w:rsidDel="00000000" w:rsidR="00000000" w:rsidRPr="00000000">
        <w:rPr>
          <w:color w:val="4f82bc"/>
          <w:rtl w:val="0"/>
        </w:rPr>
        <w:t xml:space="preserve">Product </w:t>
      </w:r>
      <w:r w:rsidDel="00000000" w:rsidR="00000000" w:rsidRPr="00000000">
        <w:rPr>
          <w:color w:val="4f82bc"/>
          <w:highlight w:val="yellow"/>
          <w:rtl w:val="0"/>
        </w:rPr>
        <w:t xml:space="preserve">labelling</w:t>
      </w:r>
      <w:r w:rsidDel="00000000" w:rsidR="00000000" w:rsidRPr="00000000">
        <w:rPr>
          <w:color w:val="4f82bc"/>
          <w:rtl w:val="0"/>
        </w:rPr>
        <w:t xml:space="preserve"> e.g. </w:t>
      </w:r>
      <w:r w:rsidDel="00000000" w:rsidR="00000000" w:rsidRPr="00000000">
        <w:rPr>
          <w:color w:val="4f82bc"/>
          <w:highlight w:val="yellow"/>
          <w:rtl w:val="0"/>
        </w:rPr>
        <w:t xml:space="preserve">Summary of Product Characteristics (SPC)</w:t>
      </w: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Check the following sections:</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C">
      <w:pPr>
        <w:pStyle w:val="Heading6"/>
        <w:pageBreakBefore w:val="0"/>
        <w:numPr>
          <w:ilvl w:val="1"/>
          <w:numId w:val="28"/>
        </w:numPr>
        <w:tabs>
          <w:tab w:val="left" w:leader="none" w:pos="1695"/>
        </w:tabs>
        <w:spacing w:before="1" w:lineRule="auto"/>
        <w:ind w:left="1694" w:hanging="538"/>
        <w:rPr/>
      </w:pPr>
      <w:sdt>
        <w:sdtPr>
          <w:id w:val="1615591825"/>
          <w:tag w:val="goog_rdk_79"/>
        </w:sdtPr>
        <w:sdtContent>
          <w:commentRangeStart w:id="72"/>
        </w:sdtContent>
      </w:sdt>
      <w:r w:rsidDel="00000000" w:rsidR="00000000" w:rsidRPr="00000000">
        <w:rPr>
          <w:color w:val="4f82bc"/>
          <w:rtl w:val="0"/>
        </w:rPr>
        <w:t xml:space="preserve">Posology and method of administration</w:t>
      </w:r>
      <w:commentRangeEnd w:id="72"/>
      <w:r w:rsidDel="00000000" w:rsidR="00000000" w:rsidRPr="00000000">
        <w:commentReference w:id="72"/>
      </w: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83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often specifies whether it is suitable for children or provides any specific dosing regimens.</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2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“There is limited clinical trial efficacy experience with the use of the drug in adolescents 12 through 17 years of age.”</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“Children below the age of two years should be given half the adult dose.”</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4">
      <w:pPr>
        <w:pStyle w:val="Heading6"/>
        <w:pageBreakBefore w:val="0"/>
        <w:numPr>
          <w:ilvl w:val="1"/>
          <w:numId w:val="28"/>
        </w:numPr>
        <w:tabs>
          <w:tab w:val="left" w:leader="none" w:pos="1693"/>
        </w:tabs>
        <w:ind w:left="1692" w:hanging="536"/>
        <w:rPr/>
      </w:pPr>
      <w:r w:rsidDel="00000000" w:rsidR="00000000" w:rsidRPr="00000000">
        <w:rPr>
          <w:color w:val="4f82bc"/>
          <w:rtl w:val="0"/>
        </w:rPr>
        <w:t xml:space="preserve">Contraindications</w:t>
      </w: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03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document if the use of a drug in children is a contraindication.</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“Use in children as safety has not been established”.</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A">
      <w:pPr>
        <w:pStyle w:val="Heading6"/>
        <w:pageBreakBefore w:val="0"/>
        <w:numPr>
          <w:ilvl w:val="1"/>
          <w:numId w:val="28"/>
        </w:numPr>
        <w:tabs>
          <w:tab w:val="left" w:leader="none" w:pos="1695"/>
        </w:tabs>
        <w:spacing w:before="1" w:lineRule="auto"/>
        <w:ind w:left="1694" w:hanging="538"/>
        <w:rPr/>
      </w:pPr>
      <w:sdt>
        <w:sdtPr>
          <w:id w:val="780298125"/>
          <w:tag w:val="goog_rdk_80"/>
        </w:sdtPr>
        <w:sdtContent>
          <w:commentRangeStart w:id="73"/>
        </w:sdtContent>
      </w:sdt>
      <w:r w:rsidDel="00000000" w:rsidR="00000000" w:rsidRPr="00000000">
        <w:rPr>
          <w:color w:val="4f82bc"/>
          <w:rtl w:val="0"/>
        </w:rPr>
        <w:t xml:space="preserve">Special warnings and precautions for use</w:t>
      </w:r>
      <w:commentRangeEnd w:id="73"/>
      <w:r w:rsidDel="00000000" w:rsidR="00000000" w:rsidRPr="00000000">
        <w:commentReference w:id="73"/>
      </w: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7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often have details regarding the suitability for use in children.</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“Efficacy and safety of the drug tablets in children under 12 years of age have not been established.”</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0">
      <w:pPr>
        <w:pStyle w:val="Heading6"/>
        <w:pageBreakBefore w:val="0"/>
        <w:ind w:firstLine="1157"/>
        <w:rPr/>
      </w:pPr>
      <w:r w:rsidDel="00000000" w:rsidR="00000000" w:rsidRPr="00000000">
        <w:rPr>
          <w:strike w:val="1"/>
          <w:color w:val="4f82bc"/>
          <w:rtl w:val="0"/>
        </w:rPr>
        <w:t xml:space="preserve">4.8</w:t>
      </w:r>
      <w:r w:rsidDel="00000000" w:rsidR="00000000" w:rsidRPr="00000000">
        <w:rPr>
          <w:color w:val="4f82bc"/>
          <w:rtl w:val="0"/>
        </w:rPr>
        <w:t xml:space="preserve"> </w:t>
      </w:r>
      <w:sdt>
        <w:sdtPr>
          <w:id w:val="-251414021"/>
          <w:tag w:val="goog_rdk_81"/>
        </w:sdtPr>
        <w:sdtContent>
          <w:commentRangeStart w:id="74"/>
        </w:sdtContent>
      </w:sdt>
      <w:r w:rsidDel="00000000" w:rsidR="00000000" w:rsidRPr="00000000">
        <w:rPr>
          <w:color w:val="4f82bc"/>
          <w:rtl w:val="0"/>
        </w:rPr>
        <w:t xml:space="preserve">Undesirable </w:t>
      </w:r>
      <w:commentRangeEnd w:id="74"/>
      <w:r w:rsidDel="00000000" w:rsidR="00000000" w:rsidRPr="00000000">
        <w:commentReference w:id="74"/>
      </w:r>
      <w:r w:rsidDel="00000000" w:rsidR="00000000" w:rsidRPr="00000000">
        <w:rPr>
          <w:color w:val="4f82bc"/>
          <w:rtl w:val="0"/>
        </w:rPr>
        <w:t xml:space="preserve">effects</w:t>
      </w: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42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contain information on any adverse drug reactions from trials conducted in specific age groups.</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5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“In a clinical trial with 578 adolescent patients, 12 through 17 years of age, the most common adverse event was headache; this occurred in 5.9 % of patients treated with the drug and 6.9 % of patients receiving placebo.”</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6">
      <w:pPr>
        <w:pStyle w:val="Heading6"/>
        <w:pageBreakBefore w:val="0"/>
        <w:numPr>
          <w:ilvl w:val="1"/>
          <w:numId w:val="27"/>
        </w:numPr>
        <w:tabs>
          <w:tab w:val="left" w:leader="none" w:pos="1698"/>
        </w:tabs>
        <w:ind w:left="1697" w:hanging="541"/>
        <w:rPr/>
      </w:pPr>
      <w:sdt>
        <w:sdtPr>
          <w:id w:val="1191818504"/>
          <w:tag w:val="goog_rdk_82"/>
        </w:sdtPr>
        <w:sdtContent>
          <w:commentRangeStart w:id="75"/>
        </w:sdtContent>
      </w:sdt>
      <w:r w:rsidDel="00000000" w:rsidR="00000000" w:rsidRPr="00000000">
        <w:rPr>
          <w:color w:val="4f82bc"/>
          <w:rtl w:val="0"/>
        </w:rPr>
        <w:t xml:space="preserve">Pharmacodynamic properties</w:t>
      </w:r>
      <w:commentRangeEnd w:id="75"/>
      <w:r w:rsidDel="00000000" w:rsidR="00000000" w:rsidRPr="00000000">
        <w:commentReference w:id="75"/>
      </w: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discuss any clinical trial data from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paediatric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patients.</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040" w:top="1140" w:left="1680" w:right="200" w:header="705" w:footer="850"/>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“In published studies the safety of the drug was</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77" w:lineRule="auto"/>
        <w:ind w:left="1157" w:right="131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evaluated in 1118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paediatric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patients with various arrhythmias. The following doses were used in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paediatric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clinical trials.”</w:t>
      </w:r>
    </w:p>
    <w:p w:rsidR="00000000" w:rsidDel="00000000" w:rsidP="00000000" w:rsidRDefault="00000000" w:rsidRPr="00000000" w14:paraId="0000047C">
      <w:pPr>
        <w:pStyle w:val="Heading6"/>
        <w:pageBreakBefore w:val="0"/>
        <w:numPr>
          <w:ilvl w:val="1"/>
          <w:numId w:val="27"/>
        </w:numPr>
        <w:tabs>
          <w:tab w:val="left" w:leader="none" w:pos="1693"/>
        </w:tabs>
        <w:spacing w:before="8" w:lineRule="auto"/>
        <w:ind w:left="1692" w:hanging="536"/>
        <w:rPr/>
      </w:pPr>
      <w:sdt>
        <w:sdtPr>
          <w:id w:val="23768242"/>
          <w:tag w:val="goog_rdk_83"/>
        </w:sdtPr>
        <w:sdtContent>
          <w:commentRangeStart w:id="76"/>
        </w:sdtContent>
      </w:sdt>
      <w:r w:rsidDel="00000000" w:rsidR="00000000" w:rsidRPr="00000000">
        <w:rPr>
          <w:color w:val="4f82bc"/>
          <w:rtl w:val="0"/>
        </w:rPr>
        <w:t xml:space="preserve">Pharmacokinetic properties</w:t>
      </w:r>
      <w:commentRangeEnd w:id="76"/>
      <w:r w:rsidDel="00000000" w:rsidR="00000000" w:rsidRPr="00000000">
        <w:commentReference w:id="76"/>
      </w: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09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document any specific pharmacokinetic data available for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paediatric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patients.</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0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“In boys with pubertal </w:t>
      </w:r>
      <w:sdt>
        <w:sdtPr>
          <w:id w:val="201415545"/>
          <w:tag w:val="goog_rdk_84"/>
        </w:sdtPr>
        <w:sdtContent>
          <w:commentRangeStart w:id="77"/>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gynaecomastia </w:t>
      </w:r>
      <w:commentRangeEnd w:id="77"/>
      <w:r w:rsidDel="00000000" w:rsidR="00000000" w:rsidRPr="00000000">
        <w:commentReference w:id="77"/>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(10-17 years), the drug was rapidly absorbed, was widely distributed, and was eliminated slowly with a half-life of approximately 2 days.”</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2">
      <w:pPr>
        <w:pStyle w:val="Heading5"/>
        <w:pageBreakBefore w:val="0"/>
        <w:ind w:firstLine="1157"/>
        <w:rPr/>
      </w:pPr>
      <w:r w:rsidDel="00000000" w:rsidR="00000000" w:rsidRPr="00000000">
        <w:rPr>
          <w:color w:val="4f82bc"/>
          <w:rtl w:val="0"/>
        </w:rPr>
        <w:t xml:space="preserve">Medicines Complete</w:t>
      </w: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1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Martindale and the AHFS often discuss use of drugs in children and whether a drug is licensed differently for children in the UK and USA.</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pStyle w:val="Heading5"/>
        <w:pageBreakBefore w:val="0"/>
        <w:ind w:firstLine="1157"/>
        <w:jc w:val="both"/>
        <w:rPr/>
      </w:pPr>
      <w:sdt>
        <w:sdtPr>
          <w:id w:val="-1774408356"/>
          <w:tag w:val="goog_rdk_85"/>
        </w:sdtPr>
        <w:sdtContent>
          <w:commentRangeStart w:id="78"/>
        </w:sdtContent>
      </w:sdt>
      <w:r w:rsidDel="00000000" w:rsidR="00000000" w:rsidRPr="00000000">
        <w:rPr>
          <w:color w:val="4f82bc"/>
          <w:rtl w:val="0"/>
        </w:rPr>
        <w:t xml:space="preserve">National Resources: (e.g. BNF for Children)</w:t>
      </w: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45"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British National Formulary for children (BNFc) is a useful source to check and provides practical information for HCPs involved in the prescribing, dispensing, monitoring and administration of medicines to children.</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Note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this source is only specific to UK enquiries</w:t>
      </w:r>
      <w:commentRangeEnd w:id="78"/>
      <w:r w:rsidDel="00000000" w:rsidR="00000000" w:rsidRPr="00000000">
        <w:commentReference w:id="78"/>
      </w: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C">
      <w:pPr>
        <w:pStyle w:val="Heading5"/>
        <w:pageBreakBefore w:val="0"/>
        <w:spacing w:before="1" w:lineRule="auto"/>
        <w:ind w:firstLine="1157"/>
        <w:rPr/>
      </w:pPr>
      <w:r w:rsidDel="00000000" w:rsidR="00000000" w:rsidRPr="00000000">
        <w:rPr>
          <w:color w:val="4f82bc"/>
          <w:rtl w:val="0"/>
        </w:rPr>
        <w:t xml:space="preserve">Medline</w:t>
      </w: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72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Search terms: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paediatric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pediatric, infant, child, children, newborn, neonate, Infant, Newborn, juvenile, adolescent, Child, Preschool.</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pStyle w:val="Heading5"/>
        <w:pageBreakBefore w:val="0"/>
        <w:ind w:right="1732" w:firstLine="1157"/>
        <w:rPr/>
      </w:pPr>
      <w:r w:rsidDel="00000000" w:rsidR="00000000" w:rsidRPr="00000000">
        <w:rPr>
          <w:color w:val="4f82bc"/>
          <w:rtl w:val="0"/>
        </w:rPr>
        <w:t xml:space="preserve">Client or Regulatory documents e.g. European Public Assessment Reports [EPARs]</w:t>
      </w: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4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EPAR will often contain the same information as the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SPC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but it may define the age range used in clinical trials so it is worth checking.</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Ultimately, we may need to contact individual clients in order for them to define what age range they class as a child if it is not clear from either the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SPC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EPAR</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113305</wp:posOffset>
            </wp:positionV>
            <wp:extent cx="4424906" cy="32004"/>
            <wp:effectExtent b="0" l="0" r="0" t="0"/>
            <wp:wrapTopAndBottom distB="0" distT="0"/>
            <wp:docPr id="334" name="image64.png"/>
            <a:graphic>
              <a:graphicData uri="http://schemas.openxmlformats.org/drawingml/2006/picture">
                <pic:pic>
                  <pic:nvPicPr>
                    <pic:cNvPr id="0" name="image64.png"/>
                    <pic:cNvPicPr preferRelativeResize="0"/>
                  </pic:nvPicPr>
                  <pic:blipFill>
                    <a:blip r:embed="rId57"/>
                    <a:srcRect b="0" l="0" r="0" t="0"/>
                    <a:stretch>
                      <a:fillRect/>
                    </a:stretch>
                  </pic:blipFill>
                  <pic:spPr>
                    <a:xfrm>
                      <a:off x="0" y="0"/>
                      <a:ext cx="4424906" cy="32004"/>
                    </a:xfrm>
                    <a:prstGeom prst="rect"/>
                    <a:ln/>
                  </pic:spPr>
                </pic:pic>
              </a:graphicData>
            </a:graphic>
          </wp:anchor>
        </w:drawing>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7">
      <w:pPr>
        <w:pStyle w:val="Heading4"/>
        <w:pageBreakBefore w:val="0"/>
        <w:numPr>
          <w:ilvl w:val="0"/>
          <w:numId w:val="31"/>
        </w:numPr>
        <w:tabs>
          <w:tab w:val="left" w:leader="none" w:pos="1873"/>
        </w:tabs>
        <w:ind w:left="1872" w:hanging="355.99999999999994"/>
        <w:rPr/>
      </w:pPr>
      <w:r w:rsidDel="00000000" w:rsidR="00000000" w:rsidRPr="00000000">
        <w:rPr>
          <w:color w:val="365f91"/>
          <w:rtl w:val="0"/>
        </w:rPr>
        <w:t xml:space="preserve">Glossary</w:t>
      </w: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157" w:right="2191"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040" w:top="1100" w:left="1680" w:right="200" w:header="705" w:footer="850"/>
        </w:sect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Gestation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period of time spent in the uterus between conception and birth.</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9B">
      <w:pPr>
        <w:pageBreakBefore w:val="0"/>
        <w:spacing w:before="1" w:lineRule="auto"/>
        <w:ind w:left="1157" w:right="1275" w:firstLine="0"/>
        <w:rPr/>
      </w:pPr>
      <w:r w:rsidDel="00000000" w:rsidR="00000000" w:rsidRPr="00000000">
        <w:rPr>
          <w:b w:val="1"/>
          <w:bCs w:val="1"/>
          <w:rtl w:val="0"/>
        </w:rPr>
        <w:t xml:space="preserve">Glucuronidation </w:t>
      </w:r>
      <w:r w:rsidDel="00000000" w:rsidR="00000000" w:rsidRPr="00000000">
        <w:rPr>
          <w:rtl w:val="0"/>
        </w:rPr>
        <w:t xml:space="preserve">– Phase II detoxification pathway occurring in the liver.</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Intestinal Hurry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Condition in which food passes through the GI tract too quickly and so is not fully broken down or absorbed.</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pageBreakBefore w:val="0"/>
        <w:ind w:left="1157" w:firstLine="0"/>
        <w:rPr/>
      </w:pPr>
      <w:r w:rsidDel="00000000" w:rsidR="00000000" w:rsidRPr="00000000">
        <w:rPr>
          <w:b w:val="1"/>
          <w:bCs w:val="1"/>
          <w:rtl w:val="0"/>
        </w:rPr>
        <w:t xml:space="preserve">Juvenile </w:t>
      </w:r>
      <w:r w:rsidDel="00000000" w:rsidR="00000000" w:rsidRPr="00000000">
        <w:rPr>
          <w:rtl w:val="0"/>
        </w:rPr>
        <w:t xml:space="preserve">– Pertaining to youth or childhood.</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Oxidation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process whereby fatty acids are degraded in steps.</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24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highlight w:val="yellow"/>
          <w:u w:val="none"/>
          <w:vertAlign w:val="baseline"/>
          <w:rtl w:val="0"/>
        </w:rPr>
        <w:t xml:space="preserve">Paediatric</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Relating to the care and medical treatment of children.</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9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Parenterally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Administered in a way other than through the GI tract e.g. intramuscular, intravenous.</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A7">
      <w:pPr>
        <w:pageBreakBefore w:val="0"/>
        <w:ind w:left="1157" w:firstLine="0"/>
        <w:rPr/>
        <w:sectPr>
          <w:type w:val="nextPage"/>
          <w:pgSz w:h="16850" w:w="11900" w:orient="portrait"/>
          <w:pgMar w:bottom="1040" w:top="1140" w:left="1680" w:right="200" w:header="705" w:footer="850"/>
        </w:sectPr>
      </w:pPr>
      <w:r w:rsidDel="00000000" w:rsidR="00000000" w:rsidRPr="00000000">
        <w:rPr>
          <w:b w:val="1"/>
          <w:bCs w:val="1"/>
          <w:rtl w:val="0"/>
        </w:rPr>
        <w:t xml:space="preserve">Percutaneous </w:t>
      </w:r>
      <w:r w:rsidDel="00000000" w:rsidR="00000000" w:rsidRPr="00000000">
        <w:rPr>
          <w:rtl w:val="0"/>
        </w:rPr>
        <w:t xml:space="preserve">– Performed through the skin.</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bookmarkStart w:colFirst="0" w:colLast="0" w:name="bookmark=id.3dy6vkm" w:id="6"/>
    <w:bookmarkEnd w:id="6"/>
    <w:p w:rsidR="00000000" w:rsidDel="00000000" w:rsidP="00000000" w:rsidRDefault="00000000" w:rsidRPr="00000000" w14:paraId="000004A9">
      <w:pPr>
        <w:pStyle w:val="Heading1"/>
        <w:pageBreakBefore w:val="0"/>
        <w:ind w:firstLine="1157"/>
        <w:rPr/>
      </w:pPr>
      <w:r w:rsidDel="00000000" w:rsidR="00000000" w:rsidRPr="00000000">
        <w:rPr>
          <w:color w:val="17365d"/>
          <w:rtl w:val="0"/>
        </w:rPr>
        <w:t xml:space="preserve">Medical Information Manual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508000</wp:posOffset>
                </wp:positionV>
                <wp:extent cx="4883150" cy="13450"/>
                <wp:effectExtent b="0" l="0" r="0" t="0"/>
                <wp:wrapTopAndBottom distB="0" distT="0"/>
                <wp:docPr id="287" name=""/>
                <a:graphic>
                  <a:graphicData uri="http://schemas.microsoft.com/office/word/2010/wordprocessingShape">
                    <wps:wsp>
                      <wps:cNvSpPr/>
                      <wps:cNvPr id="27" name="Shape 27"/>
                      <wps:spPr>
                        <a:xfrm>
                          <a:off x="3971225" y="3779365"/>
                          <a:ext cx="4883150" cy="1270"/>
                        </a:xfrm>
                        <a:custGeom>
                          <a:rect b="b" l="l" r="r" t="t"/>
                          <a:pathLst>
                            <a:path extrusionOk="0" h="1270" w="4883150">
                              <a:moveTo>
                                <a:pt x="0" y="0"/>
                              </a:moveTo>
                              <a:lnTo>
                                <a:pt x="4883150" y="0"/>
                              </a:lnTo>
                            </a:path>
                          </a:pathLst>
                        </a:custGeom>
                        <a:noFill/>
                        <a:ln cap="flat" cmpd="sng" w="13450">
                          <a:solidFill>
                            <a:srgbClr val="4F82B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508000</wp:posOffset>
                </wp:positionV>
                <wp:extent cx="4883150" cy="13450"/>
                <wp:effectExtent b="0" l="0" r="0" t="0"/>
                <wp:wrapTopAndBottom distB="0" distT="0"/>
                <wp:docPr id="287" name="image105.png"/>
                <a:graphic>
                  <a:graphicData uri="http://schemas.openxmlformats.org/drawingml/2006/picture">
                    <pic:pic>
                      <pic:nvPicPr>
                        <pic:cNvPr id="0" name="image105.png"/>
                        <pic:cNvPicPr preferRelativeResize="0"/>
                      </pic:nvPicPr>
                      <pic:blipFill>
                        <a:blip r:embed="rId13"/>
                        <a:srcRect/>
                        <a:stretch>
                          <a:fillRect/>
                        </a:stretch>
                      </pic:blipFill>
                      <pic:spPr>
                        <a:xfrm>
                          <a:off x="0" y="0"/>
                          <a:ext cx="4883150" cy="13450"/>
                        </a:xfrm>
                        <a:prstGeom prst="rect"/>
                        <a:ln/>
                      </pic:spPr>
                    </pic:pic>
                  </a:graphicData>
                </a:graphic>
              </wp:anchor>
            </w:drawing>
          </mc:Fallback>
        </mc:AlternateContent>
      </w:r>
    </w:p>
    <w:p w:rsidR="00000000" w:rsidDel="00000000" w:rsidP="00000000" w:rsidRDefault="00000000" w:rsidRPr="00000000" w14:paraId="000004AA">
      <w:pPr>
        <w:pStyle w:val="Heading2"/>
        <w:pageBreakBefore w:val="0"/>
        <w:spacing w:before="454" w:lineRule="auto"/>
        <w:ind w:firstLine="1157"/>
        <w:rPr/>
      </w:pPr>
      <w:r w:rsidDel="00000000" w:rsidR="00000000" w:rsidRPr="00000000">
        <w:rPr>
          <w:rtl w:val="0"/>
        </w:rPr>
        <w:t xml:space="preserve">Section A – </w:t>
      </w:r>
      <w:r w:rsidDel="00000000" w:rsidR="00000000" w:rsidRPr="00000000">
        <w:rPr>
          <w:highlight w:val="yellow"/>
          <w:rtl w:val="0"/>
        </w:rPr>
        <w:t xml:space="preserve">Enquiry</w:t>
      </w:r>
      <w:r w:rsidDel="00000000" w:rsidR="00000000" w:rsidRPr="00000000">
        <w:rPr>
          <w:rtl w:val="0"/>
        </w:rPr>
        <w:t xml:space="preserve"> Handling Specifics</w:t>
      </w:r>
    </w:p>
    <w:p w:rsidR="00000000" w:rsidDel="00000000" w:rsidP="00000000" w:rsidRDefault="00000000" w:rsidRPr="00000000" w14:paraId="000004AB">
      <w:pPr>
        <w:pStyle w:val="Heading3"/>
        <w:pageBreakBefore w:val="0"/>
        <w:spacing w:before="268" w:lineRule="auto"/>
        <w:ind w:firstLine="1157"/>
        <w:rPr/>
      </w:pPr>
      <w:r w:rsidDel="00000000" w:rsidR="00000000" w:rsidRPr="00000000">
        <w:rPr>
          <w:color w:val="17365d"/>
          <w:rtl w:val="0"/>
        </w:rPr>
        <w:t xml:space="preserve">Module 5: Elderly</w:t>
      </w: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736532</wp:posOffset>
            </wp:positionH>
            <wp:positionV relativeFrom="paragraph">
              <wp:posOffset>99958</wp:posOffset>
            </wp:positionV>
            <wp:extent cx="4384650" cy="32003"/>
            <wp:effectExtent b="0" l="0" r="0" t="0"/>
            <wp:wrapTopAndBottom distB="0" distT="0"/>
            <wp:docPr id="316" name="image27.png"/>
            <a:graphic>
              <a:graphicData uri="http://schemas.openxmlformats.org/drawingml/2006/picture">
                <pic:pic>
                  <pic:nvPicPr>
                    <pic:cNvPr id="0" name="image27.png"/>
                    <pic:cNvPicPr preferRelativeResize="0"/>
                  </pic:nvPicPr>
                  <pic:blipFill>
                    <a:blip r:embed="rId58"/>
                    <a:srcRect b="0" l="0" r="0" t="0"/>
                    <a:stretch>
                      <a:fillRect/>
                    </a:stretch>
                  </pic:blipFill>
                  <pic:spPr>
                    <a:xfrm>
                      <a:off x="0" y="0"/>
                      <a:ext cx="4384650" cy="32003"/>
                    </a:xfrm>
                    <a:prstGeom prst="rect"/>
                    <a:ln/>
                  </pic:spPr>
                </pic:pic>
              </a:graphicData>
            </a:graphic>
          </wp:anchor>
        </w:drawing>
      </w:r>
    </w:p>
    <w:p w:rsidR="00000000" w:rsidDel="00000000" w:rsidP="00000000" w:rsidRDefault="00000000" w:rsidRPr="00000000" w14:paraId="000004AD">
      <w:pPr>
        <w:pStyle w:val="Heading4"/>
        <w:pageBreakBefore w:val="0"/>
        <w:spacing w:before="290" w:lineRule="auto"/>
        <w:ind w:left="1157" w:firstLine="0"/>
        <w:rPr/>
      </w:pPr>
      <w:r w:rsidDel="00000000" w:rsidR="00000000" w:rsidRPr="00000000">
        <w:rPr>
          <w:color w:val="365f91"/>
          <w:rtl w:val="0"/>
        </w:rPr>
        <w:t xml:space="preserve">Index</w:t>
      </w: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875"/>
        </w:tabs>
        <w:spacing w:after="0" w:before="0" w:line="240" w:lineRule="auto"/>
        <w:ind w:left="1874" w:right="0" w:hanging="357.99999999999983"/>
        <w:jc w:val="left"/>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4B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875"/>
        </w:tabs>
        <w:spacing w:after="0" w:before="4" w:line="266"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How the Population is Defined</w:t>
      </w:r>
      <w:r w:rsidDel="00000000" w:rsidR="00000000" w:rsidRPr="00000000">
        <w:rPr>
          <w:rtl w:val="0"/>
        </w:rPr>
      </w:r>
    </w:p>
    <w:p w:rsidR="00000000" w:rsidDel="00000000" w:rsidP="00000000" w:rsidRDefault="00000000" w:rsidRPr="00000000" w14:paraId="000004B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875"/>
        </w:tabs>
        <w:spacing w:after="0" w:before="0" w:line="265"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Considerations in Drug Prescribing</w:t>
      </w:r>
      <w:r w:rsidDel="00000000" w:rsidR="00000000" w:rsidRPr="00000000">
        <w:rPr>
          <w:rtl w:val="0"/>
        </w:rPr>
      </w:r>
    </w:p>
    <w:p w:rsidR="00000000" w:rsidDel="00000000" w:rsidP="00000000" w:rsidRDefault="00000000" w:rsidRPr="00000000" w14:paraId="000004B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875"/>
        </w:tabs>
        <w:spacing w:after="0" w:before="0" w:line="266"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Common Questions</w:t>
      </w:r>
      <w:r w:rsidDel="00000000" w:rsidR="00000000" w:rsidRPr="00000000">
        <w:rPr>
          <w:rtl w:val="0"/>
        </w:rPr>
      </w:r>
    </w:p>
    <w:p w:rsidR="00000000" w:rsidDel="00000000" w:rsidP="00000000" w:rsidRDefault="00000000" w:rsidRPr="00000000" w14:paraId="000004B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875"/>
        </w:tabs>
        <w:spacing w:after="0" w:before="0"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Defining the Question</w:t>
      </w:r>
      <w:r w:rsidDel="00000000" w:rsidR="00000000" w:rsidRPr="00000000">
        <w:rPr>
          <w:rtl w:val="0"/>
        </w:rPr>
      </w:r>
    </w:p>
    <w:p w:rsidR="00000000" w:rsidDel="00000000" w:rsidP="00000000" w:rsidRDefault="00000000" w:rsidRPr="00000000" w14:paraId="000004B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875"/>
        </w:tabs>
        <w:spacing w:after="0" w:before="2" w:line="240"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Sources of Information and Search Strategy</w:t>
      </w:r>
      <w:r w:rsidDel="00000000" w:rsidR="00000000" w:rsidRPr="00000000">
        <w:rPr>
          <w:rtl w:val="0"/>
        </w:rPr>
      </w:r>
    </w:p>
    <w:p w:rsidR="00000000" w:rsidDel="00000000" w:rsidP="00000000" w:rsidRDefault="00000000" w:rsidRPr="00000000" w14:paraId="000004B5">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875"/>
        </w:tabs>
        <w:spacing w:after="0" w:before="1" w:line="240"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Glossary</w:t>
      </w: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161210</wp:posOffset>
            </wp:positionV>
            <wp:extent cx="4424835" cy="32003"/>
            <wp:effectExtent b="0" l="0" r="0" t="0"/>
            <wp:wrapTopAndBottom distB="0" distT="0"/>
            <wp:docPr id="354" name="image43.png"/>
            <a:graphic>
              <a:graphicData uri="http://schemas.openxmlformats.org/drawingml/2006/picture">
                <pic:pic>
                  <pic:nvPicPr>
                    <pic:cNvPr id="0" name="image43.png"/>
                    <pic:cNvPicPr preferRelativeResize="0"/>
                  </pic:nvPicPr>
                  <pic:blipFill>
                    <a:blip r:embed="rId59"/>
                    <a:srcRect b="0" l="0" r="0" t="0"/>
                    <a:stretch>
                      <a:fillRect/>
                    </a:stretch>
                  </pic:blipFill>
                  <pic:spPr>
                    <a:xfrm>
                      <a:off x="0" y="0"/>
                      <a:ext cx="4424835" cy="32003"/>
                    </a:xfrm>
                    <a:prstGeom prst="rect"/>
                    <a:ln/>
                  </pic:spPr>
                </pic:pic>
              </a:graphicData>
            </a:graphic>
          </wp:anchor>
        </w:drawing>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873"/>
        </w:tabs>
        <w:spacing w:after="0" w:before="0" w:line="240" w:lineRule="auto"/>
        <w:ind w:left="1872" w:right="0" w:hanging="355.99999999999994"/>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8"/>
          <w:szCs w:val="28"/>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157" w:right="184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Prescribing in elderly patients requires special care and consideration due to a number of factors discussed later in this chapter.</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Due to changes in demographics, patients are living longer and prescribing for the elderly is developing into a key aspect of clinical care. </w:t>
      </w:r>
      <w:sdt>
        <w:sdtPr>
          <w:id w:val="1177549558"/>
          <w:tag w:val="goog_rdk_86"/>
        </w:sdtPr>
        <w:sdtContent>
          <w:commentRangeStart w:id="79"/>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is demonstrated by the fact, for example, that in the UK, 45% of prescriptions filled are for patients over 65</w:t>
      </w:r>
      <w:commentRangeEnd w:id="79"/>
      <w:r w:rsidDel="00000000" w:rsidR="00000000" w:rsidRPr="00000000">
        <w:commentReference w:id="79"/>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4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Elderly patients have an increased abundance of chronic and multiple illnesses compared to younger generations. In addition, matters are complicated by the fact that changes associated with aging can be mistaken for symptoms of disease. Both these factors lead to more medications being prescribed by healthcare professionals and subsequently elderly patients often take numerous medicinal products.</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4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Elderly patients are rarely involved in clinical trials and there is often little data on the use of specific drugs in the older population. Unfortunately, prescribers cannot presume the evidence derived from younger patients is applicable to older patients and approved doses may not always be suitable for older people.</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sectPr>
          <w:headerReference r:id="rId60" w:type="default"/>
          <w:footerReference r:id="rId61" w:type="default"/>
          <w:type w:val="nextPage"/>
          <w:pgSz w:h="16850" w:w="11900" w:orient="portrait"/>
          <w:pgMar w:bottom="1600" w:top="1120" w:left="1680" w:right="200" w:header="705" w:footer="1417"/>
          <w:pgNumType w:start="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736441</wp:posOffset>
            </wp:positionH>
            <wp:positionV relativeFrom="paragraph">
              <wp:posOffset>107777</wp:posOffset>
            </wp:positionV>
            <wp:extent cx="4267579" cy="31432"/>
            <wp:effectExtent b="0" l="0" r="0" t="0"/>
            <wp:wrapTopAndBottom distB="0" distT="0"/>
            <wp:docPr id="298"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267579" cy="31432"/>
                    </a:xfrm>
                    <a:prstGeom prst="rect"/>
                    <a:ln/>
                  </pic:spPr>
                </pic:pic>
              </a:graphicData>
            </a:graphic>
          </wp:anchor>
        </w:drawing>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4C2">
      <w:pPr>
        <w:pStyle w:val="Heading4"/>
        <w:pageBreakBefore w:val="0"/>
        <w:numPr>
          <w:ilvl w:val="0"/>
          <w:numId w:val="25"/>
        </w:numPr>
        <w:tabs>
          <w:tab w:val="left" w:leader="none" w:pos="1873"/>
        </w:tabs>
        <w:spacing w:before="101" w:lineRule="auto"/>
        <w:ind w:left="1872" w:hanging="355.99999999999994"/>
        <w:rPr/>
      </w:pPr>
      <w:r w:rsidDel="00000000" w:rsidR="00000000" w:rsidRPr="00000000">
        <w:rPr>
          <w:color w:val="365f91"/>
          <w:rtl w:val="0"/>
        </w:rPr>
        <w:t xml:space="preserve">How the Population is Defined</w:t>
      </w: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sdt>
        <w:sdtPr>
          <w:id w:val="633932777"/>
          <w:tag w:val="goog_rdk_87"/>
        </w:sdtPr>
        <w:sdtContent>
          <w:commentRangeStart w:id="80"/>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According to the European Medicines Agency (EMA), elderly patients are defined as those over the age of 65.</w:t>
      </w:r>
      <w:commentRangeEnd w:id="80"/>
      <w:r w:rsidDel="00000000" w:rsidR="00000000" w:rsidRPr="00000000">
        <w:commentReference w:id="80"/>
      </w: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113013</wp:posOffset>
            </wp:positionV>
            <wp:extent cx="4424835" cy="32003"/>
            <wp:effectExtent b="0" l="0" r="0" t="0"/>
            <wp:wrapTopAndBottom distB="0" distT="0"/>
            <wp:docPr id="380" name="image71.png"/>
            <a:graphic>
              <a:graphicData uri="http://schemas.openxmlformats.org/drawingml/2006/picture">
                <pic:pic>
                  <pic:nvPicPr>
                    <pic:cNvPr id="0" name="image71.png"/>
                    <pic:cNvPicPr preferRelativeResize="0"/>
                  </pic:nvPicPr>
                  <pic:blipFill>
                    <a:blip r:embed="rId62"/>
                    <a:srcRect b="0" l="0" r="0" t="0"/>
                    <a:stretch>
                      <a:fillRect/>
                    </a:stretch>
                  </pic:blipFill>
                  <pic:spPr>
                    <a:xfrm>
                      <a:off x="0" y="0"/>
                      <a:ext cx="4424835" cy="32003"/>
                    </a:xfrm>
                    <a:prstGeom prst="rect"/>
                    <a:ln/>
                  </pic:spPr>
                </pic:pic>
              </a:graphicData>
            </a:graphic>
          </wp:anchor>
        </w:drawing>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6">
      <w:pPr>
        <w:pStyle w:val="Heading4"/>
        <w:pageBreakBefore w:val="0"/>
        <w:numPr>
          <w:ilvl w:val="0"/>
          <w:numId w:val="25"/>
        </w:numPr>
        <w:tabs>
          <w:tab w:val="left" w:leader="none" w:pos="1873"/>
        </w:tabs>
        <w:ind w:left="1872" w:hanging="355.99999999999994"/>
        <w:rPr/>
      </w:pPr>
      <w:r w:rsidDel="00000000" w:rsidR="00000000" w:rsidRPr="00000000">
        <w:rPr>
          <w:color w:val="365f91"/>
          <w:rtl w:val="0"/>
        </w:rPr>
        <w:t xml:space="preserve">Considerations in Drug Prescribing</w:t>
      </w: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157" w:right="129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are a number of different elements to take into account when prescribing medications for older patients.</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9">
      <w:pPr>
        <w:pageBreakBefore w:val="0"/>
        <w:ind w:left="1157" w:firstLine="0"/>
        <w:rPr>
          <w:b w:val="1"/>
          <w:bCs w:val="1"/>
          <w:sz w:val="24"/>
          <w:szCs w:val="24"/>
        </w:rPr>
      </w:pPr>
      <w:r w:rsidDel="00000000" w:rsidR="00000000" w:rsidRPr="00000000">
        <w:rPr>
          <w:b w:val="1"/>
          <w:bCs w:val="1"/>
          <w:color w:val="1f487b"/>
          <w:sz w:val="24"/>
          <w:szCs w:val="24"/>
          <w:rtl w:val="0"/>
        </w:rPr>
        <w:t xml:space="preserve">Pharmacodynamics</w:t>
      </w: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11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 patients age, they start to lose their ability to control reflex actions such as blood pressure and temperature regulation. Receptors in older patients can become more sensitive which contributes to them losing their ability to control these actions. This can result in an increased incidence and severity of side effects. For example, both anticholinergics and opioids which reduce the motility of the gut are more likely to cause constipation in older patients. Similarly, tricyclic antidepressants and diuretics which have an effect on blood pressure are more likely to result in falls in the elderly.</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4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elderly patients, the time to reach therapeutic effect can be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extended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For example, geriatric patients take longer to respond to antidepressant treatment than younger people.</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Older patients have a greater chance of developing serious undesirable effects from certain drugs e.g. stroke with some antipsychotic medications. In addition, central nervous system (CNS) acting drugs known to affect balance, wakefulness etc. (e.g. benzodiazepines) should be used with caution in elderly patients prone to falls as this could result in potentially serious consequences.</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600" w:top="1140" w:left="1680" w:right="200" w:header="705" w:footer="1417"/>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Specific drugs to use with caution in elderly patients:</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7848.0" w:type="dxa"/>
        <w:jc w:val="left"/>
        <w:tblInd w:w="1040.0" w:type="dxa"/>
        <w:tblBorders>
          <w:top w:color="006fc0" w:space="0" w:sz="4" w:val="single"/>
          <w:left w:color="006fc0" w:space="0" w:sz="4" w:val="single"/>
          <w:bottom w:color="006fc0" w:space="0" w:sz="4" w:val="single"/>
          <w:right w:color="006fc0" w:space="0" w:sz="4" w:val="single"/>
          <w:insideH w:color="006fc0" w:space="0" w:sz="4" w:val="single"/>
          <w:insideV w:color="006fc0" w:space="0" w:sz="4" w:val="single"/>
        </w:tblBorders>
        <w:tblLayout w:type="fixed"/>
        <w:tblLook w:val="0000"/>
      </w:tblPr>
      <w:tblGrid>
        <w:gridCol w:w="2377"/>
        <w:gridCol w:w="5471"/>
        <w:tblGridChange w:id="0">
          <w:tblGrid>
            <w:gridCol w:w="2377"/>
            <w:gridCol w:w="5471"/>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006fc0" w:val="clea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56" w:lineRule="auto"/>
              <w:ind w:left="880" w:right="854" w:firstLine="0"/>
              <w:jc w:val="center"/>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22"/>
                <w:szCs w:val="22"/>
                <w:u w:val="none"/>
                <w:shd w:fill="auto" w:val="clear"/>
                <w:vertAlign w:val="baseline"/>
                <w:rtl w:val="0"/>
              </w:rPr>
              <w:t xml:space="preserve">Drug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6fc0" w:val="clea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56" w:lineRule="auto"/>
              <w:ind w:left="2385" w:right="2362" w:firstLine="0"/>
              <w:jc w:val="center"/>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22"/>
                <w:szCs w:val="22"/>
                <w:u w:val="none"/>
                <w:shd w:fill="auto" w:val="clear"/>
                <w:vertAlign w:val="baseline"/>
                <w:rtl w:val="0"/>
              </w:rPr>
              <w:t xml:space="preserve">Why?</w:t>
            </w:r>
            <w:r w:rsidDel="00000000" w:rsidR="00000000" w:rsidRPr="00000000">
              <w:rPr>
                <w:rtl w:val="0"/>
              </w:rPr>
            </w:r>
          </w:p>
        </w:tc>
      </w:tr>
      <w:tr>
        <w:trPr>
          <w:cantSplit w:val="0"/>
          <w:trHeight w:val="3477" w:hRule="atLeast"/>
          <w:tblHeader w:val="0"/>
        </w:trPr>
        <w:tc>
          <w:tcPr>
            <w:tcBorders>
              <w:top w:color="000000" w:space="0" w:sz="0" w:val="nil"/>
            </w:tcBorders>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Anticholinergics</w:t>
            </w:r>
          </w:p>
        </w:tc>
        <w:tc>
          <w:tcPr>
            <w:tcBorders>
              <w:top w:color="000000" w:space="0" w:sz="0" w:val="nil"/>
            </w:tcBorders>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Can cause a number of side effects which are relevant to the elderly population:</w:t>
            </w:r>
          </w:p>
          <w:p w:rsidR="00000000" w:rsidDel="00000000" w:rsidP="00000000" w:rsidRDefault="00000000" w:rsidRPr="00000000" w14:paraId="000004D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24"/>
                <w:tab w:val="left" w:leader="none" w:pos="825"/>
              </w:tabs>
              <w:spacing w:after="0" w:before="0" w:line="237" w:lineRule="auto"/>
              <w:ind w:left="825" w:right="508"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orthostatic/postural hypotension may lead to increased falls</w:t>
            </w:r>
          </w:p>
          <w:p w:rsidR="00000000" w:rsidDel="00000000" w:rsidP="00000000" w:rsidRDefault="00000000" w:rsidRPr="00000000" w14:paraId="000004D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24"/>
                <w:tab w:val="left" w:leader="none" w:pos="825"/>
              </w:tabs>
              <w:spacing w:after="0" w:before="0" w:line="244" w:lineRule="auto"/>
              <w:ind w:left="825" w:right="652"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slowed gastrointestinal motility may lead to constipation</w:t>
            </w:r>
          </w:p>
          <w:p w:rsidR="00000000" w:rsidDel="00000000" w:rsidP="00000000" w:rsidRDefault="00000000" w:rsidRPr="00000000" w14:paraId="000004D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24"/>
                <w:tab w:val="left" w:leader="none" w:pos="825"/>
              </w:tabs>
              <w:spacing w:after="0" w:before="0" w:line="240" w:lineRule="auto"/>
              <w:ind w:left="825" w:right="627"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blurred vision may lead to increased falls</w:t>
            </w:r>
          </w:p>
          <w:p w:rsidR="00000000" w:rsidDel="00000000" w:rsidP="00000000" w:rsidRDefault="00000000" w:rsidRPr="00000000" w14:paraId="000004D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24"/>
                <w:tab w:val="left" w:leader="none" w:pos="825"/>
              </w:tabs>
              <w:spacing w:after="0" w:before="0" w:line="265" w:lineRule="auto"/>
              <w:ind w:left="825" w:right="0"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sedation may lead to increased falls</w:t>
            </w:r>
          </w:p>
          <w:p w:rsidR="00000000" w:rsidDel="00000000" w:rsidP="00000000" w:rsidRDefault="00000000" w:rsidRPr="00000000" w14:paraId="000004D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24"/>
                <w:tab w:val="left" w:leader="none" w:pos="825"/>
              </w:tabs>
              <w:spacing w:after="0" w:before="0" w:line="237" w:lineRule="auto"/>
              <w:ind w:left="825" w:right="1075"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confusion may lead to increased accidents/falls</w:t>
            </w:r>
          </w:p>
          <w:p w:rsidR="00000000" w:rsidDel="00000000" w:rsidP="00000000" w:rsidRDefault="00000000" w:rsidRPr="00000000" w14:paraId="000004D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24"/>
                <w:tab w:val="left" w:leader="none" w:pos="825"/>
              </w:tabs>
              <w:spacing w:after="0" w:before="0" w:line="268" w:lineRule="auto"/>
              <w:ind w:left="825" w:right="662"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heart rate increases may compound existing cardiac issues</w:t>
            </w:r>
          </w:p>
        </w:tc>
      </w:tr>
      <w:tr>
        <w:trPr>
          <w:cantSplit w:val="0"/>
          <w:trHeight w:val="1057" w:hRule="atLeast"/>
          <w:tblHeader w:val="0"/>
        </w:trPr>
        <w:tc>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0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Non-steroidal anti-</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2" w:lineRule="auto"/>
              <w:ind w:left="107" w:right="18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inflammatory drugs (NSAIDs)</w:t>
            </w:r>
          </w:p>
        </w:tc>
        <w:tc>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Gastrointestinal (GI) bleeding is more</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5" w:right="39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common and has more serious consequences.</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Worsen heart failure and aggravate impaired</w:t>
            </w:r>
          </w:p>
        </w:tc>
      </w:tr>
      <w:tr>
        <w:trPr>
          <w:cantSplit w:val="0"/>
          <w:trHeight w:val="803" w:hRule="atLeast"/>
          <w:tblHeader w:val="0"/>
        </w:trPr>
        <w:tc>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Hypnotics</w:t>
            </w:r>
          </w:p>
        </w:tc>
        <w:tc>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6"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Long half-life agents can cause daytime drowsiness. Should not be used in patients prone to falls or dizziness</w:t>
            </w:r>
          </w:p>
        </w:tc>
      </w:tr>
      <w:tr>
        <w:trPr>
          <w:cantSplit w:val="0"/>
          <w:trHeight w:val="1070" w:hRule="atLeast"/>
          <w:tblHeader w:val="0"/>
        </w:trPr>
        <w:tc>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Bone-marrow suppressive drugs</w:t>
            </w:r>
          </w:p>
        </w:tc>
        <w:tc>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39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Drug-induced blood disorders are more common in the elderly so drugs known to cause bone-marrow suppression should be</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avoided (e.g. </w:t>
            </w:r>
            <w:sdt>
              <w:sdtPr>
                <w:id w:val="1427597146"/>
                <w:tag w:val="goog_rdk_88"/>
              </w:sdtPr>
              <w:sdtContent>
                <w:commentRangeStart w:id="81"/>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 trimoxazole</w:t>
            </w:r>
            <w:commentRangeEnd w:id="81"/>
            <w:r w:rsidDel="00000000" w:rsidR="00000000" w:rsidRPr="00000000">
              <w:commentReference w:id="81"/>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tc>
      </w:tr>
      <w:tr>
        <w:trPr>
          <w:cantSplit w:val="0"/>
          <w:trHeight w:val="1067" w:hRule="atLeast"/>
          <w:tblHeader w:val="0"/>
        </w:trPr>
        <w:tc>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Antidepressants</w:t>
            </w:r>
          </w:p>
        </w:tc>
        <w:tc>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398" w:firstLine="1.999999999999993"/>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Tricyclic antidepressants commonly cause hypotension (which can subsequently lead to increases in falls and confusion in older</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5"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patients)</w:t>
            </w:r>
          </w:p>
        </w:tc>
      </w:tr>
      <w:tr>
        <w:trPr>
          <w:cantSplit w:val="0"/>
          <w:trHeight w:val="801" w:hRule="atLeast"/>
          <w:tblHeader w:val="0"/>
        </w:trPr>
        <w:tc>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Oral diabetics</w:t>
            </w:r>
          </w:p>
        </w:tc>
        <w:tc>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68" w:lineRule="auto"/>
              <w:ind w:left="105" w:right="0" w:firstLine="1.999999999999993"/>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Long-acting oral diabetic agents (e.g. </w:t>
            </w:r>
            <w:sdt>
              <w:sdtPr>
                <w:id w:val="848983605"/>
                <w:tag w:val="goog_rdk_89"/>
              </w:sdtPr>
              <w:sdtContent>
                <w:commentRangeStart w:id="82"/>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chlorpropamide</w:t>
            </w:r>
            <w:commentRangeEnd w:id="82"/>
            <w:r w:rsidDel="00000000" w:rsidR="00000000" w:rsidRPr="00000000">
              <w:commentReference w:id="82"/>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cause a significant risk of </w:t>
            </w:r>
            <w:sdt>
              <w:sdtPr>
                <w:id w:val="1618250231"/>
                <w:tag w:val="goog_rdk_90"/>
              </w:sdtPr>
              <w:sdtContent>
                <w:commentRangeStart w:id="83"/>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hypoglycaemia </w:t>
            </w:r>
            <w:commentRangeEnd w:id="83"/>
            <w:r w:rsidDel="00000000" w:rsidR="00000000" w:rsidRPr="00000000">
              <w:commentReference w:id="83"/>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when used in older patients</w:t>
            </w:r>
          </w:p>
        </w:tc>
      </w:tr>
      <w:tr>
        <w:trPr>
          <w:cantSplit w:val="0"/>
          <w:trHeight w:val="530" w:hRule="atLeast"/>
          <w:tblHeader w:val="0"/>
        </w:trPr>
        <w:tc>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0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Opioid analgesics</w:t>
            </w:r>
          </w:p>
        </w:tc>
        <w:tc>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5" w:right="39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Can cause constipation, falls, seizures, confusion and even hallucinations</w:t>
            </w:r>
          </w:p>
        </w:tc>
      </w:tr>
    </w:tbl>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4EF">
      <w:pPr>
        <w:pageBreakBefore w:val="0"/>
        <w:spacing w:before="100" w:lineRule="auto"/>
        <w:ind w:left="1157" w:firstLine="0"/>
        <w:rPr>
          <w:b w:val="1"/>
          <w:bCs w:val="1"/>
          <w:sz w:val="24"/>
          <w:szCs w:val="24"/>
        </w:rPr>
      </w:pPr>
      <w:r w:rsidDel="00000000" w:rsidR="00000000" w:rsidRPr="00000000">
        <w:rPr>
          <w:b w:val="1"/>
          <w:bCs w:val="1"/>
          <w:color w:val="1f487b"/>
          <w:sz w:val="24"/>
          <w:szCs w:val="24"/>
          <w:rtl w:val="0"/>
        </w:rPr>
        <w:t xml:space="preserve">Pharmacokinetics</w:t>
      </w: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1">
      <w:pPr>
        <w:pStyle w:val="Heading6"/>
        <w:pageBreakBefore w:val="0"/>
        <w:spacing w:before="1" w:lineRule="auto"/>
        <w:ind w:firstLine="1157"/>
        <w:rPr/>
      </w:pPr>
      <w:r w:rsidDel="00000000" w:rsidR="00000000" w:rsidRPr="00000000">
        <w:rPr>
          <w:color w:val="4f82bc"/>
          <w:rtl w:val="0"/>
        </w:rPr>
        <w:t xml:space="preserve">Absorption</w:t>
      </w: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elderly patients gut motility and gastric acid secretion reduces. Therefore, drugs are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absorbed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at a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slower rate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which can result in a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delayed onset of action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same amount of drug is absorbed, just more slowly. This can be significant for some drugs</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600" w:top="1120" w:left="1680" w:right="200" w:header="705" w:footer="1417"/>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e.g. levodopa.</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F6">
      <w:pPr>
        <w:pStyle w:val="Heading6"/>
        <w:pageBreakBefore w:val="0"/>
        <w:spacing w:before="100" w:lineRule="auto"/>
        <w:ind w:firstLine="1157"/>
        <w:rPr/>
      </w:pPr>
      <w:r w:rsidDel="00000000" w:rsidR="00000000" w:rsidRPr="00000000">
        <w:rPr>
          <w:color w:val="4f82bc"/>
          <w:rtl w:val="0"/>
        </w:rPr>
        <w:t xml:space="preserve">Distribution</w:t>
      </w: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 patients age, they acquire more body fat but their levels of body water and albumin decrease. This leads to an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elevated volume of distribution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and an extended duration of action for some fat- soluble drugs (e.g. diazepam). Another consequence of this might be that for some drugs there is a higher concentration at the site of action (e.g. digoxin). Finally, the reduction in the level of albumin (a protein) can result in an increased level of active ‘free drug’ for drugs which are highly protein bound e.g. warfarin.</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A">
      <w:pPr>
        <w:pStyle w:val="Heading6"/>
        <w:pageBreakBefore w:val="0"/>
        <w:spacing w:before="1" w:lineRule="auto"/>
        <w:ind w:firstLine="1157"/>
        <w:rPr/>
      </w:pPr>
      <w:r w:rsidDel="00000000" w:rsidR="00000000" w:rsidRPr="00000000">
        <w:rPr>
          <w:color w:val="4f82bc"/>
          <w:rtl w:val="0"/>
        </w:rPr>
        <w:t xml:space="preserve">Metabolism</w:t>
      </w: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0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Elderly patients often have a decreased liver size. In the absence of any hepatic disease or deficiencies in hepatic blood flow, there should be no significant reduction in metabolic capacity. In cases where a drug is extensively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metabolised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by the liver, the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bioavailability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may be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increased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because a greater amount of the drug reaches the circulation rather than being lost through first pass metabolism, e.g. propanolol.</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E">
      <w:pPr>
        <w:pStyle w:val="Heading6"/>
        <w:pageBreakBefore w:val="0"/>
        <w:spacing w:before="1" w:lineRule="auto"/>
        <w:ind w:firstLine="1157"/>
        <w:rPr/>
      </w:pPr>
      <w:r w:rsidDel="00000000" w:rsidR="00000000" w:rsidRPr="00000000">
        <w:rPr>
          <w:color w:val="4f82bc"/>
          <w:rtl w:val="0"/>
        </w:rPr>
        <w:t xml:space="preserve">Excretion</w:t>
      </w: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1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It is well known that renal function decreases with age and it is generally assumed that elderly patients have at most two-thirds of normal renal function. By the age of 65, 35% of renal function is lost and by the age of 80, 50% is lost. Comorbid medical conditions (e.g. heart disease) can result in even greater renal insufficiency.</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9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Because of this reduced function, drugs cleared by the kidney will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build up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the elderly resulting in toxicity and side effects. A dose reduction is usually required in elderly patients with renal impairment.</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3">
      <w:pPr>
        <w:pageBreakBefore w:val="0"/>
        <w:ind w:left="1157" w:firstLine="0"/>
        <w:rPr>
          <w:b w:val="1"/>
          <w:bCs w:val="1"/>
          <w:sz w:val="24"/>
          <w:szCs w:val="24"/>
        </w:rPr>
      </w:pPr>
      <w:r w:rsidDel="00000000" w:rsidR="00000000" w:rsidRPr="00000000">
        <w:rPr>
          <w:b w:val="1"/>
          <w:bCs w:val="1"/>
          <w:color w:val="1f487b"/>
          <w:sz w:val="24"/>
          <w:szCs w:val="24"/>
          <w:rtl w:val="0"/>
        </w:rPr>
        <w:t xml:space="preserve">Drug Interactions</w:t>
      </w: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57" w:right="13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Elderly patients often have a number of conditions and as a result can be on a large amount of medical agents at the same time. This is known as polypharmacy. This can lead to a greater risk of drug- drug interactions and subsequent adverse events (AEs).</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3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Some drugs are known to have a small therapeutic window (e.g. digoxin). In elderly patients there is an increased chance of these interacting with other agents due to the number of drugs an elderly patient is likely to be taking. This means that toxicity and lack of therapeutic effect are more likely.</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59"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600" w:top="1140" w:left="1680" w:right="200" w:header="705" w:footer="1417"/>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With drugs that are known to inhibit or induce hepatic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metabolising</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enzymes, this can cause the metabolism of another drug to be altered.</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page">
              <wp:posOffset>5511869</wp:posOffset>
            </wp:positionH>
            <wp:positionV relativeFrom="page">
              <wp:posOffset>9006892</wp:posOffset>
            </wp:positionV>
            <wp:extent cx="1138405" cy="894662"/>
            <wp:effectExtent b="0" l="0" r="0" t="0"/>
            <wp:wrapSquare wrapText="bothSides" distB="0" distT="0" distL="0" distR="0"/>
            <wp:docPr id="346" name="image58.jpg"/>
            <a:graphic>
              <a:graphicData uri="http://schemas.openxmlformats.org/drawingml/2006/picture">
                <pic:pic>
                  <pic:nvPicPr>
                    <pic:cNvPr id="0" name="image58.jpg"/>
                    <pic:cNvPicPr preferRelativeResize="0"/>
                  </pic:nvPicPr>
                  <pic:blipFill>
                    <a:blip r:embed="rId63"/>
                    <a:srcRect b="0" l="0" r="0" t="0"/>
                    <a:stretch>
                      <a:fillRect/>
                    </a:stretch>
                  </pic:blipFill>
                  <pic:spPr>
                    <a:xfrm>
                      <a:off x="0" y="0"/>
                      <a:ext cx="1138405" cy="894662"/>
                    </a:xfrm>
                    <a:prstGeom prst="rect"/>
                    <a:ln/>
                  </pic:spPr>
                </pic:pic>
              </a:graphicData>
            </a:graphic>
          </wp:anchor>
        </w:drawing>
      </w: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121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Increasing numbers of the elderly population are starting to use herbal remedies which they often do not tell their healthcare professionals (HCPs) about. These herbal remedies can have potential interactions with prescribed medications. A classic example of this is St John’s Wort.</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1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Another potential complication with a patient having to take numerous medications is they may not be fully compliant. This can lead to issues such as missed doses and relapses.</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F">
      <w:pPr>
        <w:pageBreakBefore w:val="0"/>
        <w:ind w:left="1157" w:firstLine="0"/>
        <w:rPr>
          <w:b w:val="1"/>
          <w:bCs w:val="1"/>
          <w:sz w:val="24"/>
          <w:szCs w:val="24"/>
        </w:rPr>
      </w:pPr>
      <w:r w:rsidDel="00000000" w:rsidR="00000000" w:rsidRPr="00000000">
        <w:rPr>
          <w:b w:val="1"/>
          <w:bCs w:val="1"/>
          <w:color w:val="1f487b"/>
          <w:sz w:val="24"/>
          <w:szCs w:val="24"/>
          <w:rtl w:val="0"/>
        </w:rPr>
        <w:t xml:space="preserve">Administration</w:t>
      </w: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Often elderly patients can have swallowing difficulties due to underlying medical conditions (e.g. Parkinson’s disease) or there may be a need to administer to patients who are distressed (e.g. dementia patients) without their knowledge. In patients who have difficulty swallowing, leaving a tablet in the mouth for a period of time can result in ulceration. As a result, the possibility of crushing tablets, opening capsules or making up a suspension are often considered. The HCP will therefore need to assess how this may affect the pharmacodynamics and pharmacokinetics of the drug.</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3">
      <w:pPr>
        <w:pageBreakBefore w:val="0"/>
        <w:ind w:left="1157" w:firstLine="0"/>
        <w:rPr>
          <w:b w:val="1"/>
          <w:bCs w:val="1"/>
          <w:sz w:val="24"/>
          <w:szCs w:val="24"/>
        </w:rPr>
      </w:pPr>
      <w:r w:rsidDel="00000000" w:rsidR="00000000" w:rsidRPr="00000000">
        <w:rPr>
          <w:b w:val="1"/>
          <w:bCs w:val="1"/>
          <w:color w:val="1f487b"/>
          <w:sz w:val="24"/>
          <w:szCs w:val="24"/>
          <w:rtl w:val="0"/>
        </w:rPr>
        <w:t xml:space="preserve">Reducing Drug-Related Risk in Elderly Patients</w:t>
      </w: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Steps that HCPs may follow in reducing drug-related risk include:</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873"/>
        </w:tabs>
        <w:spacing w:after="0" w:before="0" w:line="240" w:lineRule="auto"/>
        <w:ind w:left="1872" w:right="0" w:hanging="355.99999999999994"/>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Use drugs only when absolutely necessary.</w:t>
      </w:r>
    </w:p>
    <w:p w:rsidR="00000000" w:rsidDel="00000000" w:rsidP="00000000" w:rsidRDefault="00000000" w:rsidRPr="00000000" w14:paraId="00000518">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873"/>
        </w:tabs>
        <w:spacing w:after="0" w:before="2" w:line="240" w:lineRule="auto"/>
        <w:ind w:left="1877" w:right="1658"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Avoid, if possible, drugs that block α1 adrenocepters, have anticholinergic side effects, are very sedative, have a long half-life or are potent inhibitors of hepatic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metabolising</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enzymes.</w:t>
      </w:r>
    </w:p>
    <w:p w:rsidR="00000000" w:rsidDel="00000000" w:rsidP="00000000" w:rsidRDefault="00000000" w:rsidRPr="00000000" w14:paraId="00000519">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873"/>
        </w:tabs>
        <w:spacing w:after="0" w:before="1" w:line="240" w:lineRule="auto"/>
        <w:ind w:left="1877" w:right="2013"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Start with a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low dose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increase slowly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but do not undertreat.</w:t>
      </w:r>
    </w:p>
    <w:p w:rsidR="00000000" w:rsidDel="00000000" w:rsidP="00000000" w:rsidRDefault="00000000" w:rsidRPr="00000000" w14:paraId="0000051A">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873"/>
        </w:tabs>
        <w:spacing w:after="0" w:before="0" w:line="240" w:lineRule="auto"/>
        <w:ind w:left="1877" w:right="1876"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Try not to treat the side effects of one drug with another drug.</w:t>
      </w:r>
    </w:p>
    <w:p w:rsidR="00000000" w:rsidDel="00000000" w:rsidP="00000000" w:rsidRDefault="00000000" w:rsidRPr="00000000" w14:paraId="0000051B">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873"/>
        </w:tabs>
        <w:spacing w:after="0" w:before="1" w:line="240" w:lineRule="auto"/>
        <w:ind w:left="1877" w:right="1521"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Keep therapy simple; for example, once-daily administration whenever possible.</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736532</wp:posOffset>
            </wp:positionH>
            <wp:positionV relativeFrom="paragraph">
              <wp:posOffset>103923</wp:posOffset>
            </wp:positionV>
            <wp:extent cx="4384720" cy="32003"/>
            <wp:effectExtent b="0" l="0" r="0" t="0"/>
            <wp:wrapTopAndBottom distB="0" distT="0"/>
            <wp:docPr id="364" name="image55.png"/>
            <a:graphic>
              <a:graphicData uri="http://schemas.openxmlformats.org/drawingml/2006/picture">
                <pic:pic>
                  <pic:nvPicPr>
                    <pic:cNvPr id="0" name="image55.png"/>
                    <pic:cNvPicPr preferRelativeResize="0"/>
                  </pic:nvPicPr>
                  <pic:blipFill>
                    <a:blip r:embed="rId64"/>
                    <a:srcRect b="0" l="0" r="0" t="0"/>
                    <a:stretch>
                      <a:fillRect/>
                    </a:stretch>
                  </pic:blipFill>
                  <pic:spPr>
                    <a:xfrm>
                      <a:off x="0" y="0"/>
                      <a:ext cx="4384720" cy="32003"/>
                    </a:xfrm>
                    <a:prstGeom prst="rect"/>
                    <a:ln/>
                  </pic:spPr>
                </pic:pic>
              </a:graphicData>
            </a:graphic>
          </wp:anchor>
        </w:drawing>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E">
      <w:pPr>
        <w:pStyle w:val="Heading4"/>
        <w:pageBreakBefore w:val="0"/>
        <w:numPr>
          <w:ilvl w:val="0"/>
          <w:numId w:val="21"/>
        </w:numPr>
        <w:tabs>
          <w:tab w:val="left" w:leader="none" w:pos="1873"/>
        </w:tabs>
        <w:ind w:left="1872" w:hanging="355.99999999999994"/>
        <w:rPr/>
      </w:pPr>
      <w:r w:rsidDel="00000000" w:rsidR="00000000" w:rsidRPr="00000000">
        <w:rPr>
          <w:color w:val="365f91"/>
          <w:rtl w:val="0"/>
        </w:rPr>
        <w:t xml:space="preserve">Common Questions</w:t>
      </w: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157" w:right="122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Questions concerning use of drugs in elderly patients can come from any source. Questions can include:</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Can the drug be used in patients over 65?</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What dose of the drug should be used in a 70-year old patient?</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600" w:top="1140" w:left="1680" w:right="200" w:header="705" w:footer="1417"/>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 have an elderly patient on a drug whose renal function has deteriorated, should we stop treatment?</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2B">
      <w:pPr>
        <w:pStyle w:val="Heading4"/>
        <w:pageBreakBefore w:val="0"/>
        <w:numPr>
          <w:ilvl w:val="0"/>
          <w:numId w:val="21"/>
        </w:numPr>
        <w:tabs>
          <w:tab w:val="left" w:leader="none" w:pos="1873"/>
        </w:tabs>
        <w:spacing w:before="101" w:lineRule="auto"/>
        <w:ind w:left="1872" w:hanging="355.99999999999994"/>
        <w:rPr/>
      </w:pPr>
      <w:r w:rsidDel="00000000" w:rsidR="00000000" w:rsidRPr="00000000">
        <w:rPr>
          <w:color w:val="365f91"/>
          <w:rtl w:val="0"/>
        </w:rPr>
        <w:t xml:space="preserve">Defining the Question</w:t>
      </w: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Before attempting to look into an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 is important that we get as much information from the customer as possible. This will allow us to provide them with an answer more tailored to their specific needs and gives us a better understanding of the question.</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Additional questions to ask for elderly enquiries can include:</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0">
      <w:pPr>
        <w:pageBreakBefore w:val="0"/>
        <w:spacing w:before="1" w:lineRule="auto"/>
        <w:ind w:left="1157" w:right="1389" w:firstLine="0"/>
        <w:rPr>
          <w:i w:val="1"/>
          <w:iCs w:val="1"/>
        </w:rPr>
      </w:pPr>
      <w:r w:rsidDel="00000000" w:rsidR="00000000" w:rsidRPr="00000000">
        <w:rPr>
          <w:b w:val="1"/>
          <w:bCs w:val="1"/>
          <w:rtl w:val="0"/>
        </w:rPr>
        <w:t xml:space="preserve">How old is the patient? </w:t>
      </w:r>
      <w:r w:rsidDel="00000000" w:rsidR="00000000" w:rsidRPr="00000000">
        <w:rPr>
          <w:rtl w:val="0"/>
        </w:rPr>
        <w:t xml:space="preserve">– </w:t>
      </w:r>
      <w:r w:rsidDel="00000000" w:rsidR="00000000" w:rsidRPr="00000000">
        <w:rPr>
          <w:i w:val="1"/>
          <w:iCs w:val="1"/>
          <w:rtl w:val="0"/>
        </w:rPr>
        <w:t xml:space="preserve">This will allow you to narrow down any data and tailor it specifically to the </w:t>
      </w:r>
      <w:sdt>
        <w:sdtPr>
          <w:id w:val="-1220065203"/>
          <w:tag w:val="goog_rdk_91"/>
        </w:sdtPr>
        <w:sdtContent>
          <w:commentRangeStart w:id="84"/>
        </w:sdtContent>
      </w:sdt>
      <w:r w:rsidDel="00000000" w:rsidR="00000000" w:rsidRPr="00000000">
        <w:rPr>
          <w:i w:val="1"/>
          <w:iCs w:val="1"/>
          <w:highlight w:val="yellow"/>
          <w:rtl w:val="0"/>
        </w:rPr>
        <w:t xml:space="preserve">enquirer’s</w:t>
      </w:r>
      <w:r w:rsidDel="00000000" w:rsidR="00000000" w:rsidRPr="00000000">
        <w:rPr>
          <w:i w:val="1"/>
          <w:iCs w:val="1"/>
          <w:rtl w:val="0"/>
        </w:rPr>
        <w:t xml:space="preserve"> </w:t>
      </w:r>
      <w:commentRangeEnd w:id="84"/>
      <w:r w:rsidDel="00000000" w:rsidR="00000000" w:rsidRPr="00000000">
        <w:commentReference w:id="84"/>
      </w:r>
      <w:r w:rsidDel="00000000" w:rsidR="00000000" w:rsidRPr="00000000">
        <w:rPr>
          <w:i w:val="1"/>
          <w:iCs w:val="1"/>
          <w:rtl w:val="0"/>
        </w:rPr>
        <w:t xml:space="preserve">needs.</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32">
      <w:pPr>
        <w:pageBreakBefore w:val="0"/>
        <w:ind w:left="1157" w:right="1487" w:firstLine="0"/>
        <w:rPr>
          <w:i w:val="1"/>
          <w:iCs w:val="1"/>
        </w:rPr>
      </w:pPr>
      <w:r w:rsidDel="00000000" w:rsidR="00000000" w:rsidRPr="00000000">
        <w:rPr>
          <w:b w:val="1"/>
          <w:bCs w:val="1"/>
          <w:rtl w:val="0"/>
        </w:rPr>
        <w:t xml:space="preserve">Do they have any renal impairment? What degree of renal impairment do they have? </w:t>
      </w:r>
      <w:r w:rsidDel="00000000" w:rsidR="00000000" w:rsidRPr="00000000">
        <w:rPr>
          <w:rtl w:val="0"/>
        </w:rPr>
        <w:t xml:space="preserve">– </w:t>
      </w:r>
      <w:r w:rsidDel="00000000" w:rsidR="00000000" w:rsidRPr="00000000">
        <w:rPr>
          <w:i w:val="1"/>
          <w:iCs w:val="1"/>
          <w:rtl w:val="0"/>
        </w:rPr>
        <w:t xml:space="preserve">This will allow extra information to be provided regarding use of a drug in certain levels of renal impairment. Drug dosing can depend on the level of renal impairment.</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34">
      <w:pPr>
        <w:pageBreakBefore w:val="0"/>
        <w:ind w:left="1157" w:right="1223" w:firstLine="0"/>
        <w:jc w:val="both"/>
        <w:rPr>
          <w:i w:val="1"/>
          <w:iCs w:val="1"/>
        </w:rPr>
      </w:pPr>
      <w:r w:rsidDel="00000000" w:rsidR="00000000" w:rsidRPr="00000000">
        <w:rPr>
          <w:b w:val="1"/>
          <w:bCs w:val="1"/>
          <w:rtl w:val="0"/>
        </w:rPr>
        <w:t xml:space="preserve">Are they on any other medications? </w:t>
      </w:r>
      <w:r w:rsidDel="00000000" w:rsidR="00000000" w:rsidRPr="00000000">
        <w:rPr>
          <w:rtl w:val="0"/>
        </w:rPr>
        <w:t xml:space="preserve">– </w:t>
      </w:r>
      <w:r w:rsidDel="00000000" w:rsidR="00000000" w:rsidRPr="00000000">
        <w:rPr>
          <w:i w:val="1"/>
          <w:iCs w:val="1"/>
          <w:rtl w:val="0"/>
        </w:rPr>
        <w:t xml:space="preserve">This information will allow you to provide information on any possible interactions (particularly those that can be more serious in elderly patients).</w:t>
      </w:r>
      <w:r w:rsidDel="00000000" w:rsidR="00000000" w:rsidRPr="00000000">
        <w:drawing>
          <wp:anchor allowOverlap="1" behindDoc="0" distB="0" distT="0" distL="0" distR="0" hidden="0" layoutInCell="1" locked="0" relativeHeight="0" simplePos="0">
            <wp:simplePos x="0" y="0"/>
            <wp:positionH relativeFrom="column">
              <wp:posOffset>5130869</wp:posOffset>
            </wp:positionH>
            <wp:positionV relativeFrom="paragraph">
              <wp:posOffset>9185</wp:posOffset>
            </wp:positionV>
            <wp:extent cx="1138405" cy="889581"/>
            <wp:effectExtent b="0" l="0" r="0" t="0"/>
            <wp:wrapSquare wrapText="bothSides" distB="0" distT="0" distL="0" distR="0"/>
            <wp:docPr id="387" name="image76.jpg"/>
            <a:graphic>
              <a:graphicData uri="http://schemas.openxmlformats.org/drawingml/2006/picture">
                <pic:pic>
                  <pic:nvPicPr>
                    <pic:cNvPr id="0" name="image76.jpg"/>
                    <pic:cNvPicPr preferRelativeResize="0"/>
                  </pic:nvPicPr>
                  <pic:blipFill>
                    <a:blip r:embed="rId65"/>
                    <a:srcRect b="0" l="0" r="0" t="0"/>
                    <a:stretch>
                      <a:fillRect/>
                    </a:stretch>
                  </pic:blipFill>
                  <pic:spPr>
                    <a:xfrm>
                      <a:off x="0" y="0"/>
                      <a:ext cx="1138405" cy="889581"/>
                    </a:xfrm>
                    <a:prstGeom prst="rect"/>
                    <a:ln/>
                  </pic:spPr>
                </pic:pic>
              </a:graphicData>
            </a:graphic>
          </wp:anchor>
        </w:drawing>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6">
      <w:pPr>
        <w:pageBreakBefore w:val="0"/>
        <w:ind w:left="1157" w:right="1308" w:firstLine="0"/>
        <w:jc w:val="both"/>
        <w:rPr>
          <w:i w:val="1"/>
          <w:iCs w:val="1"/>
        </w:rPr>
      </w:pPr>
      <w:r w:rsidDel="00000000" w:rsidR="00000000" w:rsidRPr="00000000">
        <w:rPr>
          <w:b w:val="1"/>
          <w:bCs w:val="1"/>
          <w:rtl w:val="0"/>
        </w:rPr>
        <w:t xml:space="preserve">Has an elderly patient used the drug? – </w:t>
      </w:r>
      <w:r w:rsidDel="00000000" w:rsidR="00000000" w:rsidRPr="00000000">
        <w:rPr>
          <w:i w:val="1"/>
          <w:iCs w:val="1"/>
          <w:rtl w:val="0"/>
        </w:rPr>
        <w:t xml:space="preserve">This could be </w:t>
      </w:r>
      <w:sdt>
        <w:sdtPr>
          <w:id w:val="-1621484193"/>
          <w:tag w:val="goog_rdk_92"/>
        </w:sdtPr>
        <w:sdtContent>
          <w:commentRangeStart w:id="85"/>
        </w:sdtContent>
      </w:sdt>
      <w:r w:rsidDel="00000000" w:rsidR="00000000" w:rsidRPr="00000000">
        <w:rPr>
          <w:i w:val="1"/>
          <w:iCs w:val="1"/>
          <w:rtl w:val="0"/>
        </w:rPr>
        <w:t xml:space="preserve">off licence </w:t>
      </w:r>
      <w:commentRangeEnd w:id="85"/>
      <w:r w:rsidDel="00000000" w:rsidR="00000000" w:rsidRPr="00000000">
        <w:commentReference w:id="85"/>
      </w:r>
      <w:r w:rsidDel="00000000" w:rsidR="00000000" w:rsidRPr="00000000">
        <w:rPr>
          <w:i w:val="1"/>
          <w:iCs w:val="1"/>
          <w:rtl w:val="0"/>
        </w:rPr>
        <w:t xml:space="preserve">use and hence an AE.</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116654</wp:posOffset>
            </wp:positionV>
            <wp:extent cx="4424835" cy="32003"/>
            <wp:effectExtent b="0" l="0" r="0" t="0"/>
            <wp:wrapTopAndBottom distB="0" distT="0"/>
            <wp:docPr id="378" name="image67.png"/>
            <a:graphic>
              <a:graphicData uri="http://schemas.openxmlformats.org/drawingml/2006/picture">
                <pic:pic>
                  <pic:nvPicPr>
                    <pic:cNvPr id="0" name="image67.png"/>
                    <pic:cNvPicPr preferRelativeResize="0"/>
                  </pic:nvPicPr>
                  <pic:blipFill>
                    <a:blip r:embed="rId66"/>
                    <a:srcRect b="0" l="0" r="0" t="0"/>
                    <a:stretch>
                      <a:fillRect/>
                    </a:stretch>
                  </pic:blipFill>
                  <pic:spPr>
                    <a:xfrm>
                      <a:off x="0" y="0"/>
                      <a:ext cx="4424835" cy="32003"/>
                    </a:xfrm>
                    <a:prstGeom prst="rect"/>
                    <a:ln/>
                  </pic:spPr>
                </pic:pic>
              </a:graphicData>
            </a:graphic>
          </wp:anchor>
        </w:drawing>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39">
      <w:pPr>
        <w:pStyle w:val="Heading4"/>
        <w:pageBreakBefore w:val="0"/>
        <w:numPr>
          <w:ilvl w:val="0"/>
          <w:numId w:val="21"/>
        </w:numPr>
        <w:tabs>
          <w:tab w:val="left" w:leader="none" w:pos="1873"/>
        </w:tabs>
        <w:ind w:left="1877" w:right="2681" w:hanging="360"/>
        <w:rPr/>
      </w:pPr>
      <w:r w:rsidDel="00000000" w:rsidR="00000000" w:rsidRPr="00000000">
        <w:rPr>
          <w:color w:val="365f91"/>
          <w:rtl w:val="0"/>
        </w:rPr>
        <w:t xml:space="preserve">Sources of Information and Search Strategy</w:t>
      </w:r>
      <w:r w:rsidDel="00000000" w:rsidR="00000000" w:rsidRPr="00000000">
        <w:rPr>
          <w:rtl w:val="0"/>
        </w:rPr>
      </w:r>
    </w:p>
    <w:p w:rsidR="00000000" w:rsidDel="00000000" w:rsidP="00000000" w:rsidRDefault="00000000" w:rsidRPr="00000000" w14:paraId="0000053A">
      <w:pPr>
        <w:pStyle w:val="Heading5"/>
        <w:pageBreakBefore w:val="0"/>
        <w:spacing w:before="271" w:lineRule="auto"/>
        <w:ind w:right="1594" w:firstLine="1157"/>
        <w:rPr/>
      </w:pPr>
      <w:r w:rsidDel="00000000" w:rsidR="00000000" w:rsidRPr="00000000">
        <w:rPr>
          <w:color w:val="4f82bc"/>
          <w:rtl w:val="0"/>
        </w:rPr>
        <w:t xml:space="preserve">Product </w:t>
      </w:r>
      <w:r w:rsidDel="00000000" w:rsidR="00000000" w:rsidRPr="00000000">
        <w:rPr>
          <w:color w:val="4f82bc"/>
          <w:highlight w:val="yellow"/>
          <w:rtl w:val="0"/>
        </w:rPr>
        <w:t xml:space="preserve">labelling</w:t>
      </w:r>
      <w:r w:rsidDel="00000000" w:rsidR="00000000" w:rsidRPr="00000000">
        <w:rPr>
          <w:color w:val="4f82bc"/>
          <w:rtl w:val="0"/>
        </w:rPr>
        <w:t xml:space="preserve"> e.g. </w:t>
      </w:r>
      <w:r w:rsidDel="00000000" w:rsidR="00000000" w:rsidRPr="00000000">
        <w:rPr>
          <w:color w:val="4f82bc"/>
          <w:highlight w:val="yellow"/>
          <w:rtl w:val="0"/>
        </w:rPr>
        <w:t xml:space="preserve">Summary of Product Characteristics (SPC)</w:t>
      </w: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Check the following sections:</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E">
      <w:pPr>
        <w:pStyle w:val="Heading6"/>
        <w:pageBreakBefore w:val="0"/>
        <w:ind w:firstLine="1157"/>
        <w:jc w:val="both"/>
        <w:rPr/>
      </w:pPr>
      <w:r w:rsidDel="00000000" w:rsidR="00000000" w:rsidRPr="00000000">
        <w:rPr>
          <w:strike w:val="1"/>
          <w:color w:val="4f82bc"/>
          <w:rtl w:val="0"/>
        </w:rPr>
        <w:t xml:space="preserve">Section 4.2</w:t>
      </w:r>
      <w:r w:rsidDel="00000000" w:rsidR="00000000" w:rsidRPr="00000000">
        <w:rPr>
          <w:color w:val="4f82bc"/>
          <w:rtl w:val="0"/>
        </w:rPr>
        <w:t xml:space="preserve"> </w:t>
      </w:r>
      <w:sdt>
        <w:sdtPr>
          <w:id w:val="-213812825"/>
          <w:tag w:val="goog_rdk_93"/>
        </w:sdtPr>
        <w:sdtContent>
          <w:commentRangeStart w:id="86"/>
        </w:sdtContent>
      </w:sdt>
      <w:r w:rsidDel="00000000" w:rsidR="00000000" w:rsidRPr="00000000">
        <w:rPr>
          <w:color w:val="4f82bc"/>
          <w:rtl w:val="0"/>
        </w:rPr>
        <w:t xml:space="preserve">Posology and Method of Administration</w:t>
      </w: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commentRangeEnd w:id="86"/>
      <w:r w:rsidDel="00000000" w:rsidR="00000000" w:rsidRPr="00000000">
        <w:commentReference w:id="86"/>
      </w: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provide any specific dosing recommendations for elderly patients.</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9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“Elderly -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It is recommended that treatment is started with the lowest dose and titrated upwards as required to achieve maximum benefit.”</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4">
      <w:pPr>
        <w:pStyle w:val="Heading6"/>
        <w:pageBreakBefore w:val="0"/>
        <w:ind w:firstLine="1157"/>
        <w:jc w:val="both"/>
        <w:rPr/>
        <w:sectPr>
          <w:headerReference r:id="rId67" w:type="default"/>
          <w:footerReference r:id="rId68" w:type="default"/>
          <w:type w:val="nextPage"/>
          <w:pgSz w:h="16850" w:w="11900" w:orient="portrait"/>
          <w:pgMar w:bottom="1600" w:top="1120" w:left="1680" w:right="200" w:header="705" w:footer="1417"/>
          <w:pgNumType w:start="6"/>
        </w:sectPr>
      </w:pPr>
      <w:r w:rsidDel="00000000" w:rsidR="00000000" w:rsidRPr="00000000">
        <w:rPr>
          <w:strike w:val="1"/>
          <w:color w:val="4f82bc"/>
          <w:rtl w:val="0"/>
        </w:rPr>
        <w:t xml:space="preserve">Section 4.3</w:t>
      </w:r>
      <w:r w:rsidDel="00000000" w:rsidR="00000000" w:rsidRPr="00000000">
        <w:rPr>
          <w:color w:val="4f82bc"/>
          <w:rtl w:val="0"/>
        </w:rPr>
        <w:t xml:space="preserve"> Contraindications</w:t>
      </w: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3" w:right="164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will list any contraindications for use of the product. These will not necessarily be regarding age but quite often there might be contraindications regarding renal impairment. Also, the contraindication section may include previous health issues more associated with elderly patients e.g. myocardial infarction.</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“Severe renal impairment (risk of accumulation)” or</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1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drug should not be given to patients who have had myocardial infarction.”</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A">
      <w:pPr>
        <w:pStyle w:val="Heading6"/>
        <w:pageBreakBefore w:val="0"/>
        <w:ind w:firstLine="1157"/>
        <w:rPr/>
      </w:pPr>
      <w:r w:rsidDel="00000000" w:rsidR="00000000" w:rsidRPr="00000000">
        <w:rPr>
          <w:strike w:val="1"/>
          <w:color w:val="4f82bc"/>
          <w:rtl w:val="0"/>
        </w:rPr>
        <w:t xml:space="preserve">Section 4.4</w:t>
      </w:r>
      <w:r w:rsidDel="00000000" w:rsidR="00000000" w:rsidRPr="00000000">
        <w:rPr>
          <w:color w:val="4f82bc"/>
          <w:rtl w:val="0"/>
        </w:rPr>
        <w:t xml:space="preserve"> </w:t>
      </w:r>
      <w:sdt>
        <w:sdtPr>
          <w:id w:val="-1674406017"/>
          <w:tag w:val="goog_rdk_94"/>
        </w:sdtPr>
        <w:sdtContent>
          <w:commentRangeStart w:id="87"/>
        </w:sdtContent>
      </w:sdt>
      <w:r w:rsidDel="00000000" w:rsidR="00000000" w:rsidRPr="00000000">
        <w:rPr>
          <w:color w:val="4f82bc"/>
          <w:rtl w:val="0"/>
        </w:rPr>
        <w:t xml:space="preserve">Special Warnings and Precautions for Use</w:t>
      </w: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commentRangeEnd w:id="87"/>
      <w:r w:rsidDel="00000000" w:rsidR="00000000" w:rsidRPr="00000000">
        <w:commentReference w:id="87"/>
      </w: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44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contains any warnings or precautions to consider both before and during treatment. Again, the majority of these are applicable to renal impairment or comorbid/previous conditions rather than age itself.</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0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“Use in the elderly: The common adverse effects of systemic corticosteroids may be associated with more serious consequences in old age.”</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0">
      <w:pPr>
        <w:pStyle w:val="Heading6"/>
        <w:pageBreakBefore w:val="0"/>
        <w:spacing w:before="1" w:lineRule="auto"/>
        <w:ind w:firstLine="1157"/>
        <w:rPr/>
      </w:pPr>
      <w:r w:rsidDel="00000000" w:rsidR="00000000" w:rsidRPr="00000000">
        <w:rPr>
          <w:strike w:val="1"/>
          <w:color w:val="4f82bc"/>
          <w:rtl w:val="0"/>
        </w:rPr>
        <w:t xml:space="preserve">Section 4.5</w:t>
      </w:r>
      <w:r w:rsidDel="00000000" w:rsidR="00000000" w:rsidRPr="00000000">
        <w:rPr>
          <w:color w:val="4f82bc"/>
          <w:rtl w:val="0"/>
        </w:rPr>
        <w:t xml:space="preserve"> </w:t>
      </w:r>
      <w:sdt>
        <w:sdtPr>
          <w:id w:val="-230909992"/>
          <w:tag w:val="goog_rdk_95"/>
        </w:sdtPr>
        <w:sdtContent>
          <w:commentRangeStart w:id="88"/>
        </w:sdtContent>
      </w:sdt>
      <w:r w:rsidDel="00000000" w:rsidR="00000000" w:rsidRPr="00000000">
        <w:rPr>
          <w:color w:val="4f82bc"/>
          <w:rtl w:val="0"/>
        </w:rPr>
        <w:t xml:space="preserve">Interaction with other medicinal products</w:t>
      </w:r>
      <w:commentRangeEnd w:id="88"/>
      <w:r w:rsidDel="00000000" w:rsidR="00000000" w:rsidRPr="00000000">
        <w:commentReference w:id="88"/>
      </w: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87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document any possible interactions that might occur with the other medications an elderly patient is on.</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4">
      <w:pPr>
        <w:pStyle w:val="Heading6"/>
        <w:pageBreakBefore w:val="0"/>
        <w:ind w:firstLine="1157"/>
        <w:rPr/>
      </w:pPr>
      <w:r w:rsidDel="00000000" w:rsidR="00000000" w:rsidRPr="00000000">
        <w:rPr>
          <w:strike w:val="1"/>
          <w:color w:val="4f82bc"/>
          <w:rtl w:val="0"/>
        </w:rPr>
        <w:t xml:space="preserve">Section 4.8</w:t>
      </w:r>
      <w:r w:rsidDel="00000000" w:rsidR="00000000" w:rsidRPr="00000000">
        <w:rPr>
          <w:color w:val="4f82bc"/>
          <w:rtl w:val="0"/>
        </w:rPr>
        <w:t xml:space="preserve"> </w:t>
      </w:r>
      <w:sdt>
        <w:sdtPr>
          <w:id w:val="-1796811903"/>
          <w:tag w:val="goog_rdk_96"/>
        </w:sdtPr>
        <w:sdtContent>
          <w:commentRangeStart w:id="89"/>
        </w:sdtContent>
      </w:sdt>
      <w:r w:rsidDel="00000000" w:rsidR="00000000" w:rsidRPr="00000000">
        <w:rPr>
          <w:color w:val="4f82bc"/>
          <w:rtl w:val="0"/>
        </w:rPr>
        <w:t xml:space="preserve">Undesirable </w:t>
      </w:r>
      <w:commentRangeEnd w:id="89"/>
      <w:r w:rsidDel="00000000" w:rsidR="00000000" w:rsidRPr="00000000">
        <w:commentReference w:id="89"/>
      </w:r>
      <w:r w:rsidDel="00000000" w:rsidR="00000000" w:rsidRPr="00000000">
        <w:rPr>
          <w:color w:val="4f82bc"/>
          <w:rtl w:val="0"/>
        </w:rPr>
        <w:t xml:space="preserve">effects</w:t>
      </w: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1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contain any known side effects related to this drug. Potentially some of these side effects may be more serious in elderly patient. These include nervous system effects such as dizziness, tremors, convulsions, as well as psychiatric effects such as hallucinations, disorientation.</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“Confusion, hallucinations, disorientation.”</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A">
      <w:pPr>
        <w:pStyle w:val="Heading6"/>
        <w:pageBreakBefore w:val="0"/>
        <w:ind w:firstLine="1157"/>
        <w:rPr/>
      </w:pPr>
      <w:r w:rsidDel="00000000" w:rsidR="00000000" w:rsidRPr="00000000">
        <w:rPr>
          <w:strike w:val="1"/>
          <w:color w:val="4f82bc"/>
          <w:rtl w:val="0"/>
        </w:rPr>
        <w:t xml:space="preserve">Section 5.2</w:t>
      </w:r>
      <w:r w:rsidDel="00000000" w:rsidR="00000000" w:rsidRPr="00000000">
        <w:rPr>
          <w:color w:val="4f82bc"/>
          <w:rtl w:val="0"/>
        </w:rPr>
        <w:t xml:space="preserve"> </w:t>
      </w:r>
      <w:sdt>
        <w:sdtPr>
          <w:id w:val="-2043443863"/>
          <w:tag w:val="goog_rdk_97"/>
        </w:sdtPr>
        <w:sdtContent>
          <w:commentRangeStart w:id="90"/>
        </w:sdtContent>
      </w:sdt>
      <w:r w:rsidDel="00000000" w:rsidR="00000000" w:rsidRPr="00000000">
        <w:rPr>
          <w:color w:val="4f82bc"/>
          <w:rtl w:val="0"/>
        </w:rPr>
        <w:t xml:space="preserve">Pharmacokinetic properties</w:t>
      </w:r>
      <w:commentRangeEnd w:id="90"/>
      <w:r w:rsidDel="00000000" w:rsidR="00000000" w:rsidRPr="00000000">
        <w:commentReference w:id="90"/>
      </w: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279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contain any information on how the pharmacokinetics might be affected in elderly patients.</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57" w:right="205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Renal clearance estimates for the elderly were generally lower than those of younger volunteers.”</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0">
      <w:pPr>
        <w:pStyle w:val="Heading5"/>
        <w:pageBreakBefore w:val="0"/>
        <w:spacing w:before="1" w:lineRule="auto"/>
        <w:ind w:firstLine="1157"/>
        <w:rPr/>
      </w:pPr>
      <w:r w:rsidDel="00000000" w:rsidR="00000000" w:rsidRPr="00000000">
        <w:rPr>
          <w:color w:val="4f82bc"/>
          <w:rtl w:val="0"/>
        </w:rPr>
        <w:t xml:space="preserve">Medicines Complete</w:t>
      </w: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5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Both Martindale and AHFS often contain some information regarding use in the elderly, although this tends to echo what is in the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SPC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headerReference r:id="rId69" w:type="default"/>
          <w:footerReference r:id="rId70" w:type="default"/>
          <w:type w:val="nextPage"/>
          <w:pgSz w:h="16850" w:w="11900" w:orient="portrait"/>
          <w:pgMar w:bottom="1600" w:top="1100" w:left="1680" w:right="200" w:header="705" w:footer="1417"/>
          <w:pgNumType w:start="7"/>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Stockley’s is a useful source when investigating possible drug reactions with other drugs a patient may already be on.</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66">
      <w:pPr>
        <w:pStyle w:val="Heading5"/>
        <w:pageBreakBefore w:val="0"/>
        <w:spacing w:before="100" w:lineRule="auto"/>
        <w:ind w:firstLine="1157"/>
        <w:rPr/>
      </w:pPr>
      <w:r w:rsidDel="00000000" w:rsidR="00000000" w:rsidRPr="00000000">
        <w:rPr>
          <w:color w:val="4f82bc"/>
          <w:rtl w:val="0"/>
        </w:rPr>
        <w:t xml:space="preserve">Medline</w:t>
      </w: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Search terms to use: elderly, geriatric.</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A">
      <w:pPr>
        <w:pStyle w:val="Heading5"/>
        <w:pageBreakBefore w:val="0"/>
        <w:ind w:right="1602" w:firstLine="1157"/>
        <w:rPr/>
      </w:pPr>
      <w:sdt>
        <w:sdtPr>
          <w:id w:val="1412190815"/>
          <w:tag w:val="goog_rdk_98"/>
        </w:sdtPr>
        <w:sdtContent>
          <w:commentRangeStart w:id="91"/>
        </w:sdtContent>
      </w:sdt>
      <w:r w:rsidDel="00000000" w:rsidR="00000000" w:rsidRPr="00000000">
        <w:rPr>
          <w:color w:val="4f82bc"/>
          <w:rtl w:val="0"/>
        </w:rPr>
        <w:t xml:space="preserve">Client or Regulatory documents (e.g. European Public Assessment Reports (EPARs))</w:t>
      </w:r>
      <w:commentRangeEnd w:id="91"/>
      <w:r w:rsidDel="00000000" w:rsidR="00000000" w:rsidRPr="00000000">
        <w:commentReference w:id="91"/>
      </w: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0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These are useful if the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specifically wants to know the age of patients who were included/excluded from the trials and whether any sub-analysis was performed on the elderly age group.</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106042</wp:posOffset>
            </wp:positionV>
            <wp:extent cx="4366851" cy="31432"/>
            <wp:effectExtent b="0" l="0" r="0" t="0"/>
            <wp:wrapTopAndBottom distB="0" distT="0"/>
            <wp:docPr id="391" name="image73.png"/>
            <a:graphic>
              <a:graphicData uri="http://schemas.openxmlformats.org/drawingml/2006/picture">
                <pic:pic>
                  <pic:nvPicPr>
                    <pic:cNvPr id="0" name="image73.png"/>
                    <pic:cNvPicPr preferRelativeResize="0"/>
                  </pic:nvPicPr>
                  <pic:blipFill>
                    <a:blip r:embed="rId71"/>
                    <a:srcRect b="0" l="0" r="0" t="0"/>
                    <a:stretch>
                      <a:fillRect/>
                    </a:stretch>
                  </pic:blipFill>
                  <pic:spPr>
                    <a:xfrm>
                      <a:off x="0" y="0"/>
                      <a:ext cx="4366851" cy="31432"/>
                    </a:xfrm>
                    <a:prstGeom prst="rect"/>
                    <a:ln/>
                  </pic:spPr>
                </pic:pic>
              </a:graphicData>
            </a:graphic>
          </wp:anchor>
        </w:drawing>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F">
      <w:pPr>
        <w:pStyle w:val="Heading4"/>
        <w:pageBreakBefore w:val="0"/>
        <w:numPr>
          <w:ilvl w:val="0"/>
          <w:numId w:val="21"/>
        </w:numPr>
        <w:tabs>
          <w:tab w:val="left" w:leader="none" w:pos="1873"/>
        </w:tabs>
        <w:ind w:left="1872" w:hanging="355.99999999999994"/>
        <w:rPr/>
      </w:pPr>
      <w:r w:rsidDel="00000000" w:rsidR="00000000" w:rsidRPr="00000000">
        <w:rPr>
          <w:color w:val="365f91"/>
          <w:rtl w:val="0"/>
        </w:rPr>
        <w:t xml:space="preserve">Glossary</w:t>
      </w: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Anticholinergic –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Used to describe a drug which blocks the neurotransmitter acetylcholine in the central and the peripheral nervous system, leading to a number of potential side effects.</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2">
      <w:pPr>
        <w:pageBreakBefore w:val="0"/>
        <w:ind w:left="1157" w:firstLine="0"/>
        <w:rPr/>
      </w:pPr>
      <w:r w:rsidDel="00000000" w:rsidR="00000000" w:rsidRPr="00000000">
        <w:rPr>
          <w:b w:val="1"/>
          <w:bCs w:val="1"/>
          <w:rtl w:val="0"/>
        </w:rPr>
        <w:t xml:space="preserve">Centenarian – </w:t>
      </w:r>
      <w:r w:rsidDel="00000000" w:rsidR="00000000" w:rsidRPr="00000000">
        <w:rPr>
          <w:rtl w:val="0"/>
        </w:rPr>
        <w:t xml:space="preserve">A person who is from 100-109 years old.</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2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Geriatric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Of or relating to old people, especially with regard to their health care.</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6">
      <w:pPr>
        <w:pageBreakBefore w:val="0"/>
        <w:spacing w:before="1" w:line="480" w:lineRule="auto"/>
        <w:ind w:left="1157" w:right="1867" w:firstLine="0"/>
        <w:rPr/>
      </w:pPr>
      <w:r w:rsidDel="00000000" w:rsidR="00000000" w:rsidRPr="00000000">
        <w:rPr>
          <w:b w:val="1"/>
          <w:bCs w:val="1"/>
          <w:rtl w:val="0"/>
        </w:rPr>
        <w:t xml:space="preserve">Nonagenarian – </w:t>
      </w:r>
      <w:r w:rsidDel="00000000" w:rsidR="00000000" w:rsidRPr="00000000">
        <w:rPr>
          <w:rtl w:val="0"/>
        </w:rPr>
        <w:t xml:space="preserve">A person who is from 90-99 years old. </w:t>
      </w:r>
      <w:r w:rsidDel="00000000" w:rsidR="00000000" w:rsidRPr="00000000">
        <w:rPr>
          <w:b w:val="1"/>
          <w:bCs w:val="1"/>
          <w:rtl w:val="0"/>
        </w:rPr>
        <w:t xml:space="preserve">Octogenarian – </w:t>
      </w:r>
      <w:r w:rsidDel="00000000" w:rsidR="00000000" w:rsidRPr="00000000">
        <w:rPr>
          <w:rtl w:val="0"/>
        </w:rPr>
        <w:t xml:space="preserve">A person who is from 80-89 years old. </w:t>
      </w:r>
      <w:r w:rsidDel="00000000" w:rsidR="00000000" w:rsidRPr="00000000">
        <w:rPr>
          <w:b w:val="1"/>
          <w:bCs w:val="1"/>
          <w:rtl w:val="0"/>
        </w:rPr>
        <w:t xml:space="preserve">Polypharmacy – </w:t>
      </w:r>
      <w:r w:rsidDel="00000000" w:rsidR="00000000" w:rsidRPr="00000000">
        <w:rPr>
          <w:rtl w:val="0"/>
        </w:rPr>
        <w:t xml:space="preserve">The co-administration of a number of drugs. </w:t>
      </w:r>
      <w:r w:rsidDel="00000000" w:rsidR="00000000" w:rsidRPr="00000000">
        <w:rPr>
          <w:b w:val="1"/>
          <w:bCs w:val="1"/>
          <w:rtl w:val="0"/>
        </w:rPr>
        <w:t xml:space="preserve">Renal impairment </w:t>
      </w:r>
      <w:r w:rsidDel="00000000" w:rsidR="00000000" w:rsidRPr="00000000">
        <w:rPr>
          <w:rtl w:val="0"/>
        </w:rPr>
        <w:t xml:space="preserve">– Defective function of the kidneys.</w:t>
      </w:r>
    </w:p>
    <w:p w:rsidR="00000000" w:rsidDel="00000000" w:rsidP="00000000" w:rsidRDefault="00000000" w:rsidRPr="00000000" w14:paraId="00000577">
      <w:pPr>
        <w:pageBreakBefore w:val="0"/>
        <w:ind w:left="1157" w:firstLine="0"/>
        <w:rPr/>
      </w:pPr>
      <w:r w:rsidDel="00000000" w:rsidR="00000000" w:rsidRPr="00000000">
        <w:rPr>
          <w:b w:val="1"/>
          <w:bCs w:val="1"/>
          <w:rtl w:val="0"/>
        </w:rPr>
        <w:t xml:space="preserve">Septuagenarian – </w:t>
      </w:r>
      <w:r w:rsidDel="00000000" w:rsidR="00000000" w:rsidRPr="00000000">
        <w:rPr>
          <w:rtl w:val="0"/>
        </w:rPr>
        <w:t xml:space="preserve">A person who is from 70-79 years old.</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pageBreakBefore w:val="0"/>
        <w:ind w:left="1157" w:firstLine="0"/>
        <w:rPr/>
        <w:sectPr>
          <w:type w:val="nextPage"/>
          <w:pgSz w:h="16850" w:w="11900" w:orient="portrait"/>
          <w:pgMar w:bottom="1600" w:top="1140" w:left="1680" w:right="200" w:header="705" w:footer="1417"/>
        </w:sectPr>
      </w:pPr>
      <w:r w:rsidDel="00000000" w:rsidR="00000000" w:rsidRPr="00000000">
        <w:rPr>
          <w:b w:val="1"/>
          <w:bCs w:val="1"/>
          <w:rtl w:val="0"/>
        </w:rPr>
        <w:t xml:space="preserve">Sexagenarian – </w:t>
      </w:r>
      <w:r w:rsidDel="00000000" w:rsidR="00000000" w:rsidRPr="00000000">
        <w:rPr>
          <w:rtl w:val="0"/>
        </w:rPr>
        <w:t xml:space="preserve">A person who is from 60-69 years old.</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bookmarkStart w:colFirst="0" w:colLast="0" w:name="bookmark=id.1t3h5sf" w:id="7"/>
    <w:bookmarkEnd w:id="7"/>
    <w:p w:rsidR="00000000" w:rsidDel="00000000" w:rsidP="00000000" w:rsidRDefault="00000000" w:rsidRPr="00000000" w14:paraId="0000057B">
      <w:pPr>
        <w:pStyle w:val="Heading1"/>
        <w:pageBreakBefore w:val="0"/>
        <w:ind w:firstLine="1157"/>
        <w:rPr/>
      </w:pPr>
      <w:r w:rsidDel="00000000" w:rsidR="00000000" w:rsidRPr="00000000">
        <w:rPr>
          <w:color w:val="17365d"/>
          <w:rtl w:val="0"/>
        </w:rPr>
        <w:t xml:space="preserve">Medical Information Manual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508000</wp:posOffset>
                </wp:positionV>
                <wp:extent cx="4883150" cy="13450"/>
                <wp:effectExtent b="0" l="0" r="0" t="0"/>
                <wp:wrapTopAndBottom distB="0" distT="0"/>
                <wp:docPr id="281" name=""/>
                <a:graphic>
                  <a:graphicData uri="http://schemas.microsoft.com/office/word/2010/wordprocessingShape">
                    <wps:wsp>
                      <wps:cNvSpPr/>
                      <wps:cNvPr id="20" name="Shape 20"/>
                      <wps:spPr>
                        <a:xfrm>
                          <a:off x="3971225" y="3779365"/>
                          <a:ext cx="4883150" cy="1270"/>
                        </a:xfrm>
                        <a:custGeom>
                          <a:rect b="b" l="l" r="r" t="t"/>
                          <a:pathLst>
                            <a:path extrusionOk="0" h="1270" w="4883150">
                              <a:moveTo>
                                <a:pt x="0" y="0"/>
                              </a:moveTo>
                              <a:lnTo>
                                <a:pt x="4883150" y="0"/>
                              </a:lnTo>
                            </a:path>
                          </a:pathLst>
                        </a:custGeom>
                        <a:noFill/>
                        <a:ln cap="flat" cmpd="sng" w="13450">
                          <a:solidFill>
                            <a:srgbClr val="4F82B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508000</wp:posOffset>
                </wp:positionV>
                <wp:extent cx="4883150" cy="13450"/>
                <wp:effectExtent b="0" l="0" r="0" t="0"/>
                <wp:wrapTopAndBottom distB="0" distT="0"/>
                <wp:docPr id="281" name="image95.png"/>
                <a:graphic>
                  <a:graphicData uri="http://schemas.openxmlformats.org/drawingml/2006/picture">
                    <pic:pic>
                      <pic:nvPicPr>
                        <pic:cNvPr id="0" name="image95.png"/>
                        <pic:cNvPicPr preferRelativeResize="0"/>
                      </pic:nvPicPr>
                      <pic:blipFill>
                        <a:blip r:embed="rId13"/>
                        <a:srcRect/>
                        <a:stretch>
                          <a:fillRect/>
                        </a:stretch>
                      </pic:blipFill>
                      <pic:spPr>
                        <a:xfrm>
                          <a:off x="0" y="0"/>
                          <a:ext cx="4883150" cy="13450"/>
                        </a:xfrm>
                        <a:prstGeom prst="rect"/>
                        <a:ln/>
                      </pic:spPr>
                    </pic:pic>
                  </a:graphicData>
                </a:graphic>
              </wp:anchor>
            </w:drawing>
          </mc:Fallback>
        </mc:AlternateContent>
      </w:r>
    </w:p>
    <w:p w:rsidR="00000000" w:rsidDel="00000000" w:rsidP="00000000" w:rsidRDefault="00000000" w:rsidRPr="00000000" w14:paraId="0000057C">
      <w:pPr>
        <w:pStyle w:val="Heading2"/>
        <w:pageBreakBefore w:val="0"/>
        <w:spacing w:before="454" w:lineRule="auto"/>
        <w:ind w:firstLine="1157"/>
        <w:rPr/>
      </w:pPr>
      <w:r w:rsidDel="00000000" w:rsidR="00000000" w:rsidRPr="00000000">
        <w:rPr>
          <w:rtl w:val="0"/>
        </w:rPr>
        <w:t xml:space="preserve">Section A – </w:t>
      </w:r>
      <w:r w:rsidDel="00000000" w:rsidR="00000000" w:rsidRPr="00000000">
        <w:rPr>
          <w:highlight w:val="yellow"/>
          <w:rtl w:val="0"/>
        </w:rPr>
        <w:t xml:space="preserve">Enquiry</w:t>
      </w:r>
      <w:r w:rsidDel="00000000" w:rsidR="00000000" w:rsidRPr="00000000">
        <w:rPr>
          <w:rtl w:val="0"/>
        </w:rPr>
        <w:t xml:space="preserve"> Handling Specifics</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57E">
      <w:pPr>
        <w:pStyle w:val="Heading3"/>
        <w:pageBreakBefore w:val="0"/>
        <w:spacing w:before="1" w:lineRule="auto"/>
        <w:ind w:firstLine="1157"/>
        <w:rPr/>
      </w:pPr>
      <w:r w:rsidDel="00000000" w:rsidR="00000000" w:rsidRPr="00000000">
        <w:rPr>
          <w:color w:val="17365d"/>
          <w:rtl w:val="0"/>
        </w:rPr>
        <w:t xml:space="preserve">Module 6: Pregnancy</w:t>
      </w: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1"/>
          <w:bCs w:val="1"/>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736532</wp:posOffset>
            </wp:positionH>
            <wp:positionV relativeFrom="paragraph">
              <wp:posOffset>97258</wp:posOffset>
            </wp:positionV>
            <wp:extent cx="4327192" cy="31432"/>
            <wp:effectExtent b="0" l="0" r="0" t="0"/>
            <wp:wrapTopAndBottom distB="0" distT="0"/>
            <wp:docPr id="317" name="image21.png"/>
            <a:graphic>
              <a:graphicData uri="http://schemas.openxmlformats.org/drawingml/2006/picture">
                <pic:pic>
                  <pic:nvPicPr>
                    <pic:cNvPr id="0" name="image21.png"/>
                    <pic:cNvPicPr preferRelativeResize="0"/>
                  </pic:nvPicPr>
                  <pic:blipFill>
                    <a:blip r:embed="rId72"/>
                    <a:srcRect b="0" l="0" r="0" t="0"/>
                    <a:stretch>
                      <a:fillRect/>
                    </a:stretch>
                  </pic:blipFill>
                  <pic:spPr>
                    <a:xfrm>
                      <a:off x="0" y="0"/>
                      <a:ext cx="4327192" cy="31432"/>
                    </a:xfrm>
                    <a:prstGeom prst="rect"/>
                    <a:ln/>
                  </pic:spPr>
                </pic:pic>
              </a:graphicData>
            </a:graphic>
          </wp:anchor>
        </w:drawing>
      </w:r>
    </w:p>
    <w:p w:rsidR="00000000" w:rsidDel="00000000" w:rsidP="00000000" w:rsidRDefault="00000000" w:rsidRPr="00000000" w14:paraId="00000580">
      <w:pPr>
        <w:pStyle w:val="Heading4"/>
        <w:pageBreakBefore w:val="0"/>
        <w:spacing w:before="295" w:lineRule="auto"/>
        <w:ind w:left="1157" w:firstLine="0"/>
        <w:rPr/>
      </w:pPr>
      <w:r w:rsidDel="00000000" w:rsidR="00000000" w:rsidRPr="00000000">
        <w:rPr>
          <w:color w:val="365f91"/>
          <w:rtl w:val="0"/>
        </w:rPr>
        <w:t xml:space="preserve">Index</w:t>
      </w:r>
      <w:r w:rsidDel="00000000" w:rsidR="00000000" w:rsidRPr="00000000">
        <w:rPr>
          <w:rtl w:val="0"/>
        </w:rPr>
      </w:r>
    </w:p>
    <w:p w:rsidR="00000000" w:rsidDel="00000000" w:rsidP="00000000" w:rsidRDefault="00000000" w:rsidRPr="00000000" w14:paraId="0000058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875"/>
        </w:tabs>
        <w:spacing w:after="0" w:before="267" w:line="267" w:lineRule="auto"/>
        <w:ind w:left="1874" w:right="0" w:hanging="357.99999999999983"/>
        <w:jc w:val="left"/>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58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875"/>
        </w:tabs>
        <w:spacing w:after="0" w:before="0"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How the Population is Defined</w:t>
      </w:r>
      <w:r w:rsidDel="00000000" w:rsidR="00000000" w:rsidRPr="00000000">
        <w:rPr>
          <w:rtl w:val="0"/>
        </w:rPr>
      </w:r>
    </w:p>
    <w:p w:rsidR="00000000" w:rsidDel="00000000" w:rsidP="00000000" w:rsidRDefault="00000000" w:rsidRPr="00000000" w14:paraId="0000058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875"/>
        </w:tabs>
        <w:spacing w:after="0" w:before="1" w:line="240"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Considerations in Drug Prescribing</w:t>
      </w:r>
      <w:r w:rsidDel="00000000" w:rsidR="00000000" w:rsidRPr="00000000">
        <w:rPr>
          <w:rtl w:val="0"/>
        </w:rPr>
      </w:r>
    </w:p>
    <w:p w:rsidR="00000000" w:rsidDel="00000000" w:rsidP="00000000" w:rsidRDefault="00000000" w:rsidRPr="00000000" w14:paraId="0000058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875"/>
        </w:tabs>
        <w:spacing w:after="0" w:before="2" w:line="266"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Common Questions</w:t>
      </w:r>
      <w:r w:rsidDel="00000000" w:rsidR="00000000" w:rsidRPr="00000000">
        <w:rPr>
          <w:rtl w:val="0"/>
        </w:rPr>
      </w:r>
    </w:p>
    <w:p w:rsidR="00000000" w:rsidDel="00000000" w:rsidP="00000000" w:rsidRDefault="00000000" w:rsidRPr="00000000" w14:paraId="0000058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875"/>
        </w:tabs>
        <w:spacing w:after="0" w:before="0" w:line="265"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Defining the Question</w:t>
      </w:r>
      <w:r w:rsidDel="00000000" w:rsidR="00000000" w:rsidRPr="00000000">
        <w:rPr>
          <w:rtl w:val="0"/>
        </w:rPr>
      </w:r>
    </w:p>
    <w:p w:rsidR="00000000" w:rsidDel="00000000" w:rsidP="00000000" w:rsidRDefault="00000000" w:rsidRPr="00000000" w14:paraId="0000058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875"/>
        </w:tabs>
        <w:spacing w:after="0" w:before="0"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Sources of Information and Search Strategy</w:t>
      </w:r>
      <w:r w:rsidDel="00000000" w:rsidR="00000000" w:rsidRPr="00000000">
        <w:rPr>
          <w:rtl w:val="0"/>
        </w:rPr>
      </w:r>
    </w:p>
    <w:p w:rsidR="00000000" w:rsidDel="00000000" w:rsidP="00000000" w:rsidRDefault="00000000" w:rsidRPr="00000000" w14:paraId="0000058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875"/>
        </w:tabs>
        <w:spacing w:after="0" w:before="1" w:line="240"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Glossary</w:t>
      </w: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1"/>
          <w:bCs w:val="1"/>
          <w:i w:val="0"/>
          <w:iCs w:val="0"/>
          <w:smallCaps w:val="0"/>
          <w:strike w:val="0"/>
          <w:color w:val="000000"/>
          <w:sz w:val="25"/>
          <w:szCs w:val="2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221890</wp:posOffset>
            </wp:positionV>
            <wp:extent cx="4424835" cy="32003"/>
            <wp:effectExtent b="0" l="0" r="0" t="0"/>
            <wp:wrapTopAndBottom distB="0" distT="0"/>
            <wp:docPr id="340" name="image40.png"/>
            <a:graphic>
              <a:graphicData uri="http://schemas.openxmlformats.org/drawingml/2006/picture">
                <pic:pic>
                  <pic:nvPicPr>
                    <pic:cNvPr id="0" name="image40.png"/>
                    <pic:cNvPicPr preferRelativeResize="0"/>
                  </pic:nvPicPr>
                  <pic:blipFill>
                    <a:blip r:embed="rId73"/>
                    <a:srcRect b="0" l="0" r="0" t="0"/>
                    <a:stretch>
                      <a:fillRect/>
                    </a:stretch>
                  </pic:blipFill>
                  <pic:spPr>
                    <a:xfrm>
                      <a:off x="0" y="0"/>
                      <a:ext cx="4424835" cy="32003"/>
                    </a:xfrm>
                    <a:prstGeom prst="rect"/>
                    <a:ln/>
                  </pic:spPr>
                </pic:pic>
              </a:graphicData>
            </a:graphic>
          </wp:anchor>
        </w:drawing>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873"/>
        </w:tabs>
        <w:spacing w:after="0" w:before="0" w:line="240" w:lineRule="auto"/>
        <w:ind w:left="1872" w:right="0" w:hanging="355.99999999999994"/>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8"/>
          <w:szCs w:val="28"/>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Although the ideal is that medications should only be used if necessary during a pregnancy, </w:t>
      </w:r>
      <w:sdt>
        <w:sdtPr>
          <w:id w:val="1988030589"/>
          <w:tag w:val="goog_rdk_99"/>
        </w:sdtPr>
        <w:sdtContent>
          <w:commentRangeStart w:id="92"/>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study in Scotland has demonstrated that less than 20% of pregnant patients received no prescribed medications and on average each patient was receiving four different prescribed agents.</w:t>
      </w:r>
      <w:commentRangeEnd w:id="92"/>
      <w:r w:rsidDel="00000000" w:rsidR="00000000" w:rsidRPr="00000000">
        <w:commentReference w:id="92"/>
      </w: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potential risks of using drugs during pregnancy include major malformations (as seen with thalidomide) and neonatal toxicity. Other effects that have been seen in the offspring of pregnant patients exposed to medications include longer term </w:t>
      </w:r>
      <w:sdt>
        <w:sdtPr>
          <w:id w:val="769073855"/>
          <w:tag w:val="goog_rdk_100"/>
        </w:sdtPr>
        <w:sdtContent>
          <w:commentRangeStart w:id="93"/>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neurobehavioural </w:t>
      </w:r>
      <w:commentRangeEnd w:id="93"/>
      <w:r w:rsidDel="00000000" w:rsidR="00000000" w:rsidRPr="00000000">
        <w:commentReference w:id="93"/>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deficiencies and an elevated risk of health problems in adulthood/later life.</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1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Although there are a number of potential risks, only a relatively small amount of birth abnormalities are attributed to drug exposure (about 5%).</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51"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headerReference r:id="rId74" w:type="default"/>
          <w:footerReference r:id="rId75" w:type="default"/>
          <w:type w:val="nextPage"/>
          <w:pgSz w:h="16850" w:w="11900" w:orient="portrait"/>
          <w:pgMar w:bottom="1600" w:top="1140" w:left="1680" w:right="200" w:header="705" w:footer="1417"/>
          <w:pgNumType w:start="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It is considered unethical to conduct clinical trials in pregnant woman. As a result, data on the use of drugs in pregnancy tends to rely on database studies, prospective data from teratology information </w:t>
      </w:r>
      <w:sdt>
        <w:sdtPr>
          <w:id w:val="-1475825060"/>
          <w:tag w:val="goog_rdk_101"/>
        </w:sdtPr>
        <w:sdtContent>
          <w:commentRangeStart w:id="94"/>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centres </w:t>
      </w:r>
      <w:commentRangeEnd w:id="94"/>
      <w:r w:rsidDel="00000000" w:rsidR="00000000" w:rsidRPr="00000000">
        <w:commentReference w:id="94"/>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and published case reports. For some relatively new drugs, there may not be any human data available at all, so</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146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judgments will be made based on animal data collected from early preclinical studies.</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3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Paternal exposure is defined as exposure of the male parent to a medicinal product at or around the time of conception, but includes exposure of a pregnant partner to a male patient during sexual intercourse at any time up to birth. Some medicinal exposure can affect the man’s ability to father a child by changing the sperm (e.g. the size, shape or number of sperm). These changes can cause infertility, delays in conception or early miscarriage. </w:t>
      </w:r>
      <w:sdt>
        <w:sdtPr>
          <w:id w:val="-2126984796"/>
          <w:tag w:val="goog_rdk_102"/>
        </w:sdtPr>
        <w:sdtContent>
          <w:commentRangeStart w:id="95"/>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Currently, there is little evidence to suggest that paternal exposures at the time a pregnancy is conceived increases the risk of having a child with a defect.</w:t>
      </w:r>
      <w:commentRangeEnd w:id="95"/>
      <w:r w:rsidDel="00000000" w:rsidR="00000000" w:rsidRPr="00000000">
        <w:commentReference w:id="95"/>
      </w:r>
      <w:r w:rsidDel="00000000" w:rsidR="00000000" w:rsidRPr="00000000">
        <w:rPr>
          <w:rtl w:val="0"/>
        </w:rPr>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114658</wp:posOffset>
            </wp:positionV>
            <wp:extent cx="4424835" cy="32003"/>
            <wp:effectExtent b="0" l="0" r="0" t="0"/>
            <wp:wrapTopAndBottom distB="0" distT="0"/>
            <wp:docPr id="417" name="image7.png"/>
            <a:graphic>
              <a:graphicData uri="http://schemas.openxmlformats.org/drawingml/2006/picture">
                <pic:pic>
                  <pic:nvPicPr>
                    <pic:cNvPr id="0" name="image7.png"/>
                    <pic:cNvPicPr preferRelativeResize="0"/>
                  </pic:nvPicPr>
                  <pic:blipFill>
                    <a:blip r:embed="rId76"/>
                    <a:srcRect b="0" l="0" r="0" t="0"/>
                    <a:stretch>
                      <a:fillRect/>
                    </a:stretch>
                  </pic:blipFill>
                  <pic:spPr>
                    <a:xfrm>
                      <a:off x="0" y="0"/>
                      <a:ext cx="4424835" cy="32003"/>
                    </a:xfrm>
                    <a:prstGeom prst="rect"/>
                    <a:ln/>
                  </pic:spPr>
                </pic:pic>
              </a:graphicData>
            </a:graphic>
          </wp:anchor>
        </w:drawing>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8">
      <w:pPr>
        <w:pStyle w:val="Heading4"/>
        <w:pageBreakBefore w:val="0"/>
        <w:numPr>
          <w:ilvl w:val="0"/>
          <w:numId w:val="19"/>
        </w:numPr>
        <w:tabs>
          <w:tab w:val="left" w:leader="none" w:pos="1873"/>
        </w:tabs>
        <w:ind w:left="1872" w:hanging="355.99999999999994"/>
        <w:rPr/>
      </w:pPr>
      <w:r w:rsidDel="00000000" w:rsidR="00000000" w:rsidRPr="00000000">
        <w:rPr>
          <w:color w:val="365f91"/>
          <w:rtl w:val="0"/>
        </w:rPr>
        <w:t xml:space="preserve">How the Population is Defined</w:t>
      </w: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Pregnancy is defined as the time from conception up until birth.</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4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PI, pregnancy exposures include a certain period of time before conception occurs. This time period can vary from client to client).</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105356</wp:posOffset>
            </wp:positionV>
            <wp:extent cx="4424835" cy="32003"/>
            <wp:effectExtent b="0" l="0" r="0" t="0"/>
            <wp:wrapTopAndBottom distB="0" distT="0"/>
            <wp:docPr id="312" name="image20.png"/>
            <a:graphic>
              <a:graphicData uri="http://schemas.openxmlformats.org/drawingml/2006/picture">
                <pic:pic>
                  <pic:nvPicPr>
                    <pic:cNvPr id="0" name="image20.png"/>
                    <pic:cNvPicPr preferRelativeResize="0"/>
                  </pic:nvPicPr>
                  <pic:blipFill>
                    <a:blip r:embed="rId77"/>
                    <a:srcRect b="0" l="0" r="0" t="0"/>
                    <a:stretch>
                      <a:fillRect/>
                    </a:stretch>
                  </pic:blipFill>
                  <pic:spPr>
                    <a:xfrm>
                      <a:off x="0" y="0"/>
                      <a:ext cx="4424835" cy="32003"/>
                    </a:xfrm>
                    <a:prstGeom prst="rect"/>
                    <a:ln/>
                  </pic:spPr>
                </pic:pic>
              </a:graphicData>
            </a:graphic>
          </wp:anchor>
        </w:drawing>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E">
      <w:pPr>
        <w:pStyle w:val="Heading4"/>
        <w:pageBreakBefore w:val="0"/>
        <w:numPr>
          <w:ilvl w:val="0"/>
          <w:numId w:val="19"/>
        </w:numPr>
        <w:tabs>
          <w:tab w:val="left" w:leader="none" w:pos="1873"/>
        </w:tabs>
        <w:spacing w:before="1" w:lineRule="auto"/>
        <w:ind w:left="1872" w:hanging="355.99999999999994"/>
        <w:rPr/>
      </w:pPr>
      <w:r w:rsidDel="00000000" w:rsidR="00000000" w:rsidRPr="00000000">
        <w:rPr>
          <w:color w:val="365f91"/>
          <w:rtl w:val="0"/>
        </w:rPr>
        <w:t xml:space="preserve">Considerations in Drug Prescribing</w:t>
      </w: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37" w:lineRule="auto"/>
        <w:ind w:left="1157" w:right="134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Factors to consider before prescribing a drug in pregnancy include the physiological and pharmacokinetic changes that occur during pregnancy, placental transfer, teratogenicity of the product and the timing of the exposure.</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1">
      <w:pPr>
        <w:pStyle w:val="Heading5"/>
        <w:pageBreakBefore w:val="0"/>
        <w:ind w:firstLine="1157"/>
        <w:rPr/>
      </w:pPr>
      <w:r w:rsidDel="00000000" w:rsidR="00000000" w:rsidRPr="00000000">
        <w:rPr>
          <w:color w:val="4f82bc"/>
          <w:rtl w:val="0"/>
        </w:rPr>
        <w:t xml:space="preserve">Physiological and Pharmacokinetic Changes</w:t>
      </w: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3">
      <w:pPr>
        <w:pStyle w:val="Heading6"/>
        <w:pageBreakBefore w:val="0"/>
        <w:ind w:firstLine="1157"/>
        <w:rPr/>
      </w:pPr>
      <w:r w:rsidDel="00000000" w:rsidR="00000000" w:rsidRPr="00000000">
        <w:rPr>
          <w:color w:val="4f82bc"/>
          <w:rtl w:val="0"/>
        </w:rPr>
        <w:t xml:space="preserve">Absorption</w:t>
      </w: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7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absorption of drugs during pregnancy may be reduced as a result of vomiting and decreased gastric emptying.</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7">
      <w:pPr>
        <w:pStyle w:val="Heading6"/>
        <w:pageBreakBefore w:val="0"/>
        <w:ind w:firstLine="1157"/>
        <w:rPr/>
      </w:pPr>
      <w:r w:rsidDel="00000000" w:rsidR="00000000" w:rsidRPr="00000000">
        <w:rPr>
          <w:color w:val="4f82bc"/>
          <w:rtl w:val="0"/>
        </w:rPr>
        <w:t xml:space="preserve">Distribution</w:t>
      </w: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5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During pregnancy, total body water increases on average by approximately 8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litres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(about 20%). This can lead to altered drug distribution. In addition, albumin levels fall by around </w:t>
      </w:r>
      <w:sdt>
        <w:sdtPr>
          <w:id w:val="-1162374637"/>
          <w:tag w:val="goog_rdk_103"/>
        </w:sdtPr>
        <w:sdtContent>
          <w:commentRangeStart w:id="96"/>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10g/l </w:t>
      </w:r>
      <w:commentRangeEnd w:id="96"/>
      <w:r w:rsidDel="00000000" w:rsidR="00000000" w:rsidRPr="00000000">
        <w:commentReference w:id="96"/>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during pregnancy, this may ultimately affect protein binding and so care needs to be taken with highly protein-bound medications.</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B">
      <w:pPr>
        <w:pStyle w:val="Heading6"/>
        <w:pageBreakBefore w:val="0"/>
        <w:ind w:firstLine="1157"/>
        <w:rPr/>
      </w:pPr>
      <w:r w:rsidDel="00000000" w:rsidR="00000000" w:rsidRPr="00000000">
        <w:rPr>
          <w:color w:val="4f82bc"/>
          <w:rtl w:val="0"/>
        </w:rPr>
        <w:t xml:space="preserve">Metabolism</w:t>
      </w: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44"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600" w:top="1140" w:left="1680" w:right="200" w:header="705" w:footer="1417"/>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 increase in the rate of liver metabolism during pregnancy can result in elevated metabolism of some drugs. Hepatic enzyme</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148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activity changes markedly during pregnancy, with CYP2D6 activity increasing by 50% and CYP1A2 reducing by up to 70%.</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1">
      <w:pPr>
        <w:pStyle w:val="Heading6"/>
        <w:pageBreakBefore w:val="0"/>
        <w:ind w:firstLine="1157"/>
        <w:rPr/>
      </w:pPr>
      <w:r w:rsidDel="00000000" w:rsidR="00000000" w:rsidRPr="00000000">
        <w:rPr>
          <w:color w:val="4f82bc"/>
          <w:rtl w:val="0"/>
        </w:rPr>
        <w:t xml:space="preserve">Excretion</w:t>
      </w: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8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Cardiac output is increased by up to 50% in pregnant patients </w:t>
      </w:r>
      <w:sdt>
        <w:sdtPr>
          <w:id w:val="995538602"/>
          <w:tag w:val="goog_rdk_104"/>
        </w:sdtPr>
        <w:sdtContent>
          <w:commentRangeStart w:id="97"/>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and this has a knock-on effect </w:t>
      </w:r>
      <w:commentRangeEnd w:id="97"/>
      <w:r w:rsidDel="00000000" w:rsidR="00000000" w:rsidRPr="00000000">
        <w:commentReference w:id="97"/>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on renal blood flow and subsequently glomerular filtration rate (GFR) which can be increased by as much as 70%. As a result, the level of drug clearance can be rapidly increased.</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It is important that during pregnancy, the patient is monitored to ensure that the doses used are as low as possible whilst still providing an adequate therapeutic response.</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7">
      <w:pPr>
        <w:pStyle w:val="Heading5"/>
        <w:pageBreakBefore w:val="0"/>
        <w:ind w:firstLine="1157"/>
        <w:rPr/>
      </w:pPr>
      <w:r w:rsidDel="00000000" w:rsidR="00000000" w:rsidRPr="00000000">
        <w:rPr>
          <w:color w:val="4f82bc"/>
          <w:rtl w:val="0"/>
        </w:rPr>
        <w:t xml:space="preserve">Placental Transfer</w:t>
      </w: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0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rate of placental transfer can be affected by aspects such as metabolism and gestational age. Characteristics of the drug such as protein binding, </w:t>
      </w:r>
      <w:sdt>
        <w:sdtPr>
          <w:id w:val="2045908724"/>
          <w:tag w:val="goog_rdk_105"/>
        </w:sdtPr>
        <w:sdtContent>
          <w:commentRangeStart w:id="98"/>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ionisation</w:t>
      </w:r>
      <w:commentRangeEnd w:id="98"/>
      <w:r w:rsidDel="00000000" w:rsidR="00000000" w:rsidRPr="00000000">
        <w:commentReference w:id="98"/>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lipid solubility and molecular weight can all also affect the rate of placental transfer. In practice, almost all drugs can pass freely through the placenta, with only those with a molecular weight of &gt;1000Da being stopped, e.g. insulin.</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B">
      <w:pPr>
        <w:pStyle w:val="Heading5"/>
        <w:pageBreakBefore w:val="0"/>
        <w:ind w:firstLine="1157"/>
        <w:rPr/>
      </w:pPr>
      <w:r w:rsidDel="00000000" w:rsidR="00000000" w:rsidRPr="00000000">
        <w:rPr>
          <w:color w:val="4f82bc"/>
          <w:rtl w:val="0"/>
        </w:rPr>
        <w:t xml:space="preserve">Teratogenicity</w:t>
      </w: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61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most visibly obvious forms of teratogenicity are structural abnormalities. Thalidomide is the most well-known drug to cause structural abnormalities, it is associated with phocomelia.</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7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are other drugs that </w:t>
      </w:r>
      <w:sdt>
        <w:sdtPr>
          <w:id w:val="207102799"/>
          <w:tag w:val="goog_rdk_106"/>
        </w:sdtPr>
        <w:sdtContent>
          <w:commentRangeStart w:id="99"/>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whilst </w:t>
      </w:r>
      <w:commentRangeEnd w:id="99"/>
      <w:r w:rsidDel="00000000" w:rsidR="00000000" w:rsidRPr="00000000">
        <w:commentReference w:id="99"/>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not being associated with structural abnormalities, are known to cause other variants of </w:t>
      </w:r>
      <w:sdt>
        <w:sdtPr>
          <w:id w:val="-254909740"/>
          <w:tag w:val="goog_rdk_107"/>
        </w:sdtPr>
        <w:sdtContent>
          <w:commentRangeStart w:id="100"/>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foetal </w:t>
      </w:r>
      <w:commentRangeEnd w:id="100"/>
      <w:r w:rsidDel="00000000" w:rsidR="00000000" w:rsidRPr="00000000">
        <w:commentReference w:id="100"/>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toxicity. Beta-blockers have been associated with intrauterine growth retardation. This is believed to be due to increased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foetal</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utero placental vascular resistance and reduced placental blood flow. Another example is diethylstilboestrol which is now known to cause transplacental carcinogenicity, infertility in male and female offspring and a rare form of vaginal cancer.</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1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Other drugs have been known to cause neurophysical and </w:t>
      </w:r>
      <w:sdt>
        <w:sdtPr>
          <w:id w:val="959736070"/>
          <w:tag w:val="goog_rdk_108"/>
        </w:sdtPr>
        <w:sdtContent>
          <w:commentRangeStart w:id="101"/>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behavioural </w:t>
      </w:r>
      <w:commentRangeEnd w:id="101"/>
      <w:r w:rsidDel="00000000" w:rsidR="00000000" w:rsidRPr="00000000">
        <w:commentReference w:id="101"/>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abnormalities, for example, some antiepileptics have been associated with learning and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behavioural</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problems.</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3">
      <w:pPr>
        <w:pStyle w:val="Heading5"/>
        <w:pageBreakBefore w:val="0"/>
        <w:ind w:firstLine="1157"/>
        <w:rPr/>
      </w:pPr>
      <w:r w:rsidDel="00000000" w:rsidR="00000000" w:rsidRPr="00000000">
        <w:rPr>
          <w:color w:val="4f82bc"/>
          <w:rtl w:val="0"/>
        </w:rPr>
        <w:t xml:space="preserve">Timing of Exposure</w:t>
      </w:r>
      <w:r w:rsidDel="00000000" w:rsidR="00000000" w:rsidRPr="00000000">
        <w:rPr>
          <w:rtl w:val="0"/>
        </w:rPr>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600" w:top="1140" w:left="1680" w:right="200" w:header="705" w:footer="1417"/>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If a drug is administered during very early pregnancy, it will probably not result in any teratogenic effect due to an automatic recovery process. This period is known at the totipotent period and one of two processes occurs:</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2580"/>
          <w:tab w:val="left" w:leader="none" w:pos="2581"/>
        </w:tabs>
        <w:spacing w:after="0" w:before="101" w:line="240" w:lineRule="auto"/>
        <w:ind w:left="2597" w:right="1407"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If there is only a small number of cells that are damaged, the remaining viable cells continue to divide to replace these damaged ones.</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2580"/>
          <w:tab w:val="left" w:leader="none" w:pos="2581"/>
        </w:tabs>
        <w:spacing w:after="0" w:before="0" w:line="240" w:lineRule="auto"/>
        <w:ind w:left="2597" w:right="1608"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If a large number of cells are damaged, implantation will not occur and the pregnancy will not continue.</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Following implantation, the next ten weeks are when the embryo is most susceptible to drugs as this period is when the major structural changes and organogenesis take place.</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7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Although the majority of teratogenic changes occur during this 10-week sensitive phase, some drugs are known to have potential effects on the </w:t>
      </w:r>
      <w:sdt>
        <w:sdtPr>
          <w:id w:val="-1854911945"/>
          <w:tag w:val="goog_rdk_109"/>
        </w:sdtPr>
        <w:sdtContent>
          <w:commentRangeStart w:id="102"/>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foetus </w:t>
      </w:r>
      <w:commentRangeEnd w:id="102"/>
      <w:r w:rsidDel="00000000" w:rsidR="00000000" w:rsidRPr="00000000">
        <w:commentReference w:id="102"/>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when used later in pregnancy. For example, if angiotensin-converting-enzyme (ACE) inhibitors are used during the 2</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nd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3</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rd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trimester effects such as growth retardation, lung and kidney hypoplasia and hypocalvaria can occur.</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3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use of some drugs during </w:t>
      </w:r>
      <w:sdt>
        <w:sdtPr>
          <w:id w:val="1369973581"/>
          <w:tag w:val="goog_rdk_110"/>
        </w:sdtPr>
        <w:sdtContent>
          <w:commentRangeStart w:id="103"/>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labour </w:t>
      </w:r>
      <w:commentRangeEnd w:id="103"/>
      <w:r w:rsidDel="00000000" w:rsidR="00000000" w:rsidRPr="00000000">
        <w:commentReference w:id="103"/>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can also have untoward effects on the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foetus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For example, the use of </w:t>
      </w:r>
      <w:sdt>
        <w:sdtPr>
          <w:id w:val="-1183443187"/>
          <w:tag w:val="goog_rdk_111"/>
        </w:sdtPr>
        <w:sdtContent>
          <w:commentRangeStart w:id="104"/>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indomethacin </w:t>
      </w:r>
      <w:commentRangeEnd w:id="104"/>
      <w:r w:rsidDel="00000000" w:rsidR="00000000" w:rsidRPr="00000000">
        <w:commentReference w:id="104"/>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can cause premature closure of the ductus arteriosus, and some central nervous system (CNS) depressants can cause depression in neonates.</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1">
      <w:pPr>
        <w:pStyle w:val="Heading5"/>
        <w:pageBreakBefore w:val="0"/>
        <w:ind w:firstLine="1157"/>
        <w:rPr/>
      </w:pPr>
      <w:r w:rsidDel="00000000" w:rsidR="00000000" w:rsidRPr="00000000">
        <w:rPr>
          <w:color w:val="4f82bc"/>
          <w:rtl w:val="0"/>
        </w:rPr>
        <w:t xml:space="preserve">General Considerations</w:t>
      </w: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82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When prescribing in pregnancy the following general guidelines should be considered by healthcare professionals (HCPs):</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2117"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Assess whether the use of the medication is absolutely necessary.</w:t>
      </w:r>
    </w:p>
    <w:p w:rsidR="00000000" w:rsidDel="00000000" w:rsidP="00000000" w:rsidRDefault="00000000" w:rsidRPr="00000000" w14:paraId="000005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2" w:lineRule="auto"/>
        <w:ind w:left="1877" w:right="1396"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Weigh up the risk of the drug treatment to the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foetus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against the risk to both the mother and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foetus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if the treatment is withheld.</w:t>
      </w:r>
    </w:p>
    <w:p w:rsidR="00000000" w:rsidDel="00000000" w:rsidP="00000000" w:rsidRDefault="00000000" w:rsidRPr="00000000" w14:paraId="000005D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1572"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Any drug administered during pregnancy should be done so at the lowest effective dose for the shortest duration.</w:t>
      </w:r>
    </w:p>
    <w:p w:rsidR="00000000" w:rsidDel="00000000" w:rsidP="00000000" w:rsidRDefault="00000000" w:rsidRPr="00000000" w14:paraId="000005D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2325"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Drugs may act synergistically in terms of teratogenic potential and drugs should be used as monotherapy whenever possible.</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102738</wp:posOffset>
            </wp:positionV>
            <wp:extent cx="4380937" cy="31432"/>
            <wp:effectExtent b="0" l="0" r="0" t="0"/>
            <wp:wrapTopAndBottom distB="0" distT="0"/>
            <wp:docPr id="368" name="image7.png"/>
            <a:graphic>
              <a:graphicData uri="http://schemas.openxmlformats.org/drawingml/2006/picture">
                <pic:pic>
                  <pic:nvPicPr>
                    <pic:cNvPr id="0" name="image7.png"/>
                    <pic:cNvPicPr preferRelativeResize="0"/>
                  </pic:nvPicPr>
                  <pic:blipFill>
                    <a:blip r:embed="rId76"/>
                    <a:srcRect b="0" l="0" r="0" t="0"/>
                    <a:stretch>
                      <a:fillRect/>
                    </a:stretch>
                  </pic:blipFill>
                  <pic:spPr>
                    <a:xfrm>
                      <a:off x="0" y="0"/>
                      <a:ext cx="4380937" cy="31432"/>
                    </a:xfrm>
                    <a:prstGeom prst="rect"/>
                    <a:ln/>
                  </pic:spPr>
                </pic:pic>
              </a:graphicData>
            </a:graphic>
          </wp:anchor>
        </w:drawing>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B">
      <w:pPr>
        <w:pStyle w:val="Heading4"/>
        <w:pageBreakBefore w:val="0"/>
        <w:numPr>
          <w:ilvl w:val="0"/>
          <w:numId w:val="19"/>
        </w:numPr>
        <w:tabs>
          <w:tab w:val="left" w:leader="none" w:pos="1873"/>
        </w:tabs>
        <w:spacing w:before="1" w:lineRule="auto"/>
        <w:ind w:left="1872" w:hanging="355.99999999999994"/>
        <w:rPr/>
      </w:pPr>
      <w:r w:rsidDel="00000000" w:rsidR="00000000" w:rsidRPr="00000000">
        <w:rPr>
          <w:color w:val="365f91"/>
          <w:rtl w:val="0"/>
        </w:rPr>
        <w:t xml:space="preserve">Common Questions</w:t>
      </w: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157" w:right="130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Questions concerning use of drugs in pregnancy can come from any source but most frequently come from the midwives, </w:t>
      </w:r>
      <w:sdt>
        <w:sdtPr>
          <w:id w:val="1544074356"/>
          <w:tag w:val="goog_rdk_112"/>
        </w:sdtPr>
        <w:sdtContent>
          <w:commentRangeStart w:id="105"/>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General Practitioners (GPs) </w:t>
      </w:r>
      <w:commentRangeEnd w:id="105"/>
      <w:r w:rsidDel="00000000" w:rsidR="00000000" w:rsidRPr="00000000">
        <w:commentReference w:id="105"/>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or community pharmacists.</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Questions include:</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600" w:top="1140" w:left="1680" w:right="200" w:header="705" w:footer="1417"/>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Can the drug be used during pregnancy?</w:t>
      </w:r>
    </w:p>
    <w:p w:rsidR="00000000" w:rsidDel="00000000" w:rsidP="00000000" w:rsidRDefault="00000000" w:rsidRPr="00000000" w14:paraId="000005E1">
      <w:pPr>
        <w:pageBreakBefore w:val="0"/>
        <w:spacing w:before="7" w:lineRule="auto"/>
        <w:ind w:left="6054" w:firstLine="0"/>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850900</wp:posOffset>
                </wp:positionH>
                <wp:positionV relativeFrom="paragraph">
                  <wp:posOffset>101600</wp:posOffset>
                </wp:positionV>
                <wp:extent cx="5237480" cy="1036955"/>
                <wp:effectExtent b="0" l="0" r="0" t="0"/>
                <wp:wrapSquare wrapText="bothSides" distB="0" distT="0" distL="114300" distR="114300"/>
                <wp:docPr id="277" name=""/>
                <a:graphic>
                  <a:graphicData uri="http://schemas.microsoft.com/office/word/2010/wordprocessingGroup">
                    <wpg:wgp>
                      <wpg:cNvGrpSpPr/>
                      <wpg:grpSpPr>
                        <a:xfrm>
                          <a:off x="3794050" y="3260875"/>
                          <a:ext cx="5237480" cy="1036955"/>
                          <a:chOff x="3794050" y="3260875"/>
                          <a:chExt cx="5237500" cy="1037600"/>
                        </a:xfrm>
                      </wpg:grpSpPr>
                      <wpg:grpSp>
                        <wpg:cNvGrpSpPr/>
                        <wpg:grpSpPr>
                          <a:xfrm>
                            <a:off x="3794060" y="3260888"/>
                            <a:ext cx="5237480" cy="1037585"/>
                            <a:chOff x="0" y="-635"/>
                            <a:chExt cx="5237480" cy="1037585"/>
                          </a:xfrm>
                        </wpg:grpSpPr>
                        <wps:wsp>
                          <wps:cNvSpPr/>
                          <wps:cNvPr id="3" name="Shape 3"/>
                          <wps:spPr>
                            <a:xfrm>
                              <a:off x="0" y="0"/>
                              <a:ext cx="5237475" cy="1036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635"/>
                              <a:ext cx="5237480" cy="1036955"/>
                            </a:xfrm>
                            <a:custGeom>
                              <a:rect b="b" l="l" r="r" t="t"/>
                              <a:pathLst>
                                <a:path extrusionOk="0" h="1036955" w="5237480">
                                  <a:moveTo>
                                    <a:pt x="0" y="0"/>
                                  </a:moveTo>
                                  <a:lnTo>
                                    <a:pt x="0" y="1036955"/>
                                  </a:lnTo>
                                  <a:lnTo>
                                    <a:pt x="5237480" y="1036955"/>
                                  </a:lnTo>
                                  <a:lnTo>
                                    <a:pt x="5237480"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3.0000001192092896" w:right="979.0000152587891" w:firstLine="-3.0000001192092896"/>
                                  <w:jc w:val="left"/>
                                  <w:textDirection w:val="btLr"/>
                                </w:pPr>
                                <w:r w:rsidDel="00000000" w:rsidR="00000000" w:rsidRPr="00000000">
                                  <w:rPr>
                                    <w:rFonts w:ascii="Verdana" w:cs="Verdana" w:eastAsia="Verdana" w:hAnsi="Verdana"/>
                                    <w:b w:val="0"/>
                                    <w:i w:val="0"/>
                                    <w:smallCaps w:val="0"/>
                                    <w:strike w:val="0"/>
                                    <w:color w:val="000000"/>
                                    <w:sz w:val="27"/>
                                    <w:vertAlign w:val="baseline"/>
                                  </w:rPr>
                                </w:r>
                                <w:r w:rsidDel="00000000" w:rsidR="00000000" w:rsidRPr="00000000">
                                  <w:rPr>
                                    <w:rFonts w:ascii="Verdana" w:cs="Verdana" w:eastAsia="Verdana" w:hAnsi="Verdana"/>
                                    <w:b w:val="0"/>
                                    <w:i w:val="0"/>
                                    <w:smallCaps w:val="0"/>
                                    <w:strike w:val="0"/>
                                    <w:color w:val="000000"/>
                                    <w:sz w:val="22"/>
                                    <w:vertAlign w:val="baseline"/>
                                  </w:rPr>
                                  <w:t xml:space="preserve">Patient on the drug has discovered she is pregnant; will this drug have had any effect on the baby?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22"/>
                                    <w:vertAlign w:val="baseline"/>
                                  </w:rPr>
                                </w:r>
                              </w:p>
                              <w:p w:rsidR="00000000" w:rsidDel="00000000" w:rsidP="00000000" w:rsidRDefault="00000000" w:rsidRPr="00000000">
                                <w:pPr>
                                  <w:spacing w:after="0" w:before="0" w:line="240"/>
                                  <w:ind w:left="-3.0000001192092896" w:right="0" w:firstLine="-3.0000001192092896"/>
                                  <w:jc w:val="left"/>
                                  <w:textDirection w:val="btLr"/>
                                </w:pPr>
                                <w:r w:rsidDel="00000000" w:rsidR="00000000" w:rsidRPr="00000000">
                                  <w:rPr>
                                    <w:rFonts w:ascii="Verdana" w:cs="Verdana" w:eastAsia="Verdana" w:hAnsi="Verdana"/>
                                    <w:b w:val="0"/>
                                    <w:i w:val="0"/>
                                    <w:smallCaps w:val="0"/>
                                    <w:strike w:val="0"/>
                                    <w:color w:val="000000"/>
                                    <w:sz w:val="22"/>
                                    <w:vertAlign w:val="baseline"/>
                                  </w:rPr>
                                </w:r>
                                <w:r w:rsidDel="00000000" w:rsidR="00000000" w:rsidRPr="00000000">
                                  <w:rPr>
                                    <w:rFonts w:ascii="Verdana" w:cs="Verdana" w:eastAsia="Verdana" w:hAnsi="Verdana"/>
                                    <w:b w:val="0"/>
                                    <w:i w:val="0"/>
                                    <w:smallCaps w:val="0"/>
                                    <w:strike w:val="0"/>
                                    <w:color w:val="000000"/>
                                    <w:sz w:val="22"/>
                                    <w:vertAlign w:val="baseline"/>
                                  </w:rPr>
                                  <w:t xml:space="preserve">Patient would like to start a family, is a wash-out period required?</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850900</wp:posOffset>
                </wp:positionH>
                <wp:positionV relativeFrom="paragraph">
                  <wp:posOffset>101600</wp:posOffset>
                </wp:positionV>
                <wp:extent cx="5237480" cy="1036955"/>
                <wp:effectExtent b="0" l="0" r="0" t="0"/>
                <wp:wrapSquare wrapText="bothSides" distB="0" distT="0" distL="114300" distR="114300"/>
                <wp:docPr id="277" name="image83.png"/>
                <a:graphic>
                  <a:graphicData uri="http://schemas.openxmlformats.org/drawingml/2006/picture">
                    <pic:pic>
                      <pic:nvPicPr>
                        <pic:cNvPr id="0" name="image83.png"/>
                        <pic:cNvPicPr preferRelativeResize="0"/>
                      </pic:nvPicPr>
                      <pic:blipFill>
                        <a:blip r:embed="rId13"/>
                        <a:srcRect/>
                        <a:stretch>
                          <a:fillRect/>
                        </a:stretch>
                      </pic:blipFill>
                      <pic:spPr>
                        <a:xfrm>
                          <a:off x="0" y="0"/>
                          <a:ext cx="5237480" cy="1036955"/>
                        </a:xfrm>
                        <a:prstGeom prst="rect"/>
                        <a:ln/>
                      </pic:spPr>
                    </pic:pic>
                  </a:graphicData>
                </a:graphic>
              </wp:anchor>
            </w:drawing>
          </mc:Fallback>
        </mc:AlternateContent>
      </w:r>
      <w:r w:rsidDel="00000000" w:rsidR="00000000" w:rsidRPr="00000000"/>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E9">
      <w:pPr>
        <w:pStyle w:val="Heading4"/>
        <w:pageBreakBefore w:val="0"/>
        <w:numPr>
          <w:ilvl w:val="0"/>
          <w:numId w:val="19"/>
        </w:numPr>
        <w:tabs>
          <w:tab w:val="left" w:leader="none" w:pos="1873"/>
        </w:tabs>
        <w:spacing w:before="101" w:lineRule="auto"/>
        <w:ind w:left="1872" w:hanging="355.99999999999994"/>
        <w:rPr/>
      </w:pPr>
      <w:r w:rsidDel="00000000" w:rsidR="00000000" w:rsidRPr="00000000">
        <w:rPr>
          <w:color w:val="365f91"/>
          <w:rtl w:val="0"/>
        </w:rPr>
        <w:t xml:space="preserve">Defining the Question</w:t>
      </w: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1157" w:right="142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Before attempting to look into an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 is important that we get as much information from the customer as possible. This will allow us to provide them with an answer more tailored to their specific needs in addition to providing us a better understanding of the question.</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Additional questions to ask for pregnancy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can include:</w:t>
      </w:r>
      <w:r w:rsidDel="00000000" w:rsidR="00000000" w:rsidRPr="00000000">
        <w:drawing>
          <wp:anchor allowOverlap="1" behindDoc="0" distB="0" distT="0" distL="0" distR="0" hidden="0" layoutInCell="1" locked="0" relativeHeight="0" simplePos="0">
            <wp:simplePos x="0" y="0"/>
            <wp:positionH relativeFrom="column">
              <wp:posOffset>4891474</wp:posOffset>
            </wp:positionH>
            <wp:positionV relativeFrom="paragraph">
              <wp:posOffset>152060</wp:posOffset>
            </wp:positionV>
            <wp:extent cx="1138405" cy="889581"/>
            <wp:effectExtent b="0" l="0" r="0" t="0"/>
            <wp:wrapSquare wrapText="bothSides" distB="0" distT="0" distL="0" distR="0"/>
            <wp:docPr id="300" name="image9.jpg"/>
            <a:graphic>
              <a:graphicData uri="http://schemas.openxmlformats.org/drawingml/2006/picture">
                <pic:pic>
                  <pic:nvPicPr>
                    <pic:cNvPr id="0" name="image9.jpg"/>
                    <pic:cNvPicPr preferRelativeResize="0"/>
                  </pic:nvPicPr>
                  <pic:blipFill>
                    <a:blip r:embed="rId78"/>
                    <a:srcRect b="0" l="0" r="0" t="0"/>
                    <a:stretch>
                      <a:fillRect/>
                    </a:stretch>
                  </pic:blipFill>
                  <pic:spPr>
                    <a:xfrm>
                      <a:off x="0" y="0"/>
                      <a:ext cx="1138405" cy="889581"/>
                    </a:xfrm>
                    <a:prstGeom prst="rect"/>
                    <a:ln/>
                  </pic:spPr>
                </pic:pic>
              </a:graphicData>
            </a:graphic>
          </wp:anchor>
        </w:drawing>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E">
      <w:pPr>
        <w:pageBreakBefore w:val="0"/>
        <w:ind w:left="1157" w:right="1351" w:firstLine="0"/>
        <w:rPr>
          <w:i w:val="1"/>
          <w:iCs w:val="1"/>
        </w:rPr>
      </w:pPr>
      <w:r w:rsidDel="00000000" w:rsidR="00000000" w:rsidRPr="00000000">
        <w:rPr>
          <w:b w:val="1"/>
          <w:bCs w:val="1"/>
          <w:rtl w:val="0"/>
        </w:rPr>
        <w:t xml:space="preserve">Has a pregnant patient taken the medication? </w:t>
      </w:r>
      <w:r w:rsidDel="00000000" w:rsidR="00000000" w:rsidRPr="00000000">
        <w:rPr>
          <w:rtl w:val="0"/>
        </w:rPr>
        <w:t xml:space="preserve">– </w:t>
      </w:r>
      <w:r w:rsidDel="00000000" w:rsidR="00000000" w:rsidRPr="00000000">
        <w:rPr>
          <w:i w:val="1"/>
          <w:iCs w:val="1"/>
          <w:rtl w:val="0"/>
        </w:rPr>
        <w:t xml:space="preserve">This will allow identification of any pregnancy exposures.</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F0">
      <w:pPr>
        <w:pageBreakBefore w:val="0"/>
        <w:ind w:left="1157" w:right="1265" w:firstLine="0"/>
        <w:rPr>
          <w:i w:val="1"/>
          <w:iCs w:val="1"/>
        </w:rPr>
      </w:pPr>
      <w:r w:rsidDel="00000000" w:rsidR="00000000" w:rsidRPr="00000000">
        <w:rPr>
          <w:b w:val="1"/>
          <w:bCs w:val="1"/>
          <w:rtl w:val="0"/>
        </w:rPr>
        <w:t xml:space="preserve">How many weeks pregnant was the patient when she took the drug?/ </w:t>
      </w:r>
      <w:r w:rsidDel="00000000" w:rsidR="00000000" w:rsidRPr="00000000">
        <w:rPr>
          <w:b w:val="1"/>
          <w:bCs w:val="1"/>
          <w:i w:val="1"/>
          <w:iCs w:val="1"/>
          <w:rtl w:val="0"/>
        </w:rPr>
        <w:t xml:space="preserve">When was the patient’s last menstrual period (LMP)? </w:t>
      </w:r>
      <w:r w:rsidDel="00000000" w:rsidR="00000000" w:rsidRPr="00000000">
        <w:rPr>
          <w:rtl w:val="0"/>
        </w:rPr>
        <w:t xml:space="preserve">– </w:t>
      </w:r>
      <w:r w:rsidDel="00000000" w:rsidR="00000000" w:rsidRPr="00000000">
        <w:rPr>
          <w:i w:val="1"/>
          <w:iCs w:val="1"/>
          <w:rtl w:val="0"/>
        </w:rPr>
        <w:t xml:space="preserve">As some drugs are potentially more damaging when used at different points during pregnancy, this will allow for the most relevant information to be selected.</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115282</wp:posOffset>
            </wp:positionV>
            <wp:extent cx="4373812" cy="31432"/>
            <wp:effectExtent b="0" l="0" r="0" t="0"/>
            <wp:wrapTopAndBottom distB="0" distT="0"/>
            <wp:docPr id="347" name="image13.png"/>
            <a:graphic>
              <a:graphicData uri="http://schemas.openxmlformats.org/drawingml/2006/picture">
                <pic:pic>
                  <pic:nvPicPr>
                    <pic:cNvPr id="0" name="image13.png"/>
                    <pic:cNvPicPr preferRelativeResize="0"/>
                  </pic:nvPicPr>
                  <pic:blipFill>
                    <a:blip r:embed="rId79"/>
                    <a:srcRect b="0" l="0" r="0" t="0"/>
                    <a:stretch>
                      <a:fillRect/>
                    </a:stretch>
                  </pic:blipFill>
                  <pic:spPr>
                    <a:xfrm>
                      <a:off x="0" y="0"/>
                      <a:ext cx="4373812" cy="31432"/>
                    </a:xfrm>
                    <a:prstGeom prst="rect"/>
                    <a:ln/>
                  </pic:spPr>
                </pic:pic>
              </a:graphicData>
            </a:graphic>
          </wp:anchor>
        </w:drawing>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3">
      <w:pPr>
        <w:pStyle w:val="Heading4"/>
        <w:pageBreakBefore w:val="0"/>
        <w:numPr>
          <w:ilvl w:val="0"/>
          <w:numId w:val="19"/>
        </w:numPr>
        <w:tabs>
          <w:tab w:val="left" w:leader="none" w:pos="1873"/>
        </w:tabs>
        <w:spacing w:line="242" w:lineRule="auto"/>
        <w:ind w:left="1877" w:right="2681" w:hanging="360"/>
        <w:rPr/>
      </w:pPr>
      <w:r w:rsidDel="00000000" w:rsidR="00000000" w:rsidRPr="00000000">
        <w:rPr>
          <w:color w:val="365f91"/>
          <w:rtl w:val="0"/>
        </w:rPr>
        <w:t xml:space="preserve">Sources of Information and Search Strategy</w:t>
      </w:r>
      <w:r w:rsidDel="00000000" w:rsidR="00000000" w:rsidRPr="00000000">
        <w:rPr>
          <w:rtl w:val="0"/>
        </w:rPr>
      </w:r>
    </w:p>
    <w:p w:rsidR="00000000" w:rsidDel="00000000" w:rsidP="00000000" w:rsidRDefault="00000000" w:rsidRPr="00000000" w14:paraId="000005F4">
      <w:pPr>
        <w:pStyle w:val="Heading5"/>
        <w:pageBreakBefore w:val="0"/>
        <w:spacing w:before="266" w:lineRule="auto"/>
        <w:ind w:right="1594" w:firstLine="1157"/>
        <w:rPr/>
      </w:pPr>
      <w:r w:rsidDel="00000000" w:rsidR="00000000" w:rsidRPr="00000000">
        <w:rPr>
          <w:color w:val="4f82bc"/>
          <w:rtl w:val="0"/>
        </w:rPr>
        <w:t xml:space="preserve">Product </w:t>
      </w:r>
      <w:r w:rsidDel="00000000" w:rsidR="00000000" w:rsidRPr="00000000">
        <w:rPr>
          <w:color w:val="4f82bc"/>
          <w:highlight w:val="yellow"/>
          <w:rtl w:val="0"/>
        </w:rPr>
        <w:t xml:space="preserve">labelling</w:t>
      </w:r>
      <w:r w:rsidDel="00000000" w:rsidR="00000000" w:rsidRPr="00000000">
        <w:rPr>
          <w:color w:val="4f82bc"/>
          <w:rtl w:val="0"/>
        </w:rPr>
        <w:t xml:space="preserve"> e.g. </w:t>
      </w:r>
      <w:r w:rsidDel="00000000" w:rsidR="00000000" w:rsidRPr="00000000">
        <w:rPr>
          <w:color w:val="4f82bc"/>
          <w:highlight w:val="yellow"/>
          <w:rtl w:val="0"/>
        </w:rPr>
        <w:t xml:space="preserve">Summary of Product Characteristics (SPC)</w:t>
      </w: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Check the following sections:</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8">
      <w:pPr>
        <w:pStyle w:val="Heading6"/>
        <w:pageBreakBefore w:val="0"/>
        <w:ind w:firstLine="1157"/>
        <w:rPr/>
      </w:pPr>
      <w:r w:rsidDel="00000000" w:rsidR="00000000" w:rsidRPr="00000000">
        <w:rPr>
          <w:strike w:val="1"/>
          <w:color w:val="4f82bc"/>
          <w:rtl w:val="0"/>
        </w:rPr>
        <w:t xml:space="preserve">Section 4.3</w:t>
      </w:r>
      <w:r w:rsidDel="00000000" w:rsidR="00000000" w:rsidRPr="00000000">
        <w:rPr>
          <w:color w:val="4f82bc"/>
          <w:rtl w:val="0"/>
        </w:rPr>
        <w:t xml:space="preserve"> Contraindications</w:t>
      </w: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18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document whether the use of a drug during pregnancy is contraindicated.</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“Contraindications: Pregnant women”</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E">
      <w:pPr>
        <w:pStyle w:val="Heading6"/>
        <w:pageBreakBefore w:val="0"/>
        <w:ind w:firstLine="1157"/>
        <w:rPr/>
      </w:pPr>
      <w:r w:rsidDel="00000000" w:rsidR="00000000" w:rsidRPr="00000000">
        <w:rPr>
          <w:strike w:val="1"/>
          <w:color w:val="4f82bc"/>
          <w:rtl w:val="0"/>
        </w:rPr>
        <w:t xml:space="preserve">Section 4.4</w:t>
      </w:r>
      <w:r w:rsidDel="00000000" w:rsidR="00000000" w:rsidRPr="00000000">
        <w:rPr>
          <w:color w:val="4f82bc"/>
          <w:rtl w:val="0"/>
        </w:rPr>
        <w:t xml:space="preserve"> </w:t>
      </w:r>
      <w:sdt>
        <w:sdtPr>
          <w:id w:val="-1234717439"/>
          <w:tag w:val="goog_rdk_113"/>
        </w:sdtPr>
        <w:sdtContent>
          <w:commentRangeStart w:id="106"/>
        </w:sdtContent>
      </w:sdt>
      <w:r w:rsidDel="00000000" w:rsidR="00000000" w:rsidRPr="00000000">
        <w:rPr>
          <w:color w:val="4f82bc"/>
          <w:rtl w:val="0"/>
        </w:rPr>
        <w:t xml:space="preserve">Special Warnings and Precautions for Use</w:t>
      </w:r>
      <w:commentRangeEnd w:id="106"/>
      <w:r w:rsidDel="00000000" w:rsidR="00000000" w:rsidRPr="00000000">
        <w:commentReference w:id="106"/>
      </w:r>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70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provide further information on any teratogenic effects a drug may have and also any guidance with regards the need for pregnancy testing </w:t>
      </w:r>
      <w:sdt>
        <w:sdtPr>
          <w:id w:val="-772603884"/>
          <w:tag w:val="goog_rdk_114"/>
        </w:sdtPr>
        <w:sdtContent>
          <w:commentRangeStart w:id="107"/>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whilst </w:t>
      </w:r>
      <w:commentRangeEnd w:id="107"/>
      <w:r w:rsidDel="00000000" w:rsidR="00000000" w:rsidRPr="00000000">
        <w:commentReference w:id="107"/>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on a drug.</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“This medicinal product is TERATOGENIC” or</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530"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headerReference r:id="rId80" w:type="default"/>
          <w:footerReference r:id="rId81" w:type="default"/>
          <w:type w:val="nextPage"/>
          <w:pgSz w:h="16850" w:w="11900" w:orient="portrait"/>
          <w:pgMar w:bottom="1600" w:top="920" w:left="1680" w:right="200" w:header="705" w:footer="1417"/>
          <w:pgNumType w:start="5"/>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“According to local practice, medically supervised pregnancy tests with a minimum sensitivity of 25mIU/mL are recommended to be</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performed in the first 3 days of the menstrual cycle.”</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6">
      <w:pPr>
        <w:pStyle w:val="Heading6"/>
        <w:pageBreakBefore w:val="0"/>
        <w:ind w:firstLine="1157"/>
        <w:rPr/>
      </w:pPr>
      <w:r w:rsidDel="00000000" w:rsidR="00000000" w:rsidRPr="00000000">
        <w:rPr>
          <w:strike w:val="1"/>
          <w:color w:val="4f82bc"/>
          <w:rtl w:val="0"/>
        </w:rPr>
        <w:t xml:space="preserve">Section 4.6</w:t>
      </w:r>
      <w:r w:rsidDel="00000000" w:rsidR="00000000" w:rsidRPr="00000000">
        <w:rPr>
          <w:color w:val="4f82bc"/>
          <w:rtl w:val="0"/>
        </w:rPr>
        <w:t xml:space="preserve"> </w:t>
      </w:r>
      <w:sdt>
        <w:sdtPr>
          <w:id w:val="-64803382"/>
          <w:tag w:val="goog_rdk_115"/>
        </w:sdtPr>
        <w:sdtContent>
          <w:commentRangeStart w:id="108"/>
        </w:sdtContent>
      </w:sdt>
      <w:r w:rsidDel="00000000" w:rsidR="00000000" w:rsidRPr="00000000">
        <w:rPr>
          <w:color w:val="4f82bc"/>
          <w:rtl w:val="0"/>
        </w:rPr>
        <w:t xml:space="preserve">Pregnancy and Lactation</w:t>
      </w:r>
      <w:commentRangeEnd w:id="108"/>
      <w:r w:rsidDel="00000000" w:rsidR="00000000" w:rsidRPr="00000000">
        <w:commentReference w:id="108"/>
      </w: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80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is the most crucial for pregnancy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will provide the most amount of relevant information. The section usually includes any results of animal data.</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Foetal</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toxicity and fertility studies in animals suggest no adverse effects.”</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C">
      <w:pPr>
        <w:pStyle w:val="Heading5"/>
        <w:pageBreakBefore w:val="0"/>
        <w:ind w:firstLine="1157"/>
        <w:rPr/>
      </w:pPr>
      <w:r w:rsidDel="00000000" w:rsidR="00000000" w:rsidRPr="00000000">
        <w:rPr>
          <w:color w:val="4f82bc"/>
          <w:rtl w:val="0"/>
        </w:rPr>
        <w:t xml:space="preserve">Medicines Complete</w:t>
      </w: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78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Although there is a specialist text for pregnancy enquiries, both Martindale and AHFS often have sections on the use of a drug during pregnancy.</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0">
      <w:pPr>
        <w:pStyle w:val="Heading5"/>
        <w:pageBreakBefore w:val="0"/>
        <w:spacing w:before="1" w:lineRule="auto"/>
        <w:ind w:firstLine="1157"/>
        <w:rPr/>
      </w:pPr>
      <w:r w:rsidDel="00000000" w:rsidR="00000000" w:rsidRPr="00000000">
        <w:rPr>
          <w:color w:val="4f82bc"/>
          <w:rtl w:val="0"/>
        </w:rPr>
        <w:t xml:space="preserve">Briggs – Drugs in Pregnancy and Lactation</w:t>
      </w: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0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is a key source when looking into any pregnancy question. Drugs are listed alphabetically with a useful summary section at the start of each monograph and it specifically provides information on the use of drugs during pregnancy/lactation.</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1"/>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1"/>
          <w:color w:val="000000"/>
          <w:sz w:val="22"/>
          <w:szCs w:val="22"/>
          <w:u w:val="none"/>
          <w:shd w:fill="auto" w:val="clear"/>
          <w:vertAlign w:val="baseline"/>
          <w:rtl w:val="0"/>
        </w:rPr>
        <w:t xml:space="preserve">Note</w:t>
      </w:r>
      <w:r w:rsidDel="00000000" w:rsidR="00000000" w:rsidRPr="00000000">
        <w:rPr>
          <w:rFonts w:ascii="Verdana" w:cs="Verdana" w:eastAsia="Verdana" w:hAnsi="Verdana"/>
          <w:b w:val="0"/>
          <w:bCs w:val="0"/>
          <w:i w:val="0"/>
          <w:iCs w:val="0"/>
          <w:smallCaps w:val="0"/>
          <w:strike w:val="1"/>
          <w:color w:val="000000"/>
          <w:sz w:val="22"/>
          <w:szCs w:val="22"/>
          <w:u w:val="none"/>
          <w:shd w:fill="auto" w:val="clear"/>
          <w:vertAlign w:val="baseline"/>
          <w:rtl w:val="0"/>
        </w:rPr>
        <w:t xml:space="preserve">: Briggs uses American spellings, so take care when searching.</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6">
      <w:pPr>
        <w:pStyle w:val="Heading5"/>
        <w:pageBreakBefore w:val="0"/>
        <w:spacing w:before="1" w:lineRule="auto"/>
        <w:ind w:firstLine="1157"/>
        <w:rPr/>
      </w:pPr>
      <w:r w:rsidDel="00000000" w:rsidR="00000000" w:rsidRPr="00000000">
        <w:rPr>
          <w:color w:val="4f82bc"/>
          <w:rtl w:val="0"/>
        </w:rPr>
        <w:t xml:space="preserve">Medline</w:t>
      </w:r>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212"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Search terms to use when conducting Medline searches for pregnancy enquiries include: pregnancy, teratogenic, birth, trimester,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foetus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736532</wp:posOffset>
            </wp:positionH>
            <wp:positionV relativeFrom="paragraph">
              <wp:posOffset>106812</wp:posOffset>
            </wp:positionV>
            <wp:extent cx="4341081" cy="31432"/>
            <wp:effectExtent b="0" l="0" r="0" t="0"/>
            <wp:wrapTopAndBottom distB="0" distT="0"/>
            <wp:docPr id="291"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4341081" cy="31432"/>
                    </a:xfrm>
                    <a:prstGeom prst="rect"/>
                    <a:ln/>
                  </pic:spPr>
                </pic:pic>
              </a:graphicData>
            </a:graphic>
          </wp:anchor>
        </w:drawing>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B">
      <w:pPr>
        <w:pStyle w:val="Heading4"/>
        <w:pageBreakBefore w:val="0"/>
        <w:numPr>
          <w:ilvl w:val="0"/>
          <w:numId w:val="19"/>
        </w:numPr>
        <w:tabs>
          <w:tab w:val="left" w:leader="none" w:pos="1873"/>
        </w:tabs>
        <w:ind w:left="1872" w:hanging="355.99999999999994"/>
        <w:rPr/>
      </w:pPr>
      <w:r w:rsidDel="00000000" w:rsidR="00000000" w:rsidRPr="00000000">
        <w:rPr>
          <w:color w:val="365f91"/>
          <w:rtl w:val="0"/>
        </w:rPr>
        <w:t xml:space="preserve">Glossary</w:t>
      </w: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1157" w:right="2195"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Embryo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Developing organism from about two weeks after </w:t>
      </w:r>
      <w:sdt>
        <w:sdtPr>
          <w:id w:val="-1152684433"/>
          <w:tag w:val="goog_rdk_116"/>
        </w:sdtPr>
        <w:sdtContent>
          <w:commentRangeStart w:id="109"/>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fertilisation </w:t>
      </w:r>
      <w:commentRangeEnd w:id="109"/>
      <w:r w:rsidDel="00000000" w:rsidR="00000000" w:rsidRPr="00000000">
        <w:commentReference w:id="109"/>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to the end of seventh or eighth week.</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6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highlight w:val="yellow"/>
          <w:u w:val="none"/>
          <w:vertAlign w:val="baseline"/>
          <w:rtl w:val="0"/>
        </w:rPr>
        <w:t xml:space="preserve">Foetus</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developing unborn offspring after the 7</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th</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/8</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th</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week of pregnancy.</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0">
      <w:pPr>
        <w:pageBreakBefore w:val="0"/>
        <w:ind w:left="1157" w:firstLine="0"/>
        <w:jc w:val="both"/>
        <w:rPr/>
      </w:pPr>
      <w:r w:rsidDel="00000000" w:rsidR="00000000" w:rsidRPr="00000000">
        <w:rPr>
          <w:b w:val="1"/>
          <w:bCs w:val="1"/>
          <w:rtl w:val="0"/>
        </w:rPr>
        <w:t xml:space="preserve">In utero </w:t>
      </w:r>
      <w:r w:rsidDel="00000000" w:rsidR="00000000" w:rsidRPr="00000000">
        <w:rPr>
          <w:rtl w:val="0"/>
        </w:rPr>
        <w:t xml:space="preserve">– A term meaning within the uterus.</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Neonatal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Pertaining to the first four weeks after birth.</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4">
      <w:pPr>
        <w:pageBreakBefore w:val="0"/>
        <w:ind w:left="1157" w:firstLine="0"/>
        <w:rPr/>
      </w:pPr>
      <w:r w:rsidDel="00000000" w:rsidR="00000000" w:rsidRPr="00000000">
        <w:rPr>
          <w:b w:val="1"/>
          <w:bCs w:val="1"/>
          <w:rtl w:val="0"/>
        </w:rPr>
        <w:t xml:space="preserve">Organogenesis – </w:t>
      </w:r>
      <w:r w:rsidDel="00000000" w:rsidR="00000000" w:rsidRPr="00000000">
        <w:rPr>
          <w:rtl w:val="0"/>
        </w:rPr>
        <w:t xml:space="preserve">The process of formation of specific organs.</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3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Phocomelia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congenital malformation (birth defect) in which the hands and feet are attached to abbreviated arms and legs.</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headerReference r:id="rId82" w:type="default"/>
          <w:footerReference r:id="rId83" w:type="default"/>
          <w:type w:val="nextPage"/>
          <w:pgSz w:h="16850" w:w="11900" w:orient="portrait"/>
          <w:pgMar w:bottom="1520" w:top="1100" w:left="1680" w:right="200" w:header="705" w:footer="1337"/>
          <w:pgNumType w:start="6"/>
        </w:sect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Polydactyly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condition in which there are more than five fingers or toes on a hand or foot.</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Teratogenic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Tending to produce abnormalities in formation.</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D">
      <w:pPr>
        <w:pageBreakBefore w:val="0"/>
        <w:spacing w:before="1" w:lineRule="auto"/>
        <w:ind w:left="1157" w:right="1594" w:firstLine="0"/>
        <w:rPr/>
      </w:pPr>
      <w:r w:rsidDel="00000000" w:rsidR="00000000" w:rsidRPr="00000000">
        <w:rPr>
          <w:b w:val="1"/>
          <w:bCs w:val="1"/>
          <w:rtl w:val="0"/>
        </w:rPr>
        <w:t xml:space="preserve">Teratogenicity </w:t>
      </w:r>
      <w:r w:rsidDel="00000000" w:rsidR="00000000" w:rsidRPr="00000000">
        <w:rPr>
          <w:rtl w:val="0"/>
        </w:rPr>
        <w:t xml:space="preserve">– The ability to cause defects in the developing </w:t>
      </w:r>
      <w:r w:rsidDel="00000000" w:rsidR="00000000" w:rsidRPr="00000000">
        <w:rPr>
          <w:highlight w:val="yellow"/>
          <w:rtl w:val="0"/>
        </w:rPr>
        <w:t xml:space="preserve">foetus</w:t>
      </w:r>
      <w:r w:rsidDel="00000000" w:rsidR="00000000" w:rsidRPr="00000000">
        <w:rPr>
          <w:rtl w:val="0"/>
        </w:rPr>
        <w:t xml:space="preserve">.</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600" w:top="1140" w:left="1680" w:right="200" w:header="705" w:footer="1337"/>
        </w:sect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Trimester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period of 3 months; one-third of a length of a pregnancy.</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bookmarkStart w:colFirst="0" w:colLast="0" w:name="bookmark=id.4d34og8" w:id="8"/>
    <w:bookmarkEnd w:id="8"/>
    <w:p w:rsidR="00000000" w:rsidDel="00000000" w:rsidP="00000000" w:rsidRDefault="00000000" w:rsidRPr="00000000" w14:paraId="00000631">
      <w:pPr>
        <w:pStyle w:val="Heading1"/>
        <w:pageBreakBefore w:val="0"/>
        <w:ind w:firstLine="1157"/>
        <w:rPr/>
      </w:pPr>
      <w:r w:rsidDel="00000000" w:rsidR="00000000" w:rsidRPr="00000000">
        <w:rPr>
          <w:color w:val="17365d"/>
          <w:rtl w:val="0"/>
        </w:rPr>
        <w:t xml:space="preserve">Medical Information Manual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508000</wp:posOffset>
                </wp:positionV>
                <wp:extent cx="4883150" cy="13450"/>
                <wp:effectExtent b="0" l="0" r="0" t="0"/>
                <wp:wrapTopAndBottom distB="0" distT="0"/>
                <wp:docPr id="279" name=""/>
                <a:graphic>
                  <a:graphicData uri="http://schemas.microsoft.com/office/word/2010/wordprocessingShape">
                    <wps:wsp>
                      <wps:cNvSpPr/>
                      <wps:cNvPr id="18" name="Shape 18"/>
                      <wps:spPr>
                        <a:xfrm>
                          <a:off x="3971225" y="3779365"/>
                          <a:ext cx="4883150" cy="1270"/>
                        </a:xfrm>
                        <a:custGeom>
                          <a:rect b="b" l="l" r="r" t="t"/>
                          <a:pathLst>
                            <a:path extrusionOk="0" h="1270" w="4883150">
                              <a:moveTo>
                                <a:pt x="0" y="0"/>
                              </a:moveTo>
                              <a:lnTo>
                                <a:pt x="4883150" y="0"/>
                              </a:lnTo>
                            </a:path>
                          </a:pathLst>
                        </a:custGeom>
                        <a:noFill/>
                        <a:ln cap="flat" cmpd="sng" w="13450">
                          <a:solidFill>
                            <a:srgbClr val="4F82B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508000</wp:posOffset>
                </wp:positionV>
                <wp:extent cx="4883150" cy="13450"/>
                <wp:effectExtent b="0" l="0" r="0" t="0"/>
                <wp:wrapTopAndBottom distB="0" distT="0"/>
                <wp:docPr id="279" name="image87.png"/>
                <a:graphic>
                  <a:graphicData uri="http://schemas.openxmlformats.org/drawingml/2006/picture">
                    <pic:pic>
                      <pic:nvPicPr>
                        <pic:cNvPr id="0" name="image87.png"/>
                        <pic:cNvPicPr preferRelativeResize="0"/>
                      </pic:nvPicPr>
                      <pic:blipFill>
                        <a:blip r:embed="rId13"/>
                        <a:srcRect/>
                        <a:stretch>
                          <a:fillRect/>
                        </a:stretch>
                      </pic:blipFill>
                      <pic:spPr>
                        <a:xfrm>
                          <a:off x="0" y="0"/>
                          <a:ext cx="4883150" cy="13450"/>
                        </a:xfrm>
                        <a:prstGeom prst="rect"/>
                        <a:ln/>
                      </pic:spPr>
                    </pic:pic>
                  </a:graphicData>
                </a:graphic>
              </wp:anchor>
            </w:drawing>
          </mc:Fallback>
        </mc:AlternateContent>
      </w:r>
    </w:p>
    <w:p w:rsidR="00000000" w:rsidDel="00000000" w:rsidP="00000000" w:rsidRDefault="00000000" w:rsidRPr="00000000" w14:paraId="00000632">
      <w:pPr>
        <w:pStyle w:val="Heading2"/>
        <w:pageBreakBefore w:val="0"/>
        <w:spacing w:before="454" w:lineRule="auto"/>
        <w:ind w:firstLine="1157"/>
        <w:rPr/>
      </w:pPr>
      <w:r w:rsidDel="00000000" w:rsidR="00000000" w:rsidRPr="00000000">
        <w:rPr>
          <w:rtl w:val="0"/>
        </w:rPr>
        <w:t xml:space="preserve">Section A – </w:t>
      </w:r>
      <w:r w:rsidDel="00000000" w:rsidR="00000000" w:rsidRPr="00000000">
        <w:rPr>
          <w:highlight w:val="yellow"/>
          <w:rtl w:val="0"/>
        </w:rPr>
        <w:t xml:space="preserve">Enquiry</w:t>
      </w:r>
      <w:r w:rsidDel="00000000" w:rsidR="00000000" w:rsidRPr="00000000">
        <w:rPr>
          <w:rtl w:val="0"/>
        </w:rPr>
        <w:t xml:space="preserve"> Handling Specifics</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34">
      <w:pPr>
        <w:pStyle w:val="Heading3"/>
        <w:pageBreakBefore w:val="0"/>
        <w:spacing w:before="0" w:lineRule="auto"/>
        <w:ind w:firstLine="1157"/>
        <w:rPr/>
      </w:pPr>
      <w:r w:rsidDel="00000000" w:rsidR="00000000" w:rsidRPr="00000000">
        <w:rPr>
          <w:color w:val="17365d"/>
          <w:rtl w:val="0"/>
        </w:rPr>
        <w:t xml:space="preserve">Module 7: Breastfeeding</w:t>
      </w: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124393</wp:posOffset>
            </wp:positionV>
            <wp:extent cx="4363341" cy="15811"/>
            <wp:effectExtent b="0" l="0" r="0" t="0"/>
            <wp:wrapTopAndBottom distB="0" distT="0"/>
            <wp:docPr id="343"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636">
      <w:pPr>
        <w:pStyle w:val="Heading4"/>
        <w:pageBreakBefore w:val="0"/>
        <w:spacing w:before="272" w:lineRule="auto"/>
        <w:ind w:left="1157" w:firstLine="0"/>
        <w:rPr/>
      </w:pPr>
      <w:r w:rsidDel="00000000" w:rsidR="00000000" w:rsidRPr="00000000">
        <w:rPr>
          <w:color w:val="365f91"/>
          <w:rtl w:val="0"/>
        </w:rPr>
        <w:t xml:space="preserve">Index</w:t>
      </w:r>
      <w:r w:rsidDel="00000000" w:rsidR="00000000" w:rsidRPr="00000000">
        <w:rPr>
          <w:rtl w:val="0"/>
        </w:rPr>
      </w:r>
    </w:p>
    <w:p w:rsidR="00000000" w:rsidDel="00000000" w:rsidP="00000000" w:rsidRDefault="00000000" w:rsidRPr="00000000" w14:paraId="0000063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875"/>
        </w:tabs>
        <w:spacing w:after="0" w:before="268" w:line="240" w:lineRule="auto"/>
        <w:ind w:left="1874" w:right="0" w:hanging="357.99999999999983"/>
        <w:jc w:val="left"/>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63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875"/>
        </w:tabs>
        <w:spacing w:after="0" w:before="3" w:line="264"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How the Population is Defined</w:t>
      </w:r>
      <w:r w:rsidDel="00000000" w:rsidR="00000000" w:rsidRPr="00000000">
        <w:rPr>
          <w:rtl w:val="0"/>
        </w:rPr>
      </w:r>
    </w:p>
    <w:p w:rsidR="00000000" w:rsidDel="00000000" w:rsidP="00000000" w:rsidRDefault="00000000" w:rsidRPr="00000000" w14:paraId="0000063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875"/>
        </w:tabs>
        <w:spacing w:after="0" w:before="0" w:line="264"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Considerations in Drug Prescribing</w:t>
      </w:r>
      <w:r w:rsidDel="00000000" w:rsidR="00000000" w:rsidRPr="00000000">
        <w:rPr>
          <w:rtl w:val="0"/>
        </w:rPr>
      </w:r>
    </w:p>
    <w:p w:rsidR="00000000" w:rsidDel="00000000" w:rsidP="00000000" w:rsidRDefault="00000000" w:rsidRPr="00000000" w14:paraId="0000063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875"/>
        </w:tabs>
        <w:spacing w:after="0" w:before="2"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Common Questions</w:t>
      </w:r>
      <w:r w:rsidDel="00000000" w:rsidR="00000000" w:rsidRPr="00000000">
        <w:rPr>
          <w:rtl w:val="0"/>
        </w:rPr>
      </w:r>
    </w:p>
    <w:p w:rsidR="00000000" w:rsidDel="00000000" w:rsidP="00000000" w:rsidRDefault="00000000" w:rsidRPr="00000000" w14:paraId="0000063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875"/>
        </w:tabs>
        <w:spacing w:after="0" w:before="0"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Defining the Question</w:t>
      </w:r>
      <w:r w:rsidDel="00000000" w:rsidR="00000000" w:rsidRPr="00000000">
        <w:rPr>
          <w:rtl w:val="0"/>
        </w:rPr>
      </w:r>
    </w:p>
    <w:p w:rsidR="00000000" w:rsidDel="00000000" w:rsidP="00000000" w:rsidRDefault="00000000" w:rsidRPr="00000000" w14:paraId="0000063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875"/>
        </w:tabs>
        <w:spacing w:after="0" w:before="1" w:line="240"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Sources of Information and Search Strategy</w:t>
      </w:r>
      <w:r w:rsidDel="00000000" w:rsidR="00000000" w:rsidRPr="00000000">
        <w:rPr>
          <w:rtl w:val="0"/>
        </w:rPr>
      </w:r>
    </w:p>
    <w:p w:rsidR="00000000" w:rsidDel="00000000" w:rsidP="00000000" w:rsidRDefault="00000000" w:rsidRPr="00000000" w14:paraId="0000063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875"/>
        </w:tabs>
        <w:spacing w:after="0" w:before="2" w:line="240"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Glossary</w:t>
      </w: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120358</wp:posOffset>
            </wp:positionV>
            <wp:extent cx="4363341" cy="15811"/>
            <wp:effectExtent b="0" l="0" r="0" t="0"/>
            <wp:wrapTopAndBottom distB="0" distT="0"/>
            <wp:docPr id="295"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938"/>
        </w:tabs>
        <w:spacing w:after="0" w:before="0" w:line="240" w:lineRule="auto"/>
        <w:ind w:left="1937" w:right="0" w:hanging="355.99999999999994"/>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8"/>
          <w:szCs w:val="28"/>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1157" w:right="141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Breastfeeding is the feeding of an infant or young child with breast milk directly from the mammary glands (i.e. via lactation). Babies have a suckling reflex that enables them to suck and swallow milk.</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3">
      <w:pPr>
        <w:pageBreakBefore w:val="0"/>
        <w:ind w:left="1157" w:firstLine="0"/>
        <w:rPr>
          <w:b w:val="1"/>
          <w:bCs w:val="1"/>
          <w:sz w:val="24"/>
          <w:szCs w:val="24"/>
        </w:rPr>
      </w:pPr>
      <w:r w:rsidDel="00000000" w:rsidR="00000000" w:rsidRPr="00000000">
        <w:rPr>
          <w:b w:val="1"/>
          <w:bCs w:val="1"/>
          <w:color w:val="4f82bc"/>
          <w:sz w:val="24"/>
          <w:szCs w:val="24"/>
          <w:rtl w:val="0"/>
        </w:rPr>
        <w:t xml:space="preserve">Breast Milk</w:t>
      </w:r>
      <w:r w:rsidDel="00000000" w:rsidR="00000000" w:rsidRPr="00000000">
        <w:rPr>
          <w:rtl w:val="0"/>
        </w:rPr>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Breast milk is made from nutrients in the mother's bloodstream and bodily stores. Breast milk has just the right amount of fat, sugar, water, and protein that is needed for a baby's growth and development. The composition of breast milk changes depending on how long the baby nurses at each session, as well as on the age of the child. During the first few days after delivery, the mother produces colostrum. This is a thin yellowish fluid that is the same fluid that sometimes leaks from the breasts during pregnancy. It is rich in protein and antibodies that provide passive immunity to the baby (the baby's immune system is not fully developed at birth).</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36"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headerReference r:id="rId84" w:type="default"/>
          <w:footerReference r:id="rId85" w:type="default"/>
          <w:type w:val="nextPage"/>
          <w:pgSz w:h="16850" w:w="11900" w:orient="portrait"/>
          <w:pgMar w:bottom="1540" w:top="1140" w:left="1680" w:right="200" w:header="705" w:footer="1359"/>
          <w:pgNumType w:start="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Colostrum also helps the newborn's digestive system to grow and function properly. Colostrum will gradually change to become mature milk. In the first 3-4 days it will appear thin and watery and will taste very sweet; later, the milk will be thicker and creamier.</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48">
      <w:pPr>
        <w:pStyle w:val="Heading5"/>
        <w:pageBreakBefore w:val="0"/>
        <w:spacing w:before="100" w:lineRule="auto"/>
        <w:ind w:firstLine="1157"/>
        <w:rPr/>
      </w:pPr>
      <w:r w:rsidDel="00000000" w:rsidR="00000000" w:rsidRPr="00000000">
        <w:rPr>
          <w:color w:val="4f82bc"/>
          <w:rtl w:val="0"/>
        </w:rPr>
        <w:t xml:space="preserve">Lactation</w:t>
      </w: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4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Lactation describes the secretion of milk from the mammary glands and the period of time that a mother lactates to feed her young.</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0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Galactopoiesis is the maintenance of milk production. This stage requires prolactin and oxytocin. From the twenty-fourth week of pregnancy, a woman's body produces hormones that stimulate the growth of the milk duct system in the breasts. By the fifth or sixth month of pregnancy, the breasts are ready to produce milk. At birth, prolactin levels are high, while the delivery of the placenta results in a sudden drop in progesterone, </w:t>
      </w:r>
      <w:sdt>
        <w:sdtPr>
          <w:id w:val="1870444263"/>
          <w:tag w:val="goog_rdk_117"/>
        </w:sdtPr>
        <w:sdtContent>
          <w:commentRangeStart w:id="110"/>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oestrogen</w:t>
      </w:r>
      <w:commentRangeEnd w:id="110"/>
      <w:r w:rsidDel="00000000" w:rsidR="00000000" w:rsidRPr="00000000">
        <w:commentReference w:id="110"/>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human placental lactogen levels. This abrupt withdrawal of progesterone in the presence of high prolactin levels stimulates milk production. When the milk supply is more firmly established, autocrine control systems begin. During this stage, the more that milk is removed from the breasts, the more the breast will produce milk.</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0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Milk ejection is initiated in the mother's breast by the act of suckling by the baby. Suckling induces the release of oxytocin, which leads to the let-down reflex. Oxytocin stimulates the muscle cells surrounding the alveoli in the breast to contract, squeezing out the milk.</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122363</wp:posOffset>
            </wp:positionV>
            <wp:extent cx="4363341" cy="15811"/>
            <wp:effectExtent b="0" l="0" r="0" t="0"/>
            <wp:wrapTopAndBottom distB="0" distT="0"/>
            <wp:docPr id="375"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0">
      <w:pPr>
        <w:pStyle w:val="Heading4"/>
        <w:pageBreakBefore w:val="0"/>
        <w:numPr>
          <w:ilvl w:val="0"/>
          <w:numId w:val="17"/>
        </w:numPr>
        <w:tabs>
          <w:tab w:val="left" w:leader="none" w:pos="1938"/>
        </w:tabs>
        <w:ind w:left="1937" w:hanging="355.99999999999994"/>
        <w:rPr/>
      </w:pPr>
      <w:r w:rsidDel="00000000" w:rsidR="00000000" w:rsidRPr="00000000">
        <w:rPr>
          <w:color w:val="365f91"/>
          <w:rtl w:val="0"/>
        </w:rPr>
        <w:t xml:space="preserve">How the Population is Defined</w:t>
      </w: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1157" w:right="129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breastfeeding mother is a lactating woman feeding an infant with her breast milk.</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118292</wp:posOffset>
            </wp:positionV>
            <wp:extent cx="4363341" cy="15811"/>
            <wp:effectExtent b="0" l="0" r="0" t="0"/>
            <wp:wrapTopAndBottom distB="0" distT="0"/>
            <wp:docPr id="335"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54">
      <w:pPr>
        <w:pStyle w:val="Heading4"/>
        <w:pageBreakBefore w:val="0"/>
        <w:numPr>
          <w:ilvl w:val="0"/>
          <w:numId w:val="17"/>
        </w:numPr>
        <w:tabs>
          <w:tab w:val="left" w:leader="none" w:pos="1938"/>
        </w:tabs>
        <w:ind w:left="1937" w:hanging="355.99999999999994"/>
        <w:rPr/>
      </w:pPr>
      <w:r w:rsidDel="00000000" w:rsidR="00000000" w:rsidRPr="00000000">
        <w:rPr>
          <w:color w:val="365f91"/>
          <w:rtl w:val="0"/>
        </w:rPr>
        <w:t xml:space="preserve">Considerations in Drug Prescribing</w:t>
      </w: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157" w:right="128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150AD the Greek physician Soranus of Ephesus is said to have admonished wet nurses to refrain from drugs and alcohol lest it had an adverse effect on the nursing infant. Today, there remains concern that drugs taken by the mother might affect the infant, and there is still very little information on this.</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63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the absence of evidence of an effect, the potential for harm to the baby can be inferred from:</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1314"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amount of drug or active metabolite of the drug delivered to the infant (dependent on the pharmacokinetic characteristics of the drug in the mother);</w:t>
      </w:r>
    </w:p>
    <w:p w:rsidR="00000000" w:rsidDel="00000000" w:rsidP="00000000" w:rsidRDefault="00000000" w:rsidRPr="00000000" w14:paraId="000006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2" w:lineRule="auto"/>
        <w:ind w:left="1877" w:right="1678"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efficiency of absorption, distribution and elimination of the drug by the infant (infant pharmacokinetics);</w:t>
      </w:r>
    </w:p>
    <w:p w:rsidR="00000000" w:rsidDel="00000000" w:rsidP="00000000" w:rsidRDefault="00000000" w:rsidRPr="00000000" w14:paraId="000006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913" w:right="1925" w:hanging="396.9999999999999"/>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nature of the effect of the drug on the infant (pharmacodynamic properties of the drug in the infant).</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157" w:right="1293"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540" w:top="1140" w:left="1680" w:right="200" w:header="705" w:footer="1359"/>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many drugs insufficient evidence is available to provide guidance for use and it is advised to administer only essential drugs</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132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to a mother during breastfeeding. Because of the lack of information on drugs in breastfeeding, it is important to remember that absence of information does not imply safety.</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1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Factors that influence the safety of drug use during lactation can be due to the drug, the infant or the mother.</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3">
      <w:pPr>
        <w:pStyle w:val="Heading5"/>
        <w:pageBreakBefore w:val="0"/>
        <w:ind w:firstLine="1157"/>
        <w:rPr/>
      </w:pPr>
      <w:r w:rsidDel="00000000" w:rsidR="00000000" w:rsidRPr="00000000">
        <w:rPr>
          <w:color w:val="4f82bc"/>
          <w:rtl w:val="0"/>
        </w:rPr>
        <w:t xml:space="preserve">Drug-related factors</w:t>
      </w: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5">
      <w:pPr>
        <w:pStyle w:val="Heading6"/>
        <w:pageBreakBefore w:val="0"/>
        <w:ind w:firstLine="1157"/>
        <w:rPr/>
      </w:pPr>
      <w:r w:rsidDel="00000000" w:rsidR="00000000" w:rsidRPr="00000000">
        <w:rPr>
          <w:color w:val="4f82bc"/>
          <w:rtl w:val="0"/>
        </w:rPr>
        <w:t xml:space="preserve">Diffusion or active transport</w:t>
      </w:r>
      <w:r w:rsidDel="00000000" w:rsidR="00000000" w:rsidRPr="00000000">
        <w:rPr>
          <w:rtl w:val="0"/>
        </w:rPr>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8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Drugs enter milk primarily by diffusion, i.e. as the mother’s plasma drug level rises, the concentration in milk rises. This also means that most drugs will exit the milk as the maternal plasma concentration falls. In a few instances drugs are transferred into milk by active transport mechanisms, resulting in greater concentrations of drug in milk then in maternal plasma.</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9">
      <w:pPr>
        <w:pStyle w:val="Heading6"/>
        <w:pageBreakBefore w:val="0"/>
        <w:ind w:firstLine="1157"/>
        <w:rPr/>
      </w:pPr>
      <w:r w:rsidDel="00000000" w:rsidR="00000000" w:rsidRPr="00000000">
        <w:rPr>
          <w:color w:val="4f82bc"/>
          <w:rtl w:val="0"/>
        </w:rPr>
        <w:t xml:space="preserve">Protein binding</w:t>
      </w: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2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Drugs which are highly protein bound in the maternal plasma (e.g. warfarin) achieve lower breast milk levels.</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D">
      <w:pPr>
        <w:pStyle w:val="Heading6"/>
        <w:pageBreakBefore w:val="0"/>
        <w:ind w:firstLine="1157"/>
        <w:rPr/>
      </w:pPr>
      <w:r w:rsidDel="00000000" w:rsidR="00000000" w:rsidRPr="00000000">
        <w:rPr>
          <w:color w:val="4f82bc"/>
          <w:rtl w:val="0"/>
        </w:rPr>
        <w:t xml:space="preserve">Lipid-solubility</w:t>
      </w:r>
      <w:r w:rsidDel="00000000" w:rsidR="00000000" w:rsidRPr="00000000">
        <w:rPr>
          <w:rtl w:val="0"/>
        </w:rPr>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Highly lipid-soluble drugs penetrate milk in higher concentrations.</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1">
      <w:pPr>
        <w:pStyle w:val="Heading6"/>
        <w:pageBreakBefore w:val="0"/>
        <w:ind w:firstLine="1157"/>
        <w:rPr/>
      </w:pPr>
      <w:r w:rsidDel="00000000" w:rsidR="00000000" w:rsidRPr="00000000">
        <w:rPr>
          <w:color w:val="4f82bc"/>
          <w:rtl w:val="0"/>
        </w:rPr>
        <w:t xml:space="preserve">Degree of </w:t>
      </w:r>
      <w:r w:rsidDel="00000000" w:rsidR="00000000" w:rsidRPr="00000000">
        <w:rPr>
          <w:color w:val="4f82bc"/>
          <w:highlight w:val="yellow"/>
          <w:rtl w:val="0"/>
        </w:rPr>
        <w:t xml:space="preserve">ionisation</w:t>
      </w:r>
      <w:r w:rsidDel="00000000" w:rsidR="00000000" w:rsidRPr="00000000">
        <w:rPr>
          <w:rtl w:val="0"/>
        </w:rPr>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98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Drugs which are </w:t>
      </w:r>
      <w:sdt>
        <w:sdtPr>
          <w:id w:val="1305643909"/>
          <w:tag w:val="goog_rdk_118"/>
        </w:sdtPr>
        <w:sdtContent>
          <w:commentRangeStart w:id="111"/>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unionised </w:t>
      </w:r>
      <w:commentRangeEnd w:id="111"/>
      <w:r w:rsidDel="00000000" w:rsidR="00000000" w:rsidRPr="00000000">
        <w:commentReference w:id="111"/>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plasma are excreted into milk in greater amounts than </w:t>
      </w:r>
      <w:sdt>
        <w:sdtPr>
          <w:id w:val="-671630752"/>
          <w:tag w:val="goog_rdk_119"/>
        </w:sdtPr>
        <w:sdtContent>
          <w:commentRangeStart w:id="112"/>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ionised </w:t>
      </w:r>
      <w:commentRangeEnd w:id="112"/>
      <w:r w:rsidDel="00000000" w:rsidR="00000000" w:rsidRPr="00000000">
        <w:commentReference w:id="112"/>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compounds.</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5">
      <w:pPr>
        <w:pStyle w:val="Heading6"/>
        <w:pageBreakBefore w:val="0"/>
        <w:ind w:firstLine="1157"/>
        <w:rPr/>
      </w:pPr>
      <w:r w:rsidDel="00000000" w:rsidR="00000000" w:rsidRPr="00000000">
        <w:rPr>
          <w:color w:val="4f82bc"/>
          <w:rtl w:val="0"/>
        </w:rPr>
        <w:t xml:space="preserve">Molecular weight</w:t>
      </w:r>
      <w:r w:rsidDel="00000000" w:rsidR="00000000" w:rsidRPr="00000000">
        <w:rPr>
          <w:rtl w:val="0"/>
        </w:rPr>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9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Drugs with a low molecular weight (e.g. lithium salts) appear in breast milk very rapidly after maternal ingestion, whereas drugs with a high molecular weight (e.g. heparin) do not enter milk.</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9">
      <w:pPr>
        <w:pStyle w:val="Heading6"/>
        <w:pageBreakBefore w:val="0"/>
        <w:ind w:firstLine="1157"/>
        <w:rPr/>
      </w:pPr>
      <w:r w:rsidDel="00000000" w:rsidR="00000000" w:rsidRPr="00000000">
        <w:rPr>
          <w:color w:val="4f82bc"/>
          <w:rtl w:val="0"/>
        </w:rPr>
        <w:t xml:space="preserve">Oral bioavailability</w:t>
      </w:r>
      <w:r w:rsidDel="00000000" w:rsidR="00000000" w:rsidRPr="00000000">
        <w:rPr>
          <w:rtl w:val="0"/>
        </w:rPr>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1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Some drugs are destroyed in the infant’s gut, and therefore do not pass into the systemic circulation and thus pose no risk. Other drugs are poorly absorbed from the gastrointestinal (GI) tract (e.g. aminoglycosides), and thus it is unlikely that the infant will absorb significant quantities.</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D">
      <w:pPr>
        <w:pStyle w:val="Heading6"/>
        <w:pageBreakBefore w:val="0"/>
        <w:ind w:firstLine="1157"/>
        <w:rPr/>
      </w:pPr>
      <w:r w:rsidDel="00000000" w:rsidR="00000000" w:rsidRPr="00000000">
        <w:rPr>
          <w:color w:val="4f82bc"/>
          <w:rtl w:val="0"/>
        </w:rPr>
        <w:t xml:space="preserve">Half-life</w:t>
      </w:r>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52"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600" w:top="1140" w:left="1680" w:right="200" w:header="705" w:footer="1359"/>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Exposure to drugs with long half-lives or active metabolites may be prolonged, and the risk of adverse effects therefore increased. In</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131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general such agents should be avoided, particularly in premature or newborn infants where immature excretory functions may further prolong exposure.</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3">
      <w:pPr>
        <w:pStyle w:val="Heading6"/>
        <w:pageBreakBefore w:val="0"/>
        <w:ind w:firstLine="1157"/>
        <w:rPr/>
      </w:pPr>
      <w:r w:rsidDel="00000000" w:rsidR="00000000" w:rsidRPr="00000000">
        <w:rPr>
          <w:color w:val="4f82bc"/>
          <w:rtl w:val="0"/>
        </w:rPr>
        <w:t xml:space="preserve">Non-dose-related toxicity</w:t>
      </w: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few drugs may cause idiosyncratic or allergic reactions unrelated to the amount ingested.</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7">
      <w:pPr>
        <w:pStyle w:val="Heading5"/>
        <w:pageBreakBefore w:val="0"/>
        <w:ind w:firstLine="1157"/>
        <w:rPr/>
      </w:pPr>
      <w:r w:rsidDel="00000000" w:rsidR="00000000" w:rsidRPr="00000000">
        <w:rPr>
          <w:color w:val="4f82bc"/>
          <w:rtl w:val="0"/>
        </w:rPr>
        <w:t xml:space="preserve">Infant factors</w:t>
      </w:r>
      <w:r w:rsidDel="00000000" w:rsidR="00000000" w:rsidRPr="00000000">
        <w:rPr>
          <w:rtl w:val="0"/>
        </w:rPr>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9">
      <w:pPr>
        <w:pStyle w:val="Heading6"/>
        <w:pageBreakBefore w:val="0"/>
        <w:spacing w:before="1" w:lineRule="auto"/>
        <w:ind w:firstLine="1157"/>
        <w:rPr/>
      </w:pPr>
      <w:r w:rsidDel="00000000" w:rsidR="00000000" w:rsidRPr="00000000">
        <w:rPr>
          <w:color w:val="4f82bc"/>
          <w:rtl w:val="0"/>
        </w:rPr>
        <w:t xml:space="preserve">Age</w:t>
      </w:r>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2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Neonates (and particularly premature infants) are at greater risk from exposure to drugs via breast milk, because of immature excretory functions and the consequent risk of drug accumulation. In addition, older infants will ingest decreasing amounts of drug as they are weaned from breast milk onto solid foods.</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D">
      <w:pPr>
        <w:pStyle w:val="Heading6"/>
        <w:pageBreakBefore w:val="0"/>
        <w:ind w:firstLine="1157"/>
        <w:rPr/>
      </w:pPr>
      <w:r w:rsidDel="00000000" w:rsidR="00000000" w:rsidRPr="00000000">
        <w:rPr>
          <w:color w:val="4f82bc"/>
          <w:rtl w:val="0"/>
        </w:rPr>
        <w:t xml:space="preserve">Health status</w:t>
      </w:r>
      <w:r w:rsidDel="00000000" w:rsidR="00000000" w:rsidRPr="00000000">
        <w:rPr>
          <w:rtl w:val="0"/>
        </w:rPr>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43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Prematurity, low birth weight or illness put infants at higher risk of adverse drug effects. If possible, exposure to drugs in breast milk should be avoided in such infants. Additional risk factors include renal or liver impairment, glucose-6-phosphate dehydrogenase (G6PD) deficiency or dehydration.</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1">
      <w:pPr>
        <w:pStyle w:val="Heading5"/>
        <w:pageBreakBefore w:val="0"/>
        <w:ind w:firstLine="1157"/>
        <w:rPr/>
      </w:pPr>
      <w:r w:rsidDel="00000000" w:rsidR="00000000" w:rsidRPr="00000000">
        <w:rPr>
          <w:color w:val="4f82bc"/>
          <w:rtl w:val="0"/>
        </w:rPr>
        <w:t xml:space="preserve">Maternal factors</w:t>
      </w:r>
      <w:r w:rsidDel="00000000" w:rsidR="00000000" w:rsidRPr="00000000">
        <w:rPr>
          <w:rtl w:val="0"/>
        </w:rPr>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93">
      <w:pPr>
        <w:pStyle w:val="Heading6"/>
        <w:pageBreakBefore w:val="0"/>
        <w:ind w:firstLine="1157"/>
        <w:rPr/>
      </w:pPr>
      <w:r w:rsidDel="00000000" w:rsidR="00000000" w:rsidRPr="00000000">
        <w:rPr>
          <w:color w:val="4f82bc"/>
          <w:rtl w:val="0"/>
        </w:rPr>
        <w:t xml:space="preserve">Dose</w:t>
      </w: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6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general, there is a direct relationship between maternal dose and milk levels. </w:t>
      </w:r>
      <w:sdt>
        <w:sdtPr>
          <w:id w:val="1207097753"/>
          <w:tag w:val="goog_rdk_120"/>
        </w:sdtPr>
        <w:sdtContent>
          <w:commentRangeStart w:id="113"/>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Dose </w:t>
      </w:r>
      <w:commentRangeEnd w:id="113"/>
      <w:r w:rsidDel="00000000" w:rsidR="00000000" w:rsidRPr="00000000">
        <w:commentReference w:id="113"/>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frequency will affect the ability to </w:t>
      </w:r>
      <w:sdt>
        <w:sdtPr>
          <w:id w:val="-807299642"/>
          <w:tag w:val="goog_rdk_121"/>
        </w:sdtPr>
        <w:sdtContent>
          <w:commentRangeStart w:id="114"/>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time </w:t>
      </w:r>
      <w:commentRangeEnd w:id="114"/>
      <w:r w:rsidDel="00000000" w:rsidR="00000000" w:rsidRPr="00000000">
        <w:commentReference w:id="114"/>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breastfeeding to avoid maximum concentrations in milk.</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7">
      <w:pPr>
        <w:pStyle w:val="Heading6"/>
        <w:pageBreakBefore w:val="0"/>
        <w:ind w:firstLine="1157"/>
        <w:rPr/>
      </w:pPr>
      <w:r w:rsidDel="00000000" w:rsidR="00000000" w:rsidRPr="00000000">
        <w:rPr>
          <w:color w:val="4f82bc"/>
          <w:rtl w:val="0"/>
        </w:rPr>
        <w:t xml:space="preserve">Route of Administration</w:t>
      </w:r>
      <w:r w:rsidDel="00000000" w:rsidR="00000000" w:rsidRPr="00000000">
        <w:rPr>
          <w:rtl w:val="0"/>
        </w:rPr>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86"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Parenteral administration normally produces higher maternal plasma levels than oral administration, while drugs administered topically or by inhalation normally produce very low systemic levels.</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B">
      <w:pPr>
        <w:pStyle w:val="Heading6"/>
        <w:pageBreakBefore w:val="0"/>
        <w:ind w:firstLine="1157"/>
        <w:jc w:val="both"/>
        <w:rPr/>
      </w:pPr>
      <w:r w:rsidDel="00000000" w:rsidR="00000000" w:rsidRPr="00000000">
        <w:rPr>
          <w:color w:val="4f82bc"/>
          <w:rtl w:val="0"/>
        </w:rPr>
        <w:t xml:space="preserve">Health status</w:t>
      </w:r>
      <w:r w:rsidDel="00000000" w:rsidR="00000000" w:rsidRPr="00000000">
        <w:rPr>
          <w:rtl w:val="0"/>
        </w:rPr>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2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Maternal drug accumulation due to renal or hepatic impairment may increase the hazard to the infant.</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855"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600" w:top="1140" w:left="1680" w:right="200" w:header="705" w:footer="1359"/>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General principles for healthcare professionals (HCPs) to follow when prescribing in lactation:</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101" w:line="240" w:lineRule="auto"/>
        <w:ind w:left="1877" w:right="1687"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Consider whether drug therapy is necessary, or if it can be delayed until weaning.</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1" w:line="240" w:lineRule="auto"/>
        <w:ind w:left="1877" w:right="1517"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It is preferable to use a drug which </w:t>
      </w:r>
      <w:sdt>
        <w:sdtPr>
          <w:id w:val="715237323"/>
          <w:tag w:val="goog_rdk_122"/>
        </w:sdtPr>
        <w:sdtContent>
          <w:commentRangeStart w:id="115"/>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is licensed </w:t>
      </w:r>
      <w:commentRangeEnd w:id="115"/>
      <w:r w:rsidDel="00000000" w:rsidR="00000000" w:rsidRPr="00000000">
        <w:commentReference w:id="115"/>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or acceptable for use in infants.</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1" w:line="240" w:lineRule="auto"/>
        <w:ind w:left="1877" w:right="2003"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Avoid drugs known to cause serious toxicity in adults or children.</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A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1742"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Avoid new drugs, for which little data </w:t>
      </w:r>
      <w:sdt>
        <w:sdtPr>
          <w:id w:val="-378667392"/>
          <w:tag w:val="goog_rdk_123"/>
        </w:sdtPr>
        <w:sdtContent>
          <w:commentRangeStart w:id="116"/>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are </w:t>
      </w:r>
      <w:commentRangeEnd w:id="116"/>
      <w:r w:rsidDel="00000000" w:rsidR="00000000" w:rsidRPr="00000000">
        <w:commentReference w:id="116"/>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available. </w:t>
      </w:r>
      <w:sdt>
        <w:sdtPr>
          <w:id w:val="-109706649"/>
          <w:tag w:val="goog_rdk_124"/>
        </w:sdtPr>
        <w:sdtContent>
          <w:commentRangeStart w:id="117"/>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where there is an older, </w:t>
      </w:r>
      <w:commentRangeEnd w:id="117"/>
      <w:r w:rsidDel="00000000" w:rsidR="00000000" w:rsidRPr="00000000">
        <w:commentReference w:id="117"/>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more established alternative which has been used during breastfeeding without apparent harm to infants.</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1528"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Within a drug class, choose one that passes poorly into milk (based on the physicochemical properties of the drug and published data) and has no active metabolites. If possible, avoid drugs (or their active metabolites) that have long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paediatric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half-lives, as these may accumulate in the infant.</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37" w:lineRule="auto"/>
        <w:ind w:left="1877" w:right="1564"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Monotherapy is preferable to multiple drug regimens, which may have additive adverse effects.</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37" w:lineRule="auto"/>
        <w:ind w:left="1874" w:right="1603"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Choose a route of administration which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minimises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maternal drug levels, e.g. topical/local rather than systemic.</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4" w:right="1458"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Any drug should be used at the lowest effective dose and for the shortest time.</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37" w:lineRule="auto"/>
        <w:ind w:left="1874" w:right="1319"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If the drug has an appropriately short half-life the risk of drug effects in the infant may be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minimised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by dosing after breastfeeding. This strategy may not work in the case of a newborn infant who nurses more frequently.</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1"/>
        </w:tabs>
        <w:spacing w:after="0" w:before="0" w:line="237" w:lineRule="auto"/>
        <w:ind w:left="1874" w:right="1186"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Long-acting formulations of drugs likely to cause serious side- effects are best avoided as it is difficult to </w:t>
      </w:r>
      <w:sdt>
        <w:sdtPr>
          <w:id w:val="1962951269"/>
          <w:tag w:val="goog_rdk_125"/>
        </w:sdtPr>
        <w:sdtContent>
          <w:commentRangeStart w:id="118"/>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time feeds to </w:t>
      </w:r>
      <w:commentRangeEnd w:id="118"/>
      <w:r w:rsidDel="00000000" w:rsidR="00000000" w:rsidRPr="00000000">
        <w:commentReference w:id="118"/>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avoid significant amounts of drug in breast milk.</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4" w:right="2126"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Cessation of breastfeeding may be necessary for some medications.</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4" w:right="1561"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Monitor the infant for adverse effects. In some cases it may also be necessary to monitor the infant’s plasma level of a drug.</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B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4" w:right="1776"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Counsel the mother to seek advice before using over-the- counter medications.</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12"/>
          <w:szCs w:val="12"/>
          <w:u w:val="none"/>
          <w:shd w:fill="auto" w:val="clear"/>
          <w:vertAlign w:val="baseline"/>
        </w:rPr>
        <w:sectPr>
          <w:type w:val="nextPage"/>
          <w:pgSz w:h="16850" w:w="11900" w:orient="portrait"/>
          <w:pgMar w:bottom="1600" w:top="1140" w:left="1680" w:right="200" w:header="705" w:footer="1359"/>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122563</wp:posOffset>
            </wp:positionV>
            <wp:extent cx="4363341" cy="15811"/>
            <wp:effectExtent b="0" l="0" r="0" t="0"/>
            <wp:wrapTopAndBottom distB="0" distT="0"/>
            <wp:docPr id="328"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6BC">
      <w:pPr>
        <w:pStyle w:val="Heading4"/>
        <w:pageBreakBefore w:val="0"/>
        <w:numPr>
          <w:ilvl w:val="0"/>
          <w:numId w:val="17"/>
        </w:numPr>
        <w:tabs>
          <w:tab w:val="left" w:leader="none" w:pos="1938"/>
        </w:tabs>
        <w:spacing w:before="101" w:lineRule="auto"/>
        <w:ind w:left="1937" w:hanging="355.99999999999994"/>
        <w:rPr/>
      </w:pPr>
      <w:r w:rsidDel="00000000" w:rsidR="00000000" w:rsidRPr="00000000">
        <w:rPr>
          <w:color w:val="365f91"/>
          <w:rtl w:val="0"/>
        </w:rPr>
        <w:t xml:space="preserve">Common Questions</w:t>
      </w: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1157" w:right="134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Questions concerning use of drugs in lactating women can come from any source including pharmacists</w:t>
      </w:r>
      <w:sdt>
        <w:sdtPr>
          <w:id w:val="246812386"/>
          <w:tag w:val="goog_rdk_126"/>
        </w:sdtPr>
        <w:sdtContent>
          <w:commentRangeStart w:id="119"/>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general practitioners (GPs), </w:t>
      </w:r>
      <w:commentRangeEnd w:id="119"/>
      <w:r w:rsidDel="00000000" w:rsidR="00000000" w:rsidRPr="00000000">
        <w:commentReference w:id="119"/>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pregnant patients or new parents.</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Common questions may include:</w:t>
      </w:r>
      <w:r w:rsidDel="00000000" w:rsidR="00000000" w:rsidRPr="00000000">
        <w:drawing>
          <wp:anchor allowOverlap="1" behindDoc="0" distB="0" distT="0" distL="0" distR="0" hidden="0" layoutInCell="1" locked="0" relativeHeight="0" simplePos="0">
            <wp:simplePos x="0" y="0"/>
            <wp:positionH relativeFrom="column">
              <wp:posOffset>4483630</wp:posOffset>
            </wp:positionH>
            <wp:positionV relativeFrom="paragraph">
              <wp:posOffset>199087</wp:posOffset>
            </wp:positionV>
            <wp:extent cx="1051768" cy="787092"/>
            <wp:effectExtent b="0" l="0" r="0" t="0"/>
            <wp:wrapSquare wrapText="bothSides" distB="0" distT="0" distL="0" distR="0"/>
            <wp:docPr id="359" name="image50.png"/>
            <a:graphic>
              <a:graphicData uri="http://schemas.openxmlformats.org/drawingml/2006/picture">
                <pic:pic>
                  <pic:nvPicPr>
                    <pic:cNvPr id="0" name="image50.png"/>
                    <pic:cNvPicPr preferRelativeResize="0"/>
                  </pic:nvPicPr>
                  <pic:blipFill>
                    <a:blip r:embed="rId86"/>
                    <a:srcRect b="0" l="0" r="0" t="0"/>
                    <a:stretch>
                      <a:fillRect/>
                    </a:stretch>
                  </pic:blipFill>
                  <pic:spPr>
                    <a:xfrm>
                      <a:off x="0" y="0"/>
                      <a:ext cx="1051768" cy="787092"/>
                    </a:xfrm>
                    <a:prstGeom prst="rect"/>
                    <a:ln/>
                  </pic:spPr>
                </pic:pic>
              </a:graphicData>
            </a:graphic>
          </wp:anchor>
        </w:drawing>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28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Can the drug be given to lactating patients / breastfeeding mothers?</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57" w:right="212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Have you any information on the use of the drug in lactating women?</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5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If the drug is administered to a lactating woman, will it be excreted in her breast milk?</w:t>
      </w:r>
      <w:r w:rsidDel="00000000" w:rsidR="00000000" w:rsidRPr="00000000">
        <w:drawing>
          <wp:anchor allowOverlap="1" behindDoc="0" distB="0" distT="0" distL="0" distR="0" hidden="0" layoutInCell="1" locked="0" relativeHeight="0" simplePos="0">
            <wp:simplePos x="0" y="0"/>
            <wp:positionH relativeFrom="column">
              <wp:posOffset>5125766</wp:posOffset>
            </wp:positionH>
            <wp:positionV relativeFrom="paragraph">
              <wp:posOffset>5346</wp:posOffset>
            </wp:positionV>
            <wp:extent cx="1050831" cy="794971"/>
            <wp:effectExtent b="0" l="0" r="0" t="0"/>
            <wp:wrapSquare wrapText="bothSides" distB="0" distT="0" distL="0" distR="0"/>
            <wp:docPr id="315" name="image28.png"/>
            <a:graphic>
              <a:graphicData uri="http://schemas.openxmlformats.org/drawingml/2006/picture">
                <pic:pic>
                  <pic:nvPicPr>
                    <pic:cNvPr id="0" name="image28.png"/>
                    <pic:cNvPicPr preferRelativeResize="0"/>
                  </pic:nvPicPr>
                  <pic:blipFill>
                    <a:blip r:embed="rId87"/>
                    <a:srcRect b="0" l="0" r="0" t="0"/>
                    <a:stretch>
                      <a:fillRect/>
                    </a:stretch>
                  </pic:blipFill>
                  <pic:spPr>
                    <a:xfrm>
                      <a:off x="0" y="0"/>
                      <a:ext cx="1050831" cy="794971"/>
                    </a:xfrm>
                    <a:prstGeom prst="rect"/>
                    <a:ln/>
                  </pic:spPr>
                </pic:pic>
              </a:graphicData>
            </a:graphic>
          </wp:anchor>
        </w:drawing>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1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If the drug is administered to a breastfeeding mother, will it harm the infant? Should the patient continue to nurse?</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115269</wp:posOffset>
            </wp:positionV>
            <wp:extent cx="4363341" cy="15811"/>
            <wp:effectExtent b="0" l="0" r="0" t="0"/>
            <wp:wrapTopAndBottom distB="0" distT="0"/>
            <wp:docPr id="398"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CA">
      <w:pPr>
        <w:pStyle w:val="Heading4"/>
        <w:pageBreakBefore w:val="0"/>
        <w:numPr>
          <w:ilvl w:val="0"/>
          <w:numId w:val="17"/>
        </w:numPr>
        <w:tabs>
          <w:tab w:val="left" w:leader="none" w:pos="1938"/>
        </w:tabs>
        <w:ind w:left="1937" w:hanging="355.99999999999994"/>
        <w:rPr/>
      </w:pPr>
      <w:r w:rsidDel="00000000" w:rsidR="00000000" w:rsidRPr="00000000">
        <w:rPr>
          <w:color w:val="365f91"/>
          <w:rtl w:val="0"/>
        </w:rPr>
        <w:t xml:space="preserve">Defining the Question</w:t>
      </w:r>
      <w:r w:rsidDel="00000000" w:rsidR="00000000" w:rsidRPr="00000000">
        <w:rPr>
          <w:rtl w:val="0"/>
        </w:rPr>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157" w:right="135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 with all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before attempting to look into a question, it is important that we get as much information from the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enquirer</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as possible. This will allow us to provide them with an answer more tailored to their specific needs in addition to providing us with a better understanding of the question.</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9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Additional questions to ask for enquiries regarding administration to breastfeeding mothers can include:</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CF">
      <w:pPr>
        <w:pageBreakBefore w:val="0"/>
        <w:ind w:left="1157" w:right="1235" w:firstLine="0"/>
        <w:rPr>
          <w:i w:val="1"/>
          <w:iCs w:val="1"/>
        </w:rPr>
      </w:pPr>
      <w:r w:rsidDel="00000000" w:rsidR="00000000" w:rsidRPr="00000000">
        <w:rPr>
          <w:b w:val="1"/>
          <w:bCs w:val="1"/>
          <w:rtl w:val="0"/>
        </w:rPr>
        <w:t xml:space="preserve">Has the mother already breastfed the infant </w:t>
      </w:r>
      <w:sdt>
        <w:sdtPr>
          <w:id w:val="265016950"/>
          <w:tag w:val="goog_rdk_127"/>
        </w:sdtPr>
        <w:sdtContent>
          <w:commentRangeStart w:id="120"/>
        </w:sdtContent>
      </w:sdt>
      <w:r w:rsidDel="00000000" w:rsidR="00000000" w:rsidRPr="00000000">
        <w:rPr>
          <w:b w:val="1"/>
          <w:bCs w:val="1"/>
          <w:rtl w:val="0"/>
        </w:rPr>
        <w:t xml:space="preserve">whilst </w:t>
      </w:r>
      <w:commentRangeEnd w:id="120"/>
      <w:r w:rsidDel="00000000" w:rsidR="00000000" w:rsidRPr="00000000">
        <w:commentReference w:id="120"/>
      </w:r>
      <w:r w:rsidDel="00000000" w:rsidR="00000000" w:rsidRPr="00000000">
        <w:rPr>
          <w:b w:val="1"/>
          <w:bCs w:val="1"/>
          <w:rtl w:val="0"/>
        </w:rPr>
        <w:t xml:space="preserve">taking the drug? Therefore, has the infant already been exposed to the drug? </w:t>
      </w:r>
      <w:r w:rsidDel="00000000" w:rsidR="00000000" w:rsidRPr="00000000">
        <w:rPr>
          <w:rtl w:val="0"/>
        </w:rPr>
        <w:t xml:space="preserve">– </w:t>
      </w:r>
      <w:r w:rsidDel="00000000" w:rsidR="00000000" w:rsidRPr="00000000">
        <w:rPr>
          <w:i w:val="1"/>
          <w:iCs w:val="1"/>
          <w:rtl w:val="0"/>
        </w:rPr>
        <w:t xml:space="preserve">This will allow identification of an adverse event for the child.</w:t>
      </w:r>
      <w:r w:rsidDel="00000000" w:rsidR="00000000" w:rsidRPr="00000000">
        <w:drawing>
          <wp:anchor allowOverlap="1" behindDoc="0" distB="0" distT="0" distL="0" distR="0" hidden="0" layoutInCell="1" locked="0" relativeHeight="0" simplePos="0">
            <wp:simplePos x="0" y="0"/>
            <wp:positionH relativeFrom="column">
              <wp:posOffset>5237801</wp:posOffset>
            </wp:positionH>
            <wp:positionV relativeFrom="paragraph">
              <wp:posOffset>133380</wp:posOffset>
            </wp:positionV>
            <wp:extent cx="969636" cy="731561"/>
            <wp:effectExtent b="0" l="0" r="0" t="0"/>
            <wp:wrapSquare wrapText="bothSides" distB="0" distT="0" distL="0" distR="0"/>
            <wp:docPr id="382" name="image88.png"/>
            <a:graphic>
              <a:graphicData uri="http://schemas.openxmlformats.org/drawingml/2006/picture">
                <pic:pic>
                  <pic:nvPicPr>
                    <pic:cNvPr id="0" name="image88.png"/>
                    <pic:cNvPicPr preferRelativeResize="0"/>
                  </pic:nvPicPr>
                  <pic:blipFill>
                    <a:blip r:embed="rId88"/>
                    <a:srcRect b="0" l="0" r="0" t="0"/>
                    <a:stretch>
                      <a:fillRect/>
                    </a:stretch>
                  </pic:blipFill>
                  <pic:spPr>
                    <a:xfrm>
                      <a:off x="0" y="0"/>
                      <a:ext cx="969636" cy="731561"/>
                    </a:xfrm>
                    <a:prstGeom prst="rect"/>
                    <a:ln/>
                  </pic:spPr>
                </pic:pic>
              </a:graphicData>
            </a:graphic>
          </wp:anchor>
        </w:drawing>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1">
      <w:pPr>
        <w:pageBreakBefore w:val="0"/>
        <w:spacing w:line="237" w:lineRule="auto"/>
        <w:ind w:left="1157" w:right="1338" w:firstLine="0"/>
        <w:rPr>
          <w:i w:val="1"/>
          <w:iCs w:val="1"/>
        </w:rPr>
      </w:pPr>
      <w:r w:rsidDel="00000000" w:rsidR="00000000" w:rsidRPr="00000000">
        <w:rPr>
          <w:b w:val="1"/>
          <w:bCs w:val="1"/>
          <w:rtl w:val="0"/>
        </w:rPr>
        <w:t xml:space="preserve">How old is the infant? –</w:t>
      </w:r>
      <w:r w:rsidDel="00000000" w:rsidR="00000000" w:rsidRPr="00000000">
        <w:rPr>
          <w:i w:val="1"/>
          <w:iCs w:val="1"/>
          <w:rtl w:val="0"/>
        </w:rPr>
        <w:t xml:space="preserve">This will allow you to focus your research to a specific situation.</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3">
      <w:pPr>
        <w:pageBreakBefore w:val="0"/>
        <w:ind w:left="1157" w:right="1458" w:firstLine="0"/>
        <w:rPr>
          <w:i w:val="1"/>
          <w:iCs w:val="1"/>
        </w:rPr>
      </w:pPr>
      <w:r w:rsidDel="00000000" w:rsidR="00000000" w:rsidRPr="00000000">
        <w:rPr>
          <w:b w:val="1"/>
          <w:bCs w:val="1"/>
          <w:rtl w:val="0"/>
        </w:rPr>
        <w:t xml:space="preserve">Is the child premature or full-term? </w:t>
      </w:r>
      <w:r w:rsidDel="00000000" w:rsidR="00000000" w:rsidRPr="00000000">
        <w:rPr>
          <w:i w:val="1"/>
          <w:iCs w:val="1"/>
          <w:rtl w:val="0"/>
        </w:rPr>
        <w:t xml:space="preserve">– As above this will allow you to narrow down any information to making it more relevant to the </w:t>
      </w:r>
      <w:r w:rsidDel="00000000" w:rsidR="00000000" w:rsidRPr="00000000">
        <w:rPr>
          <w:i w:val="1"/>
          <w:iCs w:val="1"/>
          <w:highlight w:val="yellow"/>
          <w:rtl w:val="0"/>
        </w:rPr>
        <w:t xml:space="preserve">enquirer</w:t>
      </w:r>
      <w:r w:rsidDel="00000000" w:rsidR="00000000" w:rsidRPr="00000000">
        <w:rPr>
          <w:i w:val="1"/>
          <w:iCs w:val="1"/>
          <w:rtl w:val="0"/>
        </w:rPr>
        <w:t xml:space="preserve">.</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1"/>
          <w:iCs w:val="1"/>
          <w:smallCaps w:val="0"/>
          <w:strike w:val="0"/>
          <w:color w:val="000000"/>
          <w:sz w:val="12"/>
          <w:szCs w:val="12"/>
          <w:u w:val="none"/>
          <w:shd w:fill="auto" w:val="clear"/>
          <w:vertAlign w:val="baseline"/>
        </w:rPr>
        <w:sectPr>
          <w:type w:val="nextPage"/>
          <w:pgSz w:h="16850" w:w="11900" w:orient="portrait"/>
          <w:pgMar w:bottom="1600" w:top="1140" w:left="1680" w:right="200" w:header="705" w:footer="1359"/>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121108</wp:posOffset>
            </wp:positionV>
            <wp:extent cx="4347227" cy="8191"/>
            <wp:effectExtent b="0" l="0" r="0" t="0"/>
            <wp:wrapTopAndBottom distB="0" distT="0"/>
            <wp:docPr id="414" name="image90.png"/>
            <a:graphic>
              <a:graphicData uri="http://schemas.openxmlformats.org/drawingml/2006/picture">
                <pic:pic>
                  <pic:nvPicPr>
                    <pic:cNvPr id="0" name="image90.png"/>
                    <pic:cNvPicPr preferRelativeResize="0"/>
                  </pic:nvPicPr>
                  <pic:blipFill>
                    <a:blip r:embed="rId33"/>
                    <a:srcRect b="0" l="0" r="0" t="0"/>
                    <a:stretch>
                      <a:fillRect/>
                    </a:stretch>
                  </pic:blipFill>
                  <pic:spPr>
                    <a:xfrm>
                      <a:off x="0" y="0"/>
                      <a:ext cx="4347227" cy="8191"/>
                    </a:xfrm>
                    <a:prstGeom prst="rect"/>
                    <a:ln/>
                  </pic:spPr>
                </pic:pic>
              </a:graphicData>
            </a:graphic>
          </wp:anchor>
        </w:drawing>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6D6">
      <w:pPr>
        <w:pStyle w:val="Heading4"/>
        <w:pageBreakBefore w:val="0"/>
        <w:numPr>
          <w:ilvl w:val="0"/>
          <w:numId w:val="17"/>
        </w:numPr>
        <w:tabs>
          <w:tab w:val="left" w:leader="none" w:pos="1938"/>
        </w:tabs>
        <w:spacing w:before="101" w:lineRule="auto"/>
        <w:ind w:left="1942" w:right="2616" w:hanging="360.99999999999994"/>
        <w:rPr/>
      </w:pPr>
      <w:r w:rsidDel="00000000" w:rsidR="00000000" w:rsidRPr="00000000">
        <w:rPr>
          <w:color w:val="365f91"/>
          <w:rtl w:val="0"/>
        </w:rPr>
        <w:t xml:space="preserve">Sources of Information and Search Strategy</w:t>
      </w:r>
      <w:r w:rsidDel="00000000" w:rsidR="00000000" w:rsidRPr="00000000">
        <w:rPr>
          <w:rtl w:val="0"/>
        </w:rPr>
      </w:r>
    </w:p>
    <w:p w:rsidR="00000000" w:rsidDel="00000000" w:rsidP="00000000" w:rsidRDefault="00000000" w:rsidRPr="00000000" w14:paraId="000006D7">
      <w:pPr>
        <w:pStyle w:val="Heading5"/>
        <w:pageBreakBefore w:val="0"/>
        <w:spacing w:before="270" w:lineRule="auto"/>
        <w:ind w:right="3127" w:firstLine="1157"/>
        <w:rPr>
          <w:strike w:val="1"/>
        </w:rPr>
      </w:pPr>
      <w:r w:rsidDel="00000000" w:rsidR="00000000" w:rsidRPr="00000000">
        <w:rPr>
          <w:color w:val="4f82bc"/>
          <w:rtl w:val="0"/>
        </w:rPr>
        <w:t xml:space="preserve">Product </w:t>
      </w:r>
      <w:r w:rsidDel="00000000" w:rsidR="00000000" w:rsidRPr="00000000">
        <w:rPr>
          <w:color w:val="4f82bc"/>
          <w:highlight w:val="yellow"/>
          <w:rtl w:val="0"/>
        </w:rPr>
        <w:t xml:space="preserve">labelling</w:t>
      </w:r>
      <w:r w:rsidDel="00000000" w:rsidR="00000000" w:rsidRPr="00000000">
        <w:rPr>
          <w:color w:val="4f82bc"/>
          <w:rtl w:val="0"/>
        </w:rPr>
        <w:t xml:space="preserve"> e.g. </w:t>
      </w:r>
      <w:r w:rsidDel="00000000" w:rsidR="00000000" w:rsidRPr="00000000">
        <w:rPr>
          <w:color w:val="4f82bc"/>
          <w:highlight w:val="yellow"/>
          <w:rtl w:val="0"/>
        </w:rPr>
        <w:t xml:space="preserve">Summary of Product Characteristics (SPC)</w:t>
      </w:r>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Check the following sections:</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B">
      <w:pPr>
        <w:pStyle w:val="Heading6"/>
        <w:pageBreakBefore w:val="0"/>
        <w:spacing w:before="1" w:lineRule="auto"/>
        <w:ind w:firstLine="1157"/>
        <w:rPr/>
      </w:pPr>
      <w:r w:rsidDel="00000000" w:rsidR="00000000" w:rsidRPr="00000000">
        <w:rPr>
          <w:strike w:val="1"/>
          <w:color w:val="4f82bc"/>
          <w:rtl w:val="0"/>
        </w:rPr>
        <w:t xml:space="preserve">Section 4.3</w:t>
      </w:r>
      <w:r w:rsidDel="00000000" w:rsidR="00000000" w:rsidRPr="00000000">
        <w:rPr>
          <w:color w:val="4f82bc"/>
          <w:rtl w:val="0"/>
        </w:rPr>
        <w:t xml:space="preserve"> Contraindications</w:t>
      </w:r>
      <w:r w:rsidDel="00000000" w:rsidR="00000000" w:rsidRPr="00000000">
        <w:rPr>
          <w:rtl w:val="0"/>
        </w:rPr>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3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specify whether the use of a drug during lactation is contraindicated.</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157" w:right="206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“The drug is contraindicated in women who are pregnant or breastfeeding.”</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E1">
      <w:pPr>
        <w:pStyle w:val="Heading6"/>
        <w:pageBreakBefore w:val="0"/>
        <w:spacing w:before="1" w:lineRule="auto"/>
        <w:ind w:firstLine="1157"/>
        <w:rPr/>
      </w:pPr>
      <w:r w:rsidDel="00000000" w:rsidR="00000000" w:rsidRPr="00000000">
        <w:rPr>
          <w:strike w:val="1"/>
          <w:color w:val="4f82bc"/>
          <w:rtl w:val="0"/>
        </w:rPr>
        <w:t xml:space="preserve">Section 4.4</w:t>
      </w:r>
      <w:r w:rsidDel="00000000" w:rsidR="00000000" w:rsidRPr="00000000">
        <w:rPr>
          <w:color w:val="4f82bc"/>
          <w:rtl w:val="0"/>
        </w:rPr>
        <w:t xml:space="preserve"> </w:t>
      </w:r>
      <w:sdt>
        <w:sdtPr>
          <w:id w:val="1011641584"/>
          <w:tag w:val="goog_rdk_128"/>
        </w:sdtPr>
        <w:sdtContent>
          <w:commentRangeStart w:id="121"/>
        </w:sdtContent>
      </w:sdt>
      <w:r w:rsidDel="00000000" w:rsidR="00000000" w:rsidRPr="00000000">
        <w:rPr>
          <w:color w:val="4f82bc"/>
          <w:rtl w:val="0"/>
        </w:rPr>
        <w:t xml:space="preserve">Special warnings and precautions for use</w:t>
      </w:r>
      <w:commentRangeEnd w:id="121"/>
      <w:r w:rsidDel="00000000" w:rsidR="00000000" w:rsidRPr="00000000">
        <w:commentReference w:id="121"/>
      </w:r>
      <w:r w:rsidDel="00000000" w:rsidR="00000000" w:rsidRPr="00000000">
        <w:rPr>
          <w:rtl w:val="0"/>
        </w:rPr>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5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specify any particular cautions regarding use in breastfeeding but is likely to repeat information from Section 4.6.</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8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“Use of the drug is not recommended during breast- feeding (see section 4.6).”</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7">
      <w:pPr>
        <w:pStyle w:val="Heading6"/>
        <w:pageBreakBefore w:val="0"/>
        <w:spacing w:before="1" w:lineRule="auto"/>
        <w:ind w:firstLine="1157"/>
        <w:rPr/>
      </w:pPr>
      <w:r w:rsidDel="00000000" w:rsidR="00000000" w:rsidRPr="00000000">
        <w:rPr>
          <w:strike w:val="1"/>
          <w:color w:val="4f82bc"/>
          <w:rtl w:val="0"/>
        </w:rPr>
        <w:t xml:space="preserve">Section 4.6</w:t>
      </w:r>
      <w:r w:rsidDel="00000000" w:rsidR="00000000" w:rsidRPr="00000000">
        <w:rPr>
          <w:color w:val="4f82bc"/>
          <w:rtl w:val="0"/>
        </w:rPr>
        <w:t xml:space="preserve"> </w:t>
      </w:r>
      <w:sdt>
        <w:sdtPr>
          <w:id w:val="1168763419"/>
          <w:tag w:val="goog_rdk_129"/>
        </w:sdtPr>
        <w:sdtContent>
          <w:commentRangeStart w:id="122"/>
        </w:sdtContent>
      </w:sdt>
      <w:r w:rsidDel="00000000" w:rsidR="00000000" w:rsidRPr="00000000">
        <w:rPr>
          <w:color w:val="4f82bc"/>
          <w:rtl w:val="0"/>
        </w:rPr>
        <w:t xml:space="preserve">Pregnancy &amp; Lactation</w:t>
      </w:r>
      <w:commentRangeEnd w:id="122"/>
      <w:r w:rsidDel="00000000" w:rsidR="00000000" w:rsidRPr="00000000">
        <w:commentReference w:id="122"/>
      </w:r>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0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is perhaps the most important section regarding lactation. It will give information as to whether the drug is excreted in breast milk and whether there is any data on drug effects on nursing infants if they are exposed through breast milk intake.</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4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“The drug is highly lipophilic, therefore the passage of isotretinoin into human milk is very likely. Due to the potential for adverse effects in the child exposed via mothers' milk, the use of the drug is contraindicated in nursing mothers.”</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D">
      <w:pPr>
        <w:pStyle w:val="Heading6"/>
        <w:pageBreakBefore w:val="0"/>
        <w:spacing w:before="1" w:lineRule="auto"/>
        <w:ind w:firstLine="1157"/>
        <w:rPr/>
      </w:pPr>
      <w:r w:rsidDel="00000000" w:rsidR="00000000" w:rsidRPr="00000000">
        <w:rPr>
          <w:strike w:val="1"/>
          <w:color w:val="4f82bc"/>
          <w:rtl w:val="0"/>
        </w:rPr>
        <w:t xml:space="preserve">Section 5.2</w:t>
      </w:r>
      <w:r w:rsidDel="00000000" w:rsidR="00000000" w:rsidRPr="00000000">
        <w:rPr>
          <w:color w:val="4f82bc"/>
          <w:rtl w:val="0"/>
        </w:rPr>
        <w:t xml:space="preserve"> </w:t>
      </w:r>
      <w:sdt>
        <w:sdtPr>
          <w:id w:val="396126228"/>
          <w:tag w:val="goog_rdk_130"/>
        </w:sdtPr>
        <w:sdtContent>
          <w:commentRangeStart w:id="123"/>
        </w:sdtContent>
      </w:sdt>
      <w:r w:rsidDel="00000000" w:rsidR="00000000" w:rsidRPr="00000000">
        <w:rPr>
          <w:color w:val="4f82bc"/>
          <w:rtl w:val="0"/>
        </w:rPr>
        <w:t xml:space="preserve">Pharmacokinetic Properties</w:t>
      </w:r>
      <w:commentRangeEnd w:id="123"/>
      <w:r w:rsidDel="00000000" w:rsidR="00000000" w:rsidRPr="00000000">
        <w:commentReference w:id="123"/>
      </w:r>
      <w:r w:rsidDel="00000000" w:rsidR="00000000" w:rsidRPr="00000000">
        <w:rPr>
          <w:rtl w:val="0"/>
        </w:rPr>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8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may highlight whether a drug is excreted / eliminated into breast milk.</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“It diffuses across the placenta into the fetal circulation, into breast milk, and into the aqueous and vitreous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humour</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of the eye.”</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3">
      <w:pPr>
        <w:pStyle w:val="Heading5"/>
        <w:pageBreakBefore w:val="0"/>
        <w:ind w:firstLine="1157"/>
        <w:rPr/>
      </w:pPr>
      <w:r w:rsidDel="00000000" w:rsidR="00000000" w:rsidRPr="00000000">
        <w:rPr>
          <w:color w:val="4f82bc"/>
          <w:rtl w:val="0"/>
        </w:rPr>
        <w:t xml:space="preserve">Medicines Complete</w:t>
      </w:r>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12"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600" w:top="1140" w:left="1680" w:right="200" w:header="705" w:footer="1359"/>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Both Martindale and AHFS occasionally have sections on the use of a drug during lactation.</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F8">
      <w:pPr>
        <w:pStyle w:val="Heading5"/>
        <w:pageBreakBefore w:val="0"/>
        <w:spacing w:before="101" w:lineRule="auto"/>
        <w:ind w:firstLine="1157"/>
        <w:rPr/>
      </w:pPr>
      <w:r w:rsidDel="00000000" w:rsidR="00000000" w:rsidRPr="00000000">
        <w:rPr>
          <w:color w:val="4f82bc"/>
          <w:rtl w:val="0"/>
        </w:rPr>
        <w:t xml:space="preserve">Briggs – Drugs in Pregnancy and Lactation</w:t>
      </w:r>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4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is a key resource when looking into any lactation question. Drugs are listed alphabetically with a summary section at the start of each monograph. This book specifically provides information on the use of drugs during lactation, including data on breast milk excretion and adverse effects on nursing infants.</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1"/>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1"/>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1"/>
          <w:color w:val="000000"/>
          <w:sz w:val="22"/>
          <w:szCs w:val="22"/>
          <w:u w:val="none"/>
          <w:shd w:fill="auto" w:val="clear"/>
          <w:vertAlign w:val="baseline"/>
          <w:rtl w:val="0"/>
        </w:rPr>
        <w:t xml:space="preserve">Note</w:t>
      </w:r>
      <w:r w:rsidDel="00000000" w:rsidR="00000000" w:rsidRPr="00000000">
        <w:rPr>
          <w:rFonts w:ascii="Verdana" w:cs="Verdana" w:eastAsia="Verdana" w:hAnsi="Verdana"/>
          <w:b w:val="0"/>
          <w:bCs w:val="0"/>
          <w:i w:val="0"/>
          <w:iCs w:val="0"/>
          <w:smallCaps w:val="0"/>
          <w:strike w:val="1"/>
          <w:color w:val="000000"/>
          <w:sz w:val="22"/>
          <w:szCs w:val="22"/>
          <w:u w:val="none"/>
          <w:shd w:fill="auto" w:val="clear"/>
          <w:vertAlign w:val="baseline"/>
          <w:rtl w:val="0"/>
        </w:rPr>
        <w:t xml:space="preserve">: Briggs uses American spellings.</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E">
      <w:pPr>
        <w:pStyle w:val="Heading5"/>
        <w:pageBreakBefore w:val="0"/>
        <w:ind w:firstLine="1157"/>
        <w:rPr/>
      </w:pPr>
      <w:r w:rsidDel="00000000" w:rsidR="00000000" w:rsidRPr="00000000">
        <w:rPr>
          <w:color w:val="4f82bc"/>
          <w:rtl w:val="0"/>
        </w:rPr>
        <w:t xml:space="preserve">Medline</w:t>
      </w:r>
      <w:r w:rsidDel="00000000" w:rsidR="00000000" w:rsidRPr="00000000">
        <w:rPr>
          <w:rtl w:val="0"/>
        </w:rPr>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5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Search terms to use when conducting Medline searches for breast feeding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include: ‘lactation’ (includes ‘breast feeding’ as a Medical Subject Heading (MeSH) term), ‘breast milk’ and ‘milk,</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human’.</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126058</wp:posOffset>
            </wp:positionV>
            <wp:extent cx="4363341" cy="15811"/>
            <wp:effectExtent b="0" l="0" r="0" t="0"/>
            <wp:wrapTopAndBottom distB="0" distT="0"/>
            <wp:docPr id="314"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4">
      <w:pPr>
        <w:pStyle w:val="Heading4"/>
        <w:pageBreakBefore w:val="0"/>
        <w:numPr>
          <w:ilvl w:val="0"/>
          <w:numId w:val="17"/>
        </w:numPr>
        <w:tabs>
          <w:tab w:val="left" w:leader="none" w:pos="1938"/>
        </w:tabs>
        <w:ind w:left="1937" w:hanging="355.99999999999994"/>
        <w:rPr/>
      </w:pPr>
      <w:r w:rsidDel="00000000" w:rsidR="00000000" w:rsidRPr="00000000">
        <w:rPr>
          <w:color w:val="365f91"/>
          <w:rtl w:val="0"/>
        </w:rPr>
        <w:t xml:space="preserve">Glossary</w:t>
      </w: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157" w:right="134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Breast – </w:t>
      </w:r>
      <w:sdt>
        <w:sdtPr>
          <w:id w:val="1957228825"/>
          <w:tag w:val="goog_rdk_131"/>
        </w:sdtPr>
        <w:sdtContent>
          <w:commentRangeStart w:id="124"/>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Protuberant </w:t>
      </w:r>
      <w:commentRangeEnd w:id="124"/>
      <w:r w:rsidDel="00000000" w:rsidR="00000000" w:rsidRPr="00000000">
        <w:commentReference w:id="124"/>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mammary glands situated on the front of the thorax.</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3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Colostrum –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first secretion from the mammary glands after giving birth.</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9">
      <w:pPr>
        <w:pageBreakBefore w:val="0"/>
        <w:ind w:left="1157" w:right="1909" w:firstLine="0"/>
        <w:rPr/>
      </w:pPr>
      <w:r w:rsidDel="00000000" w:rsidR="00000000" w:rsidRPr="00000000">
        <w:rPr>
          <w:b w:val="1"/>
          <w:bCs w:val="1"/>
          <w:rtl w:val="0"/>
        </w:rPr>
        <w:t xml:space="preserve">Galactopoiesis – </w:t>
      </w:r>
      <w:r w:rsidDel="00000000" w:rsidR="00000000" w:rsidRPr="00000000">
        <w:rPr>
          <w:rtl w:val="0"/>
        </w:rPr>
        <w:t xml:space="preserve">The production and secretion of milk by the mammary glands.</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0B">
      <w:pPr>
        <w:pageBreakBefore w:val="0"/>
        <w:ind w:left="1157" w:right="1329" w:firstLine="0"/>
        <w:rPr/>
      </w:pPr>
      <w:r w:rsidDel="00000000" w:rsidR="00000000" w:rsidRPr="00000000">
        <w:rPr>
          <w:b w:val="1"/>
          <w:bCs w:val="1"/>
          <w:rtl w:val="0"/>
        </w:rPr>
        <w:t xml:space="preserve">Glucose-6-phosphate dehydrogenase (G6PD) deficiency – </w:t>
      </w:r>
      <w:r w:rsidDel="00000000" w:rsidR="00000000" w:rsidRPr="00000000">
        <w:rPr>
          <w:rtl w:val="0"/>
        </w:rPr>
        <w:t xml:space="preserve">An inherited condition that results in a deficiency in glucose-6- phosphate dehydrogenase (an enzyme).</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D">
      <w:pPr>
        <w:pageBreakBefore w:val="0"/>
        <w:ind w:left="1157" w:firstLine="0"/>
        <w:rPr/>
      </w:pPr>
      <w:r w:rsidDel="00000000" w:rsidR="00000000" w:rsidRPr="00000000">
        <w:rPr>
          <w:b w:val="1"/>
          <w:bCs w:val="1"/>
          <w:rtl w:val="0"/>
        </w:rPr>
        <w:t xml:space="preserve">Idiosyncratic </w:t>
      </w:r>
      <w:r w:rsidDel="00000000" w:rsidR="00000000" w:rsidRPr="00000000">
        <w:rPr>
          <w:i w:val="1"/>
          <w:iCs w:val="1"/>
          <w:rtl w:val="0"/>
        </w:rPr>
        <w:t xml:space="preserve">– </w:t>
      </w:r>
      <w:r w:rsidDel="00000000" w:rsidR="00000000" w:rsidRPr="00000000">
        <w:rPr>
          <w:rtl w:val="0"/>
        </w:rPr>
        <w:t xml:space="preserve">Unique to an individual.</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6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Lactation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period of formation and secretion of milk from the mammary glands.</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3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Mammary gland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Milk producing ductal gland of mammals. An adapted sweat gland, it is made up of milk secreting epithelial alveolar cells, surrounded by contractile myoepithelial cells, together with considerable numbers of fat cells.</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18"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600" w:top="1140" w:left="1680" w:right="200" w:header="705" w:footer="1359"/>
        </w:sect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Milk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white fluid secreted by the mammary glands of mammals for the nourishment of their young, generally consisting of minute globules of fat suspended in a solution of casein, albumin, lactose, and inorganic salts. Milk production is hormonally controlled.</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54" w:lineRule="auto"/>
        <w:ind w:left="1164" w:right="1378" w:firstLine="7.000000000000028"/>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Suckling reflex-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reflex liberation of prolactin from the anterior lobe of the hypophysis evoked by stimulation of nerves in the nipple during the act of suckling by the infant.</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4C">
      <w:pPr>
        <w:pageBreakBefore w:val="0"/>
        <w:ind w:right="64"/>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w:t>
      </w:r>
    </w:p>
    <w:p w:rsidR="00000000" w:rsidDel="00000000" w:rsidP="00000000" w:rsidRDefault="00000000" w:rsidRPr="00000000" w14:paraId="0000074D">
      <w:pPr>
        <w:pageBreakBefore w:val="0"/>
        <w:spacing w:before="121" w:lineRule="auto"/>
        <w:ind w:left="1332" w:firstLine="0"/>
        <w:rPr>
          <w:sz w:val="18"/>
          <w:szCs w:val="18"/>
        </w:rPr>
      </w:pPr>
      <w:r w:rsidDel="00000000" w:rsidR="00000000" w:rsidRPr="00000000">
        <w:rPr>
          <w:sz w:val="18"/>
          <w:szCs w:val="18"/>
          <w:rtl w:val="0"/>
        </w:rPr>
        <w:t xml:space="preserve">MI Manual – Section A – Module 7: Breastfeeding</w:t>
      </w:r>
    </w:p>
    <w:p w:rsidR="00000000" w:rsidDel="00000000" w:rsidP="00000000" w:rsidRDefault="00000000" w:rsidRPr="00000000" w14:paraId="0000074E">
      <w:pPr>
        <w:pageBreakBefore w:val="0"/>
        <w:spacing w:before="5" w:lineRule="auto"/>
        <w:ind w:left="1332" w:firstLine="0"/>
        <w:rPr>
          <w:sz w:val="18"/>
          <w:szCs w:val="18"/>
        </w:rPr>
      </w:pPr>
      <w:r w:rsidDel="00000000" w:rsidR="00000000" w:rsidRPr="00000000">
        <w:rPr>
          <w:sz w:val="18"/>
          <w:szCs w:val="18"/>
          <w:rtl w:val="0"/>
        </w:rPr>
        <w:t xml:space="preserve">Version 5 (11 Nov 2019) | Originator: MJA | Approved: SW</w:t>
      </w:r>
    </w:p>
    <w:p w:rsidR="00000000" w:rsidDel="00000000" w:rsidP="00000000" w:rsidRDefault="00000000" w:rsidRPr="00000000" w14:paraId="0000074F">
      <w:pPr>
        <w:pageBreakBefore w:val="0"/>
        <w:spacing w:before="3" w:lineRule="auto"/>
        <w:ind w:left="5821" w:firstLine="0"/>
        <w:rPr>
          <w:sz w:val="16"/>
          <w:szCs w:val="16"/>
        </w:rPr>
        <w:sectPr>
          <w:headerReference r:id="rId89" w:type="default"/>
          <w:footerReference r:id="rId90" w:type="default"/>
          <w:type w:val="nextPage"/>
          <w:pgSz w:h="16850" w:w="11900" w:orient="portrait"/>
          <w:pgMar w:bottom="0" w:top="640" w:left="1680" w:right="200" w:header="0" w:footer="0"/>
        </w:sectPr>
      </w:pPr>
      <w:r w:rsidDel="00000000" w:rsidR="00000000" w:rsidRPr="00000000">
        <w:rPr>
          <w:sz w:val="16"/>
          <w:szCs w:val="16"/>
          <w:rtl w:val="0"/>
        </w:rPr>
        <w:t xml:space="preserve">9</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bookmarkStart w:colFirst="0" w:colLast="0" w:name="bookmark=id.2s8eyo1" w:id="9"/>
    <w:bookmarkEnd w:id="9"/>
    <w:p w:rsidR="00000000" w:rsidDel="00000000" w:rsidP="00000000" w:rsidRDefault="00000000" w:rsidRPr="00000000" w14:paraId="00000751">
      <w:pPr>
        <w:pStyle w:val="Heading1"/>
        <w:pageBreakBefore w:val="0"/>
        <w:ind w:firstLine="1157"/>
        <w:rPr/>
      </w:pPr>
      <w:r w:rsidDel="00000000" w:rsidR="00000000" w:rsidRPr="00000000">
        <w:rPr>
          <w:color w:val="17365d"/>
          <w:rtl w:val="0"/>
        </w:rPr>
        <w:t xml:space="preserve">Medical Information Manual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508000</wp:posOffset>
                </wp:positionV>
                <wp:extent cx="4883150" cy="13450"/>
                <wp:effectExtent b="0" l="0" r="0" t="0"/>
                <wp:wrapTopAndBottom distB="0" distT="0"/>
                <wp:docPr id="286" name=""/>
                <a:graphic>
                  <a:graphicData uri="http://schemas.microsoft.com/office/word/2010/wordprocessingShape">
                    <wps:wsp>
                      <wps:cNvSpPr/>
                      <wps:cNvPr id="26" name="Shape 26"/>
                      <wps:spPr>
                        <a:xfrm>
                          <a:off x="3971225" y="3779365"/>
                          <a:ext cx="4883150" cy="1270"/>
                        </a:xfrm>
                        <a:custGeom>
                          <a:rect b="b" l="l" r="r" t="t"/>
                          <a:pathLst>
                            <a:path extrusionOk="0" h="1270" w="4883150">
                              <a:moveTo>
                                <a:pt x="0" y="0"/>
                              </a:moveTo>
                              <a:lnTo>
                                <a:pt x="4883150" y="0"/>
                              </a:lnTo>
                            </a:path>
                          </a:pathLst>
                        </a:custGeom>
                        <a:noFill/>
                        <a:ln cap="flat" cmpd="sng" w="13450">
                          <a:solidFill>
                            <a:srgbClr val="4F82B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508000</wp:posOffset>
                </wp:positionV>
                <wp:extent cx="4883150" cy="13450"/>
                <wp:effectExtent b="0" l="0" r="0" t="0"/>
                <wp:wrapTopAndBottom distB="0" distT="0"/>
                <wp:docPr id="286" name="image104.png"/>
                <a:graphic>
                  <a:graphicData uri="http://schemas.openxmlformats.org/drawingml/2006/picture">
                    <pic:pic>
                      <pic:nvPicPr>
                        <pic:cNvPr id="0" name="image104.png"/>
                        <pic:cNvPicPr preferRelativeResize="0"/>
                      </pic:nvPicPr>
                      <pic:blipFill>
                        <a:blip r:embed="rId13"/>
                        <a:srcRect/>
                        <a:stretch>
                          <a:fillRect/>
                        </a:stretch>
                      </pic:blipFill>
                      <pic:spPr>
                        <a:xfrm>
                          <a:off x="0" y="0"/>
                          <a:ext cx="4883150" cy="13450"/>
                        </a:xfrm>
                        <a:prstGeom prst="rect"/>
                        <a:ln/>
                      </pic:spPr>
                    </pic:pic>
                  </a:graphicData>
                </a:graphic>
              </wp:anchor>
            </w:drawing>
          </mc:Fallback>
        </mc:AlternateContent>
      </w:r>
    </w:p>
    <w:p w:rsidR="00000000" w:rsidDel="00000000" w:rsidP="00000000" w:rsidRDefault="00000000" w:rsidRPr="00000000" w14:paraId="00000752">
      <w:pPr>
        <w:pStyle w:val="Heading2"/>
        <w:pageBreakBefore w:val="0"/>
        <w:spacing w:line="276" w:lineRule="auto"/>
        <w:ind w:firstLine="1157"/>
        <w:rPr/>
      </w:pPr>
      <w:r w:rsidDel="00000000" w:rsidR="00000000" w:rsidRPr="00000000">
        <w:rPr>
          <w:rtl w:val="0"/>
        </w:rPr>
        <w:t xml:space="preserve">Section A – Enquiry Handling Specifics</w:t>
      </w:r>
    </w:p>
    <w:p w:rsidR="00000000" w:rsidDel="00000000" w:rsidP="00000000" w:rsidRDefault="00000000" w:rsidRPr="00000000" w14:paraId="00000753">
      <w:pPr>
        <w:pStyle w:val="Heading3"/>
        <w:pageBreakBefore w:val="0"/>
        <w:ind w:firstLine="1157"/>
        <w:rPr/>
      </w:pPr>
      <w:r w:rsidDel="00000000" w:rsidR="00000000" w:rsidRPr="00000000">
        <w:rPr>
          <w:color w:val="17365d"/>
          <w:rtl w:val="0"/>
        </w:rPr>
        <w:t xml:space="preserve">Module 8: Drug Interactions</w:t>
      </w:r>
      <w:r w:rsidDel="00000000" w:rsidR="00000000" w:rsidRPr="00000000">
        <w:rPr>
          <w:rtl w:val="0"/>
        </w:rPr>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104022</wp:posOffset>
            </wp:positionV>
            <wp:extent cx="4373812" cy="31432"/>
            <wp:effectExtent b="0" l="0" r="0" t="0"/>
            <wp:wrapTopAndBottom distB="0" distT="0"/>
            <wp:docPr id="342" name="image37.png"/>
            <a:graphic>
              <a:graphicData uri="http://schemas.openxmlformats.org/drawingml/2006/picture">
                <pic:pic>
                  <pic:nvPicPr>
                    <pic:cNvPr id="0" name="image37.png"/>
                    <pic:cNvPicPr preferRelativeResize="0"/>
                  </pic:nvPicPr>
                  <pic:blipFill>
                    <a:blip r:embed="rId45"/>
                    <a:srcRect b="0" l="0" r="0" t="0"/>
                    <a:stretch>
                      <a:fillRect/>
                    </a:stretch>
                  </pic:blipFill>
                  <pic:spPr>
                    <a:xfrm>
                      <a:off x="0" y="0"/>
                      <a:ext cx="4373812" cy="31432"/>
                    </a:xfrm>
                    <a:prstGeom prst="rect"/>
                    <a:ln/>
                  </pic:spPr>
                </pic:pic>
              </a:graphicData>
            </a:graphic>
          </wp:anchor>
        </w:drawing>
      </w:r>
    </w:p>
    <w:p w:rsidR="00000000" w:rsidDel="00000000" w:rsidP="00000000" w:rsidRDefault="00000000" w:rsidRPr="00000000" w14:paraId="00000755">
      <w:pPr>
        <w:pStyle w:val="Heading4"/>
        <w:pageBreakBefore w:val="0"/>
        <w:spacing w:before="294" w:lineRule="auto"/>
        <w:ind w:left="1157" w:firstLine="0"/>
        <w:rPr/>
      </w:pPr>
      <w:r w:rsidDel="00000000" w:rsidR="00000000" w:rsidRPr="00000000">
        <w:rPr>
          <w:color w:val="365f91"/>
          <w:rtl w:val="0"/>
        </w:rPr>
        <w:t xml:space="preserve">Index</w:t>
      </w:r>
      <w:r w:rsidDel="00000000" w:rsidR="00000000" w:rsidRPr="00000000">
        <w:rPr>
          <w:rtl w:val="0"/>
        </w:rPr>
      </w:r>
    </w:p>
    <w:p w:rsidR="00000000" w:rsidDel="00000000" w:rsidP="00000000" w:rsidRDefault="00000000" w:rsidRPr="00000000" w14:paraId="0000075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875"/>
        </w:tabs>
        <w:spacing w:after="0" w:before="268" w:line="267" w:lineRule="auto"/>
        <w:ind w:left="1874" w:right="0" w:hanging="357.99999999999983"/>
        <w:jc w:val="left"/>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75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875"/>
        </w:tabs>
        <w:spacing w:after="0" w:before="0"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How the Population is Defined</w:t>
      </w:r>
      <w:r w:rsidDel="00000000" w:rsidR="00000000" w:rsidRPr="00000000">
        <w:rPr>
          <w:rtl w:val="0"/>
        </w:rPr>
      </w:r>
    </w:p>
    <w:p w:rsidR="00000000" w:rsidDel="00000000" w:rsidP="00000000" w:rsidRDefault="00000000" w:rsidRPr="00000000" w14:paraId="0000075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875"/>
        </w:tabs>
        <w:spacing w:after="0" w:before="1" w:line="240"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Considerations in Drug Prescribing</w:t>
      </w:r>
      <w:r w:rsidDel="00000000" w:rsidR="00000000" w:rsidRPr="00000000">
        <w:rPr>
          <w:rtl w:val="0"/>
        </w:rPr>
      </w:r>
    </w:p>
    <w:p w:rsidR="00000000" w:rsidDel="00000000" w:rsidP="00000000" w:rsidRDefault="00000000" w:rsidRPr="00000000" w14:paraId="0000075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875"/>
        </w:tabs>
        <w:spacing w:after="0" w:before="2" w:line="266"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Common Questions</w:t>
      </w:r>
      <w:r w:rsidDel="00000000" w:rsidR="00000000" w:rsidRPr="00000000">
        <w:rPr>
          <w:rtl w:val="0"/>
        </w:rPr>
      </w:r>
    </w:p>
    <w:p w:rsidR="00000000" w:rsidDel="00000000" w:rsidP="00000000" w:rsidRDefault="00000000" w:rsidRPr="00000000" w14:paraId="0000075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875"/>
        </w:tabs>
        <w:spacing w:after="0" w:before="0" w:line="265"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Defining the Question</w:t>
      </w:r>
      <w:r w:rsidDel="00000000" w:rsidR="00000000" w:rsidRPr="00000000">
        <w:rPr>
          <w:rtl w:val="0"/>
        </w:rPr>
      </w:r>
    </w:p>
    <w:p w:rsidR="00000000" w:rsidDel="00000000" w:rsidP="00000000" w:rsidRDefault="00000000" w:rsidRPr="00000000" w14:paraId="0000075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875"/>
        </w:tabs>
        <w:spacing w:after="0" w:before="0"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Sources of Information and Search Strategy</w:t>
      </w:r>
      <w:r w:rsidDel="00000000" w:rsidR="00000000" w:rsidRPr="00000000">
        <w:rPr>
          <w:rtl w:val="0"/>
        </w:rPr>
      </w:r>
    </w:p>
    <w:p w:rsidR="00000000" w:rsidDel="00000000" w:rsidP="00000000" w:rsidRDefault="00000000" w:rsidRPr="00000000" w14:paraId="0000075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875"/>
        </w:tabs>
        <w:spacing w:after="0" w:before="1" w:line="240"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Glossary</w:t>
      </w: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736532</wp:posOffset>
            </wp:positionH>
            <wp:positionV relativeFrom="paragraph">
              <wp:posOffset>214042</wp:posOffset>
            </wp:positionV>
            <wp:extent cx="4384650" cy="32003"/>
            <wp:effectExtent b="0" l="0" r="0" t="0"/>
            <wp:wrapTopAndBottom distB="0" distT="0"/>
            <wp:docPr id="302" name="image15.png"/>
            <a:graphic>
              <a:graphicData uri="http://schemas.openxmlformats.org/drawingml/2006/picture">
                <pic:pic>
                  <pic:nvPicPr>
                    <pic:cNvPr id="0" name="image15.png"/>
                    <pic:cNvPicPr preferRelativeResize="0"/>
                  </pic:nvPicPr>
                  <pic:blipFill>
                    <a:blip r:embed="rId91"/>
                    <a:srcRect b="0" l="0" r="0" t="0"/>
                    <a:stretch>
                      <a:fillRect/>
                    </a:stretch>
                  </pic:blipFill>
                  <pic:spPr>
                    <a:xfrm>
                      <a:off x="0" y="0"/>
                      <a:ext cx="4384650" cy="32003"/>
                    </a:xfrm>
                    <a:prstGeom prst="rect"/>
                    <a:ln/>
                  </pic:spPr>
                </pic:pic>
              </a:graphicData>
            </a:graphic>
          </wp:anchor>
        </w:drawing>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873"/>
        </w:tabs>
        <w:spacing w:after="0" w:before="0" w:line="240" w:lineRule="auto"/>
        <w:ind w:left="1872" w:right="0" w:hanging="355.99999999999994"/>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8"/>
          <w:szCs w:val="28"/>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157" w:right="121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drug interaction is the modification of the action of one drug by another. The outcome can be harmful or unwanted such as increasing the toxicity of a drug or reducing its efficacy. There are, however, interactions which can be beneficial, such as the deliberate co-prescribing of anti-hypertensive drugs and diuretics to increase the antihypertensive affect beyond that which could have been achieved by prescribing only one of the medicines.</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3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the purposes of this module we are only going to consider the unwanted effects of drug interactions as most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enquirers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are concerned about the negative effects of concomitant drug prescribing.</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113224</wp:posOffset>
            </wp:positionV>
            <wp:extent cx="4424906" cy="32004"/>
            <wp:effectExtent b="0" l="0" r="0" t="0"/>
            <wp:wrapTopAndBottom distB="0" distT="0"/>
            <wp:docPr id="381" name="image73.png"/>
            <a:graphic>
              <a:graphicData uri="http://schemas.openxmlformats.org/drawingml/2006/picture">
                <pic:pic>
                  <pic:nvPicPr>
                    <pic:cNvPr id="0" name="image73.png"/>
                    <pic:cNvPicPr preferRelativeResize="0"/>
                  </pic:nvPicPr>
                  <pic:blipFill>
                    <a:blip r:embed="rId71"/>
                    <a:srcRect b="0" l="0" r="0" t="0"/>
                    <a:stretch>
                      <a:fillRect/>
                    </a:stretch>
                  </pic:blipFill>
                  <pic:spPr>
                    <a:xfrm>
                      <a:off x="0" y="0"/>
                      <a:ext cx="4424906" cy="32004"/>
                    </a:xfrm>
                    <a:prstGeom prst="rect"/>
                    <a:ln/>
                  </pic:spPr>
                </pic:pic>
              </a:graphicData>
            </a:graphic>
          </wp:anchor>
        </w:drawing>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5">
      <w:pPr>
        <w:pStyle w:val="Heading4"/>
        <w:pageBreakBefore w:val="0"/>
        <w:numPr>
          <w:ilvl w:val="0"/>
          <w:numId w:val="15"/>
        </w:numPr>
        <w:tabs>
          <w:tab w:val="left" w:leader="none" w:pos="1873"/>
        </w:tabs>
        <w:spacing w:before="1" w:lineRule="auto"/>
        <w:ind w:left="1872" w:hanging="355.99999999999994"/>
        <w:rPr/>
      </w:pPr>
      <w:r w:rsidDel="00000000" w:rsidR="00000000" w:rsidRPr="00000000">
        <w:rPr>
          <w:color w:val="365f91"/>
          <w:rtl w:val="0"/>
        </w:rPr>
        <w:t xml:space="preserve">How the Population is Defined</w:t>
      </w:r>
      <w:r w:rsidDel="00000000" w:rsidR="00000000" w:rsidRPr="00000000">
        <w:rPr>
          <w:rtl w:val="0"/>
        </w:rPr>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157" w:right="1318"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headerReference r:id="rId92" w:type="default"/>
          <w:footerReference r:id="rId93" w:type="default"/>
          <w:type w:val="nextPage"/>
          <w:pgSz w:h="16850" w:w="11900" w:orient="portrait"/>
          <w:pgMar w:bottom="1340" w:top="1140" w:left="1680" w:right="200" w:header="705" w:footer="1155"/>
          <w:pgNumType w:start="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 interaction questions do not concern one single patient group, as any patient may require more than one drug. However, certain patient groups such as the elderly or patients with HIV infection are more likely to be taking several medicines concomitantly. The interaction questions may arise from different scenarios:</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68">
      <w:pPr>
        <w:pStyle w:val="Heading5"/>
        <w:pageBreakBefore w:val="0"/>
        <w:spacing w:before="100" w:lineRule="auto"/>
        <w:ind w:firstLine="1157"/>
        <w:rPr/>
      </w:pPr>
      <w:r w:rsidDel="00000000" w:rsidR="00000000" w:rsidRPr="00000000">
        <w:rPr>
          <w:color w:val="4f82bc"/>
          <w:rtl w:val="0"/>
        </w:rPr>
        <w:t xml:space="preserve">Drug-drug interactions</w:t>
      </w:r>
      <w:r w:rsidDel="00000000" w:rsidR="00000000" w:rsidRPr="00000000">
        <w:rPr>
          <w:rtl w:val="0"/>
        </w:rPr>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 interaction between different pharmaceutical compounds.</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C">
      <w:pPr>
        <w:pStyle w:val="Heading5"/>
        <w:pageBreakBefore w:val="0"/>
        <w:ind w:firstLine="1157"/>
        <w:rPr/>
      </w:pPr>
      <w:r w:rsidDel="00000000" w:rsidR="00000000" w:rsidRPr="00000000">
        <w:rPr>
          <w:color w:val="4f82bc"/>
          <w:rtl w:val="0"/>
        </w:rPr>
        <w:t xml:space="preserve">Drug-food interactions</w:t>
      </w:r>
      <w:r w:rsidDel="00000000" w:rsidR="00000000" w:rsidRPr="00000000">
        <w:rPr>
          <w:rtl w:val="0"/>
        </w:rPr>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 interaction between a medicine and food or drink as some foods/drinks can impact the absorption and metabolism of drugs.</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0">
      <w:pPr>
        <w:pStyle w:val="Heading5"/>
        <w:pageBreakBefore w:val="0"/>
        <w:ind w:firstLine="1157"/>
        <w:rPr/>
      </w:pPr>
      <w:r w:rsidDel="00000000" w:rsidR="00000000" w:rsidRPr="00000000">
        <w:rPr>
          <w:color w:val="4f82bc"/>
          <w:rtl w:val="0"/>
        </w:rPr>
        <w:t xml:space="preserve">Drug-herbal interactions</w:t>
      </w:r>
      <w:r w:rsidDel="00000000" w:rsidR="00000000" w:rsidRPr="00000000">
        <w:rPr>
          <w:rtl w:val="0"/>
        </w:rPr>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1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 interaction between a pharmaceutical compound and a herbal medicine. Remember that although herbal medicines are often perceived as natural, milder alternatives, they can be pharmacologically very powerful and therefore interact in similar ways to other drugs.</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4">
      <w:pPr>
        <w:pStyle w:val="Heading5"/>
        <w:pageBreakBefore w:val="0"/>
        <w:ind w:firstLine="1157"/>
        <w:rPr/>
      </w:pPr>
      <w:r w:rsidDel="00000000" w:rsidR="00000000" w:rsidRPr="00000000">
        <w:rPr>
          <w:color w:val="4f82bc"/>
          <w:rtl w:val="0"/>
        </w:rPr>
        <w:t xml:space="preserve">Drug-laboratory test interactions</w:t>
      </w:r>
      <w:r w:rsidDel="00000000" w:rsidR="00000000" w:rsidRPr="00000000">
        <w:rPr>
          <w:rtl w:val="0"/>
        </w:rPr>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1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interaction is where the result of a laboratory test is altered by a patient taking a medicine. This may be an indirect interaction as a result of an adverse event affecting the levels of a laboratory test parameter (e.g. the drug lowering the concentration of a substance in the blood that is measured by a laboratory test) or a direct interaction with the assay itself (e.g. some drugs can cause antibody formation which could give a false positive result when testing for antibodies).</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114714</wp:posOffset>
            </wp:positionV>
            <wp:extent cx="4366780" cy="31432"/>
            <wp:effectExtent b="0" l="0" r="0" t="0"/>
            <wp:wrapTopAndBottom distB="0" distT="0"/>
            <wp:docPr id="293" name="image19.png"/>
            <a:graphic>
              <a:graphicData uri="http://schemas.openxmlformats.org/drawingml/2006/picture">
                <pic:pic>
                  <pic:nvPicPr>
                    <pic:cNvPr id="0" name="image19.png"/>
                    <pic:cNvPicPr preferRelativeResize="0"/>
                  </pic:nvPicPr>
                  <pic:blipFill>
                    <a:blip r:embed="rId94"/>
                    <a:srcRect b="0" l="0" r="0" t="0"/>
                    <a:stretch>
                      <a:fillRect/>
                    </a:stretch>
                  </pic:blipFill>
                  <pic:spPr>
                    <a:xfrm>
                      <a:off x="0" y="0"/>
                      <a:ext cx="4366780" cy="31432"/>
                    </a:xfrm>
                    <a:prstGeom prst="rect"/>
                    <a:ln/>
                  </pic:spPr>
                </pic:pic>
              </a:graphicData>
            </a:graphic>
          </wp:anchor>
        </w:drawing>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9">
      <w:pPr>
        <w:pStyle w:val="Heading4"/>
        <w:pageBreakBefore w:val="0"/>
        <w:numPr>
          <w:ilvl w:val="0"/>
          <w:numId w:val="15"/>
        </w:numPr>
        <w:tabs>
          <w:tab w:val="left" w:leader="none" w:pos="1909"/>
        </w:tabs>
        <w:ind w:left="1909" w:hanging="355.99999999999994"/>
        <w:rPr/>
      </w:pPr>
      <w:r w:rsidDel="00000000" w:rsidR="00000000" w:rsidRPr="00000000">
        <w:rPr>
          <w:color w:val="365f91"/>
          <w:rtl w:val="0"/>
        </w:rPr>
        <w:t xml:space="preserve">Considerations in Drug Prescribing</w:t>
      </w: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1157" w:right="121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Some drugs interact in completely unique ways but there are certain mechanisms of interaction which are seen regularly. In reality most drugs do not interact by one mechanism alone, but the interaction probably involves several different mechanisms. However, for the purposes of this module it is convenient to consider the interactions as occurring by either pharmacodynamic or pharmacokinetic mechanisms.</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C">
      <w:pPr>
        <w:pStyle w:val="Heading5"/>
        <w:pageBreakBefore w:val="0"/>
        <w:ind w:firstLine="1157"/>
        <w:rPr/>
      </w:pPr>
      <w:r w:rsidDel="00000000" w:rsidR="00000000" w:rsidRPr="00000000">
        <w:rPr>
          <w:color w:val="4f82bc"/>
          <w:rtl w:val="0"/>
        </w:rPr>
        <w:t xml:space="preserve">Pharmacodynamic interactions</w:t>
      </w:r>
      <w:r w:rsidDel="00000000" w:rsidR="00000000" w:rsidRPr="00000000">
        <w:rPr>
          <w:rtl w:val="0"/>
        </w:rPr>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340" w:top="1140" w:left="1680" w:right="200" w:header="705" w:footer="1155"/>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Pharmacodynamic interactions occur where the effects of one drug are changed by the presence of another drug at its site of action. Sometimes the drugs directly compete for receptors, i.e. when an agonist (e.g. salbutamol) and an antagonist (e.g. propranolol) interact at a receptor (e.g. β-adrenoceptors), but often the interaction is indirect. These are the most common form of interactions and usually involve a simple mechanism.</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1664"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Interactions may occur where the drugs have similar actions (or adverse effects) or conversely drugs may have opposing actions which counteract each other.</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4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benzodiazepines and alcohol produce additive effects and may cause serious central nervous system depression.</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4">
      <w:pPr>
        <w:pStyle w:val="Heading5"/>
        <w:pageBreakBefore w:val="0"/>
        <w:ind w:firstLine="1157"/>
        <w:rPr/>
      </w:pPr>
      <w:r w:rsidDel="00000000" w:rsidR="00000000" w:rsidRPr="00000000">
        <w:rPr>
          <w:color w:val="4f82bc"/>
          <w:rtl w:val="0"/>
        </w:rPr>
        <w:t xml:space="preserve">Pharmacokinetic interactions</w:t>
      </w:r>
      <w:r w:rsidDel="00000000" w:rsidR="00000000" w:rsidRPr="00000000">
        <w:rPr>
          <w:rtl w:val="0"/>
        </w:rPr>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57" w:right="194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Pharmacokinetic interactions occur when the absorption, distribution, metabolism or excretion of one drug is altered by another drug.</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8">
      <w:pPr>
        <w:pStyle w:val="Heading6"/>
        <w:pageBreakBefore w:val="0"/>
        <w:ind w:firstLine="1157"/>
        <w:rPr/>
      </w:pPr>
      <w:r w:rsidDel="00000000" w:rsidR="00000000" w:rsidRPr="00000000">
        <w:rPr>
          <w:color w:val="4f82bc"/>
          <w:rtl w:val="0"/>
        </w:rPr>
        <w:t xml:space="preserve">Changes in absorption</w:t>
      </w:r>
      <w:r w:rsidDel="00000000" w:rsidR="00000000" w:rsidRPr="00000000">
        <w:rPr>
          <w:rtl w:val="0"/>
        </w:rPr>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16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Drugs which increase or decrease the rate of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gastric emptying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may affect absorption. If gastric emptying is increased, this will speed up drug absorption rate. If delayed, it will slow the delivery of drug to the intestine, therefore reducing the absorption rate.</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1" w:line="240" w:lineRule="auto"/>
        <w:ind w:left="1877" w:right="1601"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Tricyclic antidepressants which have anticholinergic effects, and morphine-like drugs reduce gastric motility.</w:t>
      </w:r>
    </w:p>
    <w:p w:rsidR="00000000" w:rsidDel="00000000" w:rsidP="00000000" w:rsidRDefault="00000000" w:rsidRPr="00000000" w14:paraId="000007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1381"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Metoclopramide increases gastric emptying. By administering an analgesic with metoclopramide in migraine patients, the rate of absorption is increased which is beneficial to patients as they will experience pain relief sooner.</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9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Chelation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of calcium, aluminum, magnesium and iron salts can also impact absorption. However, binding interactions can usually be avoided if the two drugs are taken 1-2 hours apart. This type of interactions is commonly associated with tetracyclines, where warning statements are usually put on the label stating not to take milk, iron preparations or indigestion remedies at the same time of day as the medicines.</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3">
      <w:pPr>
        <w:pStyle w:val="Heading6"/>
        <w:pageBreakBefore w:val="0"/>
        <w:ind w:firstLine="1157"/>
        <w:rPr/>
      </w:pPr>
      <w:r w:rsidDel="00000000" w:rsidR="00000000" w:rsidRPr="00000000">
        <w:rPr>
          <w:color w:val="4f82bc"/>
          <w:rtl w:val="0"/>
        </w:rPr>
        <w:t xml:space="preserve">Changes in distribution</w:t>
      </w:r>
      <w:r w:rsidDel="00000000" w:rsidR="00000000" w:rsidRPr="00000000">
        <w:rPr>
          <w:rtl w:val="0"/>
        </w:rPr>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0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Many drugs are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bound to plasma proteins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particularly albumin, and may therefore be displaced from their binding sites by another drug. Remember that it is the free drug (i.e. unbound drug) only that is able to exert a therapeutic effect.</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29"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340" w:top="1140" w:left="1680" w:right="200" w:header="705" w:footer="1155"/>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If a drug is highly protein bound, it is necessary to give high doses to get a therapeutic effect because a large amount is bound to protein. If another drug is introduced and starts to compete with the original drug for the binding site on the protein, the amount of free drug is increased. This is really important for drugs that are highly protein bound. If a drug is 97% bound to albumin and there is a 3% reduction in binding (displaced by another drug), then the free drug</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concentration doubles. However, if a drug is 70% bound and there is a 3% reduction in binding, this will make little difference.</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Protein binding is </w:t>
      </w:r>
      <w:sdt>
        <w:sdtPr>
          <w:id w:val="910497214"/>
          <w:tag w:val="goog_rdk_132"/>
        </w:sdtPr>
        <w:sdtContent>
          <w:commentRangeStart w:id="125"/>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only really </w:t>
      </w:r>
      <w:commentRangeEnd w:id="125"/>
      <w:r w:rsidDel="00000000" w:rsidR="00000000" w:rsidRPr="00000000">
        <w:commentReference w:id="125"/>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important for drugs with protein binding of &gt;90%, because increased elimination quickly reduces the plasma concentration of free drug to its original value.</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following table gives examples of highly protein bound drugs:</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7847.0" w:type="dxa"/>
        <w:jc w:val="left"/>
        <w:tblInd w:w="1028.0" w:type="dxa"/>
        <w:tblBorders>
          <w:top w:color="4f82bc" w:space="0" w:sz="8" w:val="single"/>
          <w:left w:color="4f82bc" w:space="0" w:sz="8" w:val="single"/>
          <w:bottom w:color="4f82bc" w:space="0" w:sz="8" w:val="single"/>
          <w:right w:color="4f82bc" w:space="0" w:sz="8" w:val="single"/>
          <w:insideH w:color="4f82bc" w:space="0" w:sz="8" w:val="single"/>
          <w:insideV w:color="4f82bc" w:space="0" w:sz="8" w:val="single"/>
        </w:tblBorders>
        <w:tblLayout w:type="fixed"/>
        <w:tblLook w:val="0000"/>
      </w:tblPr>
      <w:tblGrid>
        <w:gridCol w:w="7847"/>
        <w:tblGridChange w:id="0">
          <w:tblGrid>
            <w:gridCol w:w="7847"/>
          </w:tblGrid>
        </w:tblGridChange>
      </w:tblGrid>
      <w:tr>
        <w:trPr>
          <w:cantSplit w:val="0"/>
          <w:trHeight w:val="287" w:hRule="atLeast"/>
          <w:tblHeader w:val="0"/>
        </w:trPr>
        <w:tc>
          <w:tcPr>
            <w:tcBorders>
              <w:top w:color="000000" w:space="0" w:sz="0" w:val="nil"/>
              <w:left w:color="000000" w:space="0" w:sz="0" w:val="nil"/>
              <w:bottom w:color="000000" w:space="0" w:sz="0" w:val="nil"/>
              <w:right w:color="000000" w:space="0" w:sz="0" w:val="nil"/>
            </w:tcBorders>
            <w:shd w:fill="4f82bc" w:val="clea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40"/>
              </w:tabs>
              <w:spacing w:after="0" w:before="19" w:line="249" w:lineRule="auto"/>
              <w:ind w:left="768"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22"/>
                <w:szCs w:val="22"/>
                <w:u w:val="none"/>
                <w:shd w:fill="auto" w:val="clear"/>
                <w:vertAlign w:val="baseline"/>
                <w:rtl w:val="0"/>
              </w:rPr>
              <w:t xml:space="preserve">&gt; 95% protein bound</w:t>
              <w:tab/>
              <w:t xml:space="preserve">90-95% protein bound</w:t>
            </w: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0"/>
              </w:tabs>
              <w:spacing w:after="0" w:before="0" w:line="246"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Thyroxine</w:t>
              <w:tab/>
            </w:r>
            <w:sdt>
              <w:sdtPr>
                <w:id w:val="1337350421"/>
                <w:tag w:val="goog_rdk_133"/>
              </w:sdtPr>
              <w:sdtContent>
                <w:commentRangeStart w:id="126"/>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Glibenclamide</w:t>
            </w:r>
            <w:commentRangeEnd w:id="126"/>
            <w:r w:rsidDel="00000000" w:rsidR="00000000" w:rsidRPr="00000000">
              <w:commentReference w:id="126"/>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0"/>
              </w:tabs>
              <w:spacing w:after="0" w:before="1" w:line="246"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Warfarin</w:t>
              <w:tab/>
              <w:t xml:space="preserve">Phenytoin</w:t>
            </w:r>
          </w:p>
        </w:tc>
      </w:tr>
      <w:tr>
        <w:trPr>
          <w:cantSplit w:val="0"/>
          <w:trHeight w:val="267" w:hRule="atLeast"/>
          <w:tblHeader w:val="0"/>
        </w:trPr>
        <w:tc>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0"/>
              </w:tabs>
              <w:spacing w:after="0" w:before="0" w:line="248.00000000000006"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Diazepam</w:t>
              <w:tab/>
              <w:t xml:space="preserve">Sodium valproate</w:t>
            </w:r>
          </w:p>
        </w:tc>
      </w:tr>
      <w:tr>
        <w:trPr>
          <w:cantSplit w:val="0"/>
          <w:trHeight w:val="267" w:hRule="atLeast"/>
          <w:tblHeader w:val="0"/>
        </w:trPr>
        <w:tc>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0"/>
              </w:tabs>
              <w:spacing w:after="0" w:before="0" w:line="248.00000000000006"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sdt>
              <w:sdtPr>
                <w:id w:val="-363811010"/>
                <w:tag w:val="goog_rdk_134"/>
              </w:sdtPr>
              <w:sdtContent>
                <w:commentRangeStart w:id="127"/>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Frusemide</w:t>
            </w:r>
            <w:commentRangeEnd w:id="127"/>
            <w:r w:rsidDel="00000000" w:rsidR="00000000" w:rsidRPr="00000000">
              <w:commentReference w:id="127"/>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ab/>
              <w:t xml:space="preserve">Propranolol</w:t>
            </w:r>
          </w:p>
        </w:tc>
      </w:tr>
      <w:tr>
        <w:trPr>
          <w:cantSplit w:val="0"/>
          <w:trHeight w:val="268" w:hRule="atLeast"/>
          <w:tblHeader w:val="0"/>
        </w:trPr>
        <w:tc>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Heparin</w:t>
            </w:r>
          </w:p>
        </w:tc>
      </w:tr>
      <w:tr>
        <w:trPr>
          <w:cantSplit w:val="0"/>
          <w:trHeight w:val="263" w:hRule="atLeast"/>
          <w:tblHeader w:val="0"/>
        </w:trPr>
        <w:tc>
          <w:tcPr>
            <w:tcBorders>
              <w:bottom w:color="538ed3" w:space="0" w:sz="4" w:val="single"/>
            </w:tcBorders>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Imipramine</w:t>
            </w:r>
          </w:p>
        </w:tc>
      </w:tr>
      <w:tr>
        <w:trPr>
          <w:cantSplit w:val="0"/>
          <w:trHeight w:val="270" w:hRule="atLeast"/>
          <w:tblHeader w:val="0"/>
        </w:trPr>
        <w:tc>
          <w:tcPr>
            <w:tcBorders>
              <w:top w:color="538ed3" w:space="0" w:sz="4" w:val="single"/>
            </w:tcBorders>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Amitriptylline</w:t>
            </w:r>
          </w:p>
        </w:tc>
      </w:tr>
    </w:tbl>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A8">
      <w:pPr>
        <w:pStyle w:val="Heading6"/>
        <w:pageBreakBefore w:val="0"/>
        <w:ind w:firstLine="1157"/>
        <w:rPr/>
      </w:pPr>
      <w:r w:rsidDel="00000000" w:rsidR="00000000" w:rsidRPr="00000000">
        <w:rPr>
          <w:color w:val="4f82bc"/>
          <w:rtl w:val="0"/>
        </w:rPr>
        <w:t xml:space="preserve">Changes in metabolism</w:t>
      </w: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 interactions involving drug metabolism occur when the metabolism of one or both drugs is either inhibited or increased by the other drug. Oxidative reactions involving cytochrome P450 are the most common form of drug metabolism.</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 interactions can occur between two drugs which are </w:t>
      </w:r>
      <w:r w:rsidDel="00000000" w:rsidR="00000000" w:rsidRPr="00000000">
        <w:rPr>
          <w:rFonts w:ascii="Verdana" w:cs="Verdana" w:eastAsia="Verdana" w:hAnsi="Verdana"/>
          <w:b w:val="1"/>
          <w:bCs w:val="1"/>
          <w:i w:val="0"/>
          <w:iCs w:val="0"/>
          <w:smallCaps w:val="0"/>
          <w:strike w:val="0"/>
          <w:color w:val="000000"/>
          <w:sz w:val="22"/>
          <w:szCs w:val="22"/>
          <w:highlight w:val="yellow"/>
          <w:u w:val="none"/>
          <w:vertAlign w:val="baseline"/>
          <w:rtl w:val="0"/>
        </w:rPr>
        <w:t xml:space="preserve">metabolised</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 by the same isoenzymes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of cytochrome P450. The enzymes have a finite capacity and can become saturated leading to reduced metabolism. For example, erythromycin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metabolised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by CYP3A) inhibits the metabolism of carbamazepine (also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metabolised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by CYP3A), resulting in reduced dosage requirements.</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E">
      <w:pPr>
        <w:pageBreakBefore w:val="0"/>
        <w:ind w:left="1157" w:right="2185" w:firstLine="0"/>
        <w:rPr/>
      </w:pPr>
      <w:r w:rsidDel="00000000" w:rsidR="00000000" w:rsidRPr="00000000">
        <w:rPr>
          <w:rtl w:val="0"/>
        </w:rPr>
        <w:t xml:space="preserve">Drug interactions can also occur when one drug </w:t>
      </w:r>
      <w:r w:rsidDel="00000000" w:rsidR="00000000" w:rsidRPr="00000000">
        <w:rPr>
          <w:b w:val="1"/>
          <w:bCs w:val="1"/>
          <w:rtl w:val="0"/>
        </w:rPr>
        <w:t xml:space="preserve">induces or inhibits </w:t>
      </w:r>
      <w:r w:rsidDel="00000000" w:rsidR="00000000" w:rsidRPr="00000000">
        <w:rPr>
          <w:highlight w:val="yellow"/>
          <w:rtl w:val="0"/>
        </w:rPr>
        <w:t xml:space="preserve">metabolising</w:t>
      </w:r>
      <w:r w:rsidDel="00000000" w:rsidR="00000000" w:rsidRPr="00000000">
        <w:rPr>
          <w:rtl w:val="0"/>
        </w:rPr>
        <w:t xml:space="preserve"> enzymes.</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9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Inducers </w:t>
      </w:r>
      <w:sdt>
        <w:sdtPr>
          <w:id w:val="-686695148"/>
          <w:tag w:val="goog_rdk_135"/>
        </w:sdtPr>
        <w:sdtContent>
          <w:commentRangeStart w:id="128"/>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of drug metabolism do so by increasing cytochrome P450 enzymes. The result of induction of metabolism of the object drug by the subject drug is to decrease the plasma levels of the object drug, with an accompanying reduction in its therapeutic effects.</w:t>
      </w:r>
      <w:commentRangeEnd w:id="128"/>
      <w:r w:rsidDel="00000000" w:rsidR="00000000" w:rsidRPr="00000000">
        <w:commentReference w:id="128"/>
      </w:r>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extent of the enzyme induction (stimulation) is dependent on the drug and its dose. It can take days or even weeks to develop fully and can persist for a similar length of time when the inducing agent is stopped.</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14"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340" w:top="1140" w:left="1680" w:right="200" w:header="705" w:footer="1155"/>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If one drug reduces the effects of another by enzyme induction, it is possible to accommodate the interaction by increasing the dose of the drug affected. This obviously requires monitoring and care needs to be taken to ensure that if the inducing drug is stopped, the dose of the affected drug is again lowered.</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37"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Just as some drugs can stimulate the activity of microsomal enzymes, some drugs can have the opposite effect and act as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inhibitors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Unlike enzyme induction, enzyme inhibition can occur quickly within 2-3 days, resulting in rapid development of toxicity.</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clinical significance of enzyme inhibition interactions usually depends on the rise in plasma levels of the affected drug. If they remain within the therapeutic range then the interaction is not normally disadvantageous, whereas if the blood levels rise into the toxic range, the interaction moves into the classification of being adverse.</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Examples of enzyme inducers and inhibitors are as follows*:</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7847.0" w:type="dxa"/>
        <w:jc w:val="left"/>
        <w:tblInd w:w="1028.0" w:type="dxa"/>
        <w:tblBorders>
          <w:top w:color="4f82bc" w:space="0" w:sz="8" w:val="single"/>
          <w:left w:color="4f82bc" w:space="0" w:sz="8" w:val="single"/>
          <w:bottom w:color="4f82bc" w:space="0" w:sz="8" w:val="single"/>
          <w:right w:color="4f82bc" w:space="0" w:sz="8" w:val="single"/>
          <w:insideH w:color="4f82bc" w:space="0" w:sz="8" w:val="single"/>
          <w:insideV w:color="4f82bc" w:space="0" w:sz="8" w:val="single"/>
        </w:tblBorders>
        <w:tblLayout w:type="fixed"/>
        <w:tblLook w:val="0000"/>
      </w:tblPr>
      <w:tblGrid>
        <w:gridCol w:w="7847"/>
        <w:tblGridChange w:id="0">
          <w:tblGrid>
            <w:gridCol w:w="7847"/>
          </w:tblGrid>
        </w:tblGridChange>
      </w:tblGrid>
      <w:tr>
        <w:trPr>
          <w:cantSplit w:val="0"/>
          <w:trHeight w:val="287" w:hRule="atLeast"/>
          <w:tblHeader w:val="0"/>
        </w:trPr>
        <w:tc>
          <w:tcPr>
            <w:tcBorders>
              <w:top w:color="000000" w:space="0" w:sz="0" w:val="nil"/>
              <w:left w:color="000000" w:space="0" w:sz="0" w:val="nil"/>
              <w:bottom w:color="000000" w:space="0" w:sz="0" w:val="nil"/>
              <w:right w:color="000000" w:space="0" w:sz="0" w:val="nil"/>
            </w:tcBorders>
            <w:shd w:fill="4f82bc" w:val="clear"/>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07"/>
              </w:tabs>
              <w:spacing w:after="0" w:before="19" w:line="249" w:lineRule="auto"/>
              <w:ind w:left="36" w:right="0"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22"/>
                <w:szCs w:val="22"/>
                <w:u w:val="none"/>
                <w:shd w:fill="auto" w:val="clear"/>
                <w:vertAlign w:val="baseline"/>
                <w:rtl w:val="0"/>
              </w:rPr>
              <w:t xml:space="preserve">Enzyme Inducers</w:t>
              <w:tab/>
              <w:t xml:space="preserve">Enzyme Inhibitors</w:t>
            </w: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0"/>
              </w:tabs>
              <w:spacing w:after="0" w:before="0" w:line="246"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Barbiturates</w:t>
              <w:tab/>
              <w:t xml:space="preserve">Chloramphenicol</w:t>
            </w:r>
          </w:p>
        </w:tc>
      </w:tr>
      <w:tr>
        <w:trPr>
          <w:cantSplit w:val="0"/>
          <w:trHeight w:val="267" w:hRule="atLeast"/>
          <w:tblHeader w:val="0"/>
        </w:trPr>
        <w:tc>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0"/>
              </w:tabs>
              <w:spacing w:after="0" w:before="0" w:line="248.00000000000006"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Carbamazepine</w:t>
              <w:tab/>
              <w:t xml:space="preserve">Fluoxetine</w:t>
            </w:r>
          </w:p>
        </w:tc>
      </w:tr>
      <w:tr>
        <w:trPr>
          <w:cantSplit w:val="0"/>
          <w:trHeight w:val="267" w:hRule="atLeast"/>
          <w:tblHeader w:val="0"/>
        </w:trPr>
        <w:tc>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0"/>
              </w:tabs>
              <w:spacing w:after="0" w:before="0" w:line="248.00000000000006"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Phenytoin</w:t>
              <w:tab/>
              <w:t xml:space="preserve">Ketoconazole</w:t>
            </w:r>
          </w:p>
        </w:tc>
      </w:tr>
      <w:tr>
        <w:trPr>
          <w:cantSplit w:val="0"/>
          <w:trHeight w:val="268" w:hRule="atLeast"/>
          <w:tblHeader w:val="0"/>
        </w:trPr>
        <w:tc>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0"/>
              </w:tabs>
              <w:spacing w:after="0" w:before="0" w:line="248.00000000000006"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Rifampicin</w:t>
              <w:tab/>
              <w:t xml:space="preserve">Isoniazid</w:t>
            </w:r>
          </w:p>
        </w:tc>
      </w:tr>
      <w:tr>
        <w:trPr>
          <w:cantSplit w:val="0"/>
          <w:trHeight w:val="265" w:hRule="atLeast"/>
          <w:tblHeader w:val="0"/>
        </w:trPr>
        <w:tc>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3999" w:right="2613"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Cimetidine</w:t>
            </w:r>
          </w:p>
        </w:tc>
      </w:tr>
      <w:tr>
        <w:trPr>
          <w:cantSplit w:val="0"/>
          <w:trHeight w:val="267" w:hRule="atLeast"/>
          <w:tblHeader w:val="0"/>
        </w:trPr>
        <w:tc>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 w:lineRule="auto"/>
              <w:ind w:left="4013"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Ciprofloxacin</w:t>
            </w:r>
          </w:p>
        </w:tc>
      </w:tr>
    </w:tbl>
    <w:p w:rsidR="00000000" w:rsidDel="00000000" w:rsidP="00000000" w:rsidRDefault="00000000" w:rsidRPr="00000000" w14:paraId="000007C3">
      <w:pPr>
        <w:pageBreakBefore w:val="0"/>
        <w:ind w:left="1157" w:firstLine="0"/>
        <w:rPr>
          <w:i w:val="1"/>
          <w:iCs w:val="1"/>
          <w:sz w:val="18"/>
          <w:szCs w:val="18"/>
        </w:rPr>
      </w:pPr>
      <w:r w:rsidDel="00000000" w:rsidR="00000000" w:rsidRPr="00000000">
        <w:rPr>
          <w:rtl w:val="0"/>
        </w:rPr>
        <w:t xml:space="preserve">*</w:t>
      </w:r>
      <w:r w:rsidDel="00000000" w:rsidR="00000000" w:rsidRPr="00000000">
        <w:rPr>
          <w:sz w:val="18"/>
          <w:szCs w:val="18"/>
          <w:rtl w:val="0"/>
        </w:rPr>
        <w:t xml:space="preserve">for a fuller listing see </w:t>
      </w:r>
      <w:r w:rsidDel="00000000" w:rsidR="00000000" w:rsidRPr="00000000">
        <w:rPr>
          <w:i w:val="1"/>
          <w:iCs w:val="1"/>
          <w:sz w:val="18"/>
          <w:szCs w:val="18"/>
          <w:rtl w:val="0"/>
        </w:rPr>
        <w:t xml:space="preserve">Stockley’s Drug Interactions</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1157" w:right="175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It is useful to know which isoenzymes are responsible for the metabolism of drugs because you can then make predictions on which drugs are likely to interact.</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16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cyclosporin is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metabolised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by CYP3A4 and we know that rifampicin is a potent inducer of this cytochrome, whereas ketoconazole inhibits its activity. Rifampicin is therefore predicted to reduce the levels of cyclosporin whereas ketoconazole would be expected to increase them, and this is what happens in reality.</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1157" w:right="148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It is important to stress that most cytochrome effects are determined in vitro and do not always reflect the clinical situation.</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4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Therefore, the tables of inducers, inhibitors and substrates should be used as a guideline to predicting drug interactions, but the prediction can never be definite unless backed up by formal drug interaction studies or clinical data.</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3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Remember also that some drugs can be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metabolised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by more than one cytochrome isoenzyme and also that some drugs can both inhibit a particular cytochrome and be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metabolised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by it.</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D">
      <w:pPr>
        <w:pStyle w:val="Heading6"/>
        <w:pageBreakBefore w:val="0"/>
        <w:ind w:firstLine="1157"/>
        <w:rPr/>
      </w:pPr>
      <w:r w:rsidDel="00000000" w:rsidR="00000000" w:rsidRPr="00000000">
        <w:rPr>
          <w:color w:val="4f82bc"/>
          <w:rtl w:val="0"/>
        </w:rPr>
        <w:t xml:space="preserve">Changes in excretion</w:t>
      </w:r>
      <w:r w:rsidDel="00000000" w:rsidR="00000000" w:rsidRPr="00000000">
        <w:rPr>
          <w:rtl w:val="0"/>
        </w:rPr>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340" w:top="1140" w:left="1680" w:right="200" w:header="705" w:footer="1155"/>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Most interactions involving drug excretion occur in the kidney. Competition for renal tubular secretion is an important mechanism in excretion interactions.</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37" w:lineRule="auto"/>
        <w:ind w:left="1877" w:right="1300"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Probenecid inhibits the tubular secretion of penicillin, increasing the blood concentration of penicillin and prolonging the therapeutic effect, which is in fact a beneficial interaction.</w:t>
      </w:r>
    </w:p>
    <w:p w:rsidR="00000000" w:rsidDel="00000000" w:rsidP="00000000" w:rsidRDefault="00000000" w:rsidRPr="00000000" w14:paraId="000007D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1" w:line="268"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tubular secretion of digoxin is inhibited by verapamil.</w:t>
      </w:r>
    </w:p>
    <w:p w:rsidR="00000000" w:rsidDel="00000000" w:rsidP="00000000" w:rsidRDefault="00000000" w:rsidRPr="00000000" w14:paraId="000007D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2063"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Salicylates inhibit the active secretion of methotrexate, potentiating its toxic effects.</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1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Drug-food and drug-herbal interactions can all occur via the same mechanisms as described above.</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options for the prescriber include:</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1600"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Adjusting the dose to account for the changes to the object drugs pharmacokinetics.</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1665"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Changing the timing of the doses if the impact is due to an impact on the absorption of the drug.</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D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2493"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Choosing an alternative therapy if the interaction is particularly serious.</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736532</wp:posOffset>
            </wp:positionH>
            <wp:positionV relativeFrom="paragraph">
              <wp:posOffset>106468</wp:posOffset>
            </wp:positionV>
            <wp:extent cx="4334090" cy="31432"/>
            <wp:effectExtent b="0" l="0" r="0" t="0"/>
            <wp:wrapTopAndBottom distB="0" distT="0"/>
            <wp:docPr id="366" name="image61.png"/>
            <a:graphic>
              <a:graphicData uri="http://schemas.openxmlformats.org/drawingml/2006/picture">
                <pic:pic>
                  <pic:nvPicPr>
                    <pic:cNvPr id="0" name="image61.png"/>
                    <pic:cNvPicPr preferRelativeResize="0"/>
                  </pic:nvPicPr>
                  <pic:blipFill>
                    <a:blip r:embed="rId95"/>
                    <a:srcRect b="0" l="0" r="0" t="0"/>
                    <a:stretch>
                      <a:fillRect/>
                    </a:stretch>
                  </pic:blipFill>
                  <pic:spPr>
                    <a:xfrm>
                      <a:off x="0" y="0"/>
                      <a:ext cx="4334090" cy="31432"/>
                    </a:xfrm>
                    <a:prstGeom prst="rect"/>
                    <a:ln/>
                  </pic:spPr>
                </pic:pic>
              </a:graphicData>
            </a:graphic>
          </wp:anchor>
        </w:drawing>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2">
      <w:pPr>
        <w:pStyle w:val="Heading4"/>
        <w:pageBreakBefore w:val="0"/>
        <w:numPr>
          <w:ilvl w:val="0"/>
          <w:numId w:val="15"/>
        </w:numPr>
        <w:tabs>
          <w:tab w:val="left" w:leader="none" w:pos="1873"/>
        </w:tabs>
        <w:ind w:left="1872" w:hanging="355.99999999999994"/>
        <w:rPr/>
      </w:pPr>
      <w:r w:rsidDel="00000000" w:rsidR="00000000" w:rsidRPr="00000000">
        <w:rPr>
          <w:color w:val="365f91"/>
          <w:rtl w:val="0"/>
        </w:rPr>
        <w:t xml:space="preserve">Common Questions</w:t>
      </w:r>
      <w:r w:rsidDel="00000000" w:rsidR="00000000" w:rsidRPr="00000000">
        <w:rPr>
          <w:rtl w:val="0"/>
        </w:rPr>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157" w:right="129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Interaction questions are likely to come from the pharmacy setting where patients are normally asked whether they are receiving other medicines by the pharmacist. Often, patients will contact the Medical Information Department after reading the Patient Information Leaflet </w:t>
      </w:r>
      <w:sdt>
        <w:sdtPr>
          <w:id w:val="-431047243"/>
          <w:tag w:val="goog_rdk_136"/>
        </w:sdtPr>
        <w:sdtContent>
          <w:commentRangeStart w:id="129"/>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the pack</w:t>
      </w:r>
      <w:commentRangeEnd w:id="129"/>
      <w:r w:rsidDel="00000000" w:rsidR="00000000" w:rsidRPr="00000000">
        <w:commentReference w:id="129"/>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4826069</wp:posOffset>
            </wp:positionH>
            <wp:positionV relativeFrom="paragraph">
              <wp:posOffset>971210</wp:posOffset>
            </wp:positionV>
            <wp:extent cx="1138405" cy="894662"/>
            <wp:effectExtent b="0" l="0" r="0" t="0"/>
            <wp:wrapSquare wrapText="bothSides" distB="0" distT="0" distL="0" distR="0"/>
            <wp:docPr id="416" name="image92.jpg"/>
            <a:graphic>
              <a:graphicData uri="http://schemas.openxmlformats.org/drawingml/2006/picture">
                <pic:pic>
                  <pic:nvPicPr>
                    <pic:cNvPr id="0" name="image92.jpg"/>
                    <pic:cNvPicPr preferRelativeResize="0"/>
                  </pic:nvPicPr>
                  <pic:blipFill>
                    <a:blip r:embed="rId96"/>
                    <a:srcRect b="0" l="0" r="0" t="0"/>
                    <a:stretch>
                      <a:fillRect/>
                    </a:stretch>
                  </pic:blipFill>
                  <pic:spPr>
                    <a:xfrm>
                      <a:off x="0" y="0"/>
                      <a:ext cx="1138405" cy="894662"/>
                    </a:xfrm>
                    <a:prstGeom prst="rect"/>
                    <a:ln/>
                  </pic:spPr>
                </pic:pic>
              </a:graphicData>
            </a:graphic>
          </wp:anchor>
        </w:drawing>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Questions include:</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patient on your drug has now been prescribed </w:t>
      </w:r>
      <w:sdt>
        <w:sdtPr>
          <w:id w:val="339553843"/>
          <w:tag w:val="goog_rdk_137"/>
        </w:sdtPr>
        <w:sdtContent>
          <w:commentRangeStart w:id="130"/>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paracetamol </w:t>
      </w:r>
      <w:commentRangeEnd w:id="130"/>
      <w:r w:rsidDel="00000000" w:rsidR="00000000" w:rsidRPr="00000000">
        <w:commentReference w:id="130"/>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do they interact?</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patient on </w:t>
      </w:r>
      <w:sdt>
        <w:sdtPr>
          <w:id w:val="581757588"/>
          <w:tag w:val="goog_rdk_138"/>
        </w:sdtPr>
        <w:sdtContent>
          <w:commentRangeStart w:id="131"/>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paracetamol </w:t>
      </w:r>
      <w:commentRangeEnd w:id="131"/>
      <w:r w:rsidDel="00000000" w:rsidR="00000000" w:rsidRPr="00000000">
        <w:commentReference w:id="131"/>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has now been prescribed your drug – do they interact.</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4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patient likes to have grapefruit juice every morning, can they take your drug at the same time?</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15"/>
          <w:szCs w:val="15"/>
          <w:u w:val="none"/>
          <w:shd w:fill="auto" w:val="clear"/>
          <w:vertAlign w:val="baseline"/>
        </w:rPr>
        <w:sectPr>
          <w:type w:val="nextPage"/>
          <w:pgSz w:h="16850" w:w="11900" w:orient="portrait"/>
          <w:pgMar w:bottom="1340" w:top="1140" w:left="1680" w:right="200" w:header="705" w:footer="1155"/>
        </w:sectPr>
      </w:pPr>
      <w:r w:rsidDel="00000000" w:rsidR="00000000" w:rsidRPr="00000000">
        <w:rPr>
          <w:rtl w:val="0"/>
        </w:rPr>
      </w:r>
      <w:r w:rsidDel="00000000" w:rsidR="00000000" w:rsidRPr="00000000"/>
      <w:r w:rsidDel="00000000" w:rsidR="00000000" w:rsidRPr="00000000"/>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838200</wp:posOffset>
                </wp:positionH>
                <wp:positionV relativeFrom="paragraph">
                  <wp:posOffset>139700</wp:posOffset>
                </wp:positionV>
                <wp:extent cx="5304155" cy="889635"/>
                <wp:effectExtent b="0" l="0" r="0" t="0"/>
                <wp:wrapTopAndBottom distB="0" distT="0"/>
                <wp:docPr id="284" name=""/>
                <a:graphic>
                  <a:graphicData uri="http://schemas.microsoft.com/office/word/2010/wordprocessingGroup">
                    <wpg:wgp>
                      <wpg:cNvGrpSpPr/>
                      <wpg:grpSpPr>
                        <a:xfrm>
                          <a:off x="3760700" y="3334525"/>
                          <a:ext cx="5304155" cy="889635"/>
                          <a:chOff x="3760700" y="3334525"/>
                          <a:chExt cx="5304200" cy="890300"/>
                        </a:xfrm>
                      </wpg:grpSpPr>
                      <wpg:grpSp>
                        <wpg:cNvGrpSpPr/>
                        <wpg:grpSpPr>
                          <a:xfrm>
                            <a:off x="3760723" y="3334548"/>
                            <a:ext cx="5304155" cy="890260"/>
                            <a:chOff x="0" y="-635"/>
                            <a:chExt cx="5304155" cy="890260"/>
                          </a:xfrm>
                        </wpg:grpSpPr>
                        <wps:wsp>
                          <wps:cNvSpPr/>
                          <wps:cNvPr id="3" name="Shape 3"/>
                          <wps:spPr>
                            <a:xfrm>
                              <a:off x="0" y="0"/>
                              <a:ext cx="5304150" cy="889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0" y="-635"/>
                              <a:ext cx="5304155" cy="889635"/>
                            </a:xfrm>
                            <a:custGeom>
                              <a:rect b="b" l="l" r="r" t="t"/>
                              <a:pathLst>
                                <a:path extrusionOk="0" h="889635" w="5304155">
                                  <a:moveTo>
                                    <a:pt x="0" y="0"/>
                                  </a:moveTo>
                                  <a:lnTo>
                                    <a:pt x="0" y="889635"/>
                                  </a:lnTo>
                                  <a:lnTo>
                                    <a:pt x="5304155" y="889635"/>
                                  </a:lnTo>
                                  <a:lnTo>
                                    <a:pt x="5304155" y="0"/>
                                  </a:lnTo>
                                  <a:close/>
                                </a:path>
                              </a:pathLst>
                            </a:custGeom>
                            <a:noFill/>
                            <a:ln>
                              <a:noFill/>
                            </a:ln>
                          </wps:spPr>
                          <wps:txbx>
                            <w:txbxContent>
                              <w:p w:rsidR="00000000" w:rsidDel="00000000" w:rsidP="00000000" w:rsidRDefault="00000000" w:rsidRPr="00000000">
                                <w:pPr>
                                  <w:spacing w:after="0" w:before="40.999999046325684" w:line="240"/>
                                  <w:ind w:left="12.999999523162842" w:right="276.00000381469727" w:firstLine="12.999999523162842"/>
                                  <w:jc w:val="left"/>
                                  <w:textDirection w:val="btLr"/>
                                </w:pPr>
                                <w:r w:rsidDel="00000000" w:rsidR="00000000" w:rsidRPr="00000000">
                                  <w:rPr>
                                    <w:rFonts w:ascii="Verdana" w:cs="Verdana" w:eastAsia="Verdana" w:hAnsi="Verdana"/>
                                    <w:b w:val="0"/>
                                    <w:i w:val="0"/>
                                    <w:smallCaps w:val="0"/>
                                    <w:strike w:val="0"/>
                                    <w:color w:val="000000"/>
                                    <w:sz w:val="22"/>
                                    <w:vertAlign w:val="baseline"/>
                                  </w:rPr>
                                  <w:t xml:space="preserve">A patient has tested positive for opioids while taking your drug but denies taking any opioids. Do you have any information on false- positive opioid tests with your medication?</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838200</wp:posOffset>
                </wp:positionH>
                <wp:positionV relativeFrom="paragraph">
                  <wp:posOffset>139700</wp:posOffset>
                </wp:positionV>
                <wp:extent cx="5304155" cy="889635"/>
                <wp:effectExtent b="0" l="0" r="0" t="0"/>
                <wp:wrapTopAndBottom distB="0" distT="0"/>
                <wp:docPr id="284" name="image102.png"/>
                <a:graphic>
                  <a:graphicData uri="http://schemas.openxmlformats.org/drawingml/2006/picture">
                    <pic:pic>
                      <pic:nvPicPr>
                        <pic:cNvPr id="0" name="image102.png"/>
                        <pic:cNvPicPr preferRelativeResize="0"/>
                      </pic:nvPicPr>
                      <pic:blipFill>
                        <a:blip r:embed="rId13"/>
                        <a:srcRect/>
                        <a:stretch>
                          <a:fillRect/>
                        </a:stretch>
                      </pic:blipFill>
                      <pic:spPr>
                        <a:xfrm>
                          <a:off x="0" y="0"/>
                          <a:ext cx="5304155" cy="889635"/>
                        </a:xfrm>
                        <a:prstGeom prst="rect"/>
                        <a:ln/>
                      </pic:spPr>
                    </pic:pic>
                  </a:graphicData>
                </a:graphic>
              </wp:anchor>
            </w:drawing>
          </mc:Fallback>
        </mc:AlternateConten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7EE">
      <w:pPr>
        <w:pStyle w:val="Heading4"/>
        <w:pageBreakBefore w:val="0"/>
        <w:numPr>
          <w:ilvl w:val="0"/>
          <w:numId w:val="15"/>
        </w:numPr>
        <w:tabs>
          <w:tab w:val="left" w:leader="none" w:pos="1873"/>
        </w:tabs>
        <w:spacing w:before="101" w:lineRule="auto"/>
        <w:ind w:left="1872" w:hanging="355.99999999999994"/>
        <w:rPr/>
      </w:pPr>
      <w:r w:rsidDel="00000000" w:rsidR="00000000" w:rsidRPr="00000000">
        <w:rPr>
          <w:color w:val="365f91"/>
          <w:rtl w:val="0"/>
        </w:rPr>
        <w:t xml:space="preserve">Defining the Question</w:t>
      </w:r>
      <w:r w:rsidDel="00000000" w:rsidR="00000000" w:rsidRPr="00000000">
        <w:rPr>
          <w:rtl w:val="0"/>
        </w:rPr>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Before attempting to look into an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 is important that we get as much information from the customer as possible. This will allow us to provide them with an answer more tailored to their specific needs in addition to providing us with a better understanding of the question.</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15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Additional questions to ask for drug interaction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can include:</w:t>
      </w:r>
      <w:r w:rsidDel="00000000" w:rsidR="00000000" w:rsidRPr="00000000">
        <w:drawing>
          <wp:anchor allowOverlap="1" behindDoc="0" distB="0" distT="0" distL="0" distR="0" hidden="0" layoutInCell="1" locked="0" relativeHeight="0" simplePos="0">
            <wp:simplePos x="0" y="0"/>
            <wp:positionH relativeFrom="column">
              <wp:posOffset>4978469</wp:posOffset>
            </wp:positionH>
            <wp:positionV relativeFrom="paragraph">
              <wp:posOffset>23282</wp:posOffset>
            </wp:positionV>
            <wp:extent cx="1138405" cy="889581"/>
            <wp:effectExtent b="0" l="0" r="0" t="0"/>
            <wp:wrapSquare wrapText="bothSides" distB="0" distT="0" distL="0" distR="0"/>
            <wp:docPr id="393" name="image101.jpg"/>
            <a:graphic>
              <a:graphicData uri="http://schemas.openxmlformats.org/drawingml/2006/picture">
                <pic:pic>
                  <pic:nvPicPr>
                    <pic:cNvPr id="0" name="image101.jpg"/>
                    <pic:cNvPicPr preferRelativeResize="0"/>
                  </pic:nvPicPr>
                  <pic:blipFill>
                    <a:blip r:embed="rId97"/>
                    <a:srcRect b="0" l="0" r="0" t="0"/>
                    <a:stretch>
                      <a:fillRect/>
                    </a:stretch>
                  </pic:blipFill>
                  <pic:spPr>
                    <a:xfrm>
                      <a:off x="0" y="0"/>
                      <a:ext cx="1138405" cy="889581"/>
                    </a:xfrm>
                    <a:prstGeom prst="rect"/>
                    <a:ln/>
                  </pic:spPr>
                </pic:pic>
              </a:graphicData>
            </a:graphic>
          </wp:anchor>
        </w:drawing>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F3">
      <w:pPr>
        <w:pageBreakBefore w:val="0"/>
        <w:ind w:left="1157" w:right="1268" w:firstLine="0"/>
        <w:rPr/>
      </w:pPr>
      <w:r w:rsidDel="00000000" w:rsidR="00000000" w:rsidRPr="00000000">
        <w:rPr>
          <w:b w:val="1"/>
          <w:bCs w:val="1"/>
          <w:rtl w:val="0"/>
        </w:rPr>
        <w:t xml:space="preserve">Which of the drugs is the patient already taking? </w:t>
      </w:r>
      <w:r w:rsidDel="00000000" w:rsidR="00000000" w:rsidRPr="00000000">
        <w:rPr>
          <w:rtl w:val="0"/>
        </w:rPr>
        <w:t xml:space="preserve">If the patient is currently taking the client’s medication and now requires another drug, then this is likely to be reportable as an adverse event (AE).</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F5">
      <w:pPr>
        <w:pageBreakBefore w:val="0"/>
        <w:spacing w:before="1" w:lineRule="auto"/>
        <w:ind w:left="1157" w:right="1881" w:firstLine="0"/>
        <w:rPr/>
      </w:pPr>
      <w:r w:rsidDel="00000000" w:rsidR="00000000" w:rsidRPr="00000000">
        <w:rPr>
          <w:b w:val="1"/>
          <w:bCs w:val="1"/>
          <w:rtl w:val="0"/>
        </w:rPr>
        <w:t xml:space="preserve">Has a drug interaction occurred? </w:t>
      </w:r>
      <w:r w:rsidDel="00000000" w:rsidR="00000000" w:rsidRPr="00000000">
        <w:rPr>
          <w:rtl w:val="0"/>
        </w:rPr>
        <w:t xml:space="preserve">– If the reason that an </w:t>
      </w:r>
      <w:r w:rsidDel="00000000" w:rsidR="00000000" w:rsidRPr="00000000">
        <w:rPr>
          <w:highlight w:val="yellow"/>
          <w:rtl w:val="0"/>
        </w:rPr>
        <w:t xml:space="preserve">enquirer</w:t>
      </w:r>
      <w:r w:rsidDel="00000000" w:rsidR="00000000" w:rsidRPr="00000000">
        <w:rPr>
          <w:rtl w:val="0"/>
        </w:rPr>
        <w:t xml:space="preserve"> is asking this question is because of a suspected drug reaction, then this is reportable as an AE.</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F7">
      <w:pPr>
        <w:pageBreakBefore w:val="0"/>
        <w:ind w:left="1157" w:right="1489" w:firstLine="0"/>
        <w:rPr/>
      </w:pPr>
      <w:r w:rsidDel="00000000" w:rsidR="00000000" w:rsidRPr="00000000">
        <w:rPr>
          <w:b w:val="1"/>
          <w:bCs w:val="1"/>
          <w:rtl w:val="0"/>
        </w:rPr>
        <w:t xml:space="preserve">If the patient is currently on another manufacturer’s drug, are they experiencing any effects? </w:t>
      </w:r>
      <w:r w:rsidDel="00000000" w:rsidR="00000000" w:rsidRPr="00000000">
        <w:rPr>
          <w:rtl w:val="0"/>
        </w:rPr>
        <w:t xml:space="preserve">– As </w:t>
      </w:r>
      <w:sdt>
        <w:sdtPr>
          <w:id w:val="51503467"/>
          <w:tag w:val="goog_rdk_139"/>
        </w:sdtPr>
        <w:sdtContent>
          <w:commentRangeStart w:id="132"/>
        </w:sdtContent>
      </w:sdt>
      <w:r w:rsidDel="00000000" w:rsidR="00000000" w:rsidRPr="00000000">
        <w:rPr>
          <w:rtl w:val="0"/>
        </w:rPr>
        <w:t xml:space="preserve">undesirable </w:t>
      </w:r>
      <w:commentRangeEnd w:id="132"/>
      <w:r w:rsidDel="00000000" w:rsidR="00000000" w:rsidRPr="00000000">
        <w:commentReference w:id="132"/>
      </w:r>
      <w:r w:rsidDel="00000000" w:rsidR="00000000" w:rsidRPr="00000000">
        <w:rPr>
          <w:rtl w:val="0"/>
        </w:rPr>
        <w:t xml:space="preserve">effects of one drug may be additive to another (e.g. two drugs that lower blood pressure could cause hypotension), this will help you review the product </w:t>
      </w:r>
      <w:r w:rsidDel="00000000" w:rsidR="00000000" w:rsidRPr="00000000">
        <w:rPr>
          <w:highlight w:val="yellow"/>
          <w:rtl w:val="0"/>
        </w:rPr>
        <w:t xml:space="preserve">labelling</w:t>
      </w:r>
      <w:r w:rsidDel="00000000" w:rsidR="00000000" w:rsidRPr="00000000">
        <w:rPr>
          <w:rtl w:val="0"/>
        </w:rPr>
        <w:t xml:space="preserve"> for potential additive effects of the drug.</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116031</wp:posOffset>
            </wp:positionV>
            <wp:extent cx="4424835" cy="32003"/>
            <wp:effectExtent b="0" l="0" r="0" t="0"/>
            <wp:wrapTopAndBottom distB="0" distT="0"/>
            <wp:docPr id="367" name="image13.png"/>
            <a:graphic>
              <a:graphicData uri="http://schemas.openxmlformats.org/drawingml/2006/picture">
                <pic:pic>
                  <pic:nvPicPr>
                    <pic:cNvPr id="0" name="image13.png"/>
                    <pic:cNvPicPr preferRelativeResize="0"/>
                  </pic:nvPicPr>
                  <pic:blipFill>
                    <a:blip r:embed="rId79"/>
                    <a:srcRect b="0" l="0" r="0" t="0"/>
                    <a:stretch>
                      <a:fillRect/>
                    </a:stretch>
                  </pic:blipFill>
                  <pic:spPr>
                    <a:xfrm>
                      <a:off x="0" y="0"/>
                      <a:ext cx="4424835" cy="32003"/>
                    </a:xfrm>
                    <a:prstGeom prst="rect"/>
                    <a:ln/>
                  </pic:spPr>
                </pic:pic>
              </a:graphicData>
            </a:graphic>
          </wp:anchor>
        </w:drawing>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A">
      <w:pPr>
        <w:pStyle w:val="Heading4"/>
        <w:pageBreakBefore w:val="0"/>
        <w:numPr>
          <w:ilvl w:val="0"/>
          <w:numId w:val="15"/>
        </w:numPr>
        <w:tabs>
          <w:tab w:val="left" w:leader="none" w:pos="1873"/>
        </w:tabs>
        <w:spacing w:before="1" w:lineRule="auto"/>
        <w:ind w:left="1877" w:right="2681" w:hanging="360"/>
        <w:rPr/>
      </w:pPr>
      <w:r w:rsidDel="00000000" w:rsidR="00000000" w:rsidRPr="00000000">
        <w:rPr>
          <w:color w:val="365f91"/>
          <w:rtl w:val="0"/>
        </w:rPr>
        <w:t xml:space="preserve">Sources of Information and Search Strategy</w:t>
      </w:r>
      <w:r w:rsidDel="00000000" w:rsidR="00000000" w:rsidRPr="00000000">
        <w:rPr>
          <w:rtl w:val="0"/>
        </w:rPr>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157" w:right="123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General note: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It is important to ensure that you are aware of the drug classes of the drugs that are to be used concomitantly. If not, you may miss information concerning interactions that affect whole classes of drugs. For example, if you were interested in an interaction with fluoxetine, you should also be aware of any mention of general interactions with selective serotonin reuptake inhibitors (SSRIs) (the drug class of fluoxetine).</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D">
      <w:pPr>
        <w:pStyle w:val="Heading5"/>
        <w:pageBreakBefore w:val="0"/>
        <w:spacing w:before="1" w:lineRule="auto"/>
        <w:ind w:right="1594" w:firstLine="1157"/>
        <w:rPr/>
      </w:pPr>
      <w:r w:rsidDel="00000000" w:rsidR="00000000" w:rsidRPr="00000000">
        <w:rPr>
          <w:color w:val="4f82bc"/>
          <w:rtl w:val="0"/>
        </w:rPr>
        <w:t xml:space="preserve">Product </w:t>
      </w:r>
      <w:r w:rsidDel="00000000" w:rsidR="00000000" w:rsidRPr="00000000">
        <w:rPr>
          <w:color w:val="4f82bc"/>
          <w:highlight w:val="yellow"/>
          <w:rtl w:val="0"/>
        </w:rPr>
        <w:t xml:space="preserve">labelling</w:t>
      </w:r>
      <w:r w:rsidDel="00000000" w:rsidR="00000000" w:rsidRPr="00000000">
        <w:rPr>
          <w:color w:val="4f82bc"/>
          <w:rtl w:val="0"/>
        </w:rPr>
        <w:t xml:space="preserve"> e.g. </w:t>
      </w:r>
      <w:r w:rsidDel="00000000" w:rsidR="00000000" w:rsidRPr="00000000">
        <w:rPr>
          <w:color w:val="4f82bc"/>
          <w:highlight w:val="yellow"/>
          <w:rtl w:val="0"/>
        </w:rPr>
        <w:t xml:space="preserve">Summary of Product Characteristics (SPC)</w:t>
      </w:r>
      <w:r w:rsidDel="00000000" w:rsidR="00000000" w:rsidRPr="00000000">
        <w:rPr>
          <w:rtl w:val="0"/>
        </w:rPr>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Check the following sections:</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1">
      <w:pPr>
        <w:pStyle w:val="Heading6"/>
        <w:pageBreakBefore w:val="0"/>
        <w:ind w:firstLine="1157"/>
        <w:rPr/>
      </w:pPr>
      <w:r w:rsidDel="00000000" w:rsidR="00000000" w:rsidRPr="00000000">
        <w:rPr>
          <w:strike w:val="1"/>
          <w:color w:val="4f82bc"/>
          <w:rtl w:val="0"/>
        </w:rPr>
        <w:t xml:space="preserve">Section 4.2</w:t>
      </w:r>
      <w:r w:rsidDel="00000000" w:rsidR="00000000" w:rsidRPr="00000000">
        <w:rPr>
          <w:color w:val="4f82bc"/>
          <w:rtl w:val="0"/>
        </w:rPr>
        <w:t xml:space="preserve"> </w:t>
      </w:r>
      <w:sdt>
        <w:sdtPr>
          <w:id w:val="2123074138"/>
          <w:tag w:val="goog_rdk_140"/>
        </w:sdtPr>
        <w:sdtContent>
          <w:commentRangeStart w:id="133"/>
        </w:sdtContent>
      </w:sdt>
      <w:r w:rsidDel="00000000" w:rsidR="00000000" w:rsidRPr="00000000">
        <w:rPr>
          <w:color w:val="4f82bc"/>
          <w:rtl w:val="0"/>
        </w:rPr>
        <w:t xml:space="preserve">Posology and method of administration</w:t>
      </w:r>
      <w:commentRangeEnd w:id="133"/>
      <w:r w:rsidDel="00000000" w:rsidR="00000000" w:rsidRPr="00000000">
        <w:commentReference w:id="133"/>
      </w: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28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commonly co-prescribed medicines, there may be dose adjustment recommendations.</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340" w:top="1140" w:left="1680" w:right="200" w:header="705" w:footer="1155"/>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E.g. ‘No dose adjustment is required upon concomitant administration of thiazide diuretics, beta blockers, and angiotensin- converting enzyme inhibitors.’</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07">
      <w:pPr>
        <w:pStyle w:val="Heading6"/>
        <w:pageBreakBefore w:val="0"/>
        <w:spacing w:before="100" w:lineRule="auto"/>
        <w:ind w:firstLine="1157"/>
        <w:rPr/>
      </w:pPr>
      <w:r w:rsidDel="00000000" w:rsidR="00000000" w:rsidRPr="00000000">
        <w:rPr>
          <w:strike w:val="1"/>
          <w:color w:val="4f82bc"/>
          <w:rtl w:val="0"/>
        </w:rPr>
        <w:t xml:space="preserve">Section 4.3</w:t>
      </w:r>
      <w:r w:rsidDel="00000000" w:rsidR="00000000" w:rsidRPr="00000000">
        <w:rPr>
          <w:color w:val="4f82bc"/>
          <w:rtl w:val="0"/>
        </w:rPr>
        <w:t xml:space="preserve"> Contraindications</w:t>
      </w:r>
      <w:r w:rsidDel="00000000" w:rsidR="00000000" w:rsidRPr="00000000">
        <w:rPr>
          <w:rtl w:val="0"/>
        </w:rPr>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If a drug combination is a contraindication to use, it will be listed here but will generally refer to Section 4.5 for further information.</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50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E.g. ‘Concomitant treatment with pimozide is contraindicated (see also section </w:t>
      </w:r>
      <w:sdt>
        <w:sdtPr>
          <w:id w:val="-1378690263"/>
          <w:tag w:val="goog_rdk_141"/>
        </w:sdtPr>
        <w:sdtContent>
          <w:commentRangeStart w:id="134"/>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4.5’</w:t>
      </w:r>
      <w:commentRangeEnd w:id="134"/>
      <w:r w:rsidDel="00000000" w:rsidR="00000000" w:rsidRPr="00000000">
        <w:commentReference w:id="134"/>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D">
      <w:pPr>
        <w:pStyle w:val="Heading6"/>
        <w:pageBreakBefore w:val="0"/>
        <w:ind w:firstLine="1157"/>
        <w:rPr/>
      </w:pPr>
      <w:r w:rsidDel="00000000" w:rsidR="00000000" w:rsidRPr="00000000">
        <w:rPr>
          <w:strike w:val="1"/>
          <w:color w:val="4f82bc"/>
          <w:rtl w:val="0"/>
        </w:rPr>
        <w:t xml:space="preserve">Section 4.4</w:t>
      </w:r>
      <w:r w:rsidDel="00000000" w:rsidR="00000000" w:rsidRPr="00000000">
        <w:rPr>
          <w:color w:val="4f82bc"/>
          <w:rtl w:val="0"/>
        </w:rPr>
        <w:t xml:space="preserve"> </w:t>
      </w:r>
      <w:sdt>
        <w:sdtPr>
          <w:id w:val="1418212033"/>
          <w:tag w:val="goog_rdk_142"/>
        </w:sdtPr>
        <w:sdtContent>
          <w:commentRangeStart w:id="135"/>
        </w:sdtContent>
      </w:sdt>
      <w:r w:rsidDel="00000000" w:rsidR="00000000" w:rsidRPr="00000000">
        <w:rPr>
          <w:color w:val="4f82bc"/>
          <w:rtl w:val="0"/>
        </w:rPr>
        <w:t xml:space="preserve">Special warnings and precautions for use</w:t>
      </w:r>
      <w:commentRangeEnd w:id="135"/>
      <w:r w:rsidDel="00000000" w:rsidR="00000000" w:rsidRPr="00000000">
        <w:commentReference w:id="135"/>
      </w:r>
      <w:r w:rsidDel="00000000" w:rsidR="00000000" w:rsidRPr="00000000">
        <w:rPr>
          <w:rtl w:val="0"/>
        </w:rPr>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4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 above, specific warnings will be listed in this section but will refer to Section </w:t>
      </w:r>
      <w:sdt>
        <w:sdtPr>
          <w:id w:val="-307386401"/>
          <w:tag w:val="goog_rdk_143"/>
        </w:sdtPr>
        <w:sdtContent>
          <w:commentRangeStart w:id="136"/>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4.5</w:t>
      </w:r>
      <w:commentRangeEnd w:id="136"/>
      <w:r w:rsidDel="00000000" w:rsidR="00000000" w:rsidRPr="00000000">
        <w:commentReference w:id="136"/>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7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E.g. ‘The combination with MAO-A inhibitors is generally not recommended due to the risk of onset of a serotonin syndrome (see section </w:t>
      </w:r>
      <w:sdt>
        <w:sdtPr>
          <w:id w:val="-1731595178"/>
          <w:tag w:val="goog_rdk_144"/>
        </w:sdtPr>
        <w:sdtContent>
          <w:commentRangeStart w:id="137"/>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4.5</w:t>
      </w:r>
      <w:commentRangeEnd w:id="137"/>
      <w:r w:rsidDel="00000000" w:rsidR="00000000" w:rsidRPr="00000000">
        <w:commentReference w:id="137"/>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3">
      <w:pPr>
        <w:pStyle w:val="Heading6"/>
        <w:pageBreakBefore w:val="0"/>
        <w:ind w:right="1594" w:firstLine="1157"/>
        <w:rPr/>
      </w:pPr>
      <w:r w:rsidDel="00000000" w:rsidR="00000000" w:rsidRPr="00000000">
        <w:rPr>
          <w:strike w:val="1"/>
          <w:color w:val="4f82bc"/>
          <w:rtl w:val="0"/>
        </w:rPr>
        <w:t xml:space="preserve">Section 4.5</w:t>
      </w:r>
      <w:r w:rsidDel="00000000" w:rsidR="00000000" w:rsidRPr="00000000">
        <w:rPr>
          <w:color w:val="4f82bc"/>
          <w:rtl w:val="0"/>
        </w:rPr>
        <w:t xml:space="preserve"> </w:t>
      </w:r>
      <w:sdt>
        <w:sdtPr>
          <w:id w:val="2138274127"/>
          <w:tag w:val="goog_rdk_145"/>
        </w:sdtPr>
        <w:sdtContent>
          <w:commentRangeStart w:id="138"/>
        </w:sdtContent>
      </w:sdt>
      <w:r w:rsidDel="00000000" w:rsidR="00000000" w:rsidRPr="00000000">
        <w:rPr>
          <w:color w:val="4f82bc"/>
          <w:rtl w:val="0"/>
        </w:rPr>
        <w:t xml:space="preserve">Interaction with other medicinal products and other forms of interaction</w:t>
      </w:r>
      <w:commentRangeEnd w:id="138"/>
      <w:r w:rsidDel="00000000" w:rsidR="00000000" w:rsidRPr="00000000">
        <w:commentReference w:id="138"/>
      </w: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0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is the main section on interactions within the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labelling</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will contain the most detail.</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7">
      <w:pPr>
        <w:pStyle w:val="Heading6"/>
        <w:pageBreakBefore w:val="0"/>
        <w:ind w:firstLine="1157"/>
        <w:rPr/>
      </w:pPr>
      <w:r w:rsidDel="00000000" w:rsidR="00000000" w:rsidRPr="00000000">
        <w:rPr>
          <w:strike w:val="1"/>
          <w:color w:val="4f82bc"/>
          <w:rtl w:val="0"/>
        </w:rPr>
        <w:t xml:space="preserve">Section 5.2</w:t>
      </w:r>
      <w:r w:rsidDel="00000000" w:rsidR="00000000" w:rsidRPr="00000000">
        <w:rPr>
          <w:color w:val="4f82bc"/>
          <w:rtl w:val="0"/>
        </w:rPr>
        <w:t xml:space="preserve"> </w:t>
      </w:r>
      <w:sdt>
        <w:sdtPr>
          <w:id w:val="-432011411"/>
          <w:tag w:val="goog_rdk_146"/>
        </w:sdtPr>
        <w:sdtContent>
          <w:commentRangeStart w:id="139"/>
        </w:sdtContent>
      </w:sdt>
      <w:r w:rsidDel="00000000" w:rsidR="00000000" w:rsidRPr="00000000">
        <w:rPr>
          <w:color w:val="4f82bc"/>
          <w:rtl w:val="0"/>
        </w:rPr>
        <w:t xml:space="preserve">Pharmacokinetic Properties</w:t>
      </w:r>
      <w:commentRangeEnd w:id="139"/>
      <w:r w:rsidDel="00000000" w:rsidR="00000000" w:rsidRPr="00000000">
        <w:commentReference w:id="139"/>
      </w:r>
      <w:r w:rsidDel="00000000" w:rsidR="00000000" w:rsidRPr="00000000">
        <w:rPr>
          <w:rtl w:val="0"/>
        </w:rPr>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35"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relate any interaction (or lack of interaction) to a specific pharmacokinetic parameter (i.e. absorption, distribution, metabolism or elimination) if known.</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93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E.g. ‘Concomitant administration of the drug with ranitidine or probenecid did not alter renal clearance of the parent drug.’</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D">
      <w:pPr>
        <w:pStyle w:val="Heading6"/>
        <w:pageBreakBefore w:val="0"/>
        <w:spacing w:before="1" w:lineRule="auto"/>
        <w:ind w:firstLine="1157"/>
        <w:jc w:val="both"/>
        <w:rPr/>
      </w:pPr>
      <w:r w:rsidDel="00000000" w:rsidR="00000000" w:rsidRPr="00000000">
        <w:rPr>
          <w:strike w:val="1"/>
          <w:color w:val="4f82bc"/>
          <w:rtl w:val="0"/>
        </w:rPr>
        <w:t xml:space="preserve">Section 6.2</w:t>
      </w:r>
      <w:r w:rsidDel="00000000" w:rsidR="00000000" w:rsidRPr="00000000">
        <w:rPr>
          <w:color w:val="4f82bc"/>
          <w:rtl w:val="0"/>
        </w:rPr>
        <w:t xml:space="preserve"> </w:t>
      </w:r>
      <w:sdt>
        <w:sdtPr>
          <w:id w:val="613988792"/>
          <w:tag w:val="goog_rdk_147"/>
        </w:sdtPr>
        <w:sdtContent>
          <w:commentRangeStart w:id="140"/>
        </w:sdtContent>
      </w:sdt>
      <w:r w:rsidDel="00000000" w:rsidR="00000000" w:rsidRPr="00000000">
        <w:rPr>
          <w:color w:val="4f82bc"/>
          <w:rtl w:val="0"/>
        </w:rPr>
        <w:t xml:space="preserve">Incompatibilities</w:t>
      </w:r>
      <w:commentRangeEnd w:id="140"/>
      <w:r w:rsidDel="00000000" w:rsidR="00000000" w:rsidRPr="00000000">
        <w:commentReference w:id="140"/>
      </w:r>
      <w:r w:rsidDel="00000000" w:rsidR="00000000" w:rsidRPr="00000000">
        <w:rPr>
          <w:rtl w:val="0"/>
        </w:rPr>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of the SPC provides information on physically mixing products together and any incompatibilities rather than information on products interacting.</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0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Occasionally, this section may mention interactions with tests or assays, although these will usually be mentioned in Section 4.5 or Section 4.8.</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57" w:right="1594"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E.g. ‘A positive Coombs' test has been reported during treatment with this drug class.</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18"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340" w:top="1140" w:left="1680" w:right="200" w:header="705" w:footer="1155"/>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Furthermore, although not strictly an interaction, it should be noted that two injectable drugs may physically or chemically ‘react’ (rather than interact) if mixed in the same infusion bag or syringe and this should also be taken into account if the enquirer mentions that two drugs will be mixed.</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27">
      <w:pPr>
        <w:pStyle w:val="Heading5"/>
        <w:pageBreakBefore w:val="0"/>
        <w:spacing w:before="100" w:lineRule="auto"/>
        <w:ind w:firstLine="1157"/>
        <w:rPr/>
      </w:pPr>
      <w:r w:rsidDel="00000000" w:rsidR="00000000" w:rsidRPr="00000000">
        <w:rPr>
          <w:color w:val="4f82bc"/>
          <w:rtl w:val="0"/>
        </w:rPr>
        <w:t xml:space="preserve">Medicines Complete</w:t>
      </w:r>
      <w:r w:rsidDel="00000000" w:rsidR="00000000" w:rsidRPr="00000000">
        <w:rPr>
          <w:rtl w:val="0"/>
        </w:rPr>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most comprehensive reference is Stockley’s Drug Interactions (except for drug-laboratory test interactions - see note below).</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1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Stockley’s will provide information on the clinical evidence of an interaction between therapeutic drugs, proprietary medicines, herbal medicines, foods, drinks, pesticides and drugs of abuse, the likely mechanism by which the drugs interact and also inform you on how important the interaction is and how it can be managed.</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2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Stockley’s can be searched by typing the two active compounds into the search box. If there are no results identified with this method, it may be useful to search for a broader term which can be found in the grey box on the right of the screen.</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3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Stockley’s also contains tables of drugs which are inducers and inhibitors of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metabolising</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enzymes which can be used in conjunction with knowledge of the main metabolic pathway of a particular drug to identify a potential interaction.</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NOTES:</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Take care when searching Stockley’s for drugs that are compounds of other active ingredients. For example, aminophylline contains theophylline but not all interactions for theophylline are cross- referenced with aminophylline within Stockley’s.</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3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It should also be noted that whereas Stockley’s does not have information on the effect of drugs on laboratory tests (i.e. false positive results), the AHFS does provide some limited information on this. Ultimately, as assays and tests are often very specific, it is the manufacturer of that particular assay who would be best placed to advise the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enquirer</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4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Bear in mind that many common foods are considered herbs and you may therefore find that there is further information on specific food-drug interactions in Stockley’s Herbal Medicines Interactions (see below).</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Martindale and AHFS will have some information on drug interactions, but usually Stockley’s is more comprehensive.</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A">
      <w:pPr>
        <w:pStyle w:val="Heading5"/>
        <w:pageBreakBefore w:val="0"/>
        <w:ind w:firstLine="1157"/>
        <w:rPr/>
      </w:pPr>
      <w:r w:rsidDel="00000000" w:rsidR="00000000" w:rsidRPr="00000000">
        <w:rPr>
          <w:color w:val="4f82bc"/>
          <w:rtl w:val="0"/>
        </w:rPr>
        <w:t xml:space="preserve">Stockley’s Herbal Medicines Interactions</w:t>
      </w:r>
      <w:r w:rsidDel="00000000" w:rsidR="00000000" w:rsidRPr="00000000">
        <w:rPr>
          <w:rtl w:val="0"/>
        </w:rPr>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1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Like the main Stockley’s text, this will provide information on the clinical evidence, mechanism and management of interactions between herbal medicines and pharmaceutical compounds.</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28"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340" w:top="1140" w:left="1680" w:right="200" w:header="705" w:footer="1155"/>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Many food substances are considered herbal derivatives, especially different types of teas, and this textbook should be considered when researching interactions with certain foods.</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41">
      <w:pPr>
        <w:pStyle w:val="Heading5"/>
        <w:pageBreakBefore w:val="0"/>
        <w:spacing w:before="100" w:lineRule="auto"/>
        <w:ind w:right="1613" w:firstLine="1157"/>
        <w:rPr/>
      </w:pPr>
      <w:r w:rsidDel="00000000" w:rsidR="00000000" w:rsidRPr="00000000">
        <w:rPr>
          <w:color w:val="4f82bc"/>
          <w:rtl w:val="0"/>
        </w:rPr>
        <w:t xml:space="preserve">Handbook of Drug Administration Via Enteral Feeding Tubes</w:t>
      </w:r>
      <w:r w:rsidDel="00000000" w:rsidR="00000000" w:rsidRPr="00000000">
        <w:rPr>
          <w:rtl w:val="0"/>
        </w:rPr>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4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When drugs are administered via enteral feeding tubes, they are often mixed with enteral feed solutions and this textbook may have some information on this specific type of interaction enquiry.</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5">
      <w:pPr>
        <w:pStyle w:val="Heading5"/>
        <w:pageBreakBefore w:val="0"/>
        <w:ind w:firstLine="1157"/>
        <w:rPr/>
      </w:pPr>
      <w:r w:rsidDel="00000000" w:rsidR="00000000" w:rsidRPr="00000000">
        <w:rPr>
          <w:color w:val="4f82bc"/>
          <w:rtl w:val="0"/>
        </w:rPr>
        <w:t xml:space="preserve">Medline</w:t>
      </w:r>
      <w:r w:rsidDel="00000000" w:rsidR="00000000" w:rsidRPr="00000000">
        <w:rPr>
          <w:rtl w:val="0"/>
        </w:rPr>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1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If no information is found in the standard texts, interactions can easily be searched by typing in the two active ingredients in the search box. If no relevant hits are found, searching for the drug classes could be considered.</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9">
      <w:pPr>
        <w:pStyle w:val="Heading5"/>
        <w:pageBreakBefore w:val="0"/>
        <w:ind w:right="1675" w:firstLine="1157"/>
        <w:jc w:val="both"/>
        <w:rPr/>
      </w:pPr>
      <w:r w:rsidDel="00000000" w:rsidR="00000000" w:rsidRPr="00000000">
        <w:rPr>
          <w:color w:val="4f82bc"/>
          <w:highlight w:val="yellow"/>
          <w:rtl w:val="0"/>
        </w:rPr>
        <w:t xml:space="preserve">Client or Regulatory documents (e.g. European Public Assessment Reports (EPARs))</w:t>
      </w:r>
      <w:r w:rsidDel="00000000" w:rsidR="00000000" w:rsidRPr="00000000">
        <w:rPr>
          <w:rtl w:val="0"/>
        </w:rPr>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EPARs are unlikely to reveal any further interaction information to that in the labeling but may provide some information on the reasoning behind a specific interaction on the SPC. For example, the ‘Scientific Discussion’ EPAR document may have a section on interaction studies where the drug is used in combination with known potent inhibitors of CYP450 isoenzymes in order to identify potential interactions.</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D">
      <w:pPr>
        <w:pStyle w:val="Heading5"/>
        <w:pageBreakBefore w:val="0"/>
        <w:ind w:firstLine="1157"/>
        <w:rPr/>
      </w:pPr>
      <w:r w:rsidDel="00000000" w:rsidR="00000000" w:rsidRPr="00000000">
        <w:rPr>
          <w:color w:val="4f82bc"/>
          <w:rtl w:val="0"/>
        </w:rPr>
        <w:t xml:space="preserve">Other</w:t>
      </w:r>
      <w:r w:rsidDel="00000000" w:rsidR="00000000" w:rsidRPr="00000000">
        <w:rPr>
          <w:rtl w:val="0"/>
        </w:rPr>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2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 an interaction will always involve at least two drugs, it is good practice to also refer the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enquirer</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to the manufacturer of the other medicine in order that they can request in-house information that the other company may hold.</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111568</wp:posOffset>
            </wp:positionV>
            <wp:extent cx="4424906" cy="32003"/>
            <wp:effectExtent b="0" l="0" r="0" t="0"/>
            <wp:wrapTopAndBottom distB="0" distT="0"/>
            <wp:docPr id="339" name="image35.png"/>
            <a:graphic>
              <a:graphicData uri="http://schemas.openxmlformats.org/drawingml/2006/picture">
                <pic:pic>
                  <pic:nvPicPr>
                    <pic:cNvPr id="0" name="image35.png"/>
                    <pic:cNvPicPr preferRelativeResize="0"/>
                  </pic:nvPicPr>
                  <pic:blipFill>
                    <a:blip r:embed="rId98"/>
                    <a:srcRect b="0" l="0" r="0" t="0"/>
                    <a:stretch>
                      <a:fillRect/>
                    </a:stretch>
                  </pic:blipFill>
                  <pic:spPr>
                    <a:xfrm>
                      <a:off x="0" y="0"/>
                      <a:ext cx="4424906" cy="32003"/>
                    </a:xfrm>
                    <a:prstGeom prst="rect"/>
                    <a:ln/>
                  </pic:spPr>
                </pic:pic>
              </a:graphicData>
            </a:graphic>
          </wp:anchor>
        </w:drawing>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2">
      <w:pPr>
        <w:pStyle w:val="Heading4"/>
        <w:pageBreakBefore w:val="0"/>
        <w:numPr>
          <w:ilvl w:val="0"/>
          <w:numId w:val="15"/>
        </w:numPr>
        <w:tabs>
          <w:tab w:val="left" w:leader="none" w:pos="1873"/>
        </w:tabs>
        <w:spacing w:before="1" w:lineRule="auto"/>
        <w:ind w:left="1872" w:hanging="355.99999999999994"/>
        <w:rPr/>
      </w:pPr>
      <w:r w:rsidDel="00000000" w:rsidR="00000000" w:rsidRPr="00000000">
        <w:rPr>
          <w:color w:val="365f91"/>
          <w:rtl w:val="0"/>
        </w:rPr>
        <w:t xml:space="preserve">Glossary</w:t>
      </w:r>
      <w:r w:rsidDel="00000000" w:rsidR="00000000" w:rsidRPr="00000000">
        <w:rPr>
          <w:rtl w:val="0"/>
        </w:rPr>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1157" w:right="123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Chelation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describes a particular way that ions and molecules bind metal ions.</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5">
      <w:pPr>
        <w:pageBreakBefore w:val="0"/>
        <w:ind w:left="1157" w:right="1492" w:firstLine="0"/>
        <w:jc w:val="both"/>
        <w:rPr/>
      </w:pPr>
      <w:r w:rsidDel="00000000" w:rsidR="00000000" w:rsidRPr="00000000">
        <w:rPr>
          <w:b w:val="1"/>
          <w:bCs w:val="1"/>
          <w:rtl w:val="0"/>
        </w:rPr>
        <w:t xml:space="preserve">Concomitant drugs </w:t>
      </w:r>
      <w:r w:rsidDel="00000000" w:rsidR="00000000" w:rsidRPr="00000000">
        <w:rPr>
          <w:i w:val="1"/>
          <w:iCs w:val="1"/>
          <w:rtl w:val="0"/>
        </w:rPr>
        <w:t xml:space="preserve">– </w:t>
      </w:r>
      <w:r w:rsidDel="00000000" w:rsidR="00000000" w:rsidRPr="00000000">
        <w:rPr>
          <w:rtl w:val="0"/>
        </w:rPr>
        <w:t xml:space="preserve">drugs that are given at the same or almost the same time.</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57">
      <w:pPr>
        <w:pageBreakBefore w:val="0"/>
        <w:ind w:left="1157" w:right="1594" w:firstLine="0"/>
        <w:rPr/>
      </w:pPr>
      <w:r w:rsidDel="00000000" w:rsidR="00000000" w:rsidRPr="00000000">
        <w:rPr>
          <w:b w:val="1"/>
          <w:bCs w:val="1"/>
          <w:rtl w:val="0"/>
        </w:rPr>
        <w:t xml:space="preserve">Concurrent drugs </w:t>
      </w:r>
      <w:r w:rsidDel="00000000" w:rsidR="00000000" w:rsidRPr="00000000">
        <w:rPr>
          <w:i w:val="1"/>
          <w:iCs w:val="1"/>
          <w:rtl w:val="0"/>
        </w:rPr>
        <w:t xml:space="preserve">– </w:t>
      </w:r>
      <w:r w:rsidDel="00000000" w:rsidR="00000000" w:rsidRPr="00000000">
        <w:rPr>
          <w:rtl w:val="0"/>
        </w:rPr>
        <w:t xml:space="preserve">drugs that are given at the same or almost the same time.</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340" w:top="1140" w:left="1680" w:right="200" w:header="705" w:footer="1155"/>
        </w:sect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Cytochrome P450 (CYP)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cytochrome P450 family (officially abbreviated as CYP) is a large and diverse group of enzymes involved in drug metabolism.</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233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Enteral feeding tube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feeding tube positioned in the alimentary tract for administration of nutrients.</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9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Isoenzyme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enzymes that differ in amino acid sequence but </w:t>
      </w:r>
      <w:sdt>
        <w:sdtPr>
          <w:id w:val="-41184456"/>
          <w:tag w:val="goog_rdk_148"/>
        </w:sdtPr>
        <w:sdtContent>
          <w:commentRangeStart w:id="141"/>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catalyse </w:t>
      </w:r>
      <w:commentRangeEnd w:id="141"/>
      <w:r w:rsidDel="00000000" w:rsidR="00000000" w:rsidRPr="00000000">
        <w:commentReference w:id="141"/>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same chemical reaction e.g. CYP1A1, CYP2A6, CYP3A4.</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Object drug –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 that is affected by the addition of the subject drug.</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61">
      <w:pPr>
        <w:pageBreakBefore w:val="0"/>
        <w:ind w:left="1157" w:right="1852" w:firstLine="0"/>
        <w:rPr/>
      </w:pPr>
      <w:r w:rsidDel="00000000" w:rsidR="00000000" w:rsidRPr="00000000">
        <w:rPr>
          <w:b w:val="1"/>
          <w:bCs w:val="1"/>
          <w:rtl w:val="0"/>
        </w:rPr>
        <w:t xml:space="preserve">Oxidation reaction </w:t>
      </w:r>
      <w:r w:rsidDel="00000000" w:rsidR="00000000" w:rsidRPr="00000000">
        <w:rPr>
          <w:rtl w:val="0"/>
        </w:rPr>
        <w:t xml:space="preserve">– the (mainly) detoxifying reaction that is performed by the CYP enzymes.</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3">
      <w:pPr>
        <w:pageBreakBefore w:val="0"/>
        <w:ind w:left="1157" w:firstLine="0"/>
        <w:rPr/>
        <w:sectPr>
          <w:type w:val="nextPage"/>
          <w:pgSz w:h="16850" w:w="11900" w:orient="portrait"/>
          <w:pgMar w:bottom="1340" w:top="1140" w:left="1680" w:right="200" w:header="705" w:footer="1155"/>
        </w:sectPr>
      </w:pPr>
      <w:r w:rsidDel="00000000" w:rsidR="00000000" w:rsidRPr="00000000">
        <w:rPr>
          <w:b w:val="1"/>
          <w:bCs w:val="1"/>
          <w:rtl w:val="0"/>
        </w:rPr>
        <w:t xml:space="preserve">Subject drug </w:t>
      </w:r>
      <w:r w:rsidDel="00000000" w:rsidR="00000000" w:rsidRPr="00000000">
        <w:rPr>
          <w:rtl w:val="0"/>
        </w:rPr>
        <w:t xml:space="preserve">– drug that is added and affects the object drug.</w:t>
      </w:r>
    </w:p>
    <w:bookmarkStart w:colFirst="0" w:colLast="0" w:name="bookmark=id.17dp8vu" w:id="10"/>
    <w:bookmarkEnd w:id="10"/>
    <w:p w:rsidR="00000000" w:rsidDel="00000000" w:rsidP="00000000" w:rsidRDefault="00000000" w:rsidRPr="00000000" w14:paraId="00000864">
      <w:pPr>
        <w:pStyle w:val="Heading1"/>
        <w:pageBreakBefore w:val="0"/>
        <w:ind w:firstLine="1157"/>
        <w:rPr/>
      </w:pPr>
      <w:r w:rsidDel="00000000" w:rsidR="00000000" w:rsidRPr="00000000">
        <w:rPr>
          <w:color w:val="17365d"/>
          <w:rtl w:val="0"/>
        </w:rPr>
        <w:t xml:space="preserve">Medical Information Manual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508000</wp:posOffset>
                </wp:positionV>
                <wp:extent cx="4883150" cy="13450"/>
                <wp:effectExtent b="0" l="0" r="0" t="0"/>
                <wp:wrapTopAndBottom distB="0" distT="0"/>
                <wp:docPr id="272" name=""/>
                <a:graphic>
                  <a:graphicData uri="http://schemas.microsoft.com/office/word/2010/wordprocessingShape">
                    <wps:wsp>
                      <wps:cNvSpPr/>
                      <wps:cNvPr id="9" name="Shape 9"/>
                      <wps:spPr>
                        <a:xfrm>
                          <a:off x="3971225" y="3779365"/>
                          <a:ext cx="4883150" cy="1270"/>
                        </a:xfrm>
                        <a:custGeom>
                          <a:rect b="b" l="l" r="r" t="t"/>
                          <a:pathLst>
                            <a:path extrusionOk="0" h="1270" w="4883150">
                              <a:moveTo>
                                <a:pt x="0" y="0"/>
                              </a:moveTo>
                              <a:lnTo>
                                <a:pt x="4883150" y="0"/>
                              </a:lnTo>
                            </a:path>
                          </a:pathLst>
                        </a:custGeom>
                        <a:noFill/>
                        <a:ln cap="flat" cmpd="sng" w="13450">
                          <a:solidFill>
                            <a:srgbClr val="4F82B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508000</wp:posOffset>
                </wp:positionV>
                <wp:extent cx="4883150" cy="13450"/>
                <wp:effectExtent b="0" l="0" r="0" t="0"/>
                <wp:wrapTopAndBottom distB="0" distT="0"/>
                <wp:docPr id="272" name="image52.png"/>
                <a:graphic>
                  <a:graphicData uri="http://schemas.openxmlformats.org/drawingml/2006/picture">
                    <pic:pic>
                      <pic:nvPicPr>
                        <pic:cNvPr id="0" name="image52.png"/>
                        <pic:cNvPicPr preferRelativeResize="0"/>
                      </pic:nvPicPr>
                      <pic:blipFill>
                        <a:blip r:embed="rId13"/>
                        <a:srcRect/>
                        <a:stretch>
                          <a:fillRect/>
                        </a:stretch>
                      </pic:blipFill>
                      <pic:spPr>
                        <a:xfrm>
                          <a:off x="0" y="0"/>
                          <a:ext cx="4883150" cy="13450"/>
                        </a:xfrm>
                        <a:prstGeom prst="rect"/>
                        <a:ln/>
                      </pic:spPr>
                    </pic:pic>
                  </a:graphicData>
                </a:graphic>
              </wp:anchor>
            </w:drawing>
          </mc:Fallback>
        </mc:AlternateContent>
      </w:r>
    </w:p>
    <w:p w:rsidR="00000000" w:rsidDel="00000000" w:rsidP="00000000" w:rsidRDefault="00000000" w:rsidRPr="00000000" w14:paraId="00000865">
      <w:pPr>
        <w:pStyle w:val="Heading2"/>
        <w:pageBreakBefore w:val="0"/>
        <w:spacing w:before="454" w:lineRule="auto"/>
        <w:ind w:firstLine="1157"/>
        <w:rPr/>
      </w:pPr>
      <w:r w:rsidDel="00000000" w:rsidR="00000000" w:rsidRPr="00000000">
        <w:rPr>
          <w:rtl w:val="0"/>
        </w:rPr>
        <w:t xml:space="preserve">Section A – </w:t>
      </w:r>
      <w:r w:rsidDel="00000000" w:rsidR="00000000" w:rsidRPr="00000000">
        <w:rPr>
          <w:highlight w:val="yellow"/>
          <w:rtl w:val="0"/>
        </w:rPr>
        <w:t xml:space="preserve">Enquiry</w:t>
      </w:r>
      <w:r w:rsidDel="00000000" w:rsidR="00000000" w:rsidRPr="00000000">
        <w:rPr>
          <w:rtl w:val="0"/>
        </w:rPr>
        <w:t xml:space="preserve"> Handling Specifics</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867">
      <w:pPr>
        <w:pStyle w:val="Heading3"/>
        <w:pageBreakBefore w:val="0"/>
        <w:spacing w:before="0" w:lineRule="auto"/>
        <w:ind w:firstLine="1157"/>
        <w:rPr/>
      </w:pPr>
      <w:r w:rsidDel="00000000" w:rsidR="00000000" w:rsidRPr="00000000">
        <w:rPr>
          <w:color w:val="17365d"/>
          <w:rtl w:val="0"/>
        </w:rPr>
        <w:t xml:space="preserve">Module 9: Tube-Fed Patients</w:t>
      </w:r>
      <w:r w:rsidDel="00000000" w:rsidR="00000000" w:rsidRPr="00000000">
        <w:rPr>
          <w:rtl w:val="0"/>
        </w:rPr>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124393</wp:posOffset>
            </wp:positionV>
            <wp:extent cx="4363341" cy="15811"/>
            <wp:effectExtent b="0" l="0" r="0" t="0"/>
            <wp:wrapTopAndBottom distB="0" distT="0"/>
            <wp:docPr id="401"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869">
      <w:pPr>
        <w:pStyle w:val="Heading4"/>
        <w:pageBreakBefore w:val="0"/>
        <w:spacing w:before="272" w:lineRule="auto"/>
        <w:ind w:left="1157" w:firstLine="0"/>
        <w:rPr/>
      </w:pPr>
      <w:r w:rsidDel="00000000" w:rsidR="00000000" w:rsidRPr="00000000">
        <w:rPr>
          <w:color w:val="365f91"/>
          <w:rtl w:val="0"/>
        </w:rPr>
        <w:t xml:space="preserve">Index</w:t>
      </w:r>
      <w:r w:rsidDel="00000000" w:rsidR="00000000" w:rsidRPr="00000000">
        <w:rPr>
          <w:rtl w:val="0"/>
        </w:rPr>
      </w:r>
    </w:p>
    <w:p w:rsidR="00000000" w:rsidDel="00000000" w:rsidP="00000000" w:rsidRDefault="00000000" w:rsidRPr="00000000" w14:paraId="0000086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875"/>
        </w:tabs>
        <w:spacing w:after="0" w:before="268" w:line="240" w:lineRule="auto"/>
        <w:ind w:left="1874" w:right="0" w:hanging="357.99999999999983"/>
        <w:jc w:val="left"/>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86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875"/>
        </w:tabs>
        <w:spacing w:after="0" w:before="3" w:line="264"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How the Population is Defined</w:t>
      </w:r>
      <w:r w:rsidDel="00000000" w:rsidR="00000000" w:rsidRPr="00000000">
        <w:rPr>
          <w:rtl w:val="0"/>
        </w:rPr>
      </w:r>
    </w:p>
    <w:p w:rsidR="00000000" w:rsidDel="00000000" w:rsidP="00000000" w:rsidRDefault="00000000" w:rsidRPr="00000000" w14:paraId="0000086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875"/>
        </w:tabs>
        <w:spacing w:after="0" w:before="0" w:line="264"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Considerations in Drug Prescribing</w:t>
      </w:r>
      <w:r w:rsidDel="00000000" w:rsidR="00000000" w:rsidRPr="00000000">
        <w:rPr>
          <w:rtl w:val="0"/>
        </w:rPr>
      </w:r>
    </w:p>
    <w:p w:rsidR="00000000" w:rsidDel="00000000" w:rsidP="00000000" w:rsidRDefault="00000000" w:rsidRPr="00000000" w14:paraId="0000086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875"/>
        </w:tabs>
        <w:spacing w:after="0" w:before="2"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Common Questions</w:t>
      </w:r>
      <w:r w:rsidDel="00000000" w:rsidR="00000000" w:rsidRPr="00000000">
        <w:rPr>
          <w:rtl w:val="0"/>
        </w:rPr>
      </w:r>
    </w:p>
    <w:p w:rsidR="00000000" w:rsidDel="00000000" w:rsidP="00000000" w:rsidRDefault="00000000" w:rsidRPr="00000000" w14:paraId="0000086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875"/>
        </w:tabs>
        <w:spacing w:after="0" w:before="0"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Defining the Question</w:t>
      </w:r>
      <w:r w:rsidDel="00000000" w:rsidR="00000000" w:rsidRPr="00000000">
        <w:rPr>
          <w:rtl w:val="0"/>
        </w:rPr>
      </w:r>
    </w:p>
    <w:p w:rsidR="00000000" w:rsidDel="00000000" w:rsidP="00000000" w:rsidRDefault="00000000" w:rsidRPr="00000000" w14:paraId="0000086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875"/>
        </w:tabs>
        <w:spacing w:after="0" w:before="1" w:line="240"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Sources of Information and Search Strategy</w:t>
      </w:r>
      <w:r w:rsidDel="00000000" w:rsidR="00000000" w:rsidRPr="00000000">
        <w:rPr>
          <w:rtl w:val="0"/>
        </w:rPr>
      </w:r>
    </w:p>
    <w:p w:rsidR="00000000" w:rsidDel="00000000" w:rsidP="00000000" w:rsidRDefault="00000000" w:rsidRPr="00000000" w14:paraId="0000087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875"/>
        </w:tabs>
        <w:spacing w:after="0" w:before="2" w:line="240"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Glossary</w:t>
      </w:r>
      <w:r w:rsidDel="00000000" w:rsidR="00000000" w:rsidRPr="00000000">
        <w:rPr>
          <w:rtl w:val="0"/>
        </w:rPr>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120358</wp:posOffset>
            </wp:positionV>
            <wp:extent cx="4363341" cy="15811"/>
            <wp:effectExtent b="0" l="0" r="0" t="0"/>
            <wp:wrapTopAndBottom distB="0" distT="0"/>
            <wp:docPr id="390"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873"/>
        </w:tabs>
        <w:spacing w:after="0" w:before="0" w:line="240" w:lineRule="auto"/>
        <w:ind w:left="1872" w:right="0" w:hanging="355.99999999999994"/>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8"/>
          <w:szCs w:val="28"/>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1157" w:right="1631"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Enteral feeding tubes provide a means of maintaining nutritional intake when oral intake is inadequate or when there is restricted access to the gastrointestinal (GI) tract.</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sdt>
        <w:sdtPr>
          <w:id w:val="-1920875415"/>
          <w:tag w:val="goog_rdk_149"/>
        </w:sdtPr>
        <w:sdtContent>
          <w:commentRangeStart w:id="142"/>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Administering a drug via an enteral feeding tube usually falls outside the terms of a drug’s product licence. This has implications for the healthcare professional as they will be prescribing the product ‘off-licence’. They take on more legal responsibility for this as prescribing in this way has not been formally approved by the Regulatory Authorities</w:t>
      </w:r>
      <w:commentRangeEnd w:id="142"/>
      <w:r w:rsidDel="00000000" w:rsidR="00000000" w:rsidRPr="00000000">
        <w:commentReference w:id="142"/>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120844</wp:posOffset>
            </wp:positionV>
            <wp:extent cx="4397881" cy="8286"/>
            <wp:effectExtent b="0" l="0" r="0" t="0"/>
            <wp:wrapTopAndBottom distB="0" distT="0"/>
            <wp:docPr id="389" name="image90.png"/>
            <a:graphic>
              <a:graphicData uri="http://schemas.openxmlformats.org/drawingml/2006/picture">
                <pic:pic>
                  <pic:nvPicPr>
                    <pic:cNvPr id="0" name="image90.png"/>
                    <pic:cNvPicPr preferRelativeResize="0"/>
                  </pic:nvPicPr>
                  <pic:blipFill>
                    <a:blip r:embed="rId33"/>
                    <a:srcRect b="0" l="0" r="0" t="0"/>
                    <a:stretch>
                      <a:fillRect/>
                    </a:stretch>
                  </pic:blipFill>
                  <pic:spPr>
                    <a:xfrm>
                      <a:off x="0" y="0"/>
                      <a:ext cx="4397881" cy="8286"/>
                    </a:xfrm>
                    <a:prstGeom prst="rect"/>
                    <a:ln/>
                  </pic:spPr>
                </pic:pic>
              </a:graphicData>
            </a:graphic>
          </wp:anchor>
        </w:drawing>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879">
      <w:pPr>
        <w:pStyle w:val="Heading4"/>
        <w:pageBreakBefore w:val="0"/>
        <w:numPr>
          <w:ilvl w:val="0"/>
          <w:numId w:val="11"/>
        </w:numPr>
        <w:tabs>
          <w:tab w:val="left" w:leader="none" w:pos="1873"/>
        </w:tabs>
        <w:ind w:left="1872" w:hanging="355.99999999999994"/>
        <w:rPr/>
      </w:pPr>
      <w:r w:rsidDel="00000000" w:rsidR="00000000" w:rsidRPr="00000000">
        <w:rPr>
          <w:color w:val="365f91"/>
          <w:rtl w:val="0"/>
        </w:rPr>
        <w:t xml:space="preserve">How the Population is Defined</w:t>
      </w:r>
      <w:r w:rsidDel="00000000" w:rsidR="00000000" w:rsidRPr="00000000">
        <w:rPr>
          <w:rtl w:val="0"/>
        </w:rPr>
      </w:r>
    </w:p>
    <w:p w:rsidR="00000000" w:rsidDel="00000000" w:rsidP="00000000" w:rsidRDefault="00000000" w:rsidRPr="00000000" w14:paraId="0000087A">
      <w:pPr>
        <w:pStyle w:val="Heading5"/>
        <w:pageBreakBefore w:val="0"/>
        <w:spacing w:before="269" w:lineRule="auto"/>
        <w:ind w:firstLine="1157"/>
        <w:rPr/>
      </w:pPr>
      <w:r w:rsidDel="00000000" w:rsidR="00000000" w:rsidRPr="00000000">
        <w:rPr>
          <w:color w:val="4f82bc"/>
          <w:rtl w:val="0"/>
        </w:rPr>
        <w:t xml:space="preserve">Types of Feeding Tubes</w:t>
      </w:r>
      <w:r w:rsidDel="00000000" w:rsidR="00000000" w:rsidRPr="00000000">
        <w:rPr>
          <w:rtl w:val="0"/>
        </w:rPr>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85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are a number of different enteral feeding methods which deliver feed and drugs to different areas within the GI tract.</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36"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headerReference r:id="rId99" w:type="default"/>
          <w:footerReference r:id="rId100" w:type="default"/>
          <w:type w:val="nextPage"/>
          <w:pgSz w:h="16850" w:w="11900" w:orient="portrait"/>
          <w:pgMar w:bottom="1100" w:top="1100" w:left="1680" w:right="200" w:header="705" w:footer="917"/>
          <w:pgNumType w:start="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Enteral feeding tubes can be inserted via a number of routes; via the nasopharynx, (for example nasogastric or nasojejunal), or via direct access to the GI tract through the skin (for example gastrostomy or jejunostomy tubes). These tubes can be placed surgically, radiologically or endoscopically.</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37"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external diameter of a feeding tube is expressed using the French (Fr) unit and tubes are available in a number of different sizes.</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61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Tubes are usually composed of polyvinyl chloride (PVC), polyurethane (PUR), silicone or latex.</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5">
      <w:pPr>
        <w:pStyle w:val="Heading6"/>
        <w:pageBreakBefore w:val="0"/>
        <w:spacing w:before="1" w:lineRule="auto"/>
        <w:ind w:firstLine="1157"/>
        <w:rPr/>
      </w:pPr>
      <w:r w:rsidDel="00000000" w:rsidR="00000000" w:rsidRPr="00000000">
        <w:rPr>
          <w:color w:val="4f82bc"/>
          <w:rtl w:val="0"/>
        </w:rPr>
        <w:t xml:space="preserve">Nasogastric (NG) Tube</w:t>
      </w:r>
      <w:r w:rsidDel="00000000" w:rsidR="00000000" w:rsidRPr="00000000">
        <w:rPr>
          <w:rtl w:val="0"/>
        </w:rPr>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tube is inserted via the nose and exits in the stomach.</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8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NG tubes are used mainly for short-term support in patients who do not have problems such as vomiting, </w:t>
      </w:r>
      <w:sdt>
        <w:sdtPr>
          <w:id w:val="228636619"/>
          <w:tag w:val="goog_rdk_150"/>
        </w:sdtPr>
        <w:sdtContent>
          <w:commentRangeStart w:id="143"/>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gastro-oesophageal </w:t>
      </w:r>
      <w:commentRangeEnd w:id="143"/>
      <w:r w:rsidDel="00000000" w:rsidR="00000000" w:rsidRPr="00000000">
        <w:commentReference w:id="143"/>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reflux, poor gastric emptying, ileus or intestinal obstruction. They can also be used for longer term support where other enteral access is not possible or carries a risk.</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B">
      <w:pPr>
        <w:pStyle w:val="Heading6"/>
        <w:pageBreakBefore w:val="0"/>
        <w:ind w:firstLine="1157"/>
        <w:rPr/>
      </w:pPr>
      <w:r w:rsidDel="00000000" w:rsidR="00000000" w:rsidRPr="00000000">
        <w:rPr>
          <w:color w:val="4f82bc"/>
          <w:rtl w:val="0"/>
        </w:rPr>
        <w:t xml:space="preserve">Nasoduodenal (ND) Tube</w:t>
      </w:r>
      <w:r w:rsidDel="00000000" w:rsidR="00000000" w:rsidRPr="00000000">
        <w:rPr>
          <w:rtl w:val="0"/>
        </w:rPr>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2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tube is slightly longer than an NG tube. It is inserted via the nose and exits in the duodenum.</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These tubes are used for individuals who are unable to tolerate feeding into the stomach, due to problems such as dysfunction of the stomach, impaired gastric motility, severe reflux or vomiting.</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1">
      <w:pPr>
        <w:pStyle w:val="Heading6"/>
        <w:pageBreakBefore w:val="0"/>
        <w:ind w:firstLine="1157"/>
        <w:rPr/>
      </w:pPr>
      <w:r w:rsidDel="00000000" w:rsidR="00000000" w:rsidRPr="00000000">
        <w:rPr>
          <w:color w:val="4f82bc"/>
          <w:rtl w:val="0"/>
        </w:rPr>
        <w:t xml:space="preserve">Nasojejunal (NJ) Tube</w:t>
      </w:r>
      <w:r w:rsidDel="00000000" w:rsidR="00000000" w:rsidRPr="00000000">
        <w:rPr>
          <w:rtl w:val="0"/>
        </w:rPr>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tube is inserted via the nose and exits in the jejunum.</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83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These tubes are used for individuals who are unable to tolerate feeding into the stomach or duodenum.</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7">
      <w:pPr>
        <w:pStyle w:val="Heading6"/>
        <w:pageBreakBefore w:val="0"/>
        <w:ind w:firstLine="1157"/>
        <w:rPr/>
      </w:pPr>
      <w:r w:rsidDel="00000000" w:rsidR="00000000" w:rsidRPr="00000000">
        <w:rPr>
          <w:color w:val="4f82bc"/>
          <w:rtl w:val="0"/>
        </w:rPr>
        <w:t xml:space="preserve">Percutaneous endoscopic gastrostomy (PEG) Tube</w:t>
      </w:r>
      <w:r w:rsidDel="00000000" w:rsidR="00000000" w:rsidRPr="00000000">
        <w:rPr>
          <w:rtl w:val="0"/>
        </w:rPr>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5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tube is inserted into a patient's stomach through the abdominal wall and exits in the stomach.</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157" w:right="161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These tubes are usually used for patients who require medium to long-term feeding or where NG access is difficult.</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42"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100" w:top="1140" w:left="1680" w:right="200" w:header="705" w:footer="917"/>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causes for these situations may be neurological (e.g. stroke), anatomical (e.g. cleft lip and palate during the process of correction) or other (e.g. radiation therapy for </w:t>
      </w:r>
      <w:sdt>
        <w:sdtPr>
          <w:id w:val="-1494171602"/>
          <w:tag w:val="goog_rdk_151"/>
        </w:sdtPr>
        <w:sdtContent>
          <w:commentRangeStart w:id="144"/>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tumours </w:t>
      </w:r>
      <w:commentRangeEnd w:id="144"/>
      <w:r w:rsidDel="00000000" w:rsidR="00000000" w:rsidRPr="00000000">
        <w:commentReference w:id="144"/>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head &amp; neck region).</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9F">
      <w:pPr>
        <w:pStyle w:val="Heading6"/>
        <w:pageBreakBefore w:val="0"/>
        <w:spacing w:before="100" w:lineRule="auto"/>
        <w:ind w:firstLine="1157"/>
        <w:rPr/>
      </w:pPr>
      <w:r w:rsidDel="00000000" w:rsidR="00000000" w:rsidRPr="00000000">
        <w:rPr>
          <w:color w:val="4f82bc"/>
          <w:rtl w:val="0"/>
        </w:rPr>
        <w:t xml:space="preserve">Percutaneous endoscopic jejunostomy (PEJ) Tube</w:t>
      </w:r>
      <w:r w:rsidDel="00000000" w:rsidR="00000000" w:rsidRPr="00000000">
        <w:rPr>
          <w:rtl w:val="0"/>
        </w:rPr>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tube is inserted into a patient's jejunum through the abdominal wall.</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6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route is used in patients in whom normal nutrition (or nasogastric feeding) is impossible. This tube may be selected over a PEG tube for patients with poor gastric motility, chronic vomiting, or those at high risk for aspiration.</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5">
      <w:pPr>
        <w:pStyle w:val="Heading6"/>
        <w:pageBreakBefore w:val="0"/>
        <w:ind w:right="1888" w:firstLine="1157"/>
        <w:rPr/>
      </w:pPr>
      <w:r w:rsidDel="00000000" w:rsidR="00000000" w:rsidRPr="00000000">
        <w:rPr>
          <w:color w:val="4f82bc"/>
          <w:rtl w:val="0"/>
        </w:rPr>
        <w:t xml:space="preserve">Percutaneous endoscopic gastrojejunostomy (PEGJ) Tube</w:t>
      </w:r>
      <w:r w:rsidDel="00000000" w:rsidR="00000000" w:rsidRPr="00000000">
        <w:rPr>
          <w:rtl w:val="0"/>
        </w:rPr>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9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tube is a combination device that is inserted through the abdominal wall and includes access to both the stomach and the jejunum.</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9">
      <w:pPr>
        <w:pStyle w:val="Heading6"/>
        <w:pageBreakBefore w:val="0"/>
        <w:ind w:firstLine="1157"/>
        <w:rPr/>
      </w:pPr>
      <w:r w:rsidDel="00000000" w:rsidR="00000000" w:rsidRPr="00000000">
        <w:rPr>
          <w:color w:val="4f82bc"/>
          <w:rtl w:val="0"/>
        </w:rPr>
        <w:t xml:space="preserve">Orogastric (OG) Tube</w:t>
      </w:r>
      <w:r w:rsidDel="00000000" w:rsidR="00000000" w:rsidRPr="00000000">
        <w:rPr>
          <w:rtl w:val="0"/>
        </w:rPr>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tube inserted through the mouth into the stomach.</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9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is a route often used for short-term feeding, particularly when a tube cannot be placed nasally because of head injury or sinusitis. This route may also be reserved for premature or small infants who can only breathe through their nose.</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116751</wp:posOffset>
            </wp:positionV>
            <wp:extent cx="4363341" cy="15811"/>
            <wp:effectExtent b="0" l="0" r="0" t="0"/>
            <wp:wrapTopAndBottom distB="0" distT="0"/>
            <wp:docPr id="326"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8B0">
      <w:pPr>
        <w:pStyle w:val="Heading4"/>
        <w:pageBreakBefore w:val="0"/>
        <w:numPr>
          <w:ilvl w:val="0"/>
          <w:numId w:val="11"/>
        </w:numPr>
        <w:tabs>
          <w:tab w:val="left" w:leader="none" w:pos="1873"/>
        </w:tabs>
        <w:ind w:left="1872" w:hanging="355.99999999999994"/>
        <w:rPr/>
      </w:pPr>
      <w:r w:rsidDel="00000000" w:rsidR="00000000" w:rsidRPr="00000000">
        <w:rPr>
          <w:color w:val="365f91"/>
          <w:rtl w:val="0"/>
        </w:rPr>
        <w:t xml:space="preserve">Considerations in Drug Prescribing</w:t>
      </w:r>
      <w:r w:rsidDel="00000000" w:rsidR="00000000" w:rsidRPr="00000000">
        <w:rPr>
          <w:rtl w:val="0"/>
        </w:rPr>
      </w:r>
    </w:p>
    <w:p w:rsidR="00000000" w:rsidDel="00000000" w:rsidP="00000000" w:rsidRDefault="00000000" w:rsidRPr="00000000" w14:paraId="000008B1">
      <w:pPr>
        <w:pStyle w:val="Heading5"/>
        <w:pageBreakBefore w:val="0"/>
        <w:spacing w:before="271" w:lineRule="auto"/>
        <w:ind w:firstLine="1157"/>
        <w:jc w:val="both"/>
        <w:rPr/>
      </w:pPr>
      <w:r w:rsidDel="00000000" w:rsidR="00000000" w:rsidRPr="00000000">
        <w:rPr>
          <w:color w:val="4f82bc"/>
          <w:rtl w:val="0"/>
        </w:rPr>
        <w:t xml:space="preserve">Possible Complications</w:t>
      </w:r>
      <w:r w:rsidDel="00000000" w:rsidR="00000000" w:rsidRPr="00000000">
        <w:rPr>
          <w:rtl w:val="0"/>
        </w:rPr>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3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Possible complications arising from administration of drugs via enteral feeding tubes include tube blockage, binding of the drug to the tubing material, altered drug bioavailability and pharmacokinetics, increased side effects.</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5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are also a number of practical considerations that a healthcare professional needs to consider when assessing the administration of a drug via a feeding tube. For example, they may need to consider:</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875"/>
        </w:tabs>
        <w:spacing w:after="0" w:before="1" w:line="237" w:lineRule="auto"/>
        <w:ind w:left="1952" w:right="2413" w:hanging="360.99999999999994"/>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timing of drug administration in relation to feed administration.</w:t>
      </w:r>
    </w:p>
    <w:p w:rsidR="00000000" w:rsidDel="00000000" w:rsidP="00000000" w:rsidRDefault="00000000" w:rsidRPr="00000000" w14:paraId="000008B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875"/>
        </w:tabs>
        <w:spacing w:after="0" w:before="0" w:line="240" w:lineRule="auto"/>
        <w:ind w:left="1952" w:right="1829" w:hanging="360.99999999999994"/>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How to prepare the medication for administration via this route.</w:t>
      </w:r>
    </w:p>
    <w:p w:rsidR="00000000" w:rsidDel="00000000" w:rsidP="00000000" w:rsidRDefault="00000000" w:rsidRPr="00000000" w14:paraId="000008B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875"/>
        </w:tabs>
        <w:spacing w:after="0" w:before="0" w:line="268" w:lineRule="auto"/>
        <w:ind w:left="1874" w:right="0" w:hanging="284.00000000000006"/>
        <w:jc w:val="left"/>
        <w:rPr/>
        <w:sectPr>
          <w:type w:val="nextPage"/>
          <w:pgSz w:h="16850" w:w="11900" w:orient="portrait"/>
          <w:pgMar w:bottom="1100" w:top="1140" w:left="1680" w:right="200" w:header="705" w:footer="917"/>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Potential hazards for the handler.</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BB">
      <w:pPr>
        <w:pStyle w:val="Heading5"/>
        <w:pageBreakBefore w:val="0"/>
        <w:spacing w:before="100" w:lineRule="auto"/>
        <w:ind w:firstLine="1157"/>
        <w:rPr/>
      </w:pPr>
      <w:r w:rsidDel="00000000" w:rsidR="00000000" w:rsidRPr="00000000">
        <w:rPr>
          <w:color w:val="4f82bc"/>
          <w:rtl w:val="0"/>
        </w:rPr>
        <w:t xml:space="preserve">Drug Formulations</w:t>
      </w:r>
      <w:r w:rsidDel="00000000" w:rsidR="00000000" w:rsidRPr="00000000">
        <w:rPr>
          <w:rtl w:val="0"/>
        </w:rPr>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8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Some drugs or formulations that are normally administered orally may not be suitable for administration via enteral feeding tubes due to a number of different reasons. In addition, the product may require some form of manipulation to make it suitable for administration via this route.</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1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Liquid preparations are the preferred formulations for administration via enteral feeding tubes because they are readily absorbed and are less likely to cause tube occlusions. Elixirs or suspensions are generally </w:t>
      </w:r>
      <w:sdt>
        <w:sdtPr>
          <w:id w:val="258390928"/>
          <w:tag w:val="goog_rdk_152"/>
        </w:sdtPr>
        <w:sdtContent>
          <w:commentRangeStart w:id="145"/>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favoured </w:t>
      </w:r>
      <w:commentRangeEnd w:id="145"/>
      <w:r w:rsidDel="00000000" w:rsidR="00000000" w:rsidRPr="00000000">
        <w:commentReference w:id="145"/>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over syrups since syrups are more likely to cause clumping when exposed to enteral feeds. However, these should still be carefully considered as the liquids themselves can block tubes especially if they are too viscous.</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Solid dose forms, for example tablets and capsules, </w:t>
      </w:r>
      <w:sdt>
        <w:sdtPr>
          <w:id w:val="-713960774"/>
          <w:tag w:val="goog_rdk_153"/>
        </w:sdtPr>
        <w:sdtContent>
          <w:commentRangeStart w:id="146"/>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are </w:t>
      </w:r>
      <w:commentRangeEnd w:id="146"/>
      <w:r w:rsidDel="00000000" w:rsidR="00000000" w:rsidRPr="00000000">
        <w:commentReference w:id="146"/>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not suitable for administration down enteral feeding tubes in their finished pharmaceutical form. Therefore, healthcare professionals will often look at manipulating these products where suitable liquid presentations are not available. </w:t>
      </w:r>
      <w:r w:rsidDel="00000000" w:rsidR="00000000" w:rsidRPr="00000000">
        <w:rPr>
          <w:rFonts w:ascii="Verdana" w:cs="Verdana" w:eastAsia="Verdana" w:hAnsi="Verdana"/>
          <w:b w:val="0"/>
          <w:bCs w:val="0"/>
          <w:i w:val="0"/>
          <w:iCs w:val="0"/>
          <w:smallCaps w:val="0"/>
          <w:strike w:val="1"/>
          <w:color w:val="000000"/>
          <w:sz w:val="22"/>
          <w:szCs w:val="22"/>
          <w:u w:val="none"/>
          <w:shd w:fill="auto" w:val="clear"/>
          <w:vertAlign w:val="baseline"/>
          <w:rtl w:val="0"/>
        </w:rPr>
        <w:t xml:space="preserve">For example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They may open capsules or crush immediate release sugar or film coated tablets.</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64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Some drug formulations may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not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be suitable for manipulation or administration via enteral feeding tubes and these include:</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1" w:line="268"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Modified release preparations:</w:t>
      </w:r>
    </w:p>
    <w:p w:rsidR="00000000" w:rsidDel="00000000" w:rsidP="00000000" w:rsidRDefault="00000000" w:rsidRPr="00000000" w14:paraId="000008C6">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580"/>
          <w:tab w:val="left" w:leader="none" w:pos="2581"/>
        </w:tabs>
        <w:spacing w:after="0" w:before="10" w:line="225" w:lineRule="auto"/>
        <w:ind w:left="2597" w:right="1336"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Manipulation may cause an immediate pharmacological action with the total dose being released.</w:t>
      </w:r>
    </w:p>
    <w:p w:rsidR="00000000" w:rsidDel="00000000" w:rsidP="00000000" w:rsidRDefault="00000000" w:rsidRPr="00000000" w14:paraId="000008C7">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580"/>
          <w:tab w:val="left" w:leader="none" w:pos="2581"/>
        </w:tabs>
        <w:spacing w:after="0" w:before="18" w:line="228" w:lineRule="auto"/>
        <w:ind w:left="2597" w:right="1448"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Modified release properties may be contained within pellets. It is important not to crush these as they may result in the total dose being delivered swiftly.</w:t>
      </w:r>
    </w:p>
    <w:p w:rsidR="00000000" w:rsidDel="00000000" w:rsidP="00000000" w:rsidRDefault="00000000" w:rsidRPr="00000000" w14:paraId="000008C8">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580"/>
          <w:tab w:val="left" w:leader="none" w:pos="2581"/>
        </w:tabs>
        <w:spacing w:after="0" w:before="10" w:line="240" w:lineRule="auto"/>
        <w:ind w:left="2581"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May cause blockage of the tube.</w:t>
      </w:r>
    </w:p>
    <w:p w:rsidR="00000000" w:rsidDel="00000000" w:rsidP="00000000" w:rsidRDefault="00000000" w:rsidRPr="00000000" w14:paraId="000008C9">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243" w:line="268"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Enteric coated preparations:</w:t>
      </w:r>
    </w:p>
    <w:p w:rsidR="00000000" w:rsidDel="00000000" w:rsidP="00000000" w:rsidRDefault="00000000" w:rsidRPr="00000000" w14:paraId="000008CA">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580"/>
          <w:tab w:val="left" w:leader="none" w:pos="2581"/>
        </w:tabs>
        <w:spacing w:after="0" w:before="15" w:line="220" w:lineRule="auto"/>
        <w:ind w:left="2597" w:right="1413"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Manipulation may mean that protection against gastric juice action is lost.</w:t>
      </w:r>
    </w:p>
    <w:p w:rsidR="00000000" w:rsidDel="00000000" w:rsidP="00000000" w:rsidRDefault="00000000" w:rsidRPr="00000000" w14:paraId="000008CB">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580"/>
          <w:tab w:val="left" w:leader="none" w:pos="2581"/>
        </w:tabs>
        <w:spacing w:after="0" w:before="17" w:line="225" w:lineRule="auto"/>
        <w:ind w:left="2597" w:right="1336"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Manipulation may cause an immediate pharmacological action with the total dose being released.</w:t>
      </w:r>
    </w:p>
    <w:p w:rsidR="00000000" w:rsidDel="00000000" w:rsidP="00000000" w:rsidRDefault="00000000" w:rsidRPr="00000000" w14:paraId="000008CC">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580"/>
          <w:tab w:val="left" w:leader="none" w:pos="2581"/>
        </w:tabs>
        <w:spacing w:after="0" w:before="12" w:line="225" w:lineRule="auto"/>
        <w:ind w:left="2597" w:right="1756"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coating which protects from gastric side effects which may be lost by crushing.</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E">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68"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Buccal or sublingual tablets:</w:t>
      </w:r>
    </w:p>
    <w:p w:rsidR="00000000" w:rsidDel="00000000" w:rsidP="00000000" w:rsidRDefault="00000000" w:rsidRPr="00000000" w14:paraId="000008CF">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580"/>
          <w:tab w:val="left" w:leader="none" w:pos="2581"/>
        </w:tabs>
        <w:spacing w:after="0" w:before="6" w:line="230" w:lineRule="auto"/>
        <w:ind w:left="2597" w:right="1409"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Absorption and efficacy of these products could be affected as they are not designed for absorption in the GI tract.</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1">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68"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Cytotoxic products:</w:t>
      </w:r>
    </w:p>
    <w:p w:rsidR="00000000" w:rsidDel="00000000" w:rsidP="00000000" w:rsidRDefault="00000000" w:rsidRPr="00000000" w14:paraId="000008D2">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580"/>
          <w:tab w:val="left" w:leader="none" w:pos="2581"/>
        </w:tabs>
        <w:spacing w:after="0" w:before="5" w:line="232" w:lineRule="auto"/>
        <w:ind w:left="2597" w:right="1737" w:hanging="360"/>
        <w:jc w:val="left"/>
        <w:rPr/>
        <w:sectPr>
          <w:type w:val="nextPage"/>
          <w:pgSz w:h="16850" w:w="11900" w:orient="portrait"/>
          <w:pgMar w:bottom="1100" w:top="1140" w:left="1680" w:right="200" w:header="705" w:footer="917"/>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Crushing of such products may cause the release of </w:t>
      </w:r>
      <w:sdt>
        <w:sdtPr>
          <w:id w:val="-458828446"/>
          <w:tag w:val="goog_rdk_154"/>
        </w:sdtPr>
        <w:sdtContent>
          <w:commentRangeStart w:id="147"/>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aerosolised </w:t>
      </w:r>
      <w:commentRangeEnd w:id="147"/>
      <w:r w:rsidDel="00000000" w:rsidR="00000000" w:rsidRPr="00000000">
        <w:commentReference w:id="147"/>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particles that could potentially harm healthcare workers.</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8D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101" w:line="268"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Hormonal products:</w:t>
      </w:r>
    </w:p>
    <w:p w:rsidR="00000000" w:rsidDel="00000000" w:rsidP="00000000" w:rsidRDefault="00000000" w:rsidRPr="00000000" w14:paraId="000008D6">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580"/>
          <w:tab w:val="left" w:leader="none" w:pos="2581"/>
        </w:tabs>
        <w:spacing w:after="0" w:before="0" w:line="286" w:lineRule="auto"/>
        <w:ind w:left="2581"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May be harmful to the handler.</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1157" w:right="142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Hypertonic medications may not be well tolerated when delivered into the small intestine. If possible, hypertonic medications, especially when undiluted, should not be administered directly into the small intestine, such as with a jejunostomy tube. This may cause bloating, nausea, cramping, and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diarrhoea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9">
      <w:pPr>
        <w:pStyle w:val="Heading5"/>
        <w:pageBreakBefore w:val="0"/>
        <w:ind w:firstLine="1157"/>
        <w:rPr/>
      </w:pPr>
      <w:r w:rsidDel="00000000" w:rsidR="00000000" w:rsidRPr="00000000">
        <w:rPr>
          <w:color w:val="4f82bc"/>
          <w:rtl w:val="0"/>
        </w:rPr>
        <w:t xml:space="preserve">Drug Absorption/Site of Action</w:t>
      </w:r>
      <w:r w:rsidDel="00000000" w:rsidR="00000000" w:rsidRPr="00000000">
        <w:rPr>
          <w:rtl w:val="0"/>
        </w:rPr>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Some drugs will not be suitable for administration via an enteral tube because the distal end of the tube lies beyond the site of action. Most oral medications are absorbed in the small intestine, but for some the stomach is the target for drug action and absorption.</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7" w:right="1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E.g. An antacid would be rendered ineffective if administered down a feeding tube with the distal end in the intestines as it would be unable to </w:t>
      </w:r>
      <w:sdt>
        <w:sdtPr>
          <w:id w:val="1284992084"/>
          <w:tag w:val="goog_rdk_155"/>
        </w:sdtPr>
        <w:sdtContent>
          <w:commentRangeStart w:id="148"/>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neutralise </w:t>
      </w:r>
      <w:commentRangeEnd w:id="148"/>
      <w:r w:rsidDel="00000000" w:rsidR="00000000" w:rsidRPr="00000000">
        <w:commentReference w:id="148"/>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stomach acid as intended.</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6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bypassing the stomach, intrajejunal administration may also result in incomplete drug absorption because the stomach helps in medication disintegration and dissolution.</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77" w:right="132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E.g. The antifungals ketoconazole and itraconazole may have decreased bioavailability when administered via intestinal feeding tubes. These drugs require gastric acidity for optimal absorption, and the environment is less acidic as the feeding tube tip moves further down the GI tract.</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44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Certain medications that undergo extensive first-pass hepatic metabolism (e.g. opioids, tricyclic antidepressants, β-blockers, nitrates) have increased absorption, bioavailability and greater systemic effects if they are administered directly into the jejunum.</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5">
      <w:pPr>
        <w:pStyle w:val="Heading5"/>
        <w:pageBreakBefore w:val="0"/>
        <w:ind w:firstLine="1157"/>
        <w:rPr/>
      </w:pPr>
      <w:r w:rsidDel="00000000" w:rsidR="00000000" w:rsidRPr="00000000">
        <w:rPr>
          <w:color w:val="4f82bc"/>
          <w:rtl w:val="0"/>
        </w:rPr>
        <w:t xml:space="preserve">Drug-Nutrient Interactions</w:t>
      </w:r>
      <w:r w:rsidDel="00000000" w:rsidR="00000000" w:rsidRPr="00000000">
        <w:rPr>
          <w:rtl w:val="0"/>
        </w:rPr>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9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addition of a drug directly into an enteral feed formula is generally not recommended as this practice can result in physical incompatibilities, decreased drug absorption, increased risk of tube blocks, and microbial contamination.</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15"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100" w:top="1140" w:left="1680" w:right="200" w:header="705" w:footer="917"/>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Interactions or incompatibilities of a drug with enteral feeds or specific nutrients can cause clumping within the tube and may cause tube occlusion. In addition, absorption of the drug may also be affected. Therefore, enteral nutrition is usually temporarily stopped to allow drug administration.</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EB">
      <w:pPr>
        <w:pStyle w:val="Heading5"/>
        <w:pageBreakBefore w:val="0"/>
        <w:spacing w:before="100" w:lineRule="auto"/>
        <w:ind w:firstLine="1157"/>
        <w:rPr/>
      </w:pPr>
      <w:r w:rsidDel="00000000" w:rsidR="00000000" w:rsidRPr="00000000">
        <w:rPr>
          <w:color w:val="4f82bc"/>
          <w:rtl w:val="0"/>
        </w:rPr>
        <w:t xml:space="preserve">Drug-Tube Interactions</w:t>
      </w:r>
      <w:r w:rsidDel="00000000" w:rsidR="00000000" w:rsidRPr="00000000">
        <w:rPr>
          <w:rtl w:val="0"/>
        </w:rPr>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Some medications may bind to the inner lumen of the tube. This reduces the amount of drug absorbed and increases the risk of tube blockage.</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79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implications of such interactions can often be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minimised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by making sure that the tube is flushed after drug administration.</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124157</wp:posOffset>
            </wp:positionV>
            <wp:extent cx="4363341" cy="15811"/>
            <wp:effectExtent b="0" l="0" r="0" t="0"/>
            <wp:wrapTopAndBottom distB="0" distT="0"/>
            <wp:docPr id="336"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2">
      <w:pPr>
        <w:pStyle w:val="Heading4"/>
        <w:pageBreakBefore w:val="0"/>
        <w:numPr>
          <w:ilvl w:val="0"/>
          <w:numId w:val="11"/>
        </w:numPr>
        <w:tabs>
          <w:tab w:val="left" w:leader="none" w:pos="1873"/>
        </w:tabs>
        <w:ind w:left="1872" w:hanging="355.99999999999994"/>
        <w:rPr/>
      </w:pPr>
      <w:r w:rsidDel="00000000" w:rsidR="00000000" w:rsidRPr="00000000">
        <w:rPr>
          <w:color w:val="365f91"/>
          <w:rtl w:val="0"/>
        </w:rPr>
        <w:t xml:space="preserve">Common Questions</w:t>
      </w:r>
      <w:r w:rsidDel="00000000" w:rsidR="00000000" w:rsidRPr="00000000">
        <w:rPr>
          <w:rtl w:val="0"/>
        </w:rPr>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1157" w:right="140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regarding crushing tablets or administering down feeding tubes originate from hospital pharmacists, or occasionally community pharmacies.</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Questions can include:</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157" w:right="536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Can the tablets be crushed? Can the capsules be opened? Will it block the tube?</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75" w:lineRule="auto"/>
        <w:ind w:left="1157" w:right="309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Can the medication be administered down the tube? Will absorption be affected?</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What is the site of absorption?</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Can the intravenous (IV) preparation be given enterally?</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787400</wp:posOffset>
                </wp:positionH>
                <wp:positionV relativeFrom="paragraph">
                  <wp:posOffset>152400</wp:posOffset>
                </wp:positionV>
                <wp:extent cx="5353685" cy="709295"/>
                <wp:effectExtent b="0" l="0" r="0" t="0"/>
                <wp:wrapTopAndBottom distB="0" distT="0"/>
                <wp:docPr id="268" name=""/>
                <a:graphic>
                  <a:graphicData uri="http://schemas.microsoft.com/office/word/2010/wordprocessingGroup">
                    <wpg:wgp>
                      <wpg:cNvGrpSpPr/>
                      <wpg:grpSpPr>
                        <a:xfrm>
                          <a:off x="3735300" y="3425350"/>
                          <a:ext cx="5353685" cy="709295"/>
                          <a:chOff x="3735300" y="3425350"/>
                          <a:chExt cx="5354350" cy="709300"/>
                        </a:xfrm>
                      </wpg:grpSpPr>
                      <wpg:grpSp>
                        <wpg:cNvGrpSpPr/>
                        <wpg:grpSpPr>
                          <a:xfrm>
                            <a:off x="3735323" y="3425353"/>
                            <a:ext cx="5354310" cy="709295"/>
                            <a:chOff x="-635" y="0"/>
                            <a:chExt cx="5354310" cy="709295"/>
                          </a:xfrm>
                        </wpg:grpSpPr>
                        <wps:wsp>
                          <wps:cNvSpPr/>
                          <wps:cNvPr id="3" name="Shape 3"/>
                          <wps:spPr>
                            <a:xfrm>
                              <a:off x="0" y="0"/>
                              <a:ext cx="5353675" cy="709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35" y="0"/>
                              <a:ext cx="5353685" cy="709295"/>
                            </a:xfrm>
                            <a:custGeom>
                              <a:rect b="b" l="l" r="r" t="t"/>
                              <a:pathLst>
                                <a:path extrusionOk="0" h="709295" w="5353685">
                                  <a:moveTo>
                                    <a:pt x="0" y="0"/>
                                  </a:moveTo>
                                  <a:lnTo>
                                    <a:pt x="0" y="709295"/>
                                  </a:lnTo>
                                  <a:lnTo>
                                    <a:pt x="5353685" y="709295"/>
                                  </a:lnTo>
                                  <a:lnTo>
                                    <a:pt x="5353685" y="0"/>
                                  </a:lnTo>
                                  <a:close/>
                                </a:path>
                              </a:pathLst>
                            </a:custGeom>
                            <a:noFill/>
                            <a:ln>
                              <a:noFill/>
                            </a:ln>
                          </wps:spPr>
                          <wps:txbx>
                            <w:txbxContent>
                              <w:p w:rsidR="00000000" w:rsidDel="00000000" w:rsidP="00000000" w:rsidRDefault="00000000" w:rsidRPr="00000000">
                                <w:pPr>
                                  <w:spacing w:after="0" w:before="17.999999523162842" w:line="240"/>
                                  <w:ind w:left="1528.9999389648438" w:right="743.0000305175781" w:firstLine="1641.0000610351562"/>
                                  <w:jc w:val="left"/>
                                  <w:textDirection w:val="btLr"/>
                                </w:pPr>
                                <w:r w:rsidDel="00000000" w:rsidR="00000000" w:rsidRPr="00000000">
                                  <w:rPr>
                                    <w:rFonts w:ascii="Verdana" w:cs="Verdana" w:eastAsia="Verdana" w:hAnsi="Verdana"/>
                                    <w:b w:val="1"/>
                                    <w:i w:val="0"/>
                                    <w:smallCaps w:val="0"/>
                                    <w:strike w:val="1"/>
                                    <w:color w:val="000000"/>
                                    <w:sz w:val="22"/>
                                    <w:vertAlign w:val="baseline"/>
                                  </w:rPr>
                                  <w:t xml:space="preserve">NOTE </w:t>
                                </w:r>
                                <w:r w:rsidDel="00000000" w:rsidR="00000000" w:rsidRPr="00000000">
                                  <w:rPr>
                                    <w:rFonts w:ascii="Verdana" w:cs="Verdana" w:eastAsia="Verdana" w:hAnsi="Verdana"/>
                                    <w:b w:val="0"/>
                                    <w:i w:val="0"/>
                                    <w:smallCaps w:val="0"/>
                                    <w:strike w:val="1"/>
                                    <w:color w:val="000000"/>
                                    <w:sz w:val="22"/>
                                    <w:vertAlign w:val="baseline"/>
                                  </w:rPr>
                                  <w:t xml:space="preserve">– the administration of a drug via a feeding tube where this is not covered by the licence is reportable as off-label.</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787400</wp:posOffset>
                </wp:positionH>
                <wp:positionV relativeFrom="paragraph">
                  <wp:posOffset>152400</wp:posOffset>
                </wp:positionV>
                <wp:extent cx="5353685" cy="709295"/>
                <wp:effectExtent b="0" l="0" r="0" t="0"/>
                <wp:wrapTopAndBottom distB="0" distT="0"/>
                <wp:docPr id="268" name="image44.png"/>
                <a:graphic>
                  <a:graphicData uri="http://schemas.openxmlformats.org/drawingml/2006/picture">
                    <pic:pic>
                      <pic:nvPicPr>
                        <pic:cNvPr id="0" name="image44.png"/>
                        <pic:cNvPicPr preferRelativeResize="0"/>
                      </pic:nvPicPr>
                      <pic:blipFill>
                        <a:blip r:embed="rId13"/>
                        <a:srcRect/>
                        <a:stretch>
                          <a:fillRect/>
                        </a:stretch>
                      </pic:blipFill>
                      <pic:spPr>
                        <a:xfrm>
                          <a:off x="0" y="0"/>
                          <a:ext cx="5353685" cy="709295"/>
                        </a:xfrm>
                        <a:prstGeom prst="rect"/>
                        <a:ln/>
                      </pic:spPr>
                    </pic:pic>
                  </a:graphicData>
                </a:graphic>
              </wp:anchor>
            </w:drawing>
          </mc:Fallback>
        </mc:AlternateConten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8FE">
      <w:pPr>
        <w:pStyle w:val="Heading4"/>
        <w:pageBreakBefore w:val="0"/>
        <w:numPr>
          <w:ilvl w:val="0"/>
          <w:numId w:val="11"/>
        </w:numPr>
        <w:tabs>
          <w:tab w:val="left" w:leader="none" w:pos="1873"/>
        </w:tabs>
        <w:spacing w:before="101" w:lineRule="auto"/>
        <w:ind w:left="1872" w:hanging="355.99999999999994"/>
        <w:rPr/>
      </w:pPr>
      <w:r w:rsidDel="00000000" w:rsidR="00000000" w:rsidRPr="00000000">
        <w:rPr>
          <w:color w:val="365f91"/>
          <w:rtl w:val="0"/>
        </w:rPr>
        <w:t xml:space="preserve">Defining the Question</w:t>
      </w:r>
      <w:r w:rsidDel="00000000" w:rsidR="00000000" w:rsidRPr="00000000">
        <w:rPr>
          <w:rtl w:val="0"/>
        </w:rPr>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Before attempting to look into an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 is important that we get as much information from the customer as possible. This will allow us to provide them with an answer more tailored to their specific needs and provides us with a better understanding of the question.</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762"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Additional questions to ask for feeding tube </w:t>
      </w:r>
      <w:r w:rsidDel="00000000" w:rsidR="00000000" w:rsidRPr="00000000">
        <w:rPr>
          <w:rFonts w:ascii="Verdana" w:cs="Verdana" w:eastAsia="Verdana" w:hAnsi="Verdana"/>
          <w:b w:val="1"/>
          <w:bCs w:val="1"/>
          <w:i w:val="0"/>
          <w:iCs w:val="0"/>
          <w:smallCaps w:val="0"/>
          <w:strike w:val="0"/>
          <w:color w:val="000000"/>
          <w:sz w:val="22"/>
          <w:szCs w:val="22"/>
          <w:highlight w:val="yellow"/>
          <w:u w:val="none"/>
          <w:vertAlign w:val="baseline"/>
          <w:rtl w:val="0"/>
        </w:rPr>
        <w:t xml:space="preserve">enquires</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 can include:</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3">
      <w:pPr>
        <w:pageBreakBefore w:val="0"/>
        <w:ind w:left="1157" w:right="1462" w:firstLine="0"/>
        <w:rPr>
          <w:i w:val="1"/>
          <w:iCs w:val="1"/>
        </w:rPr>
        <w:sectPr>
          <w:type w:val="nextPage"/>
          <w:pgSz w:h="16850" w:w="11900" w:orient="portrait"/>
          <w:pgMar w:bottom="1100" w:top="1140" w:left="1680" w:right="200" w:header="705" w:footer="917"/>
        </w:sectPr>
      </w:pPr>
      <w:r w:rsidDel="00000000" w:rsidR="00000000" w:rsidRPr="00000000">
        <w:rPr>
          <w:b w:val="1"/>
          <w:bCs w:val="1"/>
          <w:rtl w:val="0"/>
        </w:rPr>
        <w:t xml:space="preserve">Is a patient currently taking the drug in question? </w:t>
      </w:r>
      <w:r w:rsidDel="00000000" w:rsidR="00000000" w:rsidRPr="00000000">
        <w:rPr>
          <w:rtl w:val="0"/>
        </w:rPr>
        <w:t xml:space="preserve">– </w:t>
      </w:r>
      <w:r w:rsidDel="00000000" w:rsidR="00000000" w:rsidRPr="00000000">
        <w:rPr>
          <w:i w:val="1"/>
          <w:iCs w:val="1"/>
          <w:rtl w:val="0"/>
        </w:rPr>
        <w:t xml:space="preserve">This will allow identification of any possible adverse events (AEs)</w:t>
      </w:r>
      <w:r w:rsidDel="00000000" w:rsidR="00000000" w:rsidRPr="00000000">
        <w:drawing>
          <wp:anchor allowOverlap="1" behindDoc="0" distB="0" distT="0" distL="0" distR="0" hidden="0" layoutInCell="1" locked="0" relativeHeight="0" simplePos="0">
            <wp:simplePos x="0" y="0"/>
            <wp:positionH relativeFrom="column">
              <wp:posOffset>4967535</wp:posOffset>
            </wp:positionH>
            <wp:positionV relativeFrom="paragraph">
              <wp:posOffset>-53656</wp:posOffset>
            </wp:positionV>
            <wp:extent cx="915174" cy="696317"/>
            <wp:effectExtent b="0" l="0" r="0" t="0"/>
            <wp:wrapSquare wrapText="bothSides" distB="0" distT="0" distL="0" distR="0"/>
            <wp:docPr id="388" name="image82.png"/>
            <a:graphic>
              <a:graphicData uri="http://schemas.openxmlformats.org/drawingml/2006/picture">
                <pic:pic>
                  <pic:nvPicPr>
                    <pic:cNvPr id="0" name="image82.png"/>
                    <pic:cNvPicPr preferRelativeResize="0"/>
                  </pic:nvPicPr>
                  <pic:blipFill>
                    <a:blip r:embed="rId101"/>
                    <a:srcRect b="0" l="0" r="0" t="0"/>
                    <a:stretch>
                      <a:fillRect/>
                    </a:stretch>
                  </pic:blipFill>
                  <pic:spPr>
                    <a:xfrm>
                      <a:off x="0" y="0"/>
                      <a:ext cx="915174" cy="696317"/>
                    </a:xfrm>
                    <a:prstGeom prst="rect"/>
                    <a:ln/>
                  </pic:spPr>
                </pic:pic>
              </a:graphicData>
            </a:graphic>
          </wp:anchor>
        </w:drawing>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905">
      <w:pPr>
        <w:pageBreakBefore w:val="0"/>
        <w:spacing w:before="101" w:lineRule="auto"/>
        <w:ind w:left="1157" w:right="1394" w:firstLine="0"/>
        <w:rPr>
          <w:i w:val="1"/>
          <w:iCs w:val="1"/>
        </w:rPr>
      </w:pPr>
      <w:sdt>
        <w:sdtPr>
          <w:id w:val="-1983369247"/>
          <w:tag w:val="goog_rdk_156"/>
        </w:sdtPr>
        <w:sdtContent>
          <w:commentRangeStart w:id="149"/>
        </w:sdtContent>
      </w:sdt>
      <w:r w:rsidDel="00000000" w:rsidR="00000000" w:rsidRPr="00000000">
        <w:rPr>
          <w:b w:val="1"/>
          <w:bCs w:val="1"/>
          <w:rtl w:val="0"/>
        </w:rPr>
        <w:t xml:space="preserve">Has the medication been taken prior to a feeding tube being sited? </w:t>
      </w:r>
      <w:r w:rsidDel="00000000" w:rsidR="00000000" w:rsidRPr="00000000">
        <w:rPr>
          <w:rtl w:val="0"/>
        </w:rPr>
        <w:t xml:space="preserve">– </w:t>
      </w:r>
      <w:r w:rsidDel="00000000" w:rsidR="00000000" w:rsidRPr="00000000">
        <w:rPr>
          <w:i w:val="1"/>
          <w:iCs w:val="1"/>
          <w:rtl w:val="0"/>
        </w:rPr>
        <w:t xml:space="preserve">If so, this will be an AE</w:t>
      </w:r>
      <w:commentRangeEnd w:id="149"/>
      <w:r w:rsidDel="00000000" w:rsidR="00000000" w:rsidRPr="00000000">
        <w:commentReference w:id="149"/>
      </w:r>
      <w:r w:rsidDel="00000000" w:rsidR="00000000" w:rsidRPr="00000000">
        <w:rPr>
          <w:i w:val="1"/>
          <w:iCs w:val="1"/>
          <w:rtl w:val="0"/>
        </w:rPr>
        <w:t xml:space="preserve">.</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7">
      <w:pPr>
        <w:pageBreakBefore w:val="0"/>
        <w:ind w:left="1157" w:right="1715" w:firstLine="0"/>
        <w:rPr>
          <w:i w:val="1"/>
          <w:iCs w:val="1"/>
        </w:rPr>
      </w:pPr>
      <w:r w:rsidDel="00000000" w:rsidR="00000000" w:rsidRPr="00000000">
        <w:rPr>
          <w:b w:val="1"/>
          <w:bCs w:val="1"/>
          <w:rtl w:val="0"/>
        </w:rPr>
        <w:t xml:space="preserve">What is the reason for the tube being inserted? </w:t>
      </w:r>
      <w:r w:rsidDel="00000000" w:rsidR="00000000" w:rsidRPr="00000000">
        <w:rPr>
          <w:rtl w:val="0"/>
        </w:rPr>
        <w:t xml:space="preserve">– </w:t>
      </w:r>
      <w:r w:rsidDel="00000000" w:rsidR="00000000" w:rsidRPr="00000000">
        <w:rPr>
          <w:i w:val="1"/>
          <w:iCs w:val="1"/>
          <w:rtl w:val="0"/>
        </w:rPr>
        <w:t xml:space="preserve">This will allow identification of any possible AEs. This could be a sign of a change in a patient’s medical condition.</w:t>
      </w:r>
      <w:r w:rsidDel="00000000" w:rsidR="00000000" w:rsidRPr="00000000">
        <w:pict>
          <v:group id="_x0000_s1034" style="position:absolute;left:0;text-align:left;margin-left:-0.05pt;margin-top:0.0pt;width:102.8pt;height:103.75pt;z-index:-257142784;mso-position-horizontal-relative:margin;mso-position-horizontal:absolute;mso-position-vertical:absolute;mso-position-vertical-relative:text;" coordsize="2056,2075" coordorigin="9561,9">
            <v:shape id="_x0000_s1036" style="position:absolute;left:9560;top:9;width:1442;height:1097" type="#_x0000_t75">
              <v:imagedata r:id="rId3" o:title=""/>
            </v:shape>
            <v:shape id="_x0000_s1035" style="position:absolute;left:10061;top:873;width:1555;height:1210" type="#_x0000_t75">
              <v:imagedata r:id="rId4" o:title=""/>
            </v:shape>
          </v:group>
        </w:pict>
      </w:r>
      <w:r w:rsidDel="00000000" w:rsidR="00000000" w:rsidRPr="00000000"/>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9">
      <w:pPr>
        <w:pageBreakBefore w:val="0"/>
        <w:ind w:left="1157" w:right="1329" w:firstLine="0"/>
        <w:rPr>
          <w:i w:val="1"/>
          <w:iCs w:val="1"/>
        </w:rPr>
      </w:pPr>
      <w:r w:rsidDel="00000000" w:rsidR="00000000" w:rsidRPr="00000000">
        <w:rPr>
          <w:b w:val="1"/>
          <w:bCs w:val="1"/>
          <w:rtl w:val="0"/>
        </w:rPr>
        <w:t xml:space="preserve">Has the medication already been crushed and administered via this route? </w:t>
      </w:r>
      <w:r w:rsidDel="00000000" w:rsidR="00000000" w:rsidRPr="00000000">
        <w:rPr>
          <w:rtl w:val="0"/>
        </w:rPr>
        <w:t xml:space="preserve">– </w:t>
      </w:r>
      <w:r w:rsidDel="00000000" w:rsidR="00000000" w:rsidRPr="00000000">
        <w:rPr>
          <w:i w:val="1"/>
          <w:iCs w:val="1"/>
          <w:rtl w:val="0"/>
        </w:rPr>
        <w:t xml:space="preserve">This could be an AE due to off-label use. This may also allow you to identify whether any complications have been experienced as a result of doing so.</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57"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Which formulation/presentation does the question relate to?</w:t>
      </w:r>
    </w:p>
    <w:p w:rsidR="00000000" w:rsidDel="00000000" w:rsidP="00000000" w:rsidRDefault="00000000" w:rsidRPr="00000000" w14:paraId="0000090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86"/>
        </w:tabs>
        <w:spacing w:after="0" w:before="0" w:line="240" w:lineRule="auto"/>
        <w:ind w:left="1157" w:right="1324"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This allows the response to be tailored to the formulation involved as often the suitability for tube administration differs between formulations.</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0E">
      <w:pPr>
        <w:pageBreakBefore w:val="0"/>
        <w:ind w:left="1157" w:right="1267" w:firstLine="0"/>
        <w:rPr>
          <w:i w:val="1"/>
          <w:iCs w:val="1"/>
        </w:rPr>
      </w:pPr>
      <w:r w:rsidDel="00000000" w:rsidR="00000000" w:rsidRPr="00000000">
        <w:rPr>
          <w:b w:val="1"/>
          <w:bCs w:val="1"/>
          <w:rtl w:val="0"/>
        </w:rPr>
        <w:t xml:space="preserve">What type of feeding tube has the patient been fitted with? – </w:t>
      </w:r>
      <w:r w:rsidDel="00000000" w:rsidR="00000000" w:rsidRPr="00000000">
        <w:rPr>
          <w:i w:val="1"/>
          <w:iCs w:val="1"/>
          <w:rtl w:val="0"/>
        </w:rPr>
        <w:t xml:space="preserve">This will allow the </w:t>
      </w:r>
      <w:r w:rsidDel="00000000" w:rsidR="00000000" w:rsidRPr="00000000">
        <w:rPr>
          <w:i w:val="1"/>
          <w:iCs w:val="1"/>
          <w:highlight w:val="yellow"/>
          <w:rtl w:val="0"/>
        </w:rPr>
        <w:t xml:space="preserve">enquiry</w:t>
      </w:r>
      <w:r w:rsidDel="00000000" w:rsidR="00000000" w:rsidRPr="00000000">
        <w:rPr>
          <w:i w:val="1"/>
          <w:iCs w:val="1"/>
          <w:rtl w:val="0"/>
        </w:rPr>
        <w:t xml:space="preserve"> to be narrowed down to a specific type of tube as the answer to the question may differ depending on the distal end of the tube to be used.</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1"/>
          <w:iCs w:val="1"/>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120378</wp:posOffset>
            </wp:positionV>
            <wp:extent cx="4363341" cy="15811"/>
            <wp:effectExtent b="0" l="0" r="0" t="0"/>
            <wp:wrapTopAndBottom distB="0" distT="0"/>
            <wp:docPr id="308"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911">
      <w:pPr>
        <w:pStyle w:val="Heading4"/>
        <w:pageBreakBefore w:val="0"/>
        <w:numPr>
          <w:ilvl w:val="0"/>
          <w:numId w:val="11"/>
        </w:numPr>
        <w:tabs>
          <w:tab w:val="left" w:leader="none" w:pos="1873"/>
        </w:tabs>
        <w:ind w:left="1877" w:right="2681" w:hanging="360"/>
        <w:rPr/>
      </w:pPr>
      <w:r w:rsidDel="00000000" w:rsidR="00000000" w:rsidRPr="00000000">
        <w:rPr>
          <w:color w:val="365f91"/>
          <w:rtl w:val="0"/>
        </w:rPr>
        <w:t xml:space="preserve">Sources of Information and Search Strategy</w:t>
      </w:r>
      <w:r w:rsidDel="00000000" w:rsidR="00000000" w:rsidRPr="00000000">
        <w:rPr>
          <w:rtl w:val="0"/>
        </w:rPr>
      </w:r>
    </w:p>
    <w:p w:rsidR="00000000" w:rsidDel="00000000" w:rsidP="00000000" w:rsidRDefault="00000000" w:rsidRPr="00000000" w14:paraId="00000912">
      <w:pPr>
        <w:pStyle w:val="Heading5"/>
        <w:pageBreakBefore w:val="0"/>
        <w:spacing w:before="272" w:lineRule="auto"/>
        <w:ind w:right="3127" w:firstLine="1157"/>
        <w:rPr/>
      </w:pPr>
      <w:r w:rsidDel="00000000" w:rsidR="00000000" w:rsidRPr="00000000">
        <w:rPr>
          <w:color w:val="4f82bc"/>
          <w:rtl w:val="0"/>
        </w:rPr>
        <w:t xml:space="preserve">Product </w:t>
      </w:r>
      <w:r w:rsidDel="00000000" w:rsidR="00000000" w:rsidRPr="00000000">
        <w:rPr>
          <w:color w:val="4f82bc"/>
          <w:highlight w:val="yellow"/>
          <w:rtl w:val="0"/>
        </w:rPr>
        <w:t xml:space="preserve">labelling</w:t>
      </w:r>
      <w:r w:rsidDel="00000000" w:rsidR="00000000" w:rsidRPr="00000000">
        <w:rPr>
          <w:color w:val="4f82bc"/>
          <w:rtl w:val="0"/>
        </w:rPr>
        <w:t xml:space="preserve"> e.g. </w:t>
      </w:r>
      <w:r w:rsidDel="00000000" w:rsidR="00000000" w:rsidRPr="00000000">
        <w:rPr>
          <w:color w:val="4f82bc"/>
          <w:highlight w:val="yellow"/>
          <w:rtl w:val="0"/>
        </w:rPr>
        <w:t xml:space="preserve">Summary of Product Characteristics (SPC)</w:t>
      </w:r>
      <w:r w:rsidDel="00000000" w:rsidR="00000000" w:rsidRPr="00000000">
        <w:rPr>
          <w:rtl w:val="0"/>
        </w:rPr>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Check the following sections:</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6">
      <w:pPr>
        <w:pStyle w:val="Heading6"/>
        <w:pageBreakBefore w:val="0"/>
        <w:ind w:firstLine="1157"/>
        <w:rPr/>
      </w:pPr>
      <w:r w:rsidDel="00000000" w:rsidR="00000000" w:rsidRPr="00000000">
        <w:rPr>
          <w:strike w:val="1"/>
          <w:color w:val="4f82bc"/>
          <w:rtl w:val="0"/>
        </w:rPr>
        <w:t xml:space="preserve">Section 3</w:t>
      </w:r>
      <w:r w:rsidDel="00000000" w:rsidR="00000000" w:rsidRPr="00000000">
        <w:rPr>
          <w:color w:val="4f82bc"/>
          <w:rtl w:val="0"/>
        </w:rPr>
        <w:t xml:space="preserve"> </w:t>
      </w:r>
      <w:sdt>
        <w:sdtPr>
          <w:id w:val="-46400789"/>
          <w:tag w:val="goog_rdk_157"/>
        </w:sdtPr>
        <w:sdtContent>
          <w:commentRangeStart w:id="150"/>
        </w:sdtContent>
      </w:sdt>
      <w:r w:rsidDel="00000000" w:rsidR="00000000" w:rsidRPr="00000000">
        <w:rPr>
          <w:color w:val="4f82bc"/>
          <w:rtl w:val="0"/>
        </w:rPr>
        <w:t xml:space="preserve">Pharmaceutical form</w:t>
      </w:r>
      <w:commentRangeEnd w:id="150"/>
      <w:r w:rsidDel="00000000" w:rsidR="00000000" w:rsidRPr="00000000">
        <w:commentReference w:id="150"/>
      </w:r>
      <w:r w:rsidDel="00000000" w:rsidR="00000000" w:rsidRPr="00000000">
        <w:rPr>
          <w:rtl w:val="0"/>
        </w:rPr>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usually describe the pharmaceutical presentation.</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7" w:right="213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it will tell you whether a tablet is film-coated or prolonged release.</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C">
      <w:pPr>
        <w:pStyle w:val="Heading6"/>
        <w:pageBreakBefore w:val="0"/>
        <w:ind w:firstLine="1157"/>
        <w:rPr/>
      </w:pPr>
      <w:r w:rsidDel="00000000" w:rsidR="00000000" w:rsidRPr="00000000">
        <w:rPr>
          <w:strike w:val="1"/>
          <w:color w:val="4f82bc"/>
          <w:rtl w:val="0"/>
        </w:rPr>
        <w:t xml:space="preserve">Section 4.2</w:t>
      </w:r>
      <w:r w:rsidDel="00000000" w:rsidR="00000000" w:rsidRPr="00000000">
        <w:rPr>
          <w:color w:val="4f82bc"/>
          <w:rtl w:val="0"/>
        </w:rPr>
        <w:t xml:space="preserve"> </w:t>
      </w:r>
      <w:sdt>
        <w:sdtPr>
          <w:id w:val="-1722271074"/>
          <w:tag w:val="goog_rdk_158"/>
        </w:sdtPr>
        <w:sdtContent>
          <w:commentRangeStart w:id="151"/>
        </w:sdtContent>
      </w:sdt>
      <w:r w:rsidDel="00000000" w:rsidR="00000000" w:rsidRPr="00000000">
        <w:rPr>
          <w:color w:val="4f82bc"/>
          <w:rtl w:val="0"/>
        </w:rPr>
        <w:t xml:space="preserve">Posology and method of administration</w:t>
      </w:r>
      <w:commentRangeEnd w:id="151"/>
      <w:r w:rsidDel="00000000" w:rsidR="00000000" w:rsidRPr="00000000">
        <w:commentReference w:id="151"/>
      </w:r>
      <w:r w:rsidDel="00000000" w:rsidR="00000000" w:rsidRPr="00000000">
        <w:rPr>
          <w:rtl w:val="0"/>
        </w:rPr>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5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often provide any specific warnings regarding manipulation of the finished pharmaceutical product. This may help the customer in deciding whether a product would be suitable for administration via a feeding tube.</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63"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100" w:top="1140" w:left="1680" w:right="200" w:header="705" w:footer="917"/>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Example: “should be swallowed whole and not broken, chewed or crushed.”</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22">
      <w:pPr>
        <w:pStyle w:val="Heading6"/>
        <w:pageBreakBefore w:val="0"/>
        <w:spacing w:before="100" w:lineRule="auto"/>
        <w:ind w:right="1594" w:firstLine="1157"/>
        <w:rPr/>
      </w:pPr>
      <w:r w:rsidDel="00000000" w:rsidR="00000000" w:rsidRPr="00000000">
        <w:rPr>
          <w:strike w:val="1"/>
          <w:color w:val="4f82bc"/>
          <w:rtl w:val="0"/>
        </w:rPr>
        <w:t xml:space="preserve">Section 4.5</w:t>
      </w:r>
      <w:r w:rsidDel="00000000" w:rsidR="00000000" w:rsidRPr="00000000">
        <w:rPr>
          <w:color w:val="4f82bc"/>
          <w:rtl w:val="0"/>
        </w:rPr>
        <w:t xml:space="preserve"> </w:t>
      </w:r>
      <w:sdt>
        <w:sdtPr>
          <w:id w:val="1393947483"/>
          <w:tag w:val="goog_rdk_159"/>
        </w:sdtPr>
        <w:sdtContent>
          <w:commentRangeStart w:id="152"/>
        </w:sdtContent>
      </w:sdt>
      <w:r w:rsidDel="00000000" w:rsidR="00000000" w:rsidRPr="00000000">
        <w:rPr>
          <w:color w:val="4f82bc"/>
          <w:rtl w:val="0"/>
        </w:rPr>
        <w:t xml:space="preserve">Interactions with medicinal products and other forms of interaction</w:t>
      </w:r>
      <w:commentRangeEnd w:id="152"/>
      <w:r w:rsidDel="00000000" w:rsidR="00000000" w:rsidRPr="00000000">
        <w:commentReference w:id="152"/>
      </w:r>
      <w:r w:rsidDel="00000000" w:rsidR="00000000" w:rsidRPr="00000000">
        <w:rPr>
          <w:rtl w:val="0"/>
        </w:rPr>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5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may contain information regarding interactions of drugs with enteral feeds.</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75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Example: “Literature reports suggest that patients who have received enteral feeding preparations and/or related nutritional supplements have lower than expected drug plasma levels. It is therefore suggested that the drug should not be administered concomitantly with an enteral feeding preparation.</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is some evidence that this effect is reduced if continuous feeding is stopped 2 hours before, and for 2 hours after, oral suspension administration. However, it may still be necessary to monitor the serum drug level and increase the dose of the drug.”</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A">
      <w:pPr>
        <w:pStyle w:val="Heading6"/>
        <w:pageBreakBefore w:val="0"/>
        <w:ind w:firstLine="1157"/>
        <w:rPr/>
      </w:pPr>
      <w:r w:rsidDel="00000000" w:rsidR="00000000" w:rsidRPr="00000000">
        <w:rPr>
          <w:strike w:val="1"/>
          <w:color w:val="4f82bc"/>
          <w:rtl w:val="0"/>
        </w:rPr>
        <w:t xml:space="preserve">Section 5.2</w:t>
      </w:r>
      <w:r w:rsidDel="00000000" w:rsidR="00000000" w:rsidRPr="00000000">
        <w:rPr>
          <w:color w:val="4f82bc"/>
          <w:rtl w:val="0"/>
        </w:rPr>
        <w:t xml:space="preserve"> </w:t>
      </w:r>
      <w:sdt>
        <w:sdtPr>
          <w:id w:val="-643925858"/>
          <w:tag w:val="goog_rdk_160"/>
        </w:sdtPr>
        <w:sdtContent>
          <w:commentRangeStart w:id="153"/>
        </w:sdtContent>
      </w:sdt>
      <w:r w:rsidDel="00000000" w:rsidR="00000000" w:rsidRPr="00000000">
        <w:rPr>
          <w:color w:val="4f82bc"/>
          <w:rtl w:val="0"/>
        </w:rPr>
        <w:t xml:space="preserve">Pharmacokinetics</w:t>
      </w:r>
      <w:commentRangeEnd w:id="153"/>
      <w:r w:rsidDel="00000000" w:rsidR="00000000" w:rsidRPr="00000000">
        <w:commentReference w:id="153"/>
      </w:r>
      <w:r w:rsidDel="00000000" w:rsidR="00000000" w:rsidRPr="00000000">
        <w:rPr>
          <w:rtl w:val="0"/>
        </w:rPr>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8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may tell you where the drug is absorbed and therefore whether the tube is likely to bypass this site, resulting in reduced absorption.</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may provide information regarding the effect of food on bioavailability. Food may enhance or decrease absorption. This may be useful for healthcare professionals to know how long to leave between drug administration and re-starting enteral nutrition.</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97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Example: “Absorption of the drug is reduced when the drug is ingested with food.”</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2">
      <w:pPr>
        <w:pStyle w:val="Heading6"/>
        <w:pageBreakBefore w:val="0"/>
        <w:ind w:firstLine="1157"/>
        <w:rPr/>
      </w:pPr>
      <w:r w:rsidDel="00000000" w:rsidR="00000000" w:rsidRPr="00000000">
        <w:rPr>
          <w:strike w:val="1"/>
          <w:color w:val="4f82bc"/>
          <w:rtl w:val="0"/>
        </w:rPr>
        <w:t xml:space="preserve">Section 6.1</w:t>
      </w:r>
      <w:r w:rsidDel="00000000" w:rsidR="00000000" w:rsidRPr="00000000">
        <w:rPr>
          <w:color w:val="4f82bc"/>
          <w:rtl w:val="0"/>
        </w:rPr>
        <w:t xml:space="preserve"> </w:t>
      </w:r>
      <w:sdt>
        <w:sdtPr>
          <w:id w:val="2078718226"/>
          <w:tag w:val="goog_rdk_161"/>
        </w:sdtPr>
        <w:sdtContent>
          <w:commentRangeStart w:id="154"/>
        </w:sdtContent>
      </w:sdt>
      <w:r w:rsidDel="00000000" w:rsidR="00000000" w:rsidRPr="00000000">
        <w:rPr>
          <w:color w:val="4f82bc"/>
          <w:rtl w:val="0"/>
        </w:rPr>
        <w:t xml:space="preserve">List of excipients</w:t>
      </w:r>
      <w:commentRangeEnd w:id="154"/>
      <w:r w:rsidDel="00000000" w:rsidR="00000000" w:rsidRPr="00000000">
        <w:commentReference w:id="154"/>
      </w:r>
      <w:r w:rsidDel="00000000" w:rsidR="00000000" w:rsidRPr="00000000">
        <w:rPr>
          <w:rtl w:val="0"/>
        </w:rPr>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8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may tell you if a capsule has any modified –release properties or whether it is just composed of gelatin which dissolves in the stomach.</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“Capsules shell: gelatin, titanium dioxide (E171)”</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1"/>
          <w:color w:val="000000"/>
          <w:sz w:val="22"/>
          <w:szCs w:val="22"/>
          <w:u w:val="none"/>
          <w:shd w:fill="auto" w:val="clear"/>
          <w:vertAlign w:val="baseline"/>
        </w:rPr>
      </w:pPr>
      <w:sdt>
        <w:sdtPr>
          <w:id w:val="-9543847"/>
          <w:tag w:val="goog_rdk_162"/>
        </w:sdtPr>
        <w:sdtContent>
          <w:commentRangeStart w:id="155"/>
        </w:sdtContent>
      </w:sdt>
      <w:r w:rsidDel="00000000" w:rsidR="00000000" w:rsidRPr="00000000">
        <w:rPr>
          <w:rtl w:val="0"/>
        </w:rPr>
      </w:r>
    </w:p>
    <w:p w:rsidR="00000000" w:rsidDel="00000000" w:rsidP="00000000" w:rsidRDefault="00000000" w:rsidRPr="00000000" w14:paraId="00000938">
      <w:pPr>
        <w:pStyle w:val="Heading6"/>
        <w:pageBreakBefore w:val="0"/>
        <w:ind w:firstLine="1157"/>
        <w:rPr>
          <w:strike w:val="1"/>
        </w:rPr>
      </w:pPr>
      <w:r w:rsidDel="00000000" w:rsidR="00000000" w:rsidRPr="00000000">
        <w:rPr>
          <w:strike w:val="1"/>
          <w:color w:val="4f82bc"/>
          <w:rtl w:val="0"/>
        </w:rPr>
        <w:t xml:space="preserve">Section 6.2 Incompatibilities</w:t>
      </w:r>
      <w:commentRangeEnd w:id="155"/>
      <w:r w:rsidDel="00000000" w:rsidR="00000000" w:rsidRPr="00000000">
        <w:commentReference w:id="155"/>
      </w:r>
      <w:r w:rsidDel="00000000" w:rsidR="00000000" w:rsidRPr="00000000">
        <w:rPr>
          <w:rtl w:val="0"/>
        </w:rPr>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may advise of any incompatibilities with the commonly used tubing materials.</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100" w:top="1140" w:left="1680" w:right="200" w:header="705" w:footer="917"/>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Example: “This product is incompatible with polystyrene and PVC.”</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3E">
      <w:pPr>
        <w:pStyle w:val="Heading6"/>
        <w:pageBreakBefore w:val="0"/>
        <w:spacing w:before="100" w:lineRule="auto"/>
        <w:ind w:right="1594" w:firstLine="1157"/>
        <w:rPr/>
      </w:pPr>
      <w:r w:rsidDel="00000000" w:rsidR="00000000" w:rsidRPr="00000000">
        <w:rPr>
          <w:strike w:val="1"/>
          <w:color w:val="4f82bc"/>
          <w:rtl w:val="0"/>
        </w:rPr>
        <w:t xml:space="preserve">Section 6.6</w:t>
      </w:r>
      <w:r w:rsidDel="00000000" w:rsidR="00000000" w:rsidRPr="00000000">
        <w:rPr>
          <w:color w:val="4f82bc"/>
          <w:rtl w:val="0"/>
        </w:rPr>
        <w:t xml:space="preserve"> </w:t>
      </w:r>
      <w:sdt>
        <w:sdtPr>
          <w:id w:val="1774918431"/>
          <w:tag w:val="goog_rdk_163"/>
        </w:sdtPr>
        <w:sdtContent>
          <w:commentRangeStart w:id="156"/>
        </w:sdtContent>
      </w:sdt>
      <w:r w:rsidDel="00000000" w:rsidR="00000000" w:rsidRPr="00000000">
        <w:rPr>
          <w:color w:val="4f82bc"/>
          <w:rtl w:val="0"/>
        </w:rPr>
        <w:t xml:space="preserve">Special precautions for handling and other handling</w:t>
      </w:r>
      <w:commentRangeEnd w:id="156"/>
      <w:r w:rsidDel="00000000" w:rsidR="00000000" w:rsidRPr="00000000">
        <w:commentReference w:id="156"/>
      </w:r>
      <w:r w:rsidDel="00000000" w:rsidR="00000000" w:rsidRPr="00000000">
        <w:rPr>
          <w:rtl w:val="0"/>
        </w:rPr>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11"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may include specific precautions for handling that may be relevant for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relating to crushing or manipulation of the finished pharmaceutical product, especially cytotoxic products.</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70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Example: “People who are not taking the drug should not be exposed to it. To decrease the risk of exposure, wear disposable gloves when handling the drug.”</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“Local guidelines on handling </w:t>
      </w:r>
      <w:sdt>
        <w:sdtPr>
          <w:id w:val="-1182851848"/>
          <w:tag w:val="goog_rdk_164"/>
        </w:sdtPr>
        <w:sdtContent>
          <w:commentRangeStart w:id="157"/>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cytotoxics </w:t>
      </w:r>
      <w:commentRangeEnd w:id="157"/>
      <w:r w:rsidDel="00000000" w:rsidR="00000000" w:rsidRPr="00000000">
        <w:commentReference w:id="157"/>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should always be followed.”</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6">
      <w:pPr>
        <w:pStyle w:val="Heading5"/>
        <w:pageBreakBefore w:val="0"/>
        <w:ind w:firstLine="1157"/>
        <w:jc w:val="both"/>
        <w:rPr/>
      </w:pPr>
      <w:r w:rsidDel="00000000" w:rsidR="00000000" w:rsidRPr="00000000">
        <w:rPr>
          <w:color w:val="4f82bc"/>
          <w:rtl w:val="0"/>
        </w:rPr>
        <w:t xml:space="preserve">Medicines Complete</w:t>
      </w:r>
      <w:r w:rsidDel="00000000" w:rsidR="00000000" w:rsidRPr="00000000">
        <w:rPr>
          <w:rtl w:val="0"/>
        </w:rPr>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8">
      <w:pPr>
        <w:pStyle w:val="Heading6"/>
        <w:pageBreakBefore w:val="0"/>
        <w:ind w:firstLine="1157"/>
        <w:rPr/>
      </w:pPr>
      <w:r w:rsidDel="00000000" w:rsidR="00000000" w:rsidRPr="00000000">
        <w:rPr>
          <w:color w:val="4f82bc"/>
          <w:rtl w:val="0"/>
        </w:rPr>
        <w:t xml:space="preserve">AHFS</w:t>
      </w:r>
      <w:r w:rsidDel="00000000" w:rsidR="00000000" w:rsidRPr="00000000">
        <w:rPr>
          <w:rtl w:val="0"/>
        </w:rPr>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Check the ‘Dosage and Administration’ sections of drug monographs.</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57" w:right="150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often has information regarding preparation of extemporaneous formulations and sometimes describes the suitability of the drug for administration via enteral feeding tubes.</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E">
      <w:pPr>
        <w:pStyle w:val="Heading6"/>
        <w:pageBreakBefore w:val="0"/>
        <w:ind w:firstLine="1157"/>
        <w:rPr/>
      </w:pPr>
      <w:r w:rsidDel="00000000" w:rsidR="00000000" w:rsidRPr="00000000">
        <w:rPr>
          <w:color w:val="4f82bc"/>
          <w:rtl w:val="0"/>
        </w:rPr>
        <w:t xml:space="preserve">Martindale</w:t>
      </w:r>
      <w:r w:rsidDel="00000000" w:rsidR="00000000" w:rsidRPr="00000000">
        <w:rPr>
          <w:rtl w:val="0"/>
        </w:rPr>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59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Check the ‘Administration’ and ‘Pharmacokinetic’ sections of drug monographs.</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2">
      <w:pPr>
        <w:pStyle w:val="Heading6"/>
        <w:pageBreakBefore w:val="0"/>
        <w:ind w:firstLine="1157"/>
        <w:jc w:val="both"/>
        <w:rPr/>
      </w:pPr>
      <w:r w:rsidDel="00000000" w:rsidR="00000000" w:rsidRPr="00000000">
        <w:rPr>
          <w:color w:val="4f82bc"/>
          <w:rtl w:val="0"/>
        </w:rPr>
        <w:t xml:space="preserve">Stockley’s Drug interactions</w:t>
      </w:r>
      <w:r w:rsidDel="00000000" w:rsidR="00000000" w:rsidRPr="00000000">
        <w:rPr>
          <w:rtl w:val="0"/>
        </w:rPr>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0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May tell you whether the drug is affected by administration with food and therefore whether enteral nutrition is likely to affect the drug.</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6">
      <w:pPr>
        <w:pStyle w:val="Heading5"/>
        <w:pageBreakBefore w:val="0"/>
        <w:ind w:firstLine="1157"/>
        <w:jc w:val="both"/>
        <w:rPr/>
      </w:pPr>
      <w:r w:rsidDel="00000000" w:rsidR="00000000" w:rsidRPr="00000000">
        <w:rPr>
          <w:color w:val="4f82bc"/>
          <w:rtl w:val="0"/>
        </w:rPr>
        <w:t xml:space="preserve">Handbook of Pharmaceutical Excipients</w:t>
      </w:r>
      <w:r w:rsidDel="00000000" w:rsidR="00000000" w:rsidRPr="00000000">
        <w:rPr>
          <w:rtl w:val="0"/>
        </w:rPr>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21"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can sometimes provide information on the oral safety of certain IV excipients.</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A">
      <w:pPr>
        <w:pStyle w:val="Heading5"/>
        <w:pageBreakBefore w:val="0"/>
        <w:ind w:right="1640" w:firstLine="1157"/>
        <w:rPr/>
      </w:pPr>
      <w:r w:rsidDel="00000000" w:rsidR="00000000" w:rsidRPr="00000000">
        <w:rPr>
          <w:color w:val="4f82bc"/>
          <w:rtl w:val="0"/>
        </w:rPr>
        <w:t xml:space="preserve">Handbook of Drug Administration via Enteral Feeding Tubes</w:t>
      </w:r>
      <w:r w:rsidDel="00000000" w:rsidR="00000000" w:rsidRPr="00000000">
        <w:rPr>
          <w:rtl w:val="0"/>
        </w:rPr>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5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is intended as a practical guide for healthcare professionals and contains monographs for a large number of different drugs and formulations.</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40"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100" w:top="1140" w:left="1680" w:right="200" w:header="705" w:footer="917"/>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text provides practical guidance on how to prepare pharmaceutical presentations and physically administer them via different feeding tubes.</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37" w:lineRule="auto"/>
        <w:ind w:left="1157" w:right="131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Also provides information on the site of absorption for the drug, where available, and provides details of any relevant interactions or handling precautions.</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Note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This text does contain formulation specific data which should</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single"/>
          <w:shd w:fill="auto" w:val="clear"/>
          <w:vertAlign w:val="baseline"/>
          <w:rtl w:val="0"/>
        </w:rPr>
        <w:t xml:space="preserve">not</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be discussed for other formulations of the drug.</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6">
      <w:pPr>
        <w:pStyle w:val="Heading5"/>
        <w:pageBreakBefore w:val="0"/>
        <w:spacing w:before="1" w:lineRule="auto"/>
        <w:ind w:firstLine="1157"/>
        <w:rPr/>
      </w:pPr>
      <w:r w:rsidDel="00000000" w:rsidR="00000000" w:rsidRPr="00000000">
        <w:rPr>
          <w:color w:val="4f82bc"/>
          <w:rtl w:val="0"/>
        </w:rPr>
        <w:t xml:space="preserve">Medline</w:t>
      </w:r>
      <w:r w:rsidDel="00000000" w:rsidR="00000000" w:rsidRPr="00000000">
        <w:rPr>
          <w:rtl w:val="0"/>
        </w:rPr>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General feeding tube enquiries:</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Use search terms for the specific tubes where this is known</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87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e.g. nasogastric, NG tube, percutaneous endoscopic gastrostomy, PEG tube.</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Useful Medical Subject Heading (MeSH) terms = Enteral Nutrition.</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66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crushing type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crush, crushing, crushed, extemporaneous, extemporaneously, liquid, “liquid preparation”, triturate, triturating, triturated, triturates, mix, mixed or mixing</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absorption site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absorption, absorb, absorbed, intestine, intestinal, small intestine, large intestine, duodenum, jejunum, ileum, duodenal, ileal, jejunal.</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3">
      <w:pPr>
        <w:pStyle w:val="Heading5"/>
        <w:pageBreakBefore w:val="0"/>
        <w:ind w:firstLine="1157"/>
        <w:rPr/>
      </w:pPr>
      <w:r w:rsidDel="00000000" w:rsidR="00000000" w:rsidRPr="00000000">
        <w:rPr>
          <w:color w:val="4f82bc"/>
          <w:rtl w:val="0"/>
        </w:rPr>
        <w:t xml:space="preserve">Client documents</w:t>
      </w:r>
      <w:r w:rsidDel="00000000" w:rsidR="00000000" w:rsidRPr="00000000">
        <w:rPr>
          <w:rtl w:val="0"/>
        </w:rPr>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Control of Substances Hazardous to Health (COSHH) or Material Safety Data Sheets (MSDSs) – these documents may provide additional information, specifically regarding user handling hazards.</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120627</wp:posOffset>
            </wp:positionV>
            <wp:extent cx="4363341" cy="15811"/>
            <wp:effectExtent b="0" l="0" r="0" t="0"/>
            <wp:wrapTopAndBottom distB="0" distT="0"/>
            <wp:docPr id="322"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978">
      <w:pPr>
        <w:pStyle w:val="Heading4"/>
        <w:pageBreakBefore w:val="0"/>
        <w:numPr>
          <w:ilvl w:val="0"/>
          <w:numId w:val="11"/>
        </w:numPr>
        <w:tabs>
          <w:tab w:val="left" w:leader="none" w:pos="1890"/>
        </w:tabs>
        <w:ind w:left="1889" w:hanging="357.00000000000017"/>
        <w:rPr/>
      </w:pPr>
      <w:r w:rsidDel="00000000" w:rsidR="00000000" w:rsidRPr="00000000">
        <w:rPr>
          <w:color w:val="365f91"/>
          <w:rtl w:val="0"/>
        </w:rPr>
        <w:t xml:space="preserve">Glossary</w:t>
      </w:r>
      <w:r w:rsidDel="00000000" w:rsidR="00000000" w:rsidRPr="00000000">
        <w:rPr>
          <w:rtl w:val="0"/>
        </w:rPr>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COSHH -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Control of substances hazardous to health.</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4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Duodenum</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beginning portion of the small intestine, starting at the lower end of the stomach and extending to the jejunum.</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1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Elixir –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sweetened aromatic solution of alcohol and water, serving as a vehicle for medicine.</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0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Endoscopic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use of a slender, tubular optical instrument used as a viewing system for examining an inner part of the body.</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3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Enteral -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Any route of drug administration that involves absorption of the drug through the gastrointestinal tract.</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3">
      <w:pPr>
        <w:pageBreakBefore w:val="0"/>
        <w:ind w:left="1157" w:firstLine="0"/>
        <w:rPr/>
        <w:sectPr>
          <w:type w:val="nextPage"/>
          <w:pgSz w:h="16850" w:w="11900" w:orient="portrait"/>
          <w:pgMar w:bottom="1100" w:top="1140" w:left="1680" w:right="200" w:header="705" w:footer="917"/>
        </w:sectPr>
      </w:pPr>
      <w:r w:rsidDel="00000000" w:rsidR="00000000" w:rsidRPr="00000000">
        <w:rPr>
          <w:b w:val="1"/>
          <w:bCs w:val="1"/>
          <w:rtl w:val="0"/>
        </w:rPr>
        <w:t xml:space="preserve">FR (French units) </w:t>
      </w:r>
      <w:r w:rsidDel="00000000" w:rsidR="00000000" w:rsidRPr="00000000">
        <w:rPr>
          <w:rtl w:val="0"/>
        </w:rPr>
        <w:t xml:space="preserve">– A measurement of the diameter of a feeding</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tube. Each French unit equals 0.33 </w:t>
      </w:r>
      <w:sdt>
        <w:sdtPr>
          <w:id w:val="-949266987"/>
          <w:tag w:val="goog_rdk_165"/>
        </w:sdtPr>
        <w:sdtContent>
          <w:commentRangeStart w:id="158"/>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millimetres</w:t>
      </w:r>
      <w:commentRangeEnd w:id="158"/>
      <w:r w:rsidDel="00000000" w:rsidR="00000000" w:rsidRPr="00000000">
        <w:commentReference w:id="158"/>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83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Hypertonic -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solution with a higher salt concentration than normal body cells so that the water is drawn out of the cells by osmosis.</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Ileus </w:t>
      </w:r>
      <w:r w:rsidDel="00000000" w:rsidR="00000000" w:rsidRPr="00000000">
        <w:rPr>
          <w:rFonts w:ascii="Verdana" w:cs="Verdana" w:eastAsia="Verdana" w:hAnsi="Verdana"/>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disruption of the normal propulsive ability of the gastrointestinal tract.</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57" w:right="237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Jejunum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section of the small intestine between the duodenum and the ileum.</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Percutaneous –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medical procedure where access to inner organs or other tissue is done via needle-puncture of the skin.</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E">
      <w:pPr>
        <w:pageBreakBefore w:val="0"/>
        <w:ind w:left="1157" w:firstLine="0"/>
        <w:rPr/>
      </w:pPr>
      <w:r w:rsidDel="00000000" w:rsidR="00000000" w:rsidRPr="00000000">
        <w:rPr>
          <w:b w:val="1"/>
          <w:bCs w:val="1"/>
          <w:rtl w:val="0"/>
        </w:rPr>
        <w:t xml:space="preserve">Radiologic - </w:t>
      </w:r>
      <w:r w:rsidDel="00000000" w:rsidR="00000000" w:rsidRPr="00000000">
        <w:rPr>
          <w:rtl w:val="0"/>
        </w:rPr>
        <w:t xml:space="preserve">Use of x-rays or nuclear radiation.</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71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Reflux</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Leaking of stomach contents (food or liquid) backwards from the stomach into the </w:t>
      </w:r>
      <w:sdt>
        <w:sdtPr>
          <w:id w:val="1673155582"/>
          <w:tag w:val="goog_rdk_166"/>
        </w:sdtPr>
        <w:sdtContent>
          <w:commentRangeStart w:id="159"/>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oesophagus</w:t>
      </w:r>
      <w:commentRangeEnd w:id="159"/>
      <w:r w:rsidDel="00000000" w:rsidR="00000000" w:rsidRPr="00000000">
        <w:commentReference w:id="159"/>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2">
      <w:pPr>
        <w:pageBreakBefore w:val="0"/>
        <w:ind w:left="1157" w:firstLine="0"/>
        <w:rPr/>
        <w:sectPr>
          <w:type w:val="nextPage"/>
          <w:pgSz w:h="16850" w:w="11900" w:orient="portrait"/>
          <w:pgMar w:bottom="1100" w:top="1100" w:left="1680" w:right="200" w:header="705" w:footer="917"/>
        </w:sectPr>
      </w:pPr>
      <w:r w:rsidDel="00000000" w:rsidR="00000000" w:rsidRPr="00000000">
        <w:rPr>
          <w:b w:val="1"/>
          <w:bCs w:val="1"/>
          <w:rtl w:val="0"/>
        </w:rPr>
        <w:t xml:space="preserve">Sinusitis – </w:t>
      </w:r>
      <w:r w:rsidDel="00000000" w:rsidR="00000000" w:rsidRPr="00000000">
        <w:rPr>
          <w:rtl w:val="0"/>
        </w:rPr>
        <w:t xml:space="preserve">Infection of the paranasal sinuses.</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bookmarkStart w:colFirst="0" w:colLast="0" w:name="bookmark=id.3rdcrjn" w:id="11"/>
    <w:bookmarkEnd w:id="11"/>
    <w:p w:rsidR="00000000" w:rsidDel="00000000" w:rsidP="00000000" w:rsidRDefault="00000000" w:rsidRPr="00000000" w14:paraId="00000994">
      <w:pPr>
        <w:pStyle w:val="Heading1"/>
        <w:pageBreakBefore w:val="0"/>
        <w:ind w:firstLine="1157"/>
        <w:rPr/>
      </w:pPr>
      <w:r w:rsidDel="00000000" w:rsidR="00000000" w:rsidRPr="00000000">
        <w:rPr>
          <w:color w:val="17365d"/>
          <w:rtl w:val="0"/>
        </w:rPr>
        <w:t xml:space="preserve">Medical Information Manual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508000</wp:posOffset>
                </wp:positionV>
                <wp:extent cx="4883150" cy="13450"/>
                <wp:effectExtent b="0" l="0" r="0" t="0"/>
                <wp:wrapTopAndBottom distB="0" distT="0"/>
                <wp:docPr id="282" name=""/>
                <a:graphic>
                  <a:graphicData uri="http://schemas.microsoft.com/office/word/2010/wordprocessingShape">
                    <wps:wsp>
                      <wps:cNvSpPr/>
                      <wps:cNvPr id="21" name="Shape 21"/>
                      <wps:spPr>
                        <a:xfrm>
                          <a:off x="3971225" y="3779365"/>
                          <a:ext cx="4883150" cy="1270"/>
                        </a:xfrm>
                        <a:custGeom>
                          <a:rect b="b" l="l" r="r" t="t"/>
                          <a:pathLst>
                            <a:path extrusionOk="0" h="1270" w="4883150">
                              <a:moveTo>
                                <a:pt x="0" y="0"/>
                              </a:moveTo>
                              <a:lnTo>
                                <a:pt x="4883150" y="0"/>
                              </a:lnTo>
                            </a:path>
                          </a:pathLst>
                        </a:custGeom>
                        <a:noFill/>
                        <a:ln cap="flat" cmpd="sng" w="13450">
                          <a:solidFill>
                            <a:srgbClr val="4F82B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508000</wp:posOffset>
                </wp:positionV>
                <wp:extent cx="4883150" cy="13450"/>
                <wp:effectExtent b="0" l="0" r="0" t="0"/>
                <wp:wrapTopAndBottom distB="0" distT="0"/>
                <wp:docPr id="282" name="image97.png"/>
                <a:graphic>
                  <a:graphicData uri="http://schemas.openxmlformats.org/drawingml/2006/picture">
                    <pic:pic>
                      <pic:nvPicPr>
                        <pic:cNvPr id="0" name="image97.png"/>
                        <pic:cNvPicPr preferRelativeResize="0"/>
                      </pic:nvPicPr>
                      <pic:blipFill>
                        <a:blip r:embed="rId13"/>
                        <a:srcRect/>
                        <a:stretch>
                          <a:fillRect/>
                        </a:stretch>
                      </pic:blipFill>
                      <pic:spPr>
                        <a:xfrm>
                          <a:off x="0" y="0"/>
                          <a:ext cx="4883150" cy="13450"/>
                        </a:xfrm>
                        <a:prstGeom prst="rect"/>
                        <a:ln/>
                      </pic:spPr>
                    </pic:pic>
                  </a:graphicData>
                </a:graphic>
              </wp:anchor>
            </w:drawing>
          </mc:Fallback>
        </mc:AlternateContent>
      </w:r>
    </w:p>
    <w:p w:rsidR="00000000" w:rsidDel="00000000" w:rsidP="00000000" w:rsidRDefault="00000000" w:rsidRPr="00000000" w14:paraId="00000995">
      <w:pPr>
        <w:pStyle w:val="Heading2"/>
        <w:pageBreakBefore w:val="0"/>
        <w:spacing w:line="276" w:lineRule="auto"/>
        <w:ind w:firstLine="1157"/>
        <w:rPr/>
      </w:pPr>
      <w:r w:rsidDel="00000000" w:rsidR="00000000" w:rsidRPr="00000000">
        <w:rPr>
          <w:rtl w:val="0"/>
        </w:rPr>
        <w:t xml:space="preserve">Section A – </w:t>
      </w:r>
      <w:r w:rsidDel="00000000" w:rsidR="00000000" w:rsidRPr="00000000">
        <w:rPr>
          <w:highlight w:val="yellow"/>
          <w:rtl w:val="0"/>
        </w:rPr>
        <w:t xml:space="preserve">Enquiry</w:t>
      </w:r>
      <w:r w:rsidDel="00000000" w:rsidR="00000000" w:rsidRPr="00000000">
        <w:rPr>
          <w:rtl w:val="0"/>
        </w:rPr>
        <w:t xml:space="preserve"> Handling Specifics</w:t>
      </w:r>
    </w:p>
    <w:p w:rsidR="00000000" w:rsidDel="00000000" w:rsidP="00000000" w:rsidRDefault="00000000" w:rsidRPr="00000000" w14:paraId="00000996">
      <w:pPr>
        <w:pStyle w:val="Heading3"/>
        <w:pageBreakBefore w:val="0"/>
        <w:ind w:firstLine="1157"/>
        <w:rPr/>
      </w:pPr>
      <w:r w:rsidDel="00000000" w:rsidR="00000000" w:rsidRPr="00000000">
        <w:rPr>
          <w:color w:val="17365d"/>
          <w:rtl w:val="0"/>
        </w:rPr>
        <w:t xml:space="preserve">Module 10: Excipients of Concern</w:t>
      </w:r>
      <w:r w:rsidDel="00000000" w:rsidR="00000000" w:rsidRPr="00000000">
        <w:rPr>
          <w:rtl w:val="0"/>
        </w:rPr>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104022</wp:posOffset>
            </wp:positionV>
            <wp:extent cx="4373812" cy="31432"/>
            <wp:effectExtent b="0" l="0" r="0" t="0"/>
            <wp:wrapTopAndBottom distB="0" distT="0"/>
            <wp:docPr id="420" name="image37.png"/>
            <a:graphic>
              <a:graphicData uri="http://schemas.openxmlformats.org/drawingml/2006/picture">
                <pic:pic>
                  <pic:nvPicPr>
                    <pic:cNvPr id="0" name="image37.png"/>
                    <pic:cNvPicPr preferRelativeResize="0"/>
                  </pic:nvPicPr>
                  <pic:blipFill>
                    <a:blip r:embed="rId45"/>
                    <a:srcRect b="0" l="0" r="0" t="0"/>
                    <a:stretch>
                      <a:fillRect/>
                    </a:stretch>
                  </pic:blipFill>
                  <pic:spPr>
                    <a:xfrm>
                      <a:off x="0" y="0"/>
                      <a:ext cx="4373812" cy="31432"/>
                    </a:xfrm>
                    <a:prstGeom prst="rect"/>
                    <a:ln/>
                  </pic:spPr>
                </pic:pic>
              </a:graphicData>
            </a:graphic>
          </wp:anchor>
        </w:drawing>
      </w:r>
    </w:p>
    <w:p w:rsidR="00000000" w:rsidDel="00000000" w:rsidP="00000000" w:rsidRDefault="00000000" w:rsidRPr="00000000" w14:paraId="00000998">
      <w:pPr>
        <w:pStyle w:val="Heading4"/>
        <w:pageBreakBefore w:val="0"/>
        <w:spacing w:before="294" w:lineRule="auto"/>
        <w:ind w:left="1157" w:firstLine="0"/>
        <w:rPr/>
      </w:pPr>
      <w:r w:rsidDel="00000000" w:rsidR="00000000" w:rsidRPr="00000000">
        <w:rPr>
          <w:color w:val="365f91"/>
          <w:rtl w:val="0"/>
        </w:rPr>
        <w:t xml:space="preserve">Index</w:t>
      </w:r>
      <w:r w:rsidDel="00000000" w:rsidR="00000000" w:rsidRPr="00000000">
        <w:rPr>
          <w:rtl w:val="0"/>
        </w:rPr>
      </w:r>
    </w:p>
    <w:p w:rsidR="00000000" w:rsidDel="00000000" w:rsidP="00000000" w:rsidRDefault="00000000" w:rsidRPr="00000000" w14:paraId="0000099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875"/>
        </w:tabs>
        <w:spacing w:after="0" w:before="268" w:line="267" w:lineRule="auto"/>
        <w:ind w:left="1874" w:right="0" w:hanging="357.99999999999983"/>
        <w:jc w:val="left"/>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99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875"/>
        </w:tabs>
        <w:spacing w:after="0" w:before="0"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How the population is defined</w:t>
      </w:r>
      <w:r w:rsidDel="00000000" w:rsidR="00000000" w:rsidRPr="00000000">
        <w:rPr>
          <w:rtl w:val="0"/>
        </w:rPr>
      </w:r>
    </w:p>
    <w:p w:rsidR="00000000" w:rsidDel="00000000" w:rsidP="00000000" w:rsidRDefault="00000000" w:rsidRPr="00000000" w14:paraId="0000099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875"/>
        </w:tabs>
        <w:spacing w:after="0" w:before="1" w:line="240"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Considerations in Drug Prescribing</w:t>
      </w:r>
      <w:r w:rsidDel="00000000" w:rsidR="00000000" w:rsidRPr="00000000">
        <w:rPr>
          <w:rtl w:val="0"/>
        </w:rPr>
      </w:r>
    </w:p>
    <w:p w:rsidR="00000000" w:rsidDel="00000000" w:rsidP="00000000" w:rsidRDefault="00000000" w:rsidRPr="00000000" w14:paraId="0000099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875"/>
        </w:tabs>
        <w:spacing w:after="0" w:before="2" w:line="266"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Common Questions</w:t>
      </w:r>
      <w:r w:rsidDel="00000000" w:rsidR="00000000" w:rsidRPr="00000000">
        <w:rPr>
          <w:rtl w:val="0"/>
        </w:rPr>
      </w:r>
    </w:p>
    <w:p w:rsidR="00000000" w:rsidDel="00000000" w:rsidP="00000000" w:rsidRDefault="00000000" w:rsidRPr="00000000" w14:paraId="0000099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875"/>
        </w:tabs>
        <w:spacing w:after="0" w:before="0" w:line="265"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Defining the Question</w:t>
      </w:r>
      <w:r w:rsidDel="00000000" w:rsidR="00000000" w:rsidRPr="00000000">
        <w:rPr>
          <w:rtl w:val="0"/>
        </w:rPr>
      </w:r>
    </w:p>
    <w:p w:rsidR="00000000" w:rsidDel="00000000" w:rsidP="00000000" w:rsidRDefault="00000000" w:rsidRPr="00000000" w14:paraId="0000099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875"/>
        </w:tabs>
        <w:spacing w:after="0" w:before="0"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Sources of Information and Search Strategy</w:t>
      </w:r>
      <w:r w:rsidDel="00000000" w:rsidR="00000000" w:rsidRPr="00000000">
        <w:rPr>
          <w:rtl w:val="0"/>
        </w:rPr>
      </w:r>
    </w:p>
    <w:p w:rsidR="00000000" w:rsidDel="00000000" w:rsidP="00000000" w:rsidRDefault="00000000" w:rsidRPr="00000000" w14:paraId="0000099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875"/>
        </w:tabs>
        <w:spacing w:after="0" w:before="1" w:line="240"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Glossary</w:t>
      </w:r>
      <w:r w:rsidDel="00000000" w:rsidR="00000000" w:rsidRPr="00000000">
        <w:rPr>
          <w:rtl w:val="0"/>
        </w:rPr>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736532</wp:posOffset>
            </wp:positionH>
            <wp:positionV relativeFrom="paragraph">
              <wp:posOffset>214042</wp:posOffset>
            </wp:positionV>
            <wp:extent cx="4384650" cy="32003"/>
            <wp:effectExtent b="0" l="0" r="0" t="0"/>
            <wp:wrapTopAndBottom distB="0" distT="0"/>
            <wp:docPr id="306" name="image15.png"/>
            <a:graphic>
              <a:graphicData uri="http://schemas.openxmlformats.org/drawingml/2006/picture">
                <pic:pic>
                  <pic:nvPicPr>
                    <pic:cNvPr id="0" name="image15.png"/>
                    <pic:cNvPicPr preferRelativeResize="0"/>
                  </pic:nvPicPr>
                  <pic:blipFill>
                    <a:blip r:embed="rId91"/>
                    <a:srcRect b="0" l="0" r="0" t="0"/>
                    <a:stretch>
                      <a:fillRect/>
                    </a:stretch>
                  </pic:blipFill>
                  <pic:spPr>
                    <a:xfrm>
                      <a:off x="0" y="0"/>
                      <a:ext cx="4384650" cy="32003"/>
                    </a:xfrm>
                    <a:prstGeom prst="rect"/>
                    <a:ln/>
                  </pic:spPr>
                </pic:pic>
              </a:graphicData>
            </a:graphic>
          </wp:anchor>
        </w:drawing>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873"/>
        </w:tabs>
        <w:spacing w:after="0" w:before="0" w:line="240" w:lineRule="auto"/>
        <w:ind w:left="1872" w:right="0" w:hanging="355.99999999999994"/>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8"/>
          <w:szCs w:val="28"/>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157" w:right="188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Excipients are most simply defined as ‘anything other than the active ingredient(s)’ in a medicinal product.</w:t>
      </w:r>
    </w:p>
    <w:p w:rsidR="00000000" w:rsidDel="00000000" w:rsidP="00000000" w:rsidRDefault="00000000" w:rsidRPr="00000000" w14:paraId="000009A4">
      <w:pPr>
        <w:pageBreakBefore w:val="0"/>
        <w:spacing w:before="203" w:lineRule="auto"/>
        <w:ind w:left="1157" w:firstLine="0"/>
        <w:rPr>
          <w:b w:val="1"/>
          <w:bCs w:val="1"/>
          <w:sz w:val="24"/>
          <w:szCs w:val="24"/>
        </w:rPr>
      </w:pPr>
      <w:r w:rsidDel="00000000" w:rsidR="00000000" w:rsidRPr="00000000">
        <w:rPr>
          <w:b w:val="1"/>
          <w:bCs w:val="1"/>
          <w:color w:val="4f82bc"/>
          <w:sz w:val="24"/>
          <w:szCs w:val="24"/>
          <w:rtl w:val="0"/>
        </w:rPr>
        <w:t xml:space="preserve">Uses</w:t>
      </w:r>
      <w:r w:rsidDel="00000000" w:rsidR="00000000" w:rsidRPr="00000000">
        <w:rPr>
          <w:rtl w:val="0"/>
        </w:rPr>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12"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headerReference r:id="rId102" w:type="default"/>
          <w:footerReference r:id="rId103" w:type="default"/>
          <w:type w:val="nextPage"/>
          <w:pgSz w:h="16850" w:w="11900" w:orient="portrait"/>
          <w:pgMar w:bottom="1440" w:top="1140" w:left="1680" w:right="200" w:header="705" w:footer="1241"/>
          <w:pgNumType w:start="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Excipients are included in medicines for a variety of reasons to both enhance the usability of the end product and ensure that the manufacturing process is consistent. Some specific types of excipient and their associated uses are as follows:</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9"/>
        <w:tblW w:w="7612.0" w:type="dxa"/>
        <w:jc w:val="left"/>
        <w:tblInd w:w="1145.0" w:type="dxa"/>
        <w:tblBorders>
          <w:top w:color="4f82bc" w:space="0" w:sz="8" w:val="single"/>
          <w:left w:color="4f82bc" w:space="0" w:sz="8" w:val="single"/>
          <w:bottom w:color="4f82bc" w:space="0" w:sz="8" w:val="single"/>
          <w:right w:color="4f82bc" w:space="0" w:sz="8" w:val="single"/>
          <w:insideH w:color="4f82bc" w:space="0" w:sz="8" w:val="single"/>
          <w:insideV w:color="4f82bc" w:space="0" w:sz="8" w:val="single"/>
        </w:tblBorders>
        <w:tblLayout w:type="fixed"/>
        <w:tblLook w:val="0000"/>
      </w:tblPr>
      <w:tblGrid>
        <w:gridCol w:w="7612"/>
        <w:tblGridChange w:id="0">
          <w:tblGrid>
            <w:gridCol w:w="7612"/>
          </w:tblGrid>
        </w:tblGridChange>
      </w:tblGrid>
      <w:tr>
        <w:trPr>
          <w:cantSplit w:val="0"/>
          <w:trHeight w:val="278" w:hRule="atLeast"/>
          <w:tblHeader w:val="0"/>
        </w:trPr>
        <w:tc>
          <w:tcPr>
            <w:tcBorders>
              <w:top w:color="000000" w:space="0" w:sz="0" w:val="nil"/>
              <w:left w:color="000000" w:space="0" w:sz="0" w:val="nil"/>
              <w:bottom w:color="000000" w:space="0" w:sz="0" w:val="nil"/>
              <w:right w:color="000000" w:space="0" w:sz="0" w:val="nil"/>
            </w:tcBorders>
            <w:shd w:fill="4f82bc" w:val="clear"/>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20"/>
                <w:tab w:val="left" w:leader="none" w:pos="6001"/>
              </w:tabs>
              <w:spacing w:after="0" w:before="9" w:line="249" w:lineRule="auto"/>
              <w:ind w:left="115"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22"/>
                <w:szCs w:val="22"/>
                <w:u w:val="none"/>
                <w:shd w:fill="auto" w:val="clear"/>
                <w:vertAlign w:val="baseline"/>
                <w:rtl w:val="0"/>
              </w:rPr>
              <w:t xml:space="preserve">Type</w:t>
              <w:tab/>
              <w:t xml:space="preserve">Use</w:t>
              <w:tab/>
              <w:t xml:space="preserve">Excipient</w:t>
            </w:r>
            <w:r w:rsidDel="00000000" w:rsidR="00000000" w:rsidRPr="00000000">
              <w:rPr>
                <w:rtl w:val="0"/>
              </w:rPr>
            </w:r>
          </w:p>
        </w:tc>
      </w:tr>
      <w:tr>
        <w:trPr>
          <w:cantSplit w:val="0"/>
          <w:trHeight w:val="803" w:hRule="atLeast"/>
          <w:tblHeader w:val="0"/>
        </w:trPr>
        <w:tc>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10"/>
                <w:tab w:val="left" w:leader="none" w:pos="5991"/>
              </w:tabs>
              <w:spacing w:after="0" w:before="0" w:line="240" w:lineRule="auto"/>
              <w:ind w:left="2515" w:right="880" w:hanging="2408"/>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Binders</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Hold the tablet ingredients</w:t>
              <w:tab/>
              <w:t xml:space="preserve">Starch together giving shape and</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6" w:lineRule="auto"/>
              <w:ind w:left="251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strength</w:t>
            </w:r>
          </w:p>
        </w:tc>
      </w:tr>
      <w:tr>
        <w:trPr>
          <w:cantSplit w:val="0"/>
          <w:trHeight w:val="2404" w:hRule="atLeast"/>
          <w:tblHeader w:val="0"/>
        </w:trPr>
        <w:tc>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10"/>
                <w:tab w:val="left" w:leader="none" w:pos="5991"/>
              </w:tabs>
              <w:spacing w:after="0" w:before="0" w:line="265"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Coatings and</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Protect tablet from the</w:t>
              <w:tab/>
              <w:t xml:space="preserve">Sugar</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10"/>
              </w:tabs>
              <w:spacing w:after="0" w:before="0" w:line="240" w:lineRule="auto"/>
              <w:ind w:left="2515" w:right="1855" w:hanging="2408"/>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films</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environment (air, light and water), increase the mechanical strength, mask taste and smell, aid swallowing, assist in product identification. Can be used to modify the release of the</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51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active ingredient</w:t>
            </w:r>
          </w:p>
        </w:tc>
      </w:tr>
      <w:tr>
        <w:trPr>
          <w:cantSplit w:val="0"/>
          <w:trHeight w:val="803" w:hRule="atLeast"/>
          <w:tblHeader w:val="0"/>
        </w:trPr>
        <w:tc>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05"/>
                <w:tab w:val="left" w:leader="none" w:pos="5886"/>
              </w:tabs>
              <w:spacing w:after="0" w:before="1" w:line="267" w:lineRule="auto"/>
              <w:ind w:left="0" w:right="729"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sdt>
              <w:sdtPr>
                <w:id w:val="-298593835"/>
                <w:tag w:val="goog_rdk_167"/>
              </w:sdtPr>
              <w:sdtContent>
                <w:commentRangeStart w:id="160"/>
              </w:sdtContent>
            </w:sdt>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Colourings </w:t>
            </w:r>
            <w:commentRangeEnd w:id="160"/>
            <w:r w:rsidDel="00000000" w:rsidR="00000000" w:rsidRPr="00000000">
              <w:commentReference w:id="160"/>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and</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Improve acceptability to</w:t>
              <w:tab/>
              <w:t xml:space="preserve">Sunset</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02"/>
                <w:tab w:val="left" w:leader="none" w:pos="5883"/>
              </w:tabs>
              <w:spacing w:after="0" w:before="0" w:line="265" w:lineRule="auto"/>
              <w:ind w:left="0" w:right="791"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sdt>
              <w:sdtPr>
                <w:id w:val="527444327"/>
                <w:tag w:val="goog_rdk_168"/>
              </w:sdtPr>
              <w:sdtContent>
                <w:commentRangeStart w:id="161"/>
              </w:sdtContent>
            </w:sdt>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flavourings</w:t>
            </w:r>
            <w:commentRangeEnd w:id="161"/>
            <w:r w:rsidDel="00000000" w:rsidR="00000000" w:rsidRPr="00000000">
              <w:commentReference w:id="161"/>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patients, aid identification</w:t>
              <w:tab/>
              <w:t xml:space="preserve">Yellow</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01" w:right="729"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and prevent counterfeiting</w:t>
            </w:r>
          </w:p>
        </w:tc>
      </w:tr>
      <w:tr>
        <w:trPr>
          <w:cantSplit w:val="0"/>
          <w:trHeight w:val="800" w:hRule="atLeast"/>
          <w:tblHeader w:val="0"/>
        </w:trPr>
        <w:tc>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10"/>
                <w:tab w:val="left" w:leader="none" w:pos="5991"/>
              </w:tabs>
              <w:spacing w:after="0" w:before="0" w:line="266"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Diluents/Bulking</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Provide size and enable</w:t>
              <w:tab/>
              <w:t xml:space="preserve">Lactose</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10"/>
              </w:tabs>
              <w:spacing w:after="0" w:before="9" w:line="264" w:lineRule="auto"/>
              <w:ind w:left="2515" w:right="2270" w:hanging="2408"/>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agents</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accurate dosing of potent ingredients</w:t>
            </w:r>
          </w:p>
        </w:tc>
      </w:tr>
      <w:tr>
        <w:trPr>
          <w:cantSplit w:val="0"/>
          <w:trHeight w:val="1070" w:hRule="atLeast"/>
          <w:tblHeader w:val="0"/>
        </w:trPr>
        <w:tc>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10"/>
                <w:tab w:val="left" w:leader="none" w:pos="5991"/>
              </w:tabs>
              <w:spacing w:after="0" w:before="0" w:line="264" w:lineRule="auto"/>
              <w:ind w:left="10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Disintegrants</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Allow dispersion in the</w:t>
              <w:tab/>
              <w:t xml:space="preserve">Crospovidone</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251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gastrointestinal tract,</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64" w:lineRule="auto"/>
              <w:ind w:left="2515" w:right="185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releasing the active ingredient</w:t>
            </w:r>
          </w:p>
        </w:tc>
      </w:tr>
      <w:tr>
        <w:trPr>
          <w:cantSplit w:val="0"/>
          <w:trHeight w:val="800" w:hRule="atLeast"/>
          <w:tblHeader w:val="0"/>
        </w:trPr>
        <w:tc>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10"/>
                <w:tab w:val="left" w:leader="none" w:pos="5991"/>
              </w:tabs>
              <w:spacing w:after="0" w:before="0" w:line="266"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Emulsifier</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These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stabilise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emulsions</w:t>
              <w:tab/>
              <w:t xml:space="preserve">Lecithin</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64" w:lineRule="auto"/>
              <w:ind w:left="2515" w:right="185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(e.g. a mixture of insoluble or immiscible liquids)</w:t>
            </w:r>
          </w:p>
        </w:tc>
      </w:tr>
      <w:tr>
        <w:trPr>
          <w:cantSplit w:val="0"/>
          <w:trHeight w:val="535" w:hRule="atLeast"/>
          <w:tblHeader w:val="0"/>
        </w:trPr>
        <w:tc>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10"/>
                <w:tab w:val="left" w:leader="none" w:pos="5991"/>
              </w:tabs>
              <w:spacing w:after="0" w:before="0" w:line="270" w:lineRule="auto"/>
              <w:ind w:left="2515" w:right="1021" w:hanging="2408"/>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Glidants</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Increase flow of powders</w:t>
              <w:tab/>
              <w:t xml:space="preserve">Silica during tablet manufacturing</w:t>
            </w:r>
          </w:p>
        </w:tc>
      </w:tr>
    </w:tbl>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9BA">
      <w:pPr>
        <w:pStyle w:val="Heading5"/>
        <w:pageBreakBefore w:val="0"/>
        <w:spacing w:before="100" w:lineRule="auto"/>
        <w:ind w:firstLine="1157"/>
        <w:rPr/>
      </w:pPr>
      <w:r w:rsidDel="00000000" w:rsidR="00000000" w:rsidRPr="00000000">
        <w:rPr>
          <w:color w:val="4f82bc"/>
          <w:rtl w:val="0"/>
        </w:rPr>
        <w:t xml:space="preserve">Issues</w:t>
      </w:r>
      <w:r w:rsidDel="00000000" w:rsidR="00000000" w:rsidRPr="00000000">
        <w:rPr>
          <w:rtl w:val="0"/>
        </w:rPr>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71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Issues and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around excipients arise due to a number of reasons:</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37" w:lineRule="auto"/>
        <w:ind w:left="1877" w:right="2053"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Although excipients are generally considered to be inert/inactive, some are not, and in some patients they can cause adverse reactions.</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1275"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Allergies or sensitivities can occur with any compound (active or inactive). Excipients are no different and some patients can be sensitive or allergic to them.</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C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1672"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Metabolic disorders mean that some patients are unable to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metabolise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or break down some excipients leading to accumulation or adverse symptoms.</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37" w:lineRule="auto"/>
        <w:ind w:left="1877" w:right="1945" w:hanging="360"/>
        <w:jc w:val="left"/>
        <w:rPr/>
        <w:sectPr>
          <w:type w:val="nextPage"/>
          <w:pgSz w:h="16850" w:w="11900" w:orient="portrait"/>
          <w:pgMar w:bottom="1440" w:top="1140" w:left="1680" w:right="200" w:header="705" w:footer="124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Certain disease states mean that the excipients may contribute to the patient’s underlying health issue e.g. a medication containing ethanol may be not suitable for a patient with liver disease.</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9C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101" w:line="240" w:lineRule="auto"/>
        <w:ind w:left="1877" w:right="1626"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Religious or ethical beliefs can also be a factor for patients, particularly concerning animal-derived excipients.</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112716</wp:posOffset>
            </wp:positionV>
            <wp:extent cx="4387944" cy="31432"/>
            <wp:effectExtent b="0" l="0" r="0" t="0"/>
            <wp:wrapTopAndBottom distB="0" distT="0"/>
            <wp:docPr id="373" name="image60.png"/>
            <a:graphic>
              <a:graphicData uri="http://schemas.openxmlformats.org/drawingml/2006/picture">
                <pic:pic>
                  <pic:nvPicPr>
                    <pic:cNvPr id="0" name="image60.png"/>
                    <pic:cNvPicPr preferRelativeResize="0"/>
                  </pic:nvPicPr>
                  <pic:blipFill>
                    <a:blip r:embed="rId104"/>
                    <a:srcRect b="0" l="0" r="0" t="0"/>
                    <a:stretch>
                      <a:fillRect/>
                    </a:stretch>
                  </pic:blipFill>
                  <pic:spPr>
                    <a:xfrm>
                      <a:off x="0" y="0"/>
                      <a:ext cx="4387944" cy="31432"/>
                    </a:xfrm>
                    <a:prstGeom prst="rect"/>
                    <a:ln/>
                  </pic:spPr>
                </pic:pic>
              </a:graphicData>
            </a:graphic>
          </wp:anchor>
        </w:drawing>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9CA">
      <w:pPr>
        <w:pStyle w:val="Heading4"/>
        <w:pageBreakBefore w:val="0"/>
        <w:numPr>
          <w:ilvl w:val="0"/>
          <w:numId w:val="7"/>
        </w:numPr>
        <w:tabs>
          <w:tab w:val="left" w:leader="none" w:pos="1873"/>
        </w:tabs>
        <w:spacing w:before="1" w:lineRule="auto"/>
        <w:ind w:left="1872" w:hanging="355.99999999999994"/>
        <w:rPr/>
      </w:pPr>
      <w:r w:rsidDel="00000000" w:rsidR="00000000" w:rsidRPr="00000000">
        <w:rPr>
          <w:color w:val="365f91"/>
          <w:rtl w:val="0"/>
        </w:rPr>
        <w:t xml:space="preserve">How the Population is Defined</w:t>
      </w:r>
      <w:r w:rsidDel="00000000" w:rsidR="00000000" w:rsidRPr="00000000">
        <w:rPr>
          <w:rtl w:val="0"/>
        </w:rPr>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Concerns surrounding excipients occur for a variety of reasons (as outlined in the previous section) and therefore there isn’t one homogenous population that can be defined. However, the common concerns are outlined below.</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D">
      <w:pPr>
        <w:pStyle w:val="Heading5"/>
        <w:pageBreakBefore w:val="0"/>
        <w:ind w:firstLine="1157"/>
        <w:rPr/>
      </w:pPr>
      <w:r w:rsidDel="00000000" w:rsidR="00000000" w:rsidRPr="00000000">
        <w:rPr>
          <w:color w:val="4f82bc"/>
          <w:rtl w:val="0"/>
        </w:rPr>
        <w:t xml:space="preserve">Adverse reactions</w:t>
      </w:r>
      <w:r w:rsidDel="00000000" w:rsidR="00000000" w:rsidRPr="00000000">
        <w:rPr>
          <w:rtl w:val="0"/>
        </w:rPr>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F">
      <w:pPr>
        <w:pStyle w:val="Heading6"/>
        <w:pageBreakBefore w:val="0"/>
        <w:ind w:firstLine="1157"/>
        <w:rPr/>
      </w:pPr>
      <w:r w:rsidDel="00000000" w:rsidR="00000000" w:rsidRPr="00000000">
        <w:rPr>
          <w:color w:val="4f82bc"/>
          <w:rtl w:val="0"/>
        </w:rPr>
        <w:t xml:space="preserve">“Additives and </w:t>
      </w:r>
      <w:r w:rsidDel="00000000" w:rsidR="00000000" w:rsidRPr="00000000">
        <w:rPr>
          <w:color w:val="4f82bc"/>
          <w:highlight w:val="yellow"/>
          <w:rtl w:val="0"/>
        </w:rPr>
        <w:t xml:space="preserve">E numbers</w:t>
      </w:r>
      <w:r w:rsidDel="00000000" w:rsidR="00000000" w:rsidRPr="00000000">
        <w:rPr>
          <w:color w:val="4f82bc"/>
          <w:rtl w:val="0"/>
        </w:rPr>
        <w:t xml:space="preserve">”</w:t>
      </w:r>
      <w:r w:rsidDel="00000000" w:rsidR="00000000" w:rsidRPr="00000000">
        <w:rPr>
          <w:rtl w:val="0"/>
        </w:rPr>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1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Concerns in this area are mainly related to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colourings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in foods and medicines. The potential for certain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colourings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(e.g. </w:t>
      </w:r>
      <w:sdt>
        <w:sdtPr>
          <w:id w:val="731844910"/>
          <w:tag w:val="goog_rdk_169"/>
        </w:sdtPr>
        <w:sdtContent>
          <w:commentRangeStart w:id="162"/>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tartrazine, quinoline yellow, sunset yellow, carmoisine, ponceau 4R and allura red</w:t>
      </w:r>
      <w:commentRangeEnd w:id="162"/>
      <w:r w:rsidDel="00000000" w:rsidR="00000000" w:rsidRPr="00000000">
        <w:commentReference w:id="162"/>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to cause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behavioural</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problems in children has been discussed for many years and often appears in the media resulting in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from concerned patients or their pharmacists.</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8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sdt>
        <w:sdtPr>
          <w:id w:val="-1116721350"/>
          <w:tag w:val="goog_rdk_170"/>
        </w:sdtPr>
        <w:sdtContent>
          <w:commentRangeStart w:id="163"/>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 numbers in general are seen as synonymous with ‘dangerous’ additives when in fact they do not correspond to a particular group of compounds. E numbers are codes for chemicals which can be used as food additives for use within the European Union and Switzerland (the ‘E’ stands for ‘Europe’). E numbers are attributed to a whole range of compunds (pH adjusters, flavours, thickeners) not just colourings. It can therefore be difficult to handle enquiries where a pharmacist has a patient who “does not like E numbers” as most ingredients on a product’s excipient list will have an associated E number. For example magnesium stearate is commonly used in tablets but is generally not listed on an excipient list under its E number, E572.</w:t>
      </w:r>
      <w:commentRangeEnd w:id="163"/>
      <w:r w:rsidDel="00000000" w:rsidR="00000000" w:rsidRPr="00000000">
        <w:commentReference w:id="163"/>
      </w:r>
      <w:r w:rsidDel="00000000" w:rsidR="00000000" w:rsidRPr="00000000">
        <w:rPr>
          <w:rtl w:val="0"/>
        </w:rPr>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sdt>
        <w:sdtPr>
          <w:id w:val="-2043904027"/>
          <w:tag w:val="goog_rdk_171"/>
        </w:sdtPr>
        <w:sdtContent>
          <w:commentRangeStart w:id="164"/>
        </w:sdtContent>
      </w:sdt>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Patients’ own research on the internet can cause alarm because some additives that are approved for use in European formulations are banned in other countries like America</w:t>
      </w:r>
      <w:commentRangeEnd w:id="164"/>
      <w:r w:rsidDel="00000000" w:rsidR="00000000" w:rsidRPr="00000000">
        <w:commentReference w:id="164"/>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440" w:top="1140" w:left="1680" w:right="200" w:header="705" w:footer="124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Some regulatory agencies like the Medicines and Healthcare Products Regulatory Agency (MHRA) have provided statements for the general public on the use of additives in medicines, particularly, for those intended for children and these can be useful reference points for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(e.g. </w:t>
      </w:r>
      <w:hyperlink r:id="rId105">
        <w:r w:rsidDel="00000000" w:rsidR="00000000" w:rsidRPr="00000000">
          <w:rPr>
            <w:rFonts w:ascii="Verdana" w:cs="Verdana" w:eastAsia="Verdana" w:hAnsi="Verdana"/>
            <w:b w:val="0"/>
            <w:bCs w:val="0"/>
            <w:i w:val="0"/>
            <w:iCs w:val="0"/>
            <w:smallCaps w:val="0"/>
            <w:strike w:val="0"/>
            <w:color w:val="0000ff"/>
            <w:sz w:val="22"/>
            <w:szCs w:val="22"/>
            <w:u w:val="single"/>
            <w:shd w:fill="auto" w:val="clear"/>
            <w:vertAlign w:val="baseline"/>
            <w:rtl w:val="0"/>
          </w:rPr>
          <w:t xml:space="preserve">http://www.mhra.gov.uk/NewsCentre/CON2030514</w:t>
        </w:r>
      </w:hyperlink>
      <w:hyperlink r:id="rId106">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D9">
      <w:pPr>
        <w:pStyle w:val="Heading6"/>
        <w:pageBreakBefore w:val="0"/>
        <w:spacing w:before="100" w:lineRule="auto"/>
        <w:ind w:firstLine="1157"/>
        <w:rPr/>
      </w:pPr>
      <w:r w:rsidDel="00000000" w:rsidR="00000000" w:rsidRPr="00000000">
        <w:rPr>
          <w:color w:val="4f82bc"/>
          <w:rtl w:val="0"/>
        </w:rPr>
        <w:t xml:space="preserve">Pregnancy</w:t>
      </w:r>
      <w:r w:rsidDel="00000000" w:rsidR="00000000" w:rsidRPr="00000000">
        <w:rPr>
          <w:rtl w:val="0"/>
        </w:rPr>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93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main focus of the use of drugs in pregnancy is around the safety of the active ingredient and its effect on the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foetus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However, some excipients can potentially harm the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foetus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1607"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Benzyl alcohol, a preservative in injectable drugs, has been associated with ‘gasping syndrome’ in neonates.</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1" w:line="237" w:lineRule="auto"/>
        <w:ind w:left="1877" w:right="1865"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Alcohol is generally avoided during pregnancy but can be found in some oral solutions.</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2">
      <w:pPr>
        <w:pStyle w:val="Heading5"/>
        <w:pageBreakBefore w:val="0"/>
        <w:spacing w:before="1" w:lineRule="auto"/>
        <w:ind w:firstLine="1157"/>
        <w:rPr/>
      </w:pPr>
      <w:r w:rsidDel="00000000" w:rsidR="00000000" w:rsidRPr="00000000">
        <w:rPr>
          <w:color w:val="4f82bc"/>
          <w:rtl w:val="0"/>
        </w:rPr>
        <w:t xml:space="preserve">Allergies or sensitivities</w:t>
      </w:r>
      <w:r w:rsidDel="00000000" w:rsidR="00000000" w:rsidRPr="00000000">
        <w:rPr>
          <w:rtl w:val="0"/>
        </w:rPr>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Allergies or sensitivities are very individual to a particular patient and it would be impossible to list them all. However, the common excipients of concern in this area are as follows.</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6">
      <w:pPr>
        <w:pStyle w:val="Heading6"/>
        <w:pageBreakBefore w:val="0"/>
        <w:ind w:firstLine="1157"/>
        <w:rPr/>
      </w:pPr>
      <w:r w:rsidDel="00000000" w:rsidR="00000000" w:rsidRPr="00000000">
        <w:rPr>
          <w:color w:val="4f82bc"/>
          <w:rtl w:val="0"/>
        </w:rPr>
        <w:t xml:space="preserve">Lactose</w:t>
      </w:r>
      <w:r w:rsidDel="00000000" w:rsidR="00000000" w:rsidRPr="00000000">
        <w:rPr>
          <w:rtl w:val="0"/>
        </w:rPr>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9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Lactose is a sugar found in milk and is commonly used as a bulking agent. Once ingested, lactose is broken down by lactase enzymes. Lactose intolerance results from reduced or absence of lactase activity which results in undigested lactose in the colon and side effects of bloating,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diarrhoea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flatulence. Whether the relatively small amounts of lactose would be of concern to all lactose intolerant patients is not known but those with a severe form would try to ensure that lactose is eliminated from their diet and medication.</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A">
      <w:pPr>
        <w:pStyle w:val="Heading6"/>
        <w:pageBreakBefore w:val="0"/>
        <w:ind w:firstLine="1157"/>
        <w:rPr/>
      </w:pPr>
      <w:r w:rsidDel="00000000" w:rsidR="00000000" w:rsidRPr="00000000">
        <w:rPr>
          <w:color w:val="4f82bc"/>
          <w:rtl w:val="0"/>
        </w:rPr>
        <w:t xml:space="preserve">Latex</w:t>
      </w:r>
      <w:r w:rsidDel="00000000" w:rsidR="00000000" w:rsidRPr="00000000">
        <w:rPr>
          <w:rtl w:val="0"/>
        </w:rPr>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8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Latex is a natural rubber and although it is not an excipient in the sense that it is added to a medicinal product, it can be used in the packaging (e.g. rubber </w:t>
      </w:r>
      <w:sdt>
        <w:sdtPr>
          <w:id w:val="-18086236"/>
          <w:tag w:val="goog_rdk_172"/>
        </w:sdtPr>
        <w:sdtContent>
          <w:commentRangeStart w:id="165"/>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bungs </w:t>
      </w:r>
      <w:commentRangeEnd w:id="165"/>
      <w:r w:rsidDel="00000000" w:rsidR="00000000" w:rsidRPr="00000000">
        <w:commentReference w:id="165"/>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vials) and will be used in items at pharmaceutical manufacturing sites (e.g. rubber gloves) and latex allergens can therefore be found in the product. Latex allergy responses can vary from mild dermatitis to life-threatening anaphylaxis. Anaphylaxis can occur from mucosal or intravenous use and questions about latex content are very common for injectable products.</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E">
      <w:pPr>
        <w:pStyle w:val="Heading6"/>
        <w:pageBreakBefore w:val="0"/>
        <w:ind w:firstLine="1157"/>
        <w:rPr/>
      </w:pPr>
      <w:r w:rsidDel="00000000" w:rsidR="00000000" w:rsidRPr="00000000">
        <w:rPr>
          <w:color w:val="4f82bc"/>
          <w:rtl w:val="0"/>
        </w:rPr>
        <w:t xml:space="preserve">Nuts</w:t>
      </w:r>
      <w:r w:rsidDel="00000000" w:rsidR="00000000" w:rsidRPr="00000000">
        <w:rPr>
          <w:rtl w:val="0"/>
        </w:rPr>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440" w:top="1140" w:left="1680" w:right="200" w:header="705" w:footer="124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Both peanuts and tree nuts (for example, walnuts, hazelnuts, almonds, cashews, pecans, brazils and pistachios) can act as allergens, and can cause an allergic reaction, including anaphylaxis, in some people. Peanut oil is sometimes used in medicines and commonly referred to as arachis oil. It should be noted that there is evidence of cross-reactivity between </w:t>
      </w:r>
      <w:sdt>
        <w:sdtPr>
          <w:id w:val="-198763271"/>
          <w:tag w:val="goog_rdk_173"/>
        </w:sdtPr>
        <w:sdtContent>
          <w:commentRangeStart w:id="166"/>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soya </w:t>
      </w:r>
      <w:commentRangeEnd w:id="166"/>
      <w:r w:rsidDel="00000000" w:rsidR="00000000" w:rsidRPr="00000000">
        <w:commentReference w:id="166"/>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and peanut oil and</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136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therefore a patient with an allergy to one, could potentially react to the other.</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4">
      <w:pPr>
        <w:pStyle w:val="Heading6"/>
        <w:pageBreakBefore w:val="0"/>
        <w:ind w:firstLine="1157"/>
        <w:rPr/>
      </w:pPr>
      <w:r w:rsidDel="00000000" w:rsidR="00000000" w:rsidRPr="00000000">
        <w:rPr>
          <w:color w:val="4f82bc"/>
          <w:rtl w:val="0"/>
        </w:rPr>
        <w:t xml:space="preserve">Eggs</w:t>
      </w:r>
      <w:r w:rsidDel="00000000" w:rsidR="00000000" w:rsidRPr="00000000">
        <w:rPr>
          <w:rtl w:val="0"/>
        </w:rPr>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17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Allergic reactions to egg constituents can occur.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regarding this are generally limited to vaccine products as some vaccines (e.g. flu vaccine) are incubated in eggs and the final product may contain egg material (e.g. ovalbumin). Note that </w:t>
      </w:r>
      <w:sdt>
        <w:sdtPr>
          <w:id w:val="1526844504"/>
          <w:tag w:val="goog_rdk_174"/>
        </w:sdtPr>
        <w:sdtContent>
          <w:commentRangeStart w:id="167"/>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 </w:t>
      </w:r>
      <w:commentRangeEnd w:id="167"/>
      <w:r w:rsidDel="00000000" w:rsidR="00000000" w:rsidRPr="00000000">
        <w:commentReference w:id="167"/>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egg in a vaccine is not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added to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vaccine, it is not considered an excipient and will not appear on the excipient list.</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8">
      <w:pPr>
        <w:pStyle w:val="Heading6"/>
        <w:pageBreakBefore w:val="0"/>
        <w:ind w:firstLine="1157"/>
        <w:rPr/>
      </w:pPr>
      <w:r w:rsidDel="00000000" w:rsidR="00000000" w:rsidRPr="00000000">
        <w:rPr>
          <w:color w:val="4f82bc"/>
          <w:rtl w:val="0"/>
        </w:rPr>
        <w:t xml:space="preserve">Gluten</w:t>
      </w:r>
      <w:r w:rsidDel="00000000" w:rsidR="00000000" w:rsidRPr="00000000">
        <w:rPr>
          <w:rtl w:val="0"/>
        </w:rPr>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sdt>
        <w:sdtPr>
          <w:id w:val="18492307"/>
          <w:tag w:val="goog_rdk_175"/>
        </w:sdtPr>
        <w:sdtContent>
          <w:commentRangeStart w:id="168"/>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Coeliac </w:t>
      </w:r>
      <w:commentRangeEnd w:id="168"/>
      <w:r w:rsidDel="00000000" w:rsidR="00000000" w:rsidRPr="00000000">
        <w:commentReference w:id="168"/>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disease is an intolerance to gluten which is a protein found in wheat, barley and rye. The symptoms include tiredness,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diarrhoea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weight-loss and bloating. Starches are commonly used as bulking agents in medicines and this starch can be sourced from any starch source. </w:t>
      </w:r>
      <w:sdt>
        <w:sdtPr>
          <w:id w:val="773431104"/>
          <w:tag w:val="goog_rdk_176"/>
        </w:sdtPr>
        <w:sdtContent>
          <w:commentRangeStart w:id="169"/>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Whilst </w:t>
      </w:r>
      <w:commentRangeEnd w:id="169"/>
      <w:r w:rsidDel="00000000" w:rsidR="00000000" w:rsidRPr="00000000">
        <w:commentReference w:id="169"/>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potato or corn (both gluten free) is a common source of starch, wheat can also be used and therefore is a potential source of gluten. Sometimes the source of the starch will be listed as an excipient (e.g. corn starch) but other times only the word ‘starch’ or ‘sodium starch glycolate’ will be used and the source will have to be confirmed with the manufacturer.</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C">
      <w:pPr>
        <w:pStyle w:val="Heading6"/>
        <w:pageBreakBefore w:val="0"/>
        <w:ind w:firstLine="1157"/>
        <w:rPr/>
      </w:pPr>
      <w:r w:rsidDel="00000000" w:rsidR="00000000" w:rsidRPr="00000000">
        <w:rPr>
          <w:color w:val="4f82bc"/>
          <w:rtl w:val="0"/>
        </w:rPr>
        <w:t xml:space="preserve">Wheat</w:t>
      </w:r>
      <w:r w:rsidDel="00000000" w:rsidR="00000000" w:rsidRPr="00000000">
        <w:rPr>
          <w:rtl w:val="0"/>
        </w:rPr>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2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Wheat intolerance differs from </w:t>
      </w:r>
      <w:sdt>
        <w:sdtPr>
          <w:id w:val="302081955"/>
          <w:tag w:val="goog_rdk_177"/>
        </w:sdtPr>
        <w:sdtContent>
          <w:commentRangeStart w:id="170"/>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coeliac </w:t>
      </w:r>
      <w:commentRangeEnd w:id="170"/>
      <w:r w:rsidDel="00000000" w:rsidR="00000000" w:rsidRPr="00000000">
        <w:commentReference w:id="170"/>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disease. Those with wheat intolerance will still experience adverse symptoms from gluten free products, as the remaining part of the wheat will be affecting them. They may, or may not, be able to eat rye, barley and oats that are part of the wheat family. As with gluten, the main source of wheat in medicines will be in starches.</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0">
      <w:pPr>
        <w:pStyle w:val="Heading6"/>
        <w:pageBreakBefore w:val="0"/>
        <w:ind w:firstLine="1157"/>
        <w:rPr/>
      </w:pPr>
      <w:r w:rsidDel="00000000" w:rsidR="00000000" w:rsidRPr="00000000">
        <w:rPr>
          <w:color w:val="4f82bc"/>
          <w:rtl w:val="0"/>
        </w:rPr>
        <w:t xml:space="preserve">Lanolin</w:t>
      </w:r>
      <w:r w:rsidDel="00000000" w:rsidR="00000000" w:rsidRPr="00000000">
        <w:rPr>
          <w:rtl w:val="0"/>
        </w:rPr>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Lanolin is also known as wool fat and is an emulsifier often found in topical medicines. Lanolin is known to cause skin hypersensitivity in some patients.</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4">
      <w:pPr>
        <w:pStyle w:val="Heading5"/>
        <w:pageBreakBefore w:val="0"/>
        <w:ind w:firstLine="1157"/>
        <w:rPr/>
      </w:pPr>
      <w:r w:rsidDel="00000000" w:rsidR="00000000" w:rsidRPr="00000000">
        <w:rPr>
          <w:color w:val="4f82bc"/>
          <w:rtl w:val="0"/>
        </w:rPr>
        <w:t xml:space="preserve">Metabolic disorders</w:t>
      </w:r>
      <w:r w:rsidDel="00000000" w:rsidR="00000000" w:rsidRPr="00000000">
        <w:rPr>
          <w:rtl w:val="0"/>
        </w:rPr>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6">
      <w:pPr>
        <w:pStyle w:val="Heading6"/>
        <w:pageBreakBefore w:val="0"/>
        <w:ind w:firstLine="1157"/>
        <w:rPr/>
      </w:pPr>
      <w:r w:rsidDel="00000000" w:rsidR="00000000" w:rsidRPr="00000000">
        <w:rPr>
          <w:color w:val="4f82bc"/>
          <w:rtl w:val="0"/>
        </w:rPr>
        <w:t xml:space="preserve">Phenylketonuria (PKU)</w:t>
      </w:r>
      <w:r w:rsidDel="00000000" w:rsidR="00000000" w:rsidRPr="00000000">
        <w:rPr>
          <w:rtl w:val="0"/>
        </w:rPr>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87"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440" w:top="1140" w:left="1680" w:right="200" w:header="705" w:footer="124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Patients with PKU are unable to convert phenylalanine to tyrosine in the liver due to a recessively inherited defect in the enzyme phenylalanine hydroxylase. Care must be taken to avoid the sweetener aspartame (L-aspartylphenylalanine) that is contained in some medicines.</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A0A">
      <w:pPr>
        <w:pStyle w:val="Heading6"/>
        <w:pageBreakBefore w:val="0"/>
        <w:spacing w:before="100" w:lineRule="auto"/>
        <w:ind w:firstLine="1157"/>
        <w:rPr/>
      </w:pPr>
      <w:sdt>
        <w:sdtPr>
          <w:id w:val="253942565"/>
          <w:tag w:val="goog_rdk_178"/>
        </w:sdtPr>
        <w:sdtContent>
          <w:commentRangeStart w:id="171"/>
        </w:sdtContent>
      </w:sdt>
      <w:r w:rsidDel="00000000" w:rsidR="00000000" w:rsidRPr="00000000">
        <w:rPr>
          <w:color w:val="4f82bc"/>
          <w:rtl w:val="0"/>
        </w:rPr>
        <w:t xml:space="preserve">Galactosaemia</w:t>
      </w:r>
      <w:commentRangeEnd w:id="171"/>
      <w:r w:rsidDel="00000000" w:rsidR="00000000" w:rsidRPr="00000000">
        <w:commentReference w:id="171"/>
      </w:r>
      <w:r w:rsidDel="00000000" w:rsidR="00000000" w:rsidRPr="00000000">
        <w:rPr>
          <w:rtl w:val="0"/>
        </w:rPr>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0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Patients with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galactosaemia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are unable to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metabolise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galactose, most frequently due to a deficiency of the enzyme galactose-1- phosphate uridyl transferase. Treatment of severe cases involves total elimination of dietary galactose and the main source of galactose is lactose (a disaccharide of glucose + galactose) which is commonly found in medicines.</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E">
      <w:pPr>
        <w:pStyle w:val="Heading6"/>
        <w:pageBreakBefore w:val="0"/>
        <w:ind w:firstLine="1157"/>
        <w:rPr/>
      </w:pPr>
      <w:r w:rsidDel="00000000" w:rsidR="00000000" w:rsidRPr="00000000">
        <w:rPr>
          <w:color w:val="4f82bc"/>
          <w:rtl w:val="0"/>
        </w:rPr>
        <w:t xml:space="preserve">Glucose Galactose Malabsorption (GGM)</w:t>
      </w:r>
      <w:r w:rsidDel="00000000" w:rsidR="00000000" w:rsidRPr="00000000">
        <w:rPr>
          <w:rtl w:val="0"/>
        </w:rPr>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GGM is a rare metabolic disorder caused by a defect in glucose and galactose transport across the intestinal lining. GGM is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characterised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by severe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diarrhoea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dehydration as early as the first day of life and can result in rapid death if lactose (glucose + galactose), sucrose i.e. table sugar (glucose + fructose), glucose, and galactose are not removed from the diet.</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2">
      <w:pPr>
        <w:pStyle w:val="Heading5"/>
        <w:pageBreakBefore w:val="0"/>
        <w:ind w:firstLine="1157"/>
        <w:rPr/>
      </w:pPr>
      <w:r w:rsidDel="00000000" w:rsidR="00000000" w:rsidRPr="00000000">
        <w:rPr>
          <w:color w:val="4f82bc"/>
          <w:rtl w:val="0"/>
        </w:rPr>
        <w:t xml:space="preserve">Additive effects</w:t>
      </w:r>
      <w:r w:rsidDel="00000000" w:rsidR="00000000" w:rsidRPr="00000000">
        <w:rPr>
          <w:rtl w:val="0"/>
        </w:rPr>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4">
      <w:pPr>
        <w:pStyle w:val="Heading6"/>
        <w:pageBreakBefore w:val="0"/>
        <w:spacing w:before="1" w:lineRule="auto"/>
        <w:ind w:firstLine="1157"/>
        <w:rPr/>
      </w:pPr>
      <w:sdt>
        <w:sdtPr>
          <w:id w:val="1730505282"/>
          <w:tag w:val="goog_rdk_179"/>
        </w:sdtPr>
        <w:sdtContent>
          <w:commentRangeStart w:id="172"/>
        </w:sdtContent>
      </w:sdt>
      <w:r w:rsidDel="00000000" w:rsidR="00000000" w:rsidRPr="00000000">
        <w:rPr>
          <w:color w:val="4f82bc"/>
          <w:rtl w:val="0"/>
        </w:rPr>
        <w:t xml:space="preserve">Hypernatraemia </w:t>
      </w:r>
      <w:commentRangeEnd w:id="172"/>
      <w:r w:rsidDel="00000000" w:rsidR="00000000" w:rsidRPr="00000000">
        <w:commentReference w:id="172"/>
      </w:r>
      <w:r w:rsidDel="00000000" w:rsidR="00000000" w:rsidRPr="00000000">
        <w:rPr>
          <w:color w:val="4f82bc"/>
          <w:rtl w:val="0"/>
        </w:rPr>
        <w:t xml:space="preserve">/ sodium restricted diet</w:t>
      </w:r>
      <w:r w:rsidDel="00000000" w:rsidR="00000000" w:rsidRPr="00000000">
        <w:rPr>
          <w:rtl w:val="0"/>
        </w:rPr>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Patients with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hypernatraemia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(elevated sodium [Na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levels) or those on a sodium restricted diet should avoid unnecessary sodium intake. Sodium chloride is common in injectable drugs but sodium is also present in other excipients such as sodium benzoate.</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75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Hospital pharmacies will often compile IV drug monographs and require the total sodium content of a particular injectable drug.</w:t>
      </w:r>
    </w:p>
    <w:p w:rsidR="00000000" w:rsidDel="00000000" w:rsidP="00000000" w:rsidRDefault="00000000" w:rsidRPr="00000000" w14:paraId="00000A18">
      <w:pPr>
        <w:pStyle w:val="Heading6"/>
        <w:pageBreakBefore w:val="0"/>
        <w:spacing w:before="202" w:lineRule="auto"/>
        <w:ind w:firstLine="1157"/>
        <w:rPr/>
      </w:pPr>
      <w:r w:rsidDel="00000000" w:rsidR="00000000" w:rsidRPr="00000000">
        <w:rPr>
          <w:color w:val="4f82bc"/>
          <w:rtl w:val="0"/>
        </w:rPr>
        <w:t xml:space="preserve">Epilepsy-Ketogenic diet / Diabetes</w:t>
      </w:r>
      <w:r w:rsidDel="00000000" w:rsidR="00000000" w:rsidRPr="00000000">
        <w:rPr>
          <w:rtl w:val="0"/>
        </w:rPr>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1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Some patients who experience seizures may be put on a ketogenic diet which is a diet consisting of low carbohydrates and low protein which has been shown to reduce seizures although the mechanism is not fully understood. Carbohydrates from prescription medication can cause a problem because they will contribute to the total carbohydrate intake of the patient. Many excipients can contain other carbohydrates or proteins in addition to sugar, which is the more obvious culprit. It is important to remember that the words</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89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“sugar free” does not mean that the product is free of carbohydrates. Carbohydrate-containing excipients include the following:</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37" w:lineRule="auto"/>
        <w:ind w:left="1877" w:right="1730"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Sweeteners: Sucrose, fructose, sorbitol, mannitol, xylitol, aspartame, saccharin, corn syrup</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Other sugars: Glucose, dextrose, lactulose</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2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60" w:right="0" w:hanging="344.00000000000006"/>
        <w:jc w:val="left"/>
        <w:rPr/>
        <w:sectPr>
          <w:type w:val="nextPage"/>
          <w:pgSz w:h="16850" w:w="11900" w:orient="portrait"/>
          <w:pgMar w:bottom="1440" w:top="1140" w:left="1680" w:right="200" w:header="705" w:footer="124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Miscellaneous: Alcohols, glycerin, cellulose</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169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Information about carbohydrate content may also be useful for patients with diabetes in order to help manage their blood sugar levels.</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5">
      <w:pPr>
        <w:pStyle w:val="Heading6"/>
        <w:pageBreakBefore w:val="0"/>
        <w:ind w:right="2616" w:firstLine="1157"/>
        <w:rPr/>
      </w:pPr>
      <w:r w:rsidDel="00000000" w:rsidR="00000000" w:rsidRPr="00000000">
        <w:rPr>
          <w:color w:val="4f82bc"/>
          <w:rtl w:val="0"/>
        </w:rPr>
        <w:t xml:space="preserve">Alcohol abuse / Alcohol sensitivity / Disulfiram-like reactions</w:t>
      </w:r>
      <w:r w:rsidDel="00000000" w:rsidR="00000000" w:rsidRPr="00000000">
        <w:rPr>
          <w:rtl w:val="0"/>
        </w:rPr>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80"/>
        </w:tabs>
        <w:spacing w:after="0" w:before="1" w:line="240" w:lineRule="auto"/>
        <w:ind w:left="1157" w:right="127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Alcohols are commonly used solvents in the pharmaceutical industry and may be of concern to those with alcohol addiction (addiction to ethanol), history of alcohol abuse, or an alcohol sensitivity. It is especially important for alcohol addicted patients receiving disulfiram therapy. Alcohol intake by disulfiram patients will lead to the unpleasant disulfiram reaction which is used as a deterrent to drinking alcohol. Other medicines that can also cause a disulfiram- like reaction include metronidazole.</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9">
      <w:pPr>
        <w:pStyle w:val="Heading5"/>
        <w:pageBreakBefore w:val="0"/>
        <w:ind w:firstLine="1157"/>
        <w:rPr/>
      </w:pPr>
      <w:r w:rsidDel="00000000" w:rsidR="00000000" w:rsidRPr="00000000">
        <w:rPr>
          <w:color w:val="4f82bc"/>
          <w:rtl w:val="0"/>
        </w:rPr>
        <w:t xml:space="preserve">Religious or ethical beliefs</w:t>
      </w:r>
      <w:r w:rsidDel="00000000" w:rsidR="00000000" w:rsidRPr="00000000">
        <w:rPr>
          <w:rtl w:val="0"/>
        </w:rPr>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excipient concerns for members of specific religions or individuals who choose specific diets mainly relate to animal products or by-products.</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1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Some excipients are solely derived from animal sources or in some cases vegetarian/vegan alternatives are available. The following excipients can come from animal sources, please note that the list is not exhaustive and does not take into account that some animal products may be used as reagents in the production of chemicals but are not added to the final product and therefore will not appear in excipient lists:</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7847.0" w:type="dxa"/>
        <w:jc w:val="left"/>
        <w:tblInd w:w="1028.0" w:type="dxa"/>
        <w:tblBorders>
          <w:top w:color="4f82bc" w:space="0" w:sz="8" w:val="single"/>
          <w:left w:color="4f82bc" w:space="0" w:sz="8" w:val="single"/>
          <w:bottom w:color="4f82bc" w:space="0" w:sz="8" w:val="single"/>
          <w:right w:color="4f82bc" w:space="0" w:sz="8" w:val="single"/>
          <w:insideH w:color="4f82bc" w:space="0" w:sz="8" w:val="single"/>
          <w:insideV w:color="4f82bc" w:space="0" w:sz="8" w:val="single"/>
        </w:tblBorders>
        <w:tblLayout w:type="fixed"/>
        <w:tblLook w:val="0000"/>
      </w:tblPr>
      <w:tblGrid>
        <w:gridCol w:w="7847"/>
        <w:tblGridChange w:id="0">
          <w:tblGrid>
            <w:gridCol w:w="7847"/>
          </w:tblGrid>
        </w:tblGridChange>
      </w:tblGrid>
      <w:tr>
        <w:trPr>
          <w:cantSplit w:val="0"/>
          <w:trHeight w:val="277" w:hRule="atLeast"/>
          <w:tblHeader w:val="0"/>
        </w:trPr>
        <w:tc>
          <w:tcPr>
            <w:tcBorders>
              <w:top w:color="000000" w:space="0" w:sz="0" w:val="nil"/>
              <w:left w:color="000000" w:space="0" w:sz="0" w:val="nil"/>
              <w:bottom w:color="000000" w:space="0" w:sz="0" w:val="nil"/>
              <w:right w:color="000000" w:space="0" w:sz="0" w:val="nil"/>
            </w:tcBorders>
            <w:shd w:fill="4f82bc" w:val="clear"/>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80"/>
              </w:tabs>
              <w:spacing w:after="0" w:before="11" w:line="246" w:lineRule="auto"/>
              <w:ind w:left="1481"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22"/>
                <w:szCs w:val="22"/>
                <w:u w:val="none"/>
                <w:shd w:fill="auto" w:val="clear"/>
                <w:vertAlign w:val="baseline"/>
                <w:rtl w:val="0"/>
              </w:rPr>
              <w:t xml:space="preserve">Excipient</w:t>
              <w:tab/>
              <w:t xml:space="preserve">Potential source</w:t>
            </w:r>
            <w:r w:rsidDel="00000000" w:rsidR="00000000" w:rsidRPr="00000000">
              <w:rPr>
                <w:rtl w:val="0"/>
              </w:rPr>
            </w:r>
          </w:p>
        </w:tc>
      </w:tr>
      <w:tr>
        <w:trPr>
          <w:cantSplit w:val="0"/>
          <w:trHeight w:val="267" w:hRule="atLeast"/>
          <w:tblHeader w:val="0"/>
        </w:trPr>
        <w:tc>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30"/>
              </w:tabs>
              <w:spacing w:after="0" w:before="0" w:line="248.00000000000006"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Gelatin</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Cows, pigs, fish.</w:t>
            </w:r>
          </w:p>
        </w:tc>
      </w:tr>
      <w:tr>
        <w:trPr>
          <w:cantSplit w:val="0"/>
          <w:trHeight w:val="268" w:hRule="atLeast"/>
          <w:tblHeader w:val="0"/>
        </w:trPr>
        <w:tc>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30"/>
              </w:tabs>
              <w:spacing w:after="0" w:before="0" w:line="248.00000000000006"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Stearic acid/Stearates</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Animal fats.</w:t>
            </w:r>
          </w:p>
        </w:tc>
      </w:tr>
      <w:tr>
        <w:trPr>
          <w:cantSplit w:val="0"/>
          <w:trHeight w:val="800" w:hRule="atLeast"/>
          <w:tblHeader w:val="0"/>
        </w:trPr>
        <w:tc>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30"/>
              </w:tabs>
              <w:spacing w:after="0" w:before="0" w:line="240" w:lineRule="auto"/>
              <w:ind w:left="4047" w:right="114" w:hanging="3942"/>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Cochineal</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Made from crushed cochineal beetles but there is a non-animal</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404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equivalent with the same name.</w:t>
            </w:r>
          </w:p>
        </w:tc>
      </w:tr>
      <w:tr>
        <w:trPr>
          <w:cantSplit w:val="0"/>
          <w:trHeight w:val="268" w:hRule="atLeast"/>
          <w:tblHeader w:val="0"/>
        </w:trPr>
        <w:tc>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30"/>
              </w:tabs>
              <w:spacing w:after="0" w:before="0" w:line="248.00000000000006"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Lactose</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Milk.</w:t>
            </w:r>
          </w:p>
        </w:tc>
      </w:tr>
      <w:tr>
        <w:trPr>
          <w:cantSplit w:val="0"/>
          <w:trHeight w:val="267" w:hRule="atLeast"/>
          <w:tblHeader w:val="0"/>
        </w:trPr>
        <w:tc>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30"/>
              </w:tabs>
              <w:spacing w:after="0" w:before="0" w:line="248.00000000000006"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Shellac</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Insect secretion.</w:t>
            </w:r>
          </w:p>
        </w:tc>
      </w:tr>
      <w:tr>
        <w:trPr>
          <w:cantSplit w:val="0"/>
          <w:trHeight w:val="268" w:hRule="atLeast"/>
          <w:tblHeader w:val="0"/>
        </w:trPr>
        <w:tc>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30"/>
              </w:tabs>
              <w:spacing w:after="0" w:before="0" w:line="248.00000000000006"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Beeswax</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Honeybee secretion.</w:t>
            </w:r>
          </w:p>
        </w:tc>
      </w:tr>
    </w:tbl>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NOTE: </w:t>
      </w:r>
      <w:sdt>
        <w:sdtPr>
          <w:id w:val="-495790354"/>
          <w:tag w:val="goog_rdk_180"/>
        </w:sdtPr>
        <w:sdtContent>
          <w:commentRangeStart w:id="173"/>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pregelatinised </w:t>
      </w:r>
      <w:commentRangeEnd w:id="173"/>
      <w:r w:rsidDel="00000000" w:rsidR="00000000" w:rsidRPr="00000000">
        <w:commentReference w:id="173"/>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starch does not have anything to do with gelatin, and is therefore not from an animal source.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Pregelatinised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means ‘precooked’ in this instance.</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A">
      <w:pPr>
        <w:pStyle w:val="Heading6"/>
        <w:pageBreakBefore w:val="0"/>
        <w:ind w:firstLine="1157"/>
        <w:rPr/>
      </w:pPr>
      <w:r w:rsidDel="00000000" w:rsidR="00000000" w:rsidRPr="00000000">
        <w:rPr>
          <w:color w:val="4f82bc"/>
          <w:rtl w:val="0"/>
        </w:rPr>
        <w:t xml:space="preserve">Religious beliefs</w:t>
      </w:r>
      <w:r w:rsidDel="00000000" w:rsidR="00000000" w:rsidRPr="00000000">
        <w:rPr>
          <w:rtl w:val="0"/>
        </w:rPr>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Some religions forbid the consumption of specific  animals.</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1953" w:hanging="360"/>
        <w:jc w:val="left"/>
        <w:rPr/>
        <w:sectPr>
          <w:type w:val="nextPage"/>
          <w:pgSz w:h="16850" w:w="11900" w:orient="portrait"/>
          <w:pgMar w:bottom="1440" w:top="1140" w:left="1680" w:right="200" w:header="705" w:footer="124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Judaism restricts the consumption of pork and therefore porcine products would be an issue.</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A4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101" w:line="240"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Islam also restricts the consumption of pork.</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4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1" w:line="240" w:lineRule="auto"/>
        <w:ind w:left="1877" w:right="2517"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consumption of beef (bovine) products may be controversial in Hinduism and Buddhism.</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35" w:lineRule="auto"/>
        <w:ind w:left="1877" w:right="1643"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Jehovah’s Witnesses would restrict the use of human blood products (more of a concern for active ingredients from human blood products, rather than excipients).</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Alcohol may be controversial for some religions (e.g. Islam).</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57" w:right="117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Members of the above faiths may ask for certification that medicines comply with their religions. For example, a Jewish or Muslim patient may ask for a Kosher or Halal certificate, respectively. However, these are rarely available.</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5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Religious leaders are often responsible for determining what is acceptable for their individual religious groups, and they may make exceptions based on medical necessity.</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D">
      <w:pPr>
        <w:pStyle w:val="Heading6"/>
        <w:pageBreakBefore w:val="0"/>
        <w:ind w:firstLine="1157"/>
        <w:rPr/>
      </w:pPr>
      <w:r w:rsidDel="00000000" w:rsidR="00000000" w:rsidRPr="00000000">
        <w:rPr>
          <w:color w:val="4f82bc"/>
          <w:rtl w:val="0"/>
        </w:rPr>
        <w:t xml:space="preserve">Ethical beliefs</w:t>
      </w:r>
      <w:r w:rsidDel="00000000" w:rsidR="00000000" w:rsidRPr="00000000">
        <w:rPr>
          <w:rtl w:val="0"/>
        </w:rPr>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2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Like the issues surrounding medicines for particular religions, ethical concerns relate to the use of animal products by humans. The common dietary choices are defined below:</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7847.0" w:type="dxa"/>
        <w:jc w:val="left"/>
        <w:tblInd w:w="1028.0" w:type="dxa"/>
        <w:tblBorders>
          <w:top w:color="4f82bc" w:space="0" w:sz="8" w:val="single"/>
          <w:left w:color="4f82bc" w:space="0" w:sz="8" w:val="single"/>
          <w:bottom w:color="4f82bc" w:space="0" w:sz="8" w:val="single"/>
          <w:right w:color="4f82bc" w:space="0" w:sz="8" w:val="single"/>
          <w:insideH w:color="4f82bc" w:space="0" w:sz="8" w:val="single"/>
          <w:insideV w:color="4f82bc" w:space="0" w:sz="8" w:val="single"/>
        </w:tblBorders>
        <w:tblLayout w:type="fixed"/>
        <w:tblLook w:val="0000"/>
      </w:tblPr>
      <w:tblGrid>
        <w:gridCol w:w="7847"/>
        <w:tblGridChange w:id="0">
          <w:tblGrid>
            <w:gridCol w:w="7847"/>
          </w:tblGrid>
        </w:tblGridChange>
      </w:tblGrid>
      <w:tr>
        <w:trPr>
          <w:cantSplit w:val="0"/>
          <w:trHeight w:val="287" w:hRule="atLeast"/>
          <w:tblHeader w:val="0"/>
        </w:trPr>
        <w:tc>
          <w:tcPr>
            <w:tcBorders>
              <w:top w:color="000000" w:space="0" w:sz="0" w:val="nil"/>
              <w:left w:color="000000" w:space="0" w:sz="0" w:val="nil"/>
              <w:bottom w:color="000000" w:space="0" w:sz="0" w:val="nil"/>
              <w:right w:color="000000" w:space="0" w:sz="0" w:val="nil"/>
            </w:tcBorders>
            <w:shd w:fill="4f82bc" w:val="clear"/>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80"/>
              </w:tabs>
              <w:spacing w:after="0" w:before="19" w:line="249" w:lineRule="auto"/>
              <w:ind w:left="1193"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22"/>
                <w:szCs w:val="22"/>
                <w:u w:val="none"/>
                <w:shd w:fill="auto" w:val="clear"/>
                <w:vertAlign w:val="baseline"/>
                <w:rtl w:val="0"/>
              </w:rPr>
              <w:t xml:space="preserve">Dietary choice</w:t>
              <w:tab/>
              <w:t xml:space="preserve">Diet</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30"/>
              </w:tabs>
              <w:spacing w:after="0" w:before="0" w:line="240" w:lineRule="auto"/>
              <w:ind w:left="4047" w:right="318" w:hanging="3942"/>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Vegan</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Do not consume meat, eggs, milk or any food that is derived</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404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from animals.</w:t>
            </w:r>
          </w:p>
        </w:tc>
      </w:tr>
      <w:tr>
        <w:trPr>
          <w:cantSplit w:val="0"/>
          <w:trHeight w:val="1335" w:hRule="atLeast"/>
          <w:tblHeader w:val="0"/>
        </w:trPr>
        <w:tc>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30"/>
              </w:tabs>
              <w:spacing w:after="0" w:before="0" w:line="240" w:lineRule="auto"/>
              <w:ind w:left="4047" w:right="337" w:hanging="3942"/>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Vegetarian</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Do not eat meat or fish. Do not eat gelatin or other animal by- products. Some do consume dairy and some vegetarians</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404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consume eggs.</w:t>
            </w:r>
          </w:p>
        </w:tc>
      </w:tr>
      <w:tr>
        <w:trPr>
          <w:cantSplit w:val="0"/>
          <w:trHeight w:val="268" w:hRule="atLeast"/>
          <w:tblHeader w:val="0"/>
        </w:trPr>
        <w:tc>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30"/>
              </w:tabs>
              <w:spacing w:after="0" w:before="1" w:line="246"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Lacto-vegetarian</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Vegetarian who eats dairy.</w:t>
            </w:r>
          </w:p>
        </w:tc>
      </w:tr>
      <w:tr>
        <w:trPr>
          <w:cantSplit w:val="0"/>
          <w:trHeight w:val="267" w:hRule="atLeast"/>
          <w:tblHeader w:val="0"/>
        </w:trPr>
        <w:tc>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30"/>
              </w:tabs>
              <w:spacing w:after="0" w:before="0" w:line="248.00000000000006"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Ovo-vegetarian</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Vegetarian who eats eggs.</w:t>
            </w:r>
          </w:p>
        </w:tc>
      </w:tr>
      <w:tr>
        <w:trPr>
          <w:cantSplit w:val="0"/>
          <w:trHeight w:val="270" w:hRule="atLeast"/>
          <w:tblHeader w:val="0"/>
        </w:trPr>
        <w:tc>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30"/>
              </w:tabs>
              <w:spacing w:after="0" w:before="0" w:line="250" w:lineRule="auto"/>
              <w:ind w:left="105"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sdt>
              <w:sdtPr>
                <w:id w:val="745289519"/>
                <w:tag w:val="goog_rdk_181"/>
              </w:sdtPr>
              <w:sdtContent>
                <w:commentRangeStart w:id="174"/>
              </w:sdtContent>
            </w:sdt>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Pescetarian</w:t>
            </w:r>
            <w:commentRangeEnd w:id="174"/>
            <w:r w:rsidDel="00000000" w:rsidR="00000000" w:rsidRPr="00000000">
              <w:commentReference w:id="174"/>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Vegetarian who eats fish.</w:t>
            </w:r>
          </w:p>
        </w:tc>
      </w:tr>
    </w:tbl>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Both vegetarians and vegans will be concerned with the source of gelatin, stearates and stearic acid. Vegans will also be interested in whether a product contains lactose which is usually derived from</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cows’ milk.</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736532</wp:posOffset>
            </wp:positionH>
            <wp:positionV relativeFrom="paragraph">
              <wp:posOffset>107570</wp:posOffset>
            </wp:positionV>
            <wp:extent cx="4334160" cy="31432"/>
            <wp:effectExtent b="0" l="0" r="0" t="0"/>
            <wp:wrapTopAndBottom distB="0" distT="0"/>
            <wp:docPr id="348" name="image39.png"/>
            <a:graphic>
              <a:graphicData uri="http://schemas.openxmlformats.org/drawingml/2006/picture">
                <pic:pic>
                  <pic:nvPicPr>
                    <pic:cNvPr id="0" name="image39.png"/>
                    <pic:cNvPicPr preferRelativeResize="0"/>
                  </pic:nvPicPr>
                  <pic:blipFill>
                    <a:blip r:embed="rId107"/>
                    <a:srcRect b="0" l="0" r="0" t="0"/>
                    <a:stretch>
                      <a:fillRect/>
                    </a:stretch>
                  </pic:blipFill>
                  <pic:spPr>
                    <a:xfrm>
                      <a:off x="0" y="0"/>
                      <a:ext cx="4334160" cy="31432"/>
                    </a:xfrm>
                    <a:prstGeom prst="rect"/>
                    <a:ln/>
                  </pic:spPr>
                </pic:pic>
              </a:graphicData>
            </a:graphic>
          </wp:anchor>
        </w:drawing>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E">
      <w:pPr>
        <w:pStyle w:val="Heading4"/>
        <w:pageBreakBefore w:val="0"/>
        <w:numPr>
          <w:ilvl w:val="0"/>
          <w:numId w:val="7"/>
        </w:numPr>
        <w:tabs>
          <w:tab w:val="left" w:leader="none" w:pos="1873"/>
        </w:tabs>
        <w:ind w:left="1872" w:hanging="355.99999999999994"/>
        <w:rPr/>
      </w:pPr>
      <w:r w:rsidDel="00000000" w:rsidR="00000000" w:rsidRPr="00000000">
        <w:rPr>
          <w:color w:val="365f91"/>
          <w:rtl w:val="0"/>
        </w:rPr>
        <w:t xml:space="preserve">Considerations in Drug Prescribing</w:t>
      </w:r>
      <w:r w:rsidDel="00000000" w:rsidR="00000000" w:rsidRPr="00000000">
        <w:rPr>
          <w:rtl w:val="0"/>
        </w:rPr>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440" w:top="1140" w:left="1680" w:right="200" w:header="705" w:footer="124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Options for drug prescribing are limited:</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A6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101" w:line="240" w:lineRule="auto"/>
        <w:ind w:left="1877" w:right="1669"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the case of hypersensitivities, the allergen must be avoided completely, and an alternative drug or brand used.</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6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61"/>
        </w:tabs>
        <w:spacing w:after="0" w:before="1" w:line="240" w:lineRule="auto"/>
        <w:ind w:left="1877" w:right="1230"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sensitivities or concerns about side effects, it may be that the HCP must find out the amount of the excipient of concern in order to quantify the risk to the patient.</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1" w:line="237" w:lineRule="auto"/>
        <w:ind w:left="1877" w:right="1319"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excipients that are controversial for someone with specific religious or ethical beliefs, it would be down to the individual patient to decide.</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115820</wp:posOffset>
            </wp:positionV>
            <wp:extent cx="4388015" cy="31432"/>
            <wp:effectExtent b="0" l="0" r="0" t="0"/>
            <wp:wrapTopAndBottom distB="0" distT="0"/>
            <wp:docPr id="360" name="image54.png"/>
            <a:graphic>
              <a:graphicData uri="http://schemas.openxmlformats.org/drawingml/2006/picture">
                <pic:pic>
                  <pic:nvPicPr>
                    <pic:cNvPr id="0" name="image54.png"/>
                    <pic:cNvPicPr preferRelativeResize="0"/>
                  </pic:nvPicPr>
                  <pic:blipFill>
                    <a:blip r:embed="rId108"/>
                    <a:srcRect b="0" l="0" r="0" t="0"/>
                    <a:stretch>
                      <a:fillRect/>
                    </a:stretch>
                  </pic:blipFill>
                  <pic:spPr>
                    <a:xfrm>
                      <a:off x="0" y="0"/>
                      <a:ext cx="4388015" cy="31432"/>
                    </a:xfrm>
                    <a:prstGeom prst="rect"/>
                    <a:ln/>
                  </pic:spPr>
                </pic:pic>
              </a:graphicData>
            </a:graphic>
          </wp:anchor>
        </w:drawing>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A68">
      <w:pPr>
        <w:pStyle w:val="Heading4"/>
        <w:pageBreakBefore w:val="0"/>
        <w:numPr>
          <w:ilvl w:val="0"/>
          <w:numId w:val="7"/>
        </w:numPr>
        <w:tabs>
          <w:tab w:val="left" w:leader="none" w:pos="1873"/>
        </w:tabs>
        <w:spacing w:before="1" w:lineRule="auto"/>
        <w:ind w:left="1872" w:hanging="355.99999999999994"/>
        <w:rPr/>
      </w:pPr>
      <w:r w:rsidDel="00000000" w:rsidR="00000000" w:rsidRPr="00000000">
        <w:rPr>
          <w:color w:val="365f91"/>
          <w:rtl w:val="0"/>
        </w:rPr>
        <w:t xml:space="preserve">Common Questions</w:t>
      </w:r>
      <w:r w:rsidDel="00000000" w:rsidR="00000000" w:rsidRPr="00000000">
        <w:rPr>
          <w:rtl w:val="0"/>
        </w:rPr>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157" w:right="149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Questions regarding excipients usually come from community pharmacies as questions will be raised when patients pick up their medicines. Questions regarding total sodium/latex/carbohydrate content are likely to come from the hospital pharmacy setting, either for compiling drug monographs or for specific patients.</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Questions include:</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Does the product contain latex/animal products/etc.?</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157" w:right="190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How much carbohydrate/sodium/sugar does the drug contain? Is the product suitable for a vegetarian/vegan?</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75" w:lineRule="auto"/>
        <w:ind w:left="1157" w:right="261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Do you have a Kosher/Halal certificate for the drug?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What function does E132 have in the tablet?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624803</wp:posOffset>
            </wp:positionV>
            <wp:extent cx="4389717" cy="31445"/>
            <wp:effectExtent b="0" l="0" r="0" t="0"/>
            <wp:wrapSquare wrapText="bothSides" distB="0" distT="0" distL="0" distR="0"/>
            <wp:docPr id="410" name="image91.png"/>
            <a:graphic>
              <a:graphicData uri="http://schemas.openxmlformats.org/drawingml/2006/picture">
                <pic:pic>
                  <pic:nvPicPr>
                    <pic:cNvPr id="0" name="image91.png"/>
                    <pic:cNvPicPr preferRelativeResize="0"/>
                  </pic:nvPicPr>
                  <pic:blipFill>
                    <a:blip r:embed="rId109"/>
                    <a:srcRect b="0" l="0" r="0" t="0"/>
                    <a:stretch>
                      <a:fillRect/>
                    </a:stretch>
                  </pic:blipFill>
                  <pic:spPr>
                    <a:xfrm>
                      <a:off x="0" y="0"/>
                      <a:ext cx="4389717" cy="31445"/>
                    </a:xfrm>
                    <a:prstGeom prst="rect"/>
                    <a:ln/>
                  </pic:spPr>
                </pic:pic>
              </a:graphicData>
            </a:graphic>
          </wp:anchor>
        </w:drawing>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2">
      <w:pPr>
        <w:pStyle w:val="Heading4"/>
        <w:pageBreakBefore w:val="0"/>
        <w:numPr>
          <w:ilvl w:val="0"/>
          <w:numId w:val="7"/>
        </w:numPr>
        <w:tabs>
          <w:tab w:val="left" w:leader="none" w:pos="1873"/>
        </w:tabs>
        <w:spacing w:before="1" w:lineRule="auto"/>
        <w:ind w:left="1872" w:hanging="355.99999999999994"/>
        <w:rPr/>
      </w:pPr>
      <w:r w:rsidDel="00000000" w:rsidR="00000000" w:rsidRPr="00000000">
        <w:rPr>
          <w:color w:val="365f91"/>
          <w:rtl w:val="0"/>
        </w:rPr>
        <w:t xml:space="preserve">Defining the Question</w:t>
      </w:r>
      <w:r w:rsidDel="00000000" w:rsidR="00000000" w:rsidRPr="00000000">
        <w:rPr>
          <w:rtl w:val="0"/>
        </w:rPr>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157" w:right="142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Before attempting to look into an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 is important that we get as much information from the customer as possible. This will allow us to provide them with an answer more tailored to their specific needs in addition to providing us a better understanding of the question.</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5">
      <w:pPr>
        <w:pageBreakBefore w:val="0"/>
        <w:spacing w:before="1" w:line="237" w:lineRule="auto"/>
        <w:ind w:left="1157" w:right="1648" w:firstLine="0"/>
        <w:rPr/>
      </w:pPr>
      <w:r w:rsidDel="00000000" w:rsidR="00000000" w:rsidRPr="00000000">
        <w:rPr>
          <w:rtl w:val="0"/>
        </w:rPr>
        <w:t xml:space="preserve">Additional questions to ask for excipient </w:t>
      </w:r>
      <w:r w:rsidDel="00000000" w:rsidR="00000000" w:rsidRPr="00000000">
        <w:rPr>
          <w:highlight w:val="yellow"/>
          <w:rtl w:val="0"/>
        </w:rPr>
        <w:t xml:space="preserve">enquiries</w:t>
      </w:r>
      <w:r w:rsidDel="00000000" w:rsidR="00000000" w:rsidRPr="00000000">
        <w:rPr>
          <w:rtl w:val="0"/>
        </w:rPr>
        <w:t xml:space="preserve"> can include: </w:t>
      </w:r>
      <w:r w:rsidDel="00000000" w:rsidR="00000000" w:rsidRPr="00000000">
        <w:rPr>
          <w:b w:val="1"/>
          <w:bCs w:val="1"/>
          <w:rtl w:val="0"/>
        </w:rPr>
        <w:t xml:space="preserve">What is the reason for asking about excipients? Does the patient have a known problem, or is one suspected? </w:t>
      </w:r>
      <w:r w:rsidDel="00000000" w:rsidR="00000000" w:rsidRPr="00000000">
        <w:rPr>
          <w:rtl w:val="0"/>
        </w:rPr>
        <w:t xml:space="preserve">– This will help to identify whether an adverse event (AE) is involved.</w:t>
      </w:r>
      <w:r w:rsidDel="00000000" w:rsidR="00000000" w:rsidRPr="00000000">
        <w:drawing>
          <wp:anchor allowOverlap="1" behindDoc="0" distB="0" distT="0" distL="0" distR="0" hidden="0" layoutInCell="1" locked="0" relativeHeight="0" simplePos="0">
            <wp:simplePos x="0" y="0"/>
            <wp:positionH relativeFrom="column">
              <wp:posOffset>5095309</wp:posOffset>
            </wp:positionH>
            <wp:positionV relativeFrom="paragraph">
              <wp:posOffset>248571</wp:posOffset>
            </wp:positionV>
            <wp:extent cx="1138405" cy="894662"/>
            <wp:effectExtent b="0" l="0" r="0" t="0"/>
            <wp:wrapSquare wrapText="bothSides" distB="0" distT="0" distL="0" distR="0"/>
            <wp:docPr id="294" name="image10.jpg"/>
            <a:graphic>
              <a:graphicData uri="http://schemas.openxmlformats.org/drawingml/2006/picture">
                <pic:pic>
                  <pic:nvPicPr>
                    <pic:cNvPr id="0" name="image10.jpg"/>
                    <pic:cNvPicPr preferRelativeResize="0"/>
                  </pic:nvPicPr>
                  <pic:blipFill>
                    <a:blip r:embed="rId110"/>
                    <a:srcRect b="0" l="0" r="0" t="0"/>
                    <a:stretch>
                      <a:fillRect/>
                    </a:stretch>
                  </pic:blipFill>
                  <pic:spPr>
                    <a:xfrm>
                      <a:off x="0" y="0"/>
                      <a:ext cx="1138405" cy="894662"/>
                    </a:xfrm>
                    <a:prstGeom prst="rect"/>
                    <a:ln/>
                  </pic:spPr>
                </pic:pic>
              </a:graphicData>
            </a:graphic>
          </wp:anchor>
        </w:drawing>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7">
      <w:pPr>
        <w:pageBreakBefore w:val="0"/>
        <w:ind w:left="1157" w:right="1290" w:firstLine="0"/>
        <w:rPr/>
      </w:pPr>
      <w:r w:rsidDel="00000000" w:rsidR="00000000" w:rsidRPr="00000000">
        <w:rPr>
          <w:b w:val="1"/>
          <w:bCs w:val="1"/>
          <w:rtl w:val="0"/>
        </w:rPr>
        <w:t xml:space="preserve">Establish clearly which substances the patient objects to and the reason why? </w:t>
      </w:r>
      <w:r w:rsidDel="00000000" w:rsidR="00000000" w:rsidRPr="00000000">
        <w:rPr>
          <w:rtl w:val="0"/>
        </w:rPr>
        <w:t xml:space="preserve">– Excipients from different animal sources may be suitable for patients of different religions.</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sectPr>
          <w:type w:val="nextPage"/>
          <w:pgSz w:h="16850" w:w="11900" w:orient="portrait"/>
          <w:pgMar w:bottom="1440" w:top="1140" w:left="1680" w:right="200" w:header="705" w:footer="124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736441</wp:posOffset>
            </wp:positionH>
            <wp:positionV relativeFrom="paragraph">
              <wp:posOffset>103970</wp:posOffset>
            </wp:positionV>
            <wp:extent cx="4267579" cy="36671"/>
            <wp:effectExtent b="0" l="0" r="0" t="0"/>
            <wp:wrapTopAndBottom distB="0" distT="0"/>
            <wp:docPr id="365" name="image56.png"/>
            <a:graphic>
              <a:graphicData uri="http://schemas.openxmlformats.org/drawingml/2006/picture">
                <pic:pic>
                  <pic:nvPicPr>
                    <pic:cNvPr id="0" name="image56.png"/>
                    <pic:cNvPicPr preferRelativeResize="0"/>
                  </pic:nvPicPr>
                  <pic:blipFill>
                    <a:blip r:embed="rId27"/>
                    <a:srcRect b="0" l="0" r="0" t="0"/>
                    <a:stretch>
                      <a:fillRect/>
                    </a:stretch>
                  </pic:blipFill>
                  <pic:spPr>
                    <a:xfrm>
                      <a:off x="0" y="0"/>
                      <a:ext cx="4267579" cy="36671"/>
                    </a:xfrm>
                    <a:prstGeom prst="rect"/>
                    <a:ln/>
                  </pic:spPr>
                </pic:pic>
              </a:graphicData>
            </a:graphic>
          </wp:anchor>
        </w:drawing>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A7A">
      <w:pPr>
        <w:pStyle w:val="Heading4"/>
        <w:pageBreakBefore w:val="0"/>
        <w:numPr>
          <w:ilvl w:val="0"/>
          <w:numId w:val="7"/>
        </w:numPr>
        <w:tabs>
          <w:tab w:val="left" w:leader="none" w:pos="1873"/>
        </w:tabs>
        <w:spacing w:before="101" w:lineRule="auto"/>
        <w:ind w:left="1877" w:right="2681" w:hanging="360"/>
        <w:rPr/>
      </w:pPr>
      <w:r w:rsidDel="00000000" w:rsidR="00000000" w:rsidRPr="00000000">
        <w:rPr>
          <w:color w:val="365f91"/>
          <w:rtl w:val="0"/>
        </w:rPr>
        <w:t xml:space="preserve">Sources of Information and Search Strategy</w:t>
      </w:r>
      <w:r w:rsidDel="00000000" w:rsidR="00000000" w:rsidRPr="00000000">
        <w:rPr>
          <w:rtl w:val="0"/>
        </w:rPr>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1157"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General note before conducting your search</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0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 excipients are formulation-specific (i.e. they will differ from manufacturer to manufacturer), most research will be limited to the product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labelling</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data on file (Frequently Asked Questions (FAQs) and standard letters) or input from the manufacturer. No textbook will be able to advise you on whether a particular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brand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of a medicine is free from latex/sugar/animal products due to the different formulations and manufacturing processes used.</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It should also be noted that </w:t>
      </w:r>
      <w:sdt>
        <w:sdtPr>
          <w:id w:val="466631953"/>
          <w:tag w:val="goog_rdk_182"/>
        </w:sdtPr>
        <w:sdtContent>
          <w:commentRangeStart w:id="175"/>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whilst</w:t>
      </w:r>
      <w:commentRangeEnd w:id="175"/>
      <w:r w:rsidDel="00000000" w:rsidR="00000000" w:rsidRPr="00000000">
        <w:commentReference w:id="175"/>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 is straightforward to give a</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4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‘positive response’ (i.e. the product </w:t>
      </w:r>
      <w:r w:rsidDel="00000000" w:rsidR="00000000" w:rsidRPr="00000000">
        <w:rPr>
          <w:rFonts w:ascii="Verdana" w:cs="Verdana" w:eastAsia="Verdana" w:hAnsi="Verdana"/>
          <w:b w:val="0"/>
          <w:bCs w:val="0"/>
          <w:i w:val="0"/>
          <w:iCs w:val="0"/>
          <w:smallCaps w:val="0"/>
          <w:strike w:val="0"/>
          <w:color w:val="000000"/>
          <w:sz w:val="22"/>
          <w:szCs w:val="22"/>
          <w:u w:val="single"/>
          <w:shd w:fill="auto" w:val="clear"/>
          <w:vertAlign w:val="baseline"/>
          <w:rtl w:val="0"/>
        </w:rPr>
        <w:t xml:space="preserve">does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contain lactose) because this is clearly stated in the labeling, it is much more difficult to give a ‘negative response’ (i.e. the product </w:t>
      </w:r>
      <w:r w:rsidDel="00000000" w:rsidR="00000000" w:rsidRPr="00000000">
        <w:rPr>
          <w:rFonts w:ascii="Verdana" w:cs="Verdana" w:eastAsia="Verdana" w:hAnsi="Verdana"/>
          <w:b w:val="0"/>
          <w:bCs w:val="0"/>
          <w:i w:val="0"/>
          <w:iCs w:val="0"/>
          <w:smallCaps w:val="0"/>
          <w:strike w:val="0"/>
          <w:color w:val="000000"/>
          <w:sz w:val="22"/>
          <w:szCs w:val="22"/>
          <w:u w:val="single"/>
          <w:shd w:fill="auto" w:val="clear"/>
          <w:vertAlign w:val="baseline"/>
          <w:rtl w:val="0"/>
        </w:rPr>
        <w:t xml:space="preserve">does not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contain sodium) for a number of reasons:</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2023"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risk of contamination or cross-contamination at the manufacturing site (e.g. latex or nut allergens)</w:t>
      </w:r>
    </w:p>
    <w:p w:rsidR="00000000" w:rsidDel="00000000" w:rsidP="00000000" w:rsidRDefault="00000000" w:rsidRPr="00000000" w14:paraId="00000A8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37" w:lineRule="auto"/>
        <w:ind w:left="1877" w:right="2036"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Excipients can be produced from different sources (e.g. bovine, porcine or vegetarian gelatin)</w:t>
      </w:r>
    </w:p>
    <w:p w:rsidR="00000000" w:rsidDel="00000000" w:rsidP="00000000" w:rsidRDefault="00000000" w:rsidRPr="00000000" w14:paraId="00000A8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901"/>
          <w:tab w:val="left" w:leader="none" w:pos="1902"/>
        </w:tabs>
        <w:spacing w:after="0" w:before="0" w:line="266" w:lineRule="auto"/>
        <w:ind w:left="1901" w:right="0" w:hanging="342.00000000000017"/>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Manufacturers may change the source of the excipient</w:t>
      </w:r>
    </w:p>
    <w:p w:rsidR="00000000" w:rsidDel="00000000" w:rsidP="00000000" w:rsidRDefault="00000000" w:rsidRPr="00000000" w14:paraId="00000A8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2" w:line="240" w:lineRule="auto"/>
        <w:ind w:left="1877" w:right="1493"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Some compounds are ‘hidden’ (e.g. lactose is a disaccharide containing galactose and would therefore not be suitable in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galctosaemia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patients; gluten is found in wheat starch)</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3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It is therefore important to consider your wording and not to give absolute guarantees that a product is ‘free-from’ something unless this can be backed up by a statement from the manufacturer.</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Finally, it is worth nothing that some manufacturers will have a general ‘latex statement’ which covers their entire product range rather than having product-specific information for each product.</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B">
      <w:pPr>
        <w:pageBreakBefore w:val="0"/>
        <w:ind w:left="1157" w:right="3127" w:firstLine="0"/>
        <w:rPr>
          <w:b w:val="1"/>
          <w:bCs w:val="1"/>
          <w:sz w:val="24"/>
          <w:szCs w:val="24"/>
        </w:rPr>
      </w:pPr>
      <w:r w:rsidDel="00000000" w:rsidR="00000000" w:rsidRPr="00000000">
        <w:rPr>
          <w:b w:val="1"/>
          <w:bCs w:val="1"/>
          <w:color w:val="4f82bc"/>
          <w:sz w:val="24"/>
          <w:szCs w:val="24"/>
          <w:rtl w:val="0"/>
        </w:rPr>
        <w:t xml:space="preserve">Product </w:t>
      </w:r>
      <w:r w:rsidDel="00000000" w:rsidR="00000000" w:rsidRPr="00000000">
        <w:rPr>
          <w:b w:val="1"/>
          <w:bCs w:val="1"/>
          <w:color w:val="4f82bc"/>
          <w:sz w:val="24"/>
          <w:szCs w:val="24"/>
          <w:highlight w:val="yellow"/>
          <w:rtl w:val="0"/>
        </w:rPr>
        <w:t xml:space="preserve">labelling</w:t>
      </w:r>
      <w:r w:rsidDel="00000000" w:rsidR="00000000" w:rsidRPr="00000000">
        <w:rPr>
          <w:b w:val="1"/>
          <w:bCs w:val="1"/>
          <w:color w:val="4f82bc"/>
          <w:sz w:val="24"/>
          <w:szCs w:val="24"/>
          <w:rtl w:val="0"/>
        </w:rPr>
        <w:t xml:space="preserve"> e.g. </w:t>
      </w:r>
      <w:r w:rsidDel="00000000" w:rsidR="00000000" w:rsidRPr="00000000">
        <w:rPr>
          <w:b w:val="1"/>
          <w:bCs w:val="1"/>
          <w:color w:val="4f82bc"/>
          <w:sz w:val="24"/>
          <w:szCs w:val="24"/>
          <w:highlight w:val="yellow"/>
          <w:rtl w:val="0"/>
        </w:rPr>
        <w:t xml:space="preserve">Summary of Product Characteristics (SPC)</w:t>
      </w:r>
      <w:r w:rsidDel="00000000" w:rsidR="00000000" w:rsidRPr="00000000">
        <w:rPr>
          <w:rtl w:val="0"/>
        </w:rPr>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Check the following sections:</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F">
      <w:pPr>
        <w:pStyle w:val="Heading6"/>
        <w:pageBreakBefore w:val="0"/>
        <w:ind w:firstLine="1157"/>
        <w:rPr/>
      </w:pPr>
      <w:r w:rsidDel="00000000" w:rsidR="00000000" w:rsidRPr="00000000">
        <w:rPr>
          <w:strike w:val="1"/>
          <w:color w:val="4f82bc"/>
          <w:rtl w:val="0"/>
        </w:rPr>
        <w:t xml:space="preserve">Section 2</w:t>
      </w:r>
      <w:r w:rsidDel="00000000" w:rsidR="00000000" w:rsidRPr="00000000">
        <w:rPr>
          <w:color w:val="4f82bc"/>
          <w:rtl w:val="0"/>
        </w:rPr>
        <w:t xml:space="preserve">. </w:t>
      </w:r>
      <w:sdt>
        <w:sdtPr>
          <w:id w:val="418456624"/>
          <w:tag w:val="goog_rdk_183"/>
        </w:sdtPr>
        <w:sdtContent>
          <w:commentRangeStart w:id="176"/>
        </w:sdtContent>
      </w:sdt>
      <w:r w:rsidDel="00000000" w:rsidR="00000000" w:rsidRPr="00000000">
        <w:rPr>
          <w:color w:val="4f82bc"/>
          <w:rtl w:val="0"/>
        </w:rPr>
        <w:t xml:space="preserve">Qualitative and quantitative composition</w:t>
      </w:r>
      <w:commentRangeEnd w:id="176"/>
      <w:r w:rsidDel="00000000" w:rsidR="00000000" w:rsidRPr="00000000">
        <w:commentReference w:id="176"/>
      </w:r>
      <w:r w:rsidDel="00000000" w:rsidR="00000000" w:rsidRPr="00000000">
        <w:rPr>
          <w:rtl w:val="0"/>
        </w:rPr>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2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addition to the active ingredient, this section can also provide information on amounts of certain key excipients such as sodium or sucrose.</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E.g. “Excipients: hydrogenated </w:t>
      </w:r>
      <w:sdt>
        <w:sdtPr>
          <w:id w:val="-967618423"/>
          <w:tag w:val="goog_rdk_184"/>
        </w:sdtPr>
        <w:sdtContent>
          <w:commentRangeStart w:id="177"/>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soya-bean </w:t>
      </w:r>
      <w:commentRangeEnd w:id="177"/>
      <w:r w:rsidDel="00000000" w:rsidR="00000000" w:rsidRPr="00000000">
        <w:commentReference w:id="177"/>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oil 0.3 mg and sucrose</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440" w:top="1140" w:left="1680" w:right="200" w:header="705" w:footer="124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1.52 mg. </w:t>
      </w:r>
      <w:r w:rsidDel="00000000" w:rsidR="00000000" w:rsidRPr="00000000">
        <w:rPr>
          <w:rFonts w:ascii="Verdana" w:cs="Verdana" w:eastAsia="Verdana" w:hAnsi="Verdana"/>
          <w:b w:val="0"/>
          <w:bCs w:val="0"/>
          <w:i w:val="0"/>
          <w:iCs w:val="0"/>
          <w:smallCaps w:val="0"/>
          <w:strike w:val="1"/>
          <w:color w:val="000000"/>
          <w:sz w:val="22"/>
          <w:szCs w:val="22"/>
          <w:u w:val="none"/>
          <w:shd w:fill="auto" w:val="clear"/>
          <w:vertAlign w:val="baseline"/>
          <w:rtl w:val="0"/>
        </w:rPr>
        <w:t xml:space="preserve">For a full list of excipients, see 6.1</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A96">
      <w:pPr>
        <w:pStyle w:val="Heading6"/>
        <w:pageBreakBefore w:val="0"/>
        <w:spacing w:before="100" w:lineRule="auto"/>
        <w:ind w:firstLine="1157"/>
        <w:rPr/>
      </w:pPr>
      <w:r w:rsidDel="00000000" w:rsidR="00000000" w:rsidRPr="00000000">
        <w:rPr>
          <w:strike w:val="1"/>
          <w:color w:val="4f82bc"/>
          <w:rtl w:val="0"/>
        </w:rPr>
        <w:t xml:space="preserve">Section 4.3</w:t>
      </w:r>
      <w:r w:rsidDel="00000000" w:rsidR="00000000" w:rsidRPr="00000000">
        <w:rPr>
          <w:color w:val="4f82bc"/>
          <w:rtl w:val="0"/>
        </w:rPr>
        <w:t xml:space="preserve"> Contraindications</w:t>
      </w:r>
      <w:r w:rsidDel="00000000" w:rsidR="00000000" w:rsidRPr="00000000">
        <w:rPr>
          <w:rtl w:val="0"/>
        </w:rPr>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1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All </w:t>
      </w:r>
      <w:sdt>
        <w:sdtPr>
          <w:id w:val="2083951061"/>
          <w:tag w:val="goog_rdk_185"/>
        </w:sdtPr>
        <w:sdtContent>
          <w:commentRangeStart w:id="178"/>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SPCs </w:t>
      </w:r>
      <w:commentRangeEnd w:id="178"/>
      <w:r w:rsidDel="00000000" w:rsidR="00000000" w:rsidRPr="00000000">
        <w:commentReference w:id="178"/>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will carry a general contraindication concerning use of the drug by patients with ‘known hypersensitivity to the active ingredient or any of the excipients’. However, specific contraindications will be listed for conditions that will be affected by excipients.</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2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E.g. “This medicine contains lactose. Patients with rare hereditary problems of galactose intolerance, the Lapp lactose deficiency or glucose-galactose malabsorption should not take this medicine.”</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54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NOTE: this warning may also appear in </w:t>
      </w:r>
      <w:sdt>
        <w:sdtPr>
          <w:id w:val="980726796"/>
          <w:tag w:val="goog_rdk_186"/>
        </w:sdtPr>
        <w:sdtContent>
          <w:commentRangeStart w:id="179"/>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“4.4 Special warnings and precautions for use”.</w:t>
      </w:r>
      <w:commentRangeEnd w:id="179"/>
      <w:r w:rsidDel="00000000" w:rsidR="00000000" w:rsidRPr="00000000">
        <w:commentReference w:id="179"/>
      </w:r>
      <w:r w:rsidDel="00000000" w:rsidR="00000000" w:rsidRPr="00000000">
        <w:rPr>
          <w:rtl w:val="0"/>
        </w:rPr>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E">
      <w:pPr>
        <w:pStyle w:val="Heading6"/>
        <w:pageBreakBefore w:val="0"/>
        <w:spacing w:before="1" w:lineRule="auto"/>
        <w:ind w:firstLine="1157"/>
        <w:rPr/>
      </w:pPr>
      <w:r w:rsidDel="00000000" w:rsidR="00000000" w:rsidRPr="00000000">
        <w:rPr>
          <w:strike w:val="1"/>
          <w:color w:val="4f82bc"/>
          <w:rtl w:val="0"/>
        </w:rPr>
        <w:t xml:space="preserve">Section 4.4</w:t>
      </w:r>
      <w:r w:rsidDel="00000000" w:rsidR="00000000" w:rsidRPr="00000000">
        <w:rPr>
          <w:color w:val="4f82bc"/>
          <w:rtl w:val="0"/>
        </w:rPr>
        <w:t xml:space="preserve"> </w:t>
      </w:r>
      <w:sdt>
        <w:sdtPr>
          <w:id w:val="91694399"/>
          <w:tag w:val="goog_rdk_187"/>
        </w:sdtPr>
        <w:sdtContent>
          <w:commentRangeStart w:id="180"/>
        </w:sdtContent>
      </w:sdt>
      <w:r w:rsidDel="00000000" w:rsidR="00000000" w:rsidRPr="00000000">
        <w:rPr>
          <w:color w:val="4f82bc"/>
          <w:rtl w:val="0"/>
        </w:rPr>
        <w:t xml:space="preserve">Special warnings and precautions for use</w:t>
      </w:r>
      <w:commentRangeEnd w:id="180"/>
      <w:r w:rsidDel="00000000" w:rsidR="00000000" w:rsidRPr="00000000">
        <w:commentReference w:id="180"/>
      </w:r>
      <w:r w:rsidDel="00000000" w:rsidR="00000000" w:rsidRPr="00000000">
        <w:rPr>
          <w:rtl w:val="0"/>
        </w:rPr>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57" w:right="127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Specific warnings will be listed for conditions that will be affected by particular excipients.</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57" w:right="117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sdt>
        <w:sdtPr>
          <w:id w:val="-1641446091"/>
          <w:tag w:val="goog_rdk_188"/>
        </w:sdtPr>
        <w:sdtContent>
          <w:commentRangeStart w:id="181"/>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E.g. “This medicinal product contains 14.4 –16 mmol / 36-40 mmol / 72-80 mmol sodium per one bottle of 100 ml /250 ml/500 ml solution, this has to be taken into consideration by patients on a controlled sodium diet.”</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0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Or, “This medicinal product contains less than 1 mmol sodium (23 mg) per vial, i.e. essentially 'sodium- free'.”</w:t>
      </w:r>
      <w:commentRangeEnd w:id="181"/>
      <w:r w:rsidDel="00000000" w:rsidR="00000000" w:rsidRPr="00000000">
        <w:commentReference w:id="181"/>
      </w:r>
      <w:r w:rsidDel="00000000" w:rsidR="00000000" w:rsidRPr="00000000">
        <w:rPr>
          <w:rtl w:val="0"/>
        </w:rPr>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6">
      <w:pPr>
        <w:pStyle w:val="Heading6"/>
        <w:pageBreakBefore w:val="0"/>
        <w:ind w:firstLine="1157"/>
        <w:rPr/>
      </w:pPr>
      <w:sdt>
        <w:sdtPr>
          <w:id w:val="-406619452"/>
          <w:tag w:val="goog_rdk_189"/>
        </w:sdtPr>
        <w:sdtContent>
          <w:commentRangeStart w:id="182"/>
        </w:sdtContent>
      </w:sdt>
      <w:r w:rsidDel="00000000" w:rsidR="00000000" w:rsidRPr="00000000">
        <w:rPr>
          <w:color w:val="4f82bc"/>
          <w:rtl w:val="0"/>
        </w:rPr>
        <w:t xml:space="preserve">Section 6.1 List of excipients</w:t>
      </w:r>
      <w:r w:rsidDel="00000000" w:rsidR="00000000" w:rsidRPr="00000000">
        <w:rPr>
          <w:rtl w:val="0"/>
        </w:rPr>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5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Will list the excipients but will not necessarily list the amounts of each excipient.</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A">
      <w:pPr>
        <w:pStyle w:val="Heading6"/>
        <w:pageBreakBefore w:val="0"/>
        <w:ind w:firstLine="1157"/>
        <w:rPr/>
      </w:pPr>
      <w:r w:rsidDel="00000000" w:rsidR="00000000" w:rsidRPr="00000000">
        <w:rPr>
          <w:color w:val="4f82bc"/>
          <w:rtl w:val="0"/>
        </w:rPr>
        <w:t xml:space="preserve">Section 6.5 Nature and contents of container</w:t>
      </w:r>
      <w:r w:rsidDel="00000000" w:rsidR="00000000" w:rsidRPr="00000000">
        <w:rPr>
          <w:rtl w:val="0"/>
        </w:rPr>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9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Should be checked for latex enquiries in case the container contains rubber which could be made of latex.</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E.g. “The cream is filled into Aluminum tubes (10g) with internal lacquer coating, latex stopper and HDPE screw top.’</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7" w:lineRule="auto"/>
        <w:ind w:left="1157" w:right="185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Or, ‘Clear Type I glass vial with a latex-free bromobutyl rubber stopper and aluminum over-seal.”</w:t>
      </w:r>
      <w:commentRangeEnd w:id="182"/>
      <w:r w:rsidDel="00000000" w:rsidR="00000000" w:rsidRPr="00000000">
        <w:commentReference w:id="182"/>
      </w:r>
      <w:r w:rsidDel="00000000" w:rsidR="00000000" w:rsidRPr="00000000">
        <w:rPr>
          <w:rtl w:val="0"/>
        </w:rPr>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1">
      <w:pPr>
        <w:pStyle w:val="Heading5"/>
        <w:pageBreakBefore w:val="0"/>
        <w:ind w:firstLine="1157"/>
        <w:rPr/>
      </w:pPr>
      <w:r w:rsidDel="00000000" w:rsidR="00000000" w:rsidRPr="00000000">
        <w:rPr>
          <w:color w:val="4f82bc"/>
          <w:rtl w:val="0"/>
        </w:rPr>
        <w:t xml:space="preserve">Clients</w:t>
      </w:r>
      <w:r w:rsidDel="00000000" w:rsidR="00000000" w:rsidRPr="00000000">
        <w:rPr>
          <w:rtl w:val="0"/>
        </w:rPr>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78"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440" w:top="1140" w:left="1680" w:right="200" w:header="705" w:footer="124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Client statements are often the only way to give a definitive response to a customer who absolutely requires confirmation on the excipient content of a drug. It would be best practice to always manage a customer’s expectations with respect to the timeframe of a likely response. Manufacturers often use multiple manufacturing</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sites or sources of excipients and it can be difficult or time- consuming to obtain this.</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7">
      <w:pPr>
        <w:pStyle w:val="Heading5"/>
        <w:pageBreakBefore w:val="0"/>
        <w:ind w:firstLine="1157"/>
        <w:rPr/>
      </w:pPr>
      <w:r w:rsidDel="00000000" w:rsidR="00000000" w:rsidRPr="00000000">
        <w:rPr>
          <w:color w:val="4f82bc"/>
          <w:rtl w:val="0"/>
        </w:rPr>
        <w:t xml:space="preserve">Medicines Complete</w:t>
      </w:r>
      <w:r w:rsidDel="00000000" w:rsidR="00000000" w:rsidRPr="00000000">
        <w:rPr>
          <w:rtl w:val="0"/>
        </w:rPr>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3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Although there is a specialist text on excipients (see below), Martindale does contain brief monographs on excipients detailing chemical structure and synonyms.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This can be useful to identify the E-numbers’ synonyms on excipient lists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B">
      <w:pPr>
        <w:pStyle w:val="Heading5"/>
        <w:pageBreakBefore w:val="0"/>
        <w:spacing w:before="1" w:lineRule="auto"/>
        <w:ind w:firstLine="1157"/>
        <w:rPr/>
      </w:pPr>
      <w:r w:rsidDel="00000000" w:rsidR="00000000" w:rsidRPr="00000000">
        <w:rPr>
          <w:color w:val="4f82bc"/>
          <w:rtl w:val="0"/>
        </w:rPr>
        <w:t xml:space="preserve">Handbook of Pharmaceutical Excipients</w:t>
      </w:r>
      <w:r w:rsidDel="00000000" w:rsidR="00000000" w:rsidRPr="00000000">
        <w:rPr>
          <w:rtl w:val="0"/>
        </w:rPr>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5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Contains detailed excipient monographs detailing synonyms, uses, structure and </w:t>
      </w:r>
      <w:r w:rsidDel="00000000" w:rsidR="00000000" w:rsidRPr="00000000">
        <w:rPr>
          <w:rFonts w:ascii="Verdana" w:cs="Verdana" w:eastAsia="Verdana" w:hAnsi="Verdana"/>
          <w:b w:val="0"/>
          <w:bCs w:val="0"/>
          <w:i w:val="0"/>
          <w:iCs w:val="0"/>
          <w:smallCaps w:val="0"/>
          <w:strike w:val="0"/>
          <w:color w:val="000000"/>
          <w:sz w:val="22"/>
          <w:szCs w:val="22"/>
          <w:u w:val="single"/>
          <w:shd w:fill="auto" w:val="clear"/>
          <w:vertAlign w:val="baseline"/>
          <w:rtl w:val="0"/>
        </w:rPr>
        <w:t xml:space="preserve">likely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source of origin of pharmaceutical excipients. However this textbook cannot be used to provide a definite source of origin for an excipient as this may be specific to each client and will require information from the manufacturer.</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F">
      <w:pPr>
        <w:pStyle w:val="Heading5"/>
        <w:pageBreakBefore w:val="0"/>
        <w:ind w:firstLine="1157"/>
        <w:rPr/>
      </w:pPr>
      <w:r w:rsidDel="00000000" w:rsidR="00000000" w:rsidRPr="00000000">
        <w:rPr>
          <w:color w:val="4f82bc"/>
          <w:rtl w:val="0"/>
        </w:rPr>
        <w:t xml:space="preserve">Medline</w:t>
      </w:r>
      <w:r w:rsidDel="00000000" w:rsidR="00000000" w:rsidRPr="00000000">
        <w:rPr>
          <w:rtl w:val="0"/>
        </w:rPr>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13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It would rarely be necessary to conduct a Medline search for excipient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unless you received an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such as,</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 have patient with an allergy to E131, is there a known cross- sensitivity to the E132 which is in your drug?”</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1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this instance, a search for case reports of cross-sensitivity could be conducted.</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7">
      <w:pPr>
        <w:pStyle w:val="Heading5"/>
        <w:pageBreakBefore w:val="0"/>
        <w:ind w:right="1602" w:firstLine="1157"/>
        <w:rPr/>
      </w:pPr>
      <w:r w:rsidDel="00000000" w:rsidR="00000000" w:rsidRPr="00000000">
        <w:rPr>
          <w:color w:val="4f82bc"/>
          <w:rtl w:val="0"/>
        </w:rPr>
        <w:t xml:space="preserve">Client or Regulatory documents (e.g. European Public Assessment Reports (EPARs))</w:t>
      </w:r>
      <w:r w:rsidDel="00000000" w:rsidR="00000000" w:rsidRPr="00000000">
        <w:rPr>
          <w:rtl w:val="0"/>
        </w:rPr>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6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Regulatory documents may give background information on why a particular excipient warning is on the labeling.</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Please also note that very occasionally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enquirers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may request the exact amounts of each ingredient within a preparation. This would essentially give the exact ‘recipe’ for creating the product and therefore is not likely to be granted by the manufacturer. In such instances it would be most appropriate to ask why they require it, as it may be that they are in fact only interested in one aspect of the formulation i.e. the carbohydrate or sodium content, which a manufacturer would usually be happy to provide.</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sectPr>
          <w:type w:val="nextPage"/>
          <w:pgSz w:h="16850" w:w="11900" w:orient="portrait"/>
          <w:pgMar w:bottom="1440" w:top="1140" w:left="1680" w:right="200" w:header="705" w:footer="124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736532</wp:posOffset>
            </wp:positionH>
            <wp:positionV relativeFrom="paragraph">
              <wp:posOffset>106613</wp:posOffset>
            </wp:positionV>
            <wp:extent cx="4306421" cy="31432"/>
            <wp:effectExtent b="0" l="0" r="0" t="0"/>
            <wp:wrapTopAndBottom distB="0" distT="0"/>
            <wp:docPr id="301" name="image5.png"/>
            <a:graphic>
              <a:graphicData uri="http://schemas.openxmlformats.org/drawingml/2006/picture">
                <pic:pic>
                  <pic:nvPicPr>
                    <pic:cNvPr id="0" name="image5.png"/>
                    <pic:cNvPicPr preferRelativeResize="0"/>
                  </pic:nvPicPr>
                  <pic:blipFill>
                    <a:blip r:embed="rId111"/>
                    <a:srcRect b="0" l="0" r="0" t="0"/>
                    <a:stretch>
                      <a:fillRect/>
                    </a:stretch>
                  </pic:blipFill>
                  <pic:spPr>
                    <a:xfrm>
                      <a:off x="0" y="0"/>
                      <a:ext cx="4306421" cy="31432"/>
                    </a:xfrm>
                    <a:prstGeom prst="rect"/>
                    <a:ln/>
                  </pic:spPr>
                </pic:pic>
              </a:graphicData>
            </a:graphic>
          </wp:anchor>
        </w:drawing>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ACE">
      <w:pPr>
        <w:pStyle w:val="Heading4"/>
        <w:pageBreakBefore w:val="0"/>
        <w:numPr>
          <w:ilvl w:val="0"/>
          <w:numId w:val="7"/>
        </w:numPr>
        <w:tabs>
          <w:tab w:val="left" w:leader="none" w:pos="1873"/>
        </w:tabs>
        <w:spacing w:before="101" w:lineRule="auto"/>
        <w:ind w:left="1872" w:hanging="355.99999999999994"/>
        <w:rPr/>
      </w:pPr>
      <w:r w:rsidDel="00000000" w:rsidR="00000000" w:rsidRPr="00000000">
        <w:rPr>
          <w:color w:val="365f91"/>
          <w:rtl w:val="0"/>
        </w:rPr>
        <w:t xml:space="preserve">Glossary</w:t>
      </w:r>
      <w:r w:rsidDel="00000000" w:rsidR="00000000" w:rsidRPr="00000000">
        <w:rPr>
          <w:rtl w:val="0"/>
        </w:rPr>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1157" w:right="230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Accumulation -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mass or quantity of something that has gradually gathered or been acquired.</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Anaphylaxis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 extreme, often life-threatening, allergic reaction.</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Beeswax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natural wax that functions as an emulsifier.</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Carbohydrate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large group of compounds (sugars, starches, etc.) which contain carbon, hydrogen, and oxygen.</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3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Cochineal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red dye or the name of the beetle from which the natural version is obtained.</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Emulsion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suspension of small globules of one liquid in a second liquid with which the first will not mix.</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E-numbers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Codes for chemicals which can be used as additives for use within the European Union.</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3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Gasping syndrome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condition caused by the toxic accumulation of benzyl alcohol. It is most severe in neonates, with gasping respirations being a defining symptom.</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Good Manufacturing Practice (GMP)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Production practices which ensure a high quality (pharmaceutical) product. Often cited as the reason why latex may be contained in a product as manufacturing site workers will wear rubber gloves.</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Halal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‘Lawful’ or ‘permissive’ under Muslim/Islamic law</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Haram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–’Forbidden’ under Muslim/Islamic law.</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71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Immiscible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Not forming a homogeneous mixture when added together.</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Kosher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Satisfying the requirements of Jewish law.</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440" w:top="1140" w:left="1680" w:right="200" w:header="705" w:footer="1241"/>
        </w:sect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Shellac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–Used as an enteric tablet coating.</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bookmarkStart w:colFirst="0" w:colLast="0" w:name="bookmark=id.26in1rg" w:id="12"/>
    <w:bookmarkEnd w:id="12"/>
    <w:p w:rsidR="00000000" w:rsidDel="00000000" w:rsidP="00000000" w:rsidRDefault="00000000" w:rsidRPr="00000000" w14:paraId="00000AEB">
      <w:pPr>
        <w:pStyle w:val="Heading1"/>
        <w:pageBreakBefore w:val="0"/>
        <w:ind w:firstLine="1157"/>
        <w:rPr/>
      </w:pPr>
      <w:r w:rsidDel="00000000" w:rsidR="00000000" w:rsidRPr="00000000">
        <w:rPr>
          <w:color w:val="17365d"/>
          <w:rtl w:val="0"/>
        </w:rPr>
        <w:t xml:space="preserve">Medical Information Manual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508000</wp:posOffset>
                </wp:positionV>
                <wp:extent cx="4883150" cy="13450"/>
                <wp:effectExtent b="0" l="0" r="0" t="0"/>
                <wp:wrapTopAndBottom distB="0" distT="0"/>
                <wp:docPr id="285" name=""/>
                <a:graphic>
                  <a:graphicData uri="http://schemas.microsoft.com/office/word/2010/wordprocessingShape">
                    <wps:wsp>
                      <wps:cNvSpPr/>
                      <wps:cNvPr id="25" name="Shape 25"/>
                      <wps:spPr>
                        <a:xfrm>
                          <a:off x="3971225" y="3779365"/>
                          <a:ext cx="4883150" cy="1270"/>
                        </a:xfrm>
                        <a:custGeom>
                          <a:rect b="b" l="l" r="r" t="t"/>
                          <a:pathLst>
                            <a:path extrusionOk="0" h="1270" w="4883150">
                              <a:moveTo>
                                <a:pt x="0" y="0"/>
                              </a:moveTo>
                              <a:lnTo>
                                <a:pt x="4883150" y="0"/>
                              </a:lnTo>
                            </a:path>
                          </a:pathLst>
                        </a:custGeom>
                        <a:noFill/>
                        <a:ln cap="flat" cmpd="sng" w="13450">
                          <a:solidFill>
                            <a:srgbClr val="4F82B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508000</wp:posOffset>
                </wp:positionV>
                <wp:extent cx="4883150" cy="13450"/>
                <wp:effectExtent b="0" l="0" r="0" t="0"/>
                <wp:wrapTopAndBottom distB="0" distT="0"/>
                <wp:docPr id="285" name="image103.png"/>
                <a:graphic>
                  <a:graphicData uri="http://schemas.openxmlformats.org/drawingml/2006/picture">
                    <pic:pic>
                      <pic:nvPicPr>
                        <pic:cNvPr id="0" name="image103.png"/>
                        <pic:cNvPicPr preferRelativeResize="0"/>
                      </pic:nvPicPr>
                      <pic:blipFill>
                        <a:blip r:embed="rId13"/>
                        <a:srcRect/>
                        <a:stretch>
                          <a:fillRect/>
                        </a:stretch>
                      </pic:blipFill>
                      <pic:spPr>
                        <a:xfrm>
                          <a:off x="0" y="0"/>
                          <a:ext cx="4883150" cy="13450"/>
                        </a:xfrm>
                        <a:prstGeom prst="rect"/>
                        <a:ln/>
                      </pic:spPr>
                    </pic:pic>
                  </a:graphicData>
                </a:graphic>
              </wp:anchor>
            </w:drawing>
          </mc:Fallback>
        </mc:AlternateContent>
      </w:r>
    </w:p>
    <w:p w:rsidR="00000000" w:rsidDel="00000000" w:rsidP="00000000" w:rsidRDefault="00000000" w:rsidRPr="00000000" w14:paraId="00000AEC">
      <w:pPr>
        <w:pStyle w:val="Heading2"/>
        <w:pageBreakBefore w:val="0"/>
        <w:spacing w:line="276" w:lineRule="auto"/>
        <w:ind w:firstLine="1157"/>
        <w:rPr/>
      </w:pPr>
      <w:r w:rsidDel="00000000" w:rsidR="00000000" w:rsidRPr="00000000">
        <w:rPr>
          <w:rtl w:val="0"/>
        </w:rPr>
        <w:t xml:space="preserve">Section A – </w:t>
      </w:r>
      <w:r w:rsidDel="00000000" w:rsidR="00000000" w:rsidRPr="00000000">
        <w:rPr>
          <w:highlight w:val="yellow"/>
          <w:rtl w:val="0"/>
        </w:rPr>
        <w:t xml:space="preserve">Enquiry</w:t>
      </w:r>
      <w:r w:rsidDel="00000000" w:rsidR="00000000" w:rsidRPr="00000000">
        <w:rPr>
          <w:rtl w:val="0"/>
        </w:rPr>
        <w:t xml:space="preserve"> Handling Specifics</w:t>
      </w:r>
    </w:p>
    <w:p w:rsidR="00000000" w:rsidDel="00000000" w:rsidP="00000000" w:rsidRDefault="00000000" w:rsidRPr="00000000" w14:paraId="00000AED">
      <w:pPr>
        <w:pStyle w:val="Heading3"/>
        <w:pageBreakBefore w:val="0"/>
        <w:ind w:firstLine="1157"/>
        <w:rPr/>
      </w:pPr>
      <w:r w:rsidDel="00000000" w:rsidR="00000000" w:rsidRPr="00000000">
        <w:rPr>
          <w:color w:val="17365d"/>
          <w:rtl w:val="0"/>
        </w:rPr>
        <w:t xml:space="preserve">Module 11: Safety </w:t>
      </w:r>
      <w:r w:rsidDel="00000000" w:rsidR="00000000" w:rsidRPr="00000000">
        <w:rPr>
          <w:color w:val="17365d"/>
          <w:highlight w:val="yellow"/>
          <w:rtl w:val="0"/>
        </w:rPr>
        <w:t xml:space="preserve">Enquiries</w:t>
      </w:r>
      <w:r w:rsidDel="00000000" w:rsidR="00000000" w:rsidRPr="00000000">
        <w:rPr>
          <w:rtl w:val="0"/>
        </w:rPr>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104022</wp:posOffset>
            </wp:positionV>
            <wp:extent cx="4373812" cy="31432"/>
            <wp:effectExtent b="0" l="0" r="0" t="0"/>
            <wp:wrapTopAndBottom distB="0" distT="0"/>
            <wp:docPr id="405" name="image37.png"/>
            <a:graphic>
              <a:graphicData uri="http://schemas.openxmlformats.org/drawingml/2006/picture">
                <pic:pic>
                  <pic:nvPicPr>
                    <pic:cNvPr id="0" name="image37.png"/>
                    <pic:cNvPicPr preferRelativeResize="0"/>
                  </pic:nvPicPr>
                  <pic:blipFill>
                    <a:blip r:embed="rId45"/>
                    <a:srcRect b="0" l="0" r="0" t="0"/>
                    <a:stretch>
                      <a:fillRect/>
                    </a:stretch>
                  </pic:blipFill>
                  <pic:spPr>
                    <a:xfrm>
                      <a:off x="0" y="0"/>
                      <a:ext cx="4373812" cy="31432"/>
                    </a:xfrm>
                    <a:prstGeom prst="rect"/>
                    <a:ln/>
                  </pic:spPr>
                </pic:pic>
              </a:graphicData>
            </a:graphic>
          </wp:anchor>
        </w:drawing>
      </w:r>
    </w:p>
    <w:p w:rsidR="00000000" w:rsidDel="00000000" w:rsidP="00000000" w:rsidRDefault="00000000" w:rsidRPr="00000000" w14:paraId="00000AEF">
      <w:pPr>
        <w:pStyle w:val="Heading4"/>
        <w:pageBreakBefore w:val="0"/>
        <w:spacing w:before="294" w:lineRule="auto"/>
        <w:ind w:left="1157" w:firstLine="0"/>
        <w:rPr/>
      </w:pPr>
      <w:r w:rsidDel="00000000" w:rsidR="00000000" w:rsidRPr="00000000">
        <w:rPr>
          <w:color w:val="365f91"/>
          <w:rtl w:val="0"/>
        </w:rPr>
        <w:t xml:space="preserve">Index</w:t>
      </w:r>
      <w:r w:rsidDel="00000000" w:rsidR="00000000" w:rsidRPr="00000000">
        <w:rPr>
          <w:rtl w:val="0"/>
        </w:rPr>
      </w:r>
    </w:p>
    <w:p w:rsidR="00000000" w:rsidDel="00000000" w:rsidP="00000000" w:rsidRDefault="00000000" w:rsidRPr="00000000" w14:paraId="00000AF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75"/>
        </w:tabs>
        <w:spacing w:after="0" w:before="268" w:line="267" w:lineRule="auto"/>
        <w:ind w:left="1874" w:right="0" w:hanging="357.99999999999983"/>
        <w:jc w:val="left"/>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AF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75"/>
        </w:tabs>
        <w:spacing w:after="0" w:before="0"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How the Population is Defined</w:t>
      </w:r>
      <w:r w:rsidDel="00000000" w:rsidR="00000000" w:rsidRPr="00000000">
        <w:rPr>
          <w:rtl w:val="0"/>
        </w:rPr>
      </w:r>
    </w:p>
    <w:p w:rsidR="00000000" w:rsidDel="00000000" w:rsidP="00000000" w:rsidRDefault="00000000" w:rsidRPr="00000000" w14:paraId="00000AF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75"/>
        </w:tabs>
        <w:spacing w:after="0" w:before="1" w:line="240"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Considerations in Drug Prescribing</w:t>
      </w:r>
      <w:r w:rsidDel="00000000" w:rsidR="00000000" w:rsidRPr="00000000">
        <w:rPr>
          <w:rtl w:val="0"/>
        </w:rPr>
      </w:r>
    </w:p>
    <w:p w:rsidR="00000000" w:rsidDel="00000000" w:rsidP="00000000" w:rsidRDefault="00000000" w:rsidRPr="00000000" w14:paraId="00000AF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75"/>
        </w:tabs>
        <w:spacing w:after="0" w:before="2" w:line="266"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Common Questions</w:t>
      </w:r>
      <w:r w:rsidDel="00000000" w:rsidR="00000000" w:rsidRPr="00000000">
        <w:rPr>
          <w:rtl w:val="0"/>
        </w:rPr>
      </w:r>
    </w:p>
    <w:p w:rsidR="00000000" w:rsidDel="00000000" w:rsidP="00000000" w:rsidRDefault="00000000" w:rsidRPr="00000000" w14:paraId="00000AF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75"/>
        </w:tabs>
        <w:spacing w:after="0" w:before="0" w:line="265"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Defining the Question</w:t>
      </w:r>
      <w:r w:rsidDel="00000000" w:rsidR="00000000" w:rsidRPr="00000000">
        <w:rPr>
          <w:rtl w:val="0"/>
        </w:rPr>
      </w:r>
    </w:p>
    <w:p w:rsidR="00000000" w:rsidDel="00000000" w:rsidP="00000000" w:rsidRDefault="00000000" w:rsidRPr="00000000" w14:paraId="00000AF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75"/>
        </w:tabs>
        <w:spacing w:after="0" w:before="0"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Sources of Information and Search Strategy</w:t>
      </w:r>
      <w:r w:rsidDel="00000000" w:rsidR="00000000" w:rsidRPr="00000000">
        <w:rPr>
          <w:rtl w:val="0"/>
        </w:rPr>
      </w:r>
    </w:p>
    <w:p w:rsidR="00000000" w:rsidDel="00000000" w:rsidP="00000000" w:rsidRDefault="00000000" w:rsidRPr="00000000" w14:paraId="00000AF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75"/>
        </w:tabs>
        <w:spacing w:after="0" w:before="1" w:line="240"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Glossary</w:t>
      </w:r>
      <w:r w:rsidDel="00000000" w:rsidR="00000000" w:rsidRPr="00000000">
        <w:rPr>
          <w:rtl w:val="0"/>
        </w:rPr>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736532</wp:posOffset>
            </wp:positionH>
            <wp:positionV relativeFrom="paragraph">
              <wp:posOffset>214042</wp:posOffset>
            </wp:positionV>
            <wp:extent cx="4384650" cy="32003"/>
            <wp:effectExtent b="0" l="0" r="0" t="0"/>
            <wp:wrapTopAndBottom distB="0" distT="0"/>
            <wp:docPr id="363" name="image15.png"/>
            <a:graphic>
              <a:graphicData uri="http://schemas.openxmlformats.org/drawingml/2006/picture">
                <pic:pic>
                  <pic:nvPicPr>
                    <pic:cNvPr id="0" name="image15.png"/>
                    <pic:cNvPicPr preferRelativeResize="0"/>
                  </pic:nvPicPr>
                  <pic:blipFill>
                    <a:blip r:embed="rId91"/>
                    <a:srcRect b="0" l="0" r="0" t="0"/>
                    <a:stretch>
                      <a:fillRect/>
                    </a:stretch>
                  </pic:blipFill>
                  <pic:spPr>
                    <a:xfrm>
                      <a:off x="0" y="0"/>
                      <a:ext cx="4384650" cy="32003"/>
                    </a:xfrm>
                    <a:prstGeom prst="rect"/>
                    <a:ln/>
                  </pic:spPr>
                </pic:pic>
              </a:graphicData>
            </a:graphic>
          </wp:anchor>
        </w:drawing>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873"/>
        </w:tabs>
        <w:spacing w:after="0" w:before="0" w:line="240" w:lineRule="auto"/>
        <w:ind w:left="1872" w:right="0" w:hanging="355.99999999999994"/>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8"/>
          <w:szCs w:val="28"/>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the purpose of this module, safety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are defined as being related to unwanted effects and/or </w:t>
      </w:r>
      <w:sdt>
        <w:sdtPr>
          <w:id w:val="696574277"/>
          <w:tag w:val="goog_rdk_190"/>
        </w:sdtPr>
        <w:sdtContent>
          <w:commentRangeStart w:id="183"/>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toleration </w:t>
      </w:r>
      <w:commentRangeEnd w:id="183"/>
      <w:r w:rsidDel="00000000" w:rsidR="00000000" w:rsidRPr="00000000">
        <w:commentReference w:id="183"/>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of medicines. Medical Information professionals may also receive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relating to the safety of using a drug in patients with a particular condition (e.g. renal impairment) – these are covered in other specific modules of this manual.</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5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All drugs have the possibility of causing unwanted effects; however most people take medications without experiencing any side effects. The benefit of taking a drug is expected to be greater than the risk of suffering undesirable effects.</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17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Adverse events (AEs) are most likely to happen soon after a patient starts a medication or after a dose increase, however they can occur at any time.</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2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Unintended, harmful reactions to medications can cause death. However, a number of adverse reactions are preventable and can be due to:</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Prescription of wrong dosage of the right drug</w:t>
      </w:r>
    </w:p>
    <w:p w:rsidR="00000000" w:rsidDel="00000000" w:rsidP="00000000" w:rsidRDefault="00000000" w:rsidRPr="00000000" w14:paraId="00000B0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4" w:line="261.99999999999994"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Not following the instructions for taking the medication</w:t>
      </w:r>
    </w:p>
    <w:p w:rsidR="00000000" w:rsidDel="00000000" w:rsidP="00000000" w:rsidRDefault="00000000" w:rsidRPr="00000000" w14:paraId="00000B0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61.99999999999994"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Reactions with other drugs</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1"/>
          <w:szCs w:val="11"/>
          <w:u w:val="none"/>
          <w:shd w:fill="auto" w:val="clear"/>
          <w:vertAlign w:val="baseline"/>
        </w:rPr>
        <w:sectPr>
          <w:headerReference r:id="rId112" w:type="default"/>
          <w:footerReference r:id="rId113" w:type="default"/>
          <w:type w:val="nextPage"/>
          <w:pgSz w:h="16850" w:w="11900" w:orient="portrait"/>
          <w:pgMar w:bottom="1340" w:top="1140" w:left="1680" w:right="200" w:header="705" w:footer="1141"/>
          <w:pgNumType w:start="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736532</wp:posOffset>
            </wp:positionH>
            <wp:positionV relativeFrom="paragraph">
              <wp:posOffset>110091</wp:posOffset>
            </wp:positionV>
            <wp:extent cx="4306421" cy="31432"/>
            <wp:effectExtent b="0" l="0" r="0" t="0"/>
            <wp:wrapTopAndBottom distB="0" distT="0"/>
            <wp:docPr id="396"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306421" cy="31432"/>
                    </a:xfrm>
                    <a:prstGeom prst="rect"/>
                    <a:ln/>
                  </pic:spPr>
                </pic:pic>
              </a:graphicData>
            </a:graphic>
          </wp:anchor>
        </w:drawing>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B07">
      <w:pPr>
        <w:pStyle w:val="Heading4"/>
        <w:pageBreakBefore w:val="0"/>
        <w:numPr>
          <w:ilvl w:val="0"/>
          <w:numId w:val="4"/>
        </w:numPr>
        <w:tabs>
          <w:tab w:val="left" w:leader="none" w:pos="1873"/>
        </w:tabs>
        <w:spacing w:before="101" w:lineRule="auto"/>
        <w:ind w:left="1872" w:hanging="355.99999999999994"/>
        <w:rPr/>
      </w:pPr>
      <w:r w:rsidDel="00000000" w:rsidR="00000000" w:rsidRPr="00000000">
        <w:rPr>
          <w:color w:val="365f91"/>
          <w:rtl w:val="0"/>
        </w:rPr>
        <w:t xml:space="preserve">How the Population is Defined</w:t>
      </w:r>
      <w:r w:rsidDel="00000000" w:rsidR="00000000" w:rsidRPr="00000000">
        <w:rPr>
          <w:rtl w:val="0"/>
        </w:rPr>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1157" w:right="131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is not a defined population for safety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as any patient can experience an </w:t>
      </w:r>
      <w:sdt>
        <w:sdtPr>
          <w:id w:val="1190429243"/>
          <w:tag w:val="goog_rdk_191"/>
        </w:sdtPr>
        <w:sdtContent>
          <w:commentRangeStart w:id="184"/>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untoward </w:t>
      </w:r>
      <w:commentRangeEnd w:id="184"/>
      <w:r w:rsidDel="00000000" w:rsidR="00000000" w:rsidRPr="00000000">
        <w:commentReference w:id="184"/>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effect.</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are three different terms used to describe unwanted effects:</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2181"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Side Effect - defined as an unintended effect of a drug occurring at normal dosage which is related to the pharmacological properties of the product.</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61"/>
        </w:tabs>
        <w:spacing w:after="0" w:before="0" w:line="237" w:lineRule="auto"/>
        <w:ind w:left="1877" w:right="1287"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Adverse Event - defined as any </w:t>
      </w:r>
      <w:sdt>
        <w:sdtPr>
          <w:id w:val="-784062175"/>
          <w:tag w:val="goog_rdk_192"/>
        </w:sdtPr>
        <w:sdtContent>
          <w:commentRangeStart w:id="185"/>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untoward </w:t>
      </w:r>
      <w:commentRangeEnd w:id="185"/>
      <w:r w:rsidDel="00000000" w:rsidR="00000000" w:rsidRPr="00000000">
        <w:commentReference w:id="185"/>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medical occurrence in a patient administered a medicinal product/device. </w:t>
      </w:r>
      <w:sdt>
        <w:sdtPr>
          <w:id w:val="-1790313619"/>
          <w:tag w:val="goog_rdk_193"/>
        </w:sdtPr>
        <w:sdtContent>
          <w:commentRangeStart w:id="186"/>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It does not need to be considered related to the drug in question.</w:t>
      </w:r>
      <w:commentRangeEnd w:id="186"/>
      <w:r w:rsidDel="00000000" w:rsidR="00000000" w:rsidRPr="00000000">
        <w:commentReference w:id="186"/>
      </w:r>
      <w:r w:rsidDel="00000000" w:rsidR="00000000" w:rsidRPr="00000000">
        <w:rPr>
          <w:rtl w:val="0"/>
        </w:rPr>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1" w:line="237" w:lineRule="auto"/>
        <w:ind w:left="1877" w:right="1367"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Adverse Drug Reaction - is also defined as an </w:t>
      </w:r>
      <w:sdt>
        <w:sdtPr>
          <w:id w:val="422351681"/>
          <w:tag w:val="goog_rdk_194"/>
        </w:sdtPr>
        <w:sdtContent>
          <w:commentRangeStart w:id="187"/>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untoward </w:t>
      </w:r>
      <w:commentRangeEnd w:id="187"/>
      <w:r w:rsidDel="00000000" w:rsidR="00000000" w:rsidRPr="00000000">
        <w:commentReference w:id="187"/>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medical occurrence in a patient administered a medicinal product/device. However, unlike with an adverse event, in an adverse reaction there has to be a suspicion that the product might have caused the reaction.</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0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majority of AEs can be divided into those that are dose related and those that are non-dose related. The latter, which occur less frequently, often have an immunological basis to the reaction (i.e. are allergic type reactions).</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Other AEs can be long-term or withdrawal effects, teratogenesis (associated with an increased incidence of birth defects) or carcinogenesis (associated with an increased incidence of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tumours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6">
      <w:pPr>
        <w:pStyle w:val="Heading5"/>
        <w:pageBreakBefore w:val="0"/>
        <w:ind w:firstLine="1157"/>
        <w:rPr/>
      </w:pPr>
      <w:r w:rsidDel="00000000" w:rsidR="00000000" w:rsidRPr="00000000">
        <w:rPr>
          <w:color w:val="4f82bc"/>
          <w:rtl w:val="0"/>
        </w:rPr>
        <w:t xml:space="preserve">Dose-related (type A) adverse events</w:t>
      </w:r>
      <w:r w:rsidDel="00000000" w:rsidR="00000000" w:rsidRPr="00000000">
        <w:rPr>
          <w:rtl w:val="0"/>
        </w:rPr>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5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Dose related AEs are predictable and are usually caused by an excess of the drug’s wanted pharmacological action, such as bleeding with heparin (a drug used to thin the blood), or by a drug’s parallel unwanted action, such as respiratory depression with morphine.</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Dose-related AEs occur more commonly with drugs that have a steep dose-response curve and/or a small difference between the therapeutic dose and the dose that causes toxic effects. This relationship is described as the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therapeutic index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therapeutic window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(see Fig. 1 below).</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95"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340" w:top="1140" w:left="1680" w:right="200" w:header="705" w:footer="114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Dose-related AEs are usually caused by incorrect dosing or altered pharmaceutical, pharmacokinetic or pharmacodynamics properties of the drug. This is often due to disease or just the normal variation in patient characteristics.</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 interactions account for around 10-20% of all adverse drug reactions (see Drug Interactions module 8 for more information).</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0">
      <w:pPr>
        <w:pStyle w:val="Heading6"/>
        <w:pageBreakBefore w:val="0"/>
        <w:ind w:firstLine="1157"/>
        <w:rPr/>
      </w:pPr>
      <w:r w:rsidDel="00000000" w:rsidR="00000000" w:rsidRPr="00000000">
        <w:rPr>
          <w:color w:val="4f82bc"/>
          <w:rtl w:val="0"/>
        </w:rPr>
        <w:t xml:space="preserve">Therapeutic index</w:t>
      </w:r>
      <w:r w:rsidDel="00000000" w:rsidR="00000000" w:rsidRPr="00000000">
        <w:rPr>
          <w:rtl w:val="0"/>
        </w:rPr>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gives an indication of the margin between the therapeutic dose and the toxic dose, i.e. toxic: therapeutic ratio. The bigger the ratio the better.</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926688</wp:posOffset>
            </wp:positionH>
            <wp:positionV relativeFrom="paragraph">
              <wp:posOffset>203122</wp:posOffset>
            </wp:positionV>
            <wp:extent cx="4476152" cy="3720465"/>
            <wp:effectExtent b="0" l="0" r="0" t="0"/>
            <wp:wrapTopAndBottom distB="0" distT="0"/>
            <wp:docPr id="319" name="image31.png"/>
            <a:graphic>
              <a:graphicData uri="http://schemas.openxmlformats.org/drawingml/2006/picture">
                <pic:pic>
                  <pic:nvPicPr>
                    <pic:cNvPr id="0" name="image31.png"/>
                    <pic:cNvPicPr preferRelativeResize="0"/>
                  </pic:nvPicPr>
                  <pic:blipFill>
                    <a:blip r:embed="rId114"/>
                    <a:srcRect b="0" l="0" r="0" t="0"/>
                    <a:stretch>
                      <a:fillRect/>
                    </a:stretch>
                  </pic:blipFill>
                  <pic:spPr>
                    <a:xfrm>
                      <a:off x="0" y="0"/>
                      <a:ext cx="4476152" cy="3720465"/>
                    </a:xfrm>
                    <a:prstGeom prst="rect"/>
                    <a:ln/>
                  </pic:spPr>
                </pic:pic>
              </a:graphicData>
            </a:graphic>
          </wp:anchor>
        </w:drawing>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01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Some examples of commonly used drugs with low therapeutic indexes are:</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Anticoagulants (e.g. warfarin)</w:t>
      </w:r>
    </w:p>
    <w:p w:rsidR="00000000" w:rsidDel="00000000" w:rsidP="00000000" w:rsidRDefault="00000000" w:rsidRPr="00000000" w14:paraId="00000B2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2" w:line="269" w:lineRule="auto"/>
        <w:ind w:left="1860" w:right="0" w:hanging="344.00000000000006"/>
        <w:jc w:val="left"/>
        <w:rPr/>
      </w:pPr>
      <w:sdt>
        <w:sdtPr>
          <w:id w:val="-351287461"/>
          <w:tag w:val="goog_rdk_195"/>
        </w:sdtPr>
        <w:sdtContent>
          <w:commentRangeStart w:id="188"/>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Hypoglycaemics </w:t>
      </w:r>
      <w:commentRangeEnd w:id="188"/>
      <w:r w:rsidDel="00000000" w:rsidR="00000000" w:rsidRPr="00000000">
        <w:commentReference w:id="188"/>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(e.g. insulin)</w:t>
      </w:r>
    </w:p>
    <w:p w:rsidR="00000000" w:rsidDel="00000000" w:rsidP="00000000" w:rsidRDefault="00000000" w:rsidRPr="00000000" w14:paraId="00000B2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63.00000000000006"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Antiarrhythmic drugs (e.g. lidocaine)</w:t>
      </w:r>
    </w:p>
    <w:p w:rsidR="00000000" w:rsidDel="00000000" w:rsidP="00000000" w:rsidRDefault="00000000" w:rsidRPr="00000000" w14:paraId="00000B2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63.00000000000006"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Cardiac glycosides (e.g. digoxin)</w:t>
      </w:r>
    </w:p>
    <w:p w:rsidR="00000000" w:rsidDel="00000000" w:rsidP="00000000" w:rsidRDefault="00000000" w:rsidRPr="00000000" w14:paraId="00000B2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6" w:line="240"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Cytotoxic and immunosuppressive drugs (e.g. methotrexate)</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4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means that a small increase in the dose beyond the therapeutic dose may result in toxicity and is more likely to do so than with drugs with high therapeutic indexes.</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F">
      <w:pPr>
        <w:pStyle w:val="Heading5"/>
        <w:pageBreakBefore w:val="0"/>
        <w:ind w:firstLine="1157"/>
        <w:jc w:val="both"/>
        <w:rPr/>
      </w:pPr>
      <w:r w:rsidDel="00000000" w:rsidR="00000000" w:rsidRPr="00000000">
        <w:rPr>
          <w:color w:val="4f82bc"/>
          <w:rtl w:val="0"/>
        </w:rPr>
        <w:t xml:space="preserve">Non-dose related (type B, idiosyncratic) adverse events</w:t>
      </w:r>
      <w:r w:rsidDel="00000000" w:rsidR="00000000" w:rsidRPr="00000000">
        <w:rPr>
          <w:rtl w:val="0"/>
        </w:rPr>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616"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340" w:top="1140" w:left="1680" w:right="200" w:header="705" w:footer="114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Non-dose related AEs are relatively rare, are unpredictable and can have considerable mortality.</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113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These reactions relate to drug allergy and can usually be classified as hypersensitivity reactions (Type I-IV). Hypersensitivity reactions involve immunological reactions. Most drugs are small molecules and are not normally antigenic on their own. However, in some individuals an allergic response is triggered. The drug acts as a hapten and combines with tissue proteins, causing synthesis of antibodies. On re-exposure to the drug, an immunological reaction is triggered. The Type I-IV hypersensitivity reactions are described below:</w:t>
      </w:r>
    </w:p>
    <w:p w:rsidR="00000000" w:rsidDel="00000000" w:rsidP="00000000" w:rsidRDefault="00000000" w:rsidRPr="00000000" w14:paraId="00000B34">
      <w:pPr>
        <w:pStyle w:val="Heading6"/>
        <w:pageBreakBefore w:val="0"/>
        <w:spacing w:before="5" w:lineRule="auto"/>
        <w:ind w:right="3182" w:firstLine="1157"/>
        <w:rPr/>
      </w:pPr>
      <w:r w:rsidDel="00000000" w:rsidR="00000000" w:rsidRPr="00000000">
        <w:rPr>
          <w:color w:val="4f82bc"/>
          <w:rtl w:val="0"/>
        </w:rPr>
        <w:t xml:space="preserve">Type I Reactions (anaphylaxis: immediate hypersensitivity)</w:t>
      </w:r>
      <w:r w:rsidDel="00000000" w:rsidR="00000000" w:rsidRPr="00000000">
        <w:rPr>
          <w:rtl w:val="0"/>
        </w:rPr>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13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drug interacts with IgE fixed to mast cells and basophils triggering the release of histamine and other mediators.</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8">
      <w:pPr>
        <w:pStyle w:val="Heading6"/>
        <w:pageBreakBefore w:val="0"/>
        <w:ind w:firstLine="1157"/>
        <w:rPr/>
      </w:pPr>
      <w:r w:rsidDel="00000000" w:rsidR="00000000" w:rsidRPr="00000000">
        <w:rPr>
          <w:color w:val="4f82bc"/>
          <w:rtl w:val="0"/>
        </w:rPr>
        <w:t xml:space="preserve">Type II Reactions (cytotoxic reactions)</w:t>
      </w:r>
      <w:r w:rsidDel="00000000" w:rsidR="00000000" w:rsidRPr="00000000">
        <w:rPr>
          <w:rtl w:val="0"/>
        </w:rPr>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Circulating antibodies of IgM or IgG type interact with a drug combined with the blood cell membrane to form an antigenic complex. Complement is then activated, causing cell lysis. This type of reaction commonly causes </w:t>
      </w:r>
      <w:sdt>
        <w:sdtPr>
          <w:id w:val="-277486304"/>
          <w:tag w:val="goog_rdk_196"/>
        </w:sdtPr>
        <w:sdtContent>
          <w:commentRangeStart w:id="189"/>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haematological </w:t>
      </w:r>
      <w:commentRangeEnd w:id="189"/>
      <w:r w:rsidDel="00000000" w:rsidR="00000000" w:rsidRPr="00000000">
        <w:commentReference w:id="189"/>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effects such as blood dyscrasias, thrombocytopenia and neutropenia.</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C">
      <w:pPr>
        <w:pStyle w:val="Heading6"/>
        <w:pageBreakBefore w:val="0"/>
        <w:ind w:firstLine="1157"/>
        <w:rPr/>
      </w:pPr>
      <w:r w:rsidDel="00000000" w:rsidR="00000000" w:rsidRPr="00000000">
        <w:rPr>
          <w:color w:val="4f82bc"/>
          <w:rtl w:val="0"/>
        </w:rPr>
        <w:t xml:space="preserve">Type III Reactions (immune complex reactions)</w:t>
      </w:r>
      <w:r w:rsidDel="00000000" w:rsidR="00000000" w:rsidRPr="00000000">
        <w:rPr>
          <w:rtl w:val="0"/>
        </w:rPr>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Antibody (IgG) combines with antigen to form a hapten-protein complex in the circulation. The complex is deposited in the tissues, complement is activated, and damage to capillary endothelium occurs.</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Serum sickness is a typical Type III reaction, manifesting as fever, arthritis, enlarged lymph nodes, urticarial and maculopapular rashes.</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2">
      <w:pPr>
        <w:pStyle w:val="Heading6"/>
        <w:pageBreakBefore w:val="0"/>
        <w:ind w:right="3182" w:firstLine="1157"/>
        <w:rPr/>
      </w:pPr>
      <w:r w:rsidDel="00000000" w:rsidR="00000000" w:rsidRPr="00000000">
        <w:rPr>
          <w:color w:val="4f82bc"/>
          <w:rtl w:val="0"/>
        </w:rPr>
        <w:t xml:space="preserve">Type IV Reactions (cell mediated or delayed hypersensitivity reactions)</w:t>
      </w:r>
      <w:r w:rsidDel="00000000" w:rsidR="00000000" w:rsidRPr="00000000">
        <w:rPr>
          <w:rtl w:val="0"/>
        </w:rPr>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9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 lymphocytes are </w:t>
      </w:r>
      <w:sdt>
        <w:sdtPr>
          <w:id w:val="-1877213707"/>
          <w:tag w:val="goog_rdk_197"/>
        </w:sdtPr>
        <w:sdtContent>
          <w:commentRangeStart w:id="190"/>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sensitised </w:t>
      </w:r>
      <w:commentRangeEnd w:id="190"/>
      <w:r w:rsidDel="00000000" w:rsidR="00000000" w:rsidRPr="00000000">
        <w:commentReference w:id="190"/>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by a hapten-protein antigenic complex. When the lymphocytes come into contact with the antigen, an inflammatory response occurs.</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96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Contact dermatitis is a common Type IV reaction as are many rashes.</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8">
      <w:pPr>
        <w:pStyle w:val="Heading5"/>
        <w:pageBreakBefore w:val="0"/>
        <w:ind w:firstLine="1157"/>
        <w:rPr/>
      </w:pPr>
      <w:r w:rsidDel="00000000" w:rsidR="00000000" w:rsidRPr="00000000">
        <w:rPr>
          <w:color w:val="4f82bc"/>
          <w:rtl w:val="0"/>
        </w:rPr>
        <w:t xml:space="preserve">Long-term and Withdrawal Reactions</w:t>
      </w:r>
      <w:r w:rsidDel="00000000" w:rsidR="00000000" w:rsidRPr="00000000">
        <w:rPr>
          <w:rtl w:val="0"/>
        </w:rPr>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1"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340" w:top="1140" w:left="1680" w:right="200" w:header="705" w:footer="114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Adaptive changes can occur with long-term therapy, which can form the basis of an AE.</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37" w:lineRule="auto"/>
        <w:ind w:left="1157" w:right="139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Tolerance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means that a patient has to take an increasing amount of the drug in order for it to produce its original effect. It may be caused in part by increased metabolism of the drug, but it is mainly caused by neuroadaptive changes in the brain.</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14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Drug dependence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is the term used when a person feels the need to take a drug in order to experience its psychic effects and to prevent any withdrawal symptoms from stopping the medication. Drug dependence is often associated with tolerance. Examples include the development of tolerance to and physical dependence on narcotic analgesics.</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0">
      <w:pPr>
        <w:pStyle w:val="Heading6"/>
        <w:pageBreakBefore w:val="0"/>
        <w:ind w:firstLine="1157"/>
        <w:rPr/>
      </w:pPr>
      <w:r w:rsidDel="00000000" w:rsidR="00000000" w:rsidRPr="00000000">
        <w:rPr>
          <w:color w:val="4f82bc"/>
          <w:rtl w:val="0"/>
        </w:rPr>
        <w:t xml:space="preserve">Withdrawal</w:t>
      </w:r>
      <w:r w:rsidDel="00000000" w:rsidR="00000000" w:rsidRPr="00000000">
        <w:rPr>
          <w:rtl w:val="0"/>
        </w:rPr>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When adaptive changes occur during long-term therapy,</w:t>
      </w:r>
    </w:p>
    <w:p w:rsidR="00000000" w:rsidDel="00000000" w:rsidP="00000000" w:rsidRDefault="00000000" w:rsidRPr="00000000" w14:paraId="00000B53">
      <w:pPr>
        <w:pageBreakBefore w:val="0"/>
        <w:spacing w:before="2" w:lineRule="auto"/>
        <w:ind w:left="1157" w:firstLine="0"/>
        <w:rPr/>
      </w:pPr>
      <w:r w:rsidDel="00000000" w:rsidR="00000000" w:rsidRPr="00000000">
        <w:rPr>
          <w:b w:val="1"/>
          <w:bCs w:val="1"/>
          <w:rtl w:val="0"/>
        </w:rPr>
        <w:t xml:space="preserve">withdrawal </w:t>
      </w:r>
      <w:r w:rsidDel="00000000" w:rsidR="00000000" w:rsidRPr="00000000">
        <w:rPr>
          <w:rtl w:val="0"/>
        </w:rPr>
        <w:t xml:space="preserve">reactions can occur.</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 example of this occurs with corticosteroids. During long-term treatment normal feedback mechanisms for the hypothalamus, pituitary and adrenal gland adapt to the higher levels of circulating corticosteroids. This means that when corticosteroid treatment is withdrawn suddenly, the pituitary and adrenal glands are unable to react to normal or low circulating corticosteroid levels. This results in adrenocorticotropic hormone (ACTH) not being produced, the adrenal gland atrophying and acute adrenal insufficiency occurring.</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8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Other examples include delirium tremens with sudden withdrawal of alcohol and dependence on benzodiazepines and other narcotic analgesics.</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736532</wp:posOffset>
            </wp:positionH>
            <wp:positionV relativeFrom="paragraph">
              <wp:posOffset>108587</wp:posOffset>
            </wp:positionV>
            <wp:extent cx="4313253" cy="31432"/>
            <wp:effectExtent b="0" l="0" r="0" t="0"/>
            <wp:wrapTopAndBottom distB="0" distT="0"/>
            <wp:docPr id="311" name="image16.png"/>
            <a:graphic>
              <a:graphicData uri="http://schemas.openxmlformats.org/drawingml/2006/picture">
                <pic:pic>
                  <pic:nvPicPr>
                    <pic:cNvPr id="0" name="image16.png"/>
                    <pic:cNvPicPr preferRelativeResize="0"/>
                  </pic:nvPicPr>
                  <pic:blipFill>
                    <a:blip r:embed="rId115"/>
                    <a:srcRect b="0" l="0" r="0" t="0"/>
                    <a:stretch>
                      <a:fillRect/>
                    </a:stretch>
                  </pic:blipFill>
                  <pic:spPr>
                    <a:xfrm>
                      <a:off x="0" y="0"/>
                      <a:ext cx="4313253" cy="31432"/>
                    </a:xfrm>
                    <a:prstGeom prst="rect"/>
                    <a:ln/>
                  </pic:spPr>
                </pic:pic>
              </a:graphicData>
            </a:graphic>
          </wp:anchor>
        </w:drawing>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A">
      <w:pPr>
        <w:pStyle w:val="Heading4"/>
        <w:pageBreakBefore w:val="0"/>
        <w:numPr>
          <w:ilvl w:val="0"/>
          <w:numId w:val="4"/>
        </w:numPr>
        <w:tabs>
          <w:tab w:val="left" w:leader="none" w:pos="1873"/>
        </w:tabs>
        <w:spacing w:before="1" w:lineRule="auto"/>
        <w:ind w:left="1872" w:hanging="355.99999999999994"/>
        <w:rPr/>
      </w:pPr>
      <w:r w:rsidDel="00000000" w:rsidR="00000000" w:rsidRPr="00000000">
        <w:rPr>
          <w:color w:val="365f91"/>
          <w:rtl w:val="0"/>
        </w:rPr>
        <w:t xml:space="preserve">Considerations in Drug Prescribing</w:t>
      </w:r>
      <w:r w:rsidDel="00000000" w:rsidR="00000000" w:rsidRPr="00000000">
        <w:rPr>
          <w:rtl w:val="0"/>
        </w:rPr>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Two major factors predispose to adverse drug events:</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drug itself</w:t>
      </w:r>
    </w:p>
    <w:p w:rsidR="00000000" w:rsidDel="00000000" w:rsidP="00000000" w:rsidRDefault="00000000" w:rsidRPr="00000000" w14:paraId="00000B5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4" w:line="468" w:lineRule="auto"/>
        <w:ind w:left="1157" w:right="6126" w:firstLine="359.9999999999999"/>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Patient factors</w:t>
      </w:r>
      <w:r w:rsidDel="00000000" w:rsidR="00000000" w:rsidRPr="00000000">
        <w:rPr>
          <w:rFonts w:ascii="Verdana" w:cs="Verdana" w:eastAsia="Verdana" w:hAnsi="Verdana"/>
          <w:b w:val="0"/>
          <w:bCs w:val="0"/>
          <w:i w:val="0"/>
          <w:iCs w:val="0"/>
          <w:smallCaps w:val="0"/>
          <w:strike w:val="0"/>
          <w:color w:val="4f82bc"/>
          <w:sz w:val="22"/>
          <w:szCs w:val="22"/>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4f82bc"/>
          <w:sz w:val="24"/>
          <w:szCs w:val="24"/>
          <w:u w:val="none"/>
          <w:shd w:fill="auto" w:val="clear"/>
          <w:vertAlign w:val="baseline"/>
          <w:rtl w:val="0"/>
        </w:rPr>
        <w:t xml:space="preserve">Drug-related factors </w:t>
      </w:r>
      <w:r w:rsidDel="00000000" w:rsidR="00000000" w:rsidRPr="00000000">
        <w:rPr>
          <w:rFonts w:ascii="Verdana" w:cs="Verdana" w:eastAsia="Verdana" w:hAnsi="Verdana"/>
          <w:b w:val="0"/>
          <w:bCs w:val="0"/>
          <w:i w:val="1"/>
          <w:iCs w:val="1"/>
          <w:smallCaps w:val="0"/>
          <w:strike w:val="0"/>
          <w:color w:val="4f82bc"/>
          <w:sz w:val="24"/>
          <w:szCs w:val="24"/>
          <w:u w:val="none"/>
          <w:shd w:fill="auto" w:val="clear"/>
          <w:vertAlign w:val="baseline"/>
          <w:rtl w:val="0"/>
        </w:rPr>
        <w:t xml:space="preserve">Dose</w:t>
      </w:r>
      <w:r w:rsidDel="00000000" w:rsidR="00000000" w:rsidRPr="00000000">
        <w:rPr>
          <w:rtl w:val="0"/>
        </w:rPr>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Excessive drug dosage for the patient’s age, weight, underlying</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condition or renal function can result in AEs due to toxic levels being reached.</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340" w:top="1140" w:left="1680" w:right="200" w:header="705" w:footer="114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Dose increases during treatment can also result in AEs, particularly if the dose is increased beyond the therapeutic dose.</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65">
      <w:pPr>
        <w:pStyle w:val="Heading6"/>
        <w:pageBreakBefore w:val="0"/>
        <w:spacing w:before="101" w:lineRule="auto"/>
        <w:ind w:firstLine="1157"/>
        <w:jc w:val="both"/>
        <w:rPr/>
      </w:pPr>
      <w:r w:rsidDel="00000000" w:rsidR="00000000" w:rsidRPr="00000000">
        <w:rPr>
          <w:color w:val="4f82bc"/>
          <w:rtl w:val="0"/>
        </w:rPr>
        <w:t xml:space="preserve">Delivery System and Route</w:t>
      </w:r>
      <w:r w:rsidDel="00000000" w:rsidR="00000000" w:rsidRPr="00000000">
        <w:rPr>
          <w:rtl w:val="0"/>
        </w:rPr>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25"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AEs can be as a result of high plasma concentrations of a drug. Both local and systemic adverse effects due to this high concentration can be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minimised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by using alternative delivery system which reduces the plasma concentrations.</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5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standard drug preparations can result in an immediate high plasma concentration and can subsequently lead to adverse effects. However, by using a controlled release preparation, you can reduce this immediate high plasma concentration, as the drug is reduced more gradually, and subsequently reduce the likelihood of AEs.</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9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route of administration can also affect the likelihood of experiencing adverse events. For example, topical NSAIDs are considered safer than enteral NSAIDs. This is because </w:t>
      </w:r>
      <w:r w:rsidDel="00000000" w:rsidR="00000000" w:rsidRPr="00000000">
        <w:rPr>
          <w:rFonts w:ascii="Verdana" w:cs="Verdana" w:eastAsia="Verdana" w:hAnsi="Verdana"/>
          <w:b w:val="0"/>
          <w:bCs w:val="0"/>
          <w:i w:val="0"/>
          <w:iCs w:val="0"/>
          <w:smallCaps w:val="0"/>
          <w:strike w:val="1"/>
          <w:color w:val="000000"/>
          <w:sz w:val="22"/>
          <w:szCs w:val="22"/>
          <w:highlight w:val="yellow"/>
          <w:u w:val="none"/>
          <w:vertAlign w:val="baseline"/>
          <w:rtl w:val="0"/>
        </w:rPr>
        <w:t xml:space="preserve">that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with topical preparations, there is usually a lower level of systemic absorption compared to enteral preparations. As a result, the adverse effects most commonly seen with these topical preparations are local (i.e. skin reactions) rather than systemic. It also means that there is less chance of these drugs interacting with other medications.</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D">
      <w:pPr>
        <w:pStyle w:val="Heading6"/>
        <w:pageBreakBefore w:val="0"/>
        <w:ind w:firstLine="1157"/>
        <w:rPr/>
      </w:pPr>
      <w:r w:rsidDel="00000000" w:rsidR="00000000" w:rsidRPr="00000000">
        <w:rPr>
          <w:color w:val="4f82bc"/>
          <w:rtl w:val="0"/>
        </w:rPr>
        <w:t xml:space="preserve">Drug Interactions</w:t>
      </w:r>
      <w:r w:rsidDel="00000000" w:rsidR="00000000" w:rsidRPr="00000000">
        <w:rPr>
          <w:rtl w:val="0"/>
        </w:rPr>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11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Polypharmacy (and subsequent drug interactions) is the major risk factor for AEs and taking several drugs, whether prescription or over- the-counter, contributes to the risk of having an adverse reaction.</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number and severity of AEs increase disproportionately as the number of drugs taken increases.</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2">
      <w:pPr>
        <w:pageBreakBefore w:val="0"/>
        <w:ind w:left="1157" w:firstLine="0"/>
        <w:rPr>
          <w:b w:val="1"/>
          <w:bCs w:val="1"/>
          <w:sz w:val="24"/>
          <w:szCs w:val="24"/>
        </w:rPr>
      </w:pPr>
      <w:r w:rsidDel="00000000" w:rsidR="00000000" w:rsidRPr="00000000">
        <w:rPr>
          <w:b w:val="1"/>
          <w:bCs w:val="1"/>
          <w:color w:val="4f82bc"/>
          <w:sz w:val="24"/>
          <w:szCs w:val="24"/>
          <w:rtl w:val="0"/>
        </w:rPr>
        <w:t xml:space="preserve">Patient-related factors</w:t>
      </w:r>
      <w:r w:rsidDel="00000000" w:rsidR="00000000" w:rsidRPr="00000000">
        <w:rPr>
          <w:rtl w:val="0"/>
        </w:rPr>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4">
      <w:pPr>
        <w:pStyle w:val="Heading6"/>
        <w:pageBreakBefore w:val="0"/>
        <w:ind w:firstLine="1157"/>
        <w:rPr/>
      </w:pPr>
      <w:r w:rsidDel="00000000" w:rsidR="00000000" w:rsidRPr="00000000">
        <w:rPr>
          <w:color w:val="4f82bc"/>
          <w:rtl w:val="0"/>
        </w:rPr>
        <w:t xml:space="preserve">Age</w:t>
      </w:r>
      <w:r w:rsidDel="00000000" w:rsidR="00000000" w:rsidRPr="00000000">
        <w:rPr>
          <w:rtl w:val="0"/>
        </w:rPr>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Infants and young children are at high risk of AEs because their capacity to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metabolise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drugs is not fully developed (see separate Module 4 on Children for further information).</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22"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340" w:top="1140" w:left="1680" w:right="200" w:header="705" w:footer="114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addition, elderly patients also have an increased risk of displaying adverse effects. Elderly patients are more likely to be taking numerous medications; they often have impaired liver and kidney function and are more sensitive to the effects of drugs, all factors which increase their likelihood of developing adverse effects (see Module 5 on Elderly for further information).</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7A">
      <w:pPr>
        <w:pStyle w:val="Heading6"/>
        <w:pageBreakBefore w:val="0"/>
        <w:spacing w:before="100" w:lineRule="auto"/>
        <w:ind w:firstLine="1157"/>
        <w:rPr/>
      </w:pPr>
      <w:r w:rsidDel="00000000" w:rsidR="00000000" w:rsidRPr="00000000">
        <w:rPr>
          <w:color w:val="4f82bc"/>
          <w:rtl w:val="0"/>
        </w:rPr>
        <w:t xml:space="preserve">Presence of other disorders/diseases (comorbidities)</w:t>
      </w:r>
      <w:r w:rsidDel="00000000" w:rsidR="00000000" w:rsidRPr="00000000">
        <w:rPr>
          <w:rtl w:val="0"/>
        </w:rPr>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6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Renal insufficiency, diabetes and hypertension have all been shown as risk factors for first-time AEs. Other conditions such as congestive cardiac failure, peripheral vascular conditions, and malignant diseases are all strong predictors for repeated adverse events.</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92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Comorbidities are thought to increase the patient’s changes of developing adverse events for two main reasons:</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68"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Increases vulnerability to AEs by impairing body systems</w:t>
      </w:r>
    </w:p>
    <w:p w:rsidR="00000000" w:rsidDel="00000000" w:rsidP="00000000" w:rsidRDefault="00000000" w:rsidRPr="00000000" w14:paraId="00000B8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2159"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Increased opportunity for drug interactions because of polypharmacy</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B83">
      <w:pPr>
        <w:pStyle w:val="Heading6"/>
        <w:pageBreakBefore w:val="0"/>
        <w:ind w:firstLine="1157"/>
        <w:rPr/>
      </w:pPr>
      <w:r w:rsidDel="00000000" w:rsidR="00000000" w:rsidRPr="00000000">
        <w:rPr>
          <w:color w:val="4f82bc"/>
          <w:rtl w:val="0"/>
        </w:rPr>
        <w:t xml:space="preserve">Gender</w:t>
      </w:r>
      <w:r w:rsidDel="00000000" w:rsidR="00000000" w:rsidRPr="00000000">
        <w:rPr>
          <w:rtl w:val="0"/>
        </w:rPr>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4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has been some debate over whether gender can increase the risk of developing AEs. Some studies have demonstrated that females appear to be more susceptible then men, possibly due to a greater concentration of adipose tissue and hormonal determinants that can </w:t>
      </w:r>
      <w:sdt>
        <w:sdtPr>
          <w:id w:val="703030501"/>
          <w:tag w:val="goog_rdk_198"/>
        </w:sdtPr>
        <w:sdtContent>
          <w:commentRangeStart w:id="191"/>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effect </w:t>
      </w:r>
      <w:commentRangeEnd w:id="191"/>
      <w:r w:rsidDel="00000000" w:rsidR="00000000" w:rsidRPr="00000000">
        <w:commentReference w:id="191"/>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metabolism. However, there are other studies that have shown that gender has no effect on risk.</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115115</wp:posOffset>
            </wp:positionV>
            <wp:extent cx="4424835" cy="32003"/>
            <wp:effectExtent b="0" l="0" r="0" t="0"/>
            <wp:wrapTopAndBottom distB="0" distT="0"/>
            <wp:docPr id="289" name="image13.png"/>
            <a:graphic>
              <a:graphicData uri="http://schemas.openxmlformats.org/drawingml/2006/picture">
                <pic:pic>
                  <pic:nvPicPr>
                    <pic:cNvPr id="0" name="image13.png"/>
                    <pic:cNvPicPr preferRelativeResize="0"/>
                  </pic:nvPicPr>
                  <pic:blipFill>
                    <a:blip r:embed="rId79"/>
                    <a:srcRect b="0" l="0" r="0" t="0"/>
                    <a:stretch>
                      <a:fillRect/>
                    </a:stretch>
                  </pic:blipFill>
                  <pic:spPr>
                    <a:xfrm>
                      <a:off x="0" y="0"/>
                      <a:ext cx="4424835" cy="32003"/>
                    </a:xfrm>
                    <a:prstGeom prst="rect"/>
                    <a:ln/>
                  </pic:spPr>
                </pic:pic>
              </a:graphicData>
            </a:graphic>
          </wp:anchor>
        </w:drawing>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8">
      <w:pPr>
        <w:pStyle w:val="Heading4"/>
        <w:pageBreakBefore w:val="0"/>
        <w:numPr>
          <w:ilvl w:val="0"/>
          <w:numId w:val="4"/>
        </w:numPr>
        <w:tabs>
          <w:tab w:val="left" w:leader="none" w:pos="1873"/>
        </w:tabs>
        <w:ind w:left="1872" w:hanging="355.99999999999994"/>
        <w:rPr/>
      </w:pPr>
      <w:r w:rsidDel="00000000" w:rsidR="00000000" w:rsidRPr="00000000">
        <w:rPr>
          <w:color w:val="365f91"/>
          <w:rtl w:val="0"/>
        </w:rPr>
        <w:t xml:space="preserve">Common Questions</w:t>
      </w:r>
      <w:r w:rsidDel="00000000" w:rsidR="00000000" w:rsidRPr="00000000">
        <w:rPr>
          <w:rtl w:val="0"/>
        </w:rPr>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1157" w:right="162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Questions regarding AEs/effects can originate from any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enquirer</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ranging from patients to consultants. Most questions regarding safety will usually involve the reporting of an AE.</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Common questions:</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Patient has experienced hair loss on the drug, is this a common AE?</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8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Patient on the drug is suffering nausea, is this effect transient and how should we treat it?</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Patient’s dose was recently increased and they have started having seizures, should we reduce the dose?</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sdt>
        <w:sdtPr>
          <w:id w:val="1168310082"/>
          <w:tag w:val="goog_rdk_199"/>
        </w:sdtPr>
        <w:sdtContent>
          <w:commentRangeStart w:id="192"/>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Want to stop </w:t>
      </w:r>
      <w:commentRangeEnd w:id="192"/>
      <w:r w:rsidDel="00000000" w:rsidR="00000000" w:rsidRPr="00000000">
        <w:commentReference w:id="192"/>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treatment in a patient as they no longer require the medication; are they likely to experience any withdrawal effects?</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597" w:right="1594" w:firstLine="88.00000000000011"/>
        <w:jc w:val="left"/>
        <w:rPr>
          <w:rFonts w:ascii="Verdana" w:cs="Verdana" w:eastAsia="Verdana" w:hAnsi="Verdana"/>
          <w:b w:val="0"/>
          <w:bCs w:val="0"/>
          <w:i w:val="0"/>
          <w:iCs w:val="0"/>
          <w:smallCaps w:val="0"/>
          <w:strike w:val="0"/>
          <w:color w:val="000000"/>
          <w:sz w:val="22"/>
          <w:szCs w:val="22"/>
          <w:u w:val="none"/>
          <w:shd w:fill="auto" w:val="clear"/>
          <w:vertAlign w:val="baseline"/>
        </w:rPr>
        <w:sectPr>
          <w:headerReference r:id="rId116" w:type="default"/>
          <w:footerReference r:id="rId117" w:type="default"/>
          <w:type w:val="nextPage"/>
          <w:pgSz w:h="16850" w:w="11900" w:orient="portrait"/>
          <w:pgMar w:bottom="1100" w:top="1140" w:left="1680" w:right="200" w:header="705" w:footer="901"/>
          <w:pgNumType w:start="7"/>
        </w:sect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NOTE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any question concerning the safety of a medicine could involve an AE and the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enquirer</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must be asked whether a patient taking the drug has experienced an event.</w:t>
      </w:r>
      <w:r w:rsidDel="00000000" w:rsidR="00000000" w:rsidRPr="00000000">
        <w:drawing>
          <wp:anchor allowOverlap="1" behindDoc="0" distB="0" distT="0" distL="0" distR="0" hidden="0" layoutInCell="1" locked="0" relativeHeight="0" simplePos="0">
            <wp:simplePos x="0" y="0"/>
            <wp:positionH relativeFrom="column">
              <wp:posOffset>569039</wp:posOffset>
            </wp:positionH>
            <wp:positionV relativeFrom="paragraph">
              <wp:posOffset>-61359</wp:posOffset>
            </wp:positionV>
            <wp:extent cx="1143555" cy="817880"/>
            <wp:effectExtent b="0" l="0" r="0" t="0"/>
            <wp:wrapSquare wrapText="bothSides" distB="0" distT="0" distL="0" distR="0"/>
            <wp:docPr id="361" name="image53.jpg"/>
            <a:graphic>
              <a:graphicData uri="http://schemas.openxmlformats.org/drawingml/2006/picture">
                <pic:pic>
                  <pic:nvPicPr>
                    <pic:cNvPr id="0" name="image53.jpg"/>
                    <pic:cNvPicPr preferRelativeResize="0"/>
                  </pic:nvPicPr>
                  <pic:blipFill>
                    <a:blip r:embed="rId118"/>
                    <a:srcRect b="0" l="0" r="0" t="0"/>
                    <a:stretch>
                      <a:fillRect/>
                    </a:stretch>
                  </pic:blipFill>
                  <pic:spPr>
                    <a:xfrm>
                      <a:off x="0" y="0"/>
                      <a:ext cx="1143555" cy="817880"/>
                    </a:xfrm>
                    <a:prstGeom prst="rect"/>
                    <a:ln/>
                  </pic:spPr>
                </pic:pic>
              </a:graphicData>
            </a:graphic>
          </wp:anchor>
        </w:drawing>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 w:lineRule="auto"/>
        <w:ind w:left="1159" w:right="0" w:firstLine="0"/>
        <w:jc w:val="left"/>
        <w:rPr>
          <w:rFonts w:ascii="Verdana" w:cs="Verdana" w:eastAsia="Verdana" w:hAnsi="Verdana"/>
          <w:b w:val="0"/>
          <w:bCs w:val="0"/>
          <w:i w:val="0"/>
          <w:iCs w:val="0"/>
          <w:smallCaps w:val="0"/>
          <w:strike w:val="0"/>
          <w:color w:val="000000"/>
          <w:sz w:val="4"/>
          <w:szCs w:val="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4"/>
          <w:szCs w:val="4"/>
          <w:u w:val="none"/>
          <w:shd w:fill="auto" w:val="clear"/>
          <w:vertAlign w:val="baseline"/>
        </w:rPr>
        <w:drawing>
          <wp:inline distB="0" distT="0" distL="0" distR="0">
            <wp:extent cx="4327096" cy="29718"/>
            <wp:effectExtent b="0" l="0" r="0" t="0"/>
            <wp:docPr id="341" name="image36.png"/>
            <a:graphic>
              <a:graphicData uri="http://schemas.openxmlformats.org/drawingml/2006/picture">
                <pic:pic>
                  <pic:nvPicPr>
                    <pic:cNvPr id="0" name="image36.png"/>
                    <pic:cNvPicPr preferRelativeResize="0"/>
                  </pic:nvPicPr>
                  <pic:blipFill>
                    <a:blip r:embed="rId119"/>
                    <a:srcRect b="0" l="0" r="0" t="0"/>
                    <a:stretch>
                      <a:fillRect/>
                    </a:stretch>
                  </pic:blipFill>
                  <pic:spPr>
                    <a:xfrm>
                      <a:off x="0" y="0"/>
                      <a:ext cx="4327096" cy="29718"/>
                    </a:xfrm>
                    <a:prstGeom prst="rect"/>
                    <a:ln/>
                  </pic:spPr>
                </pic:pic>
              </a:graphicData>
            </a:graphic>
          </wp:inline>
        </w:drawing>
      </w:r>
      <w:r w:rsidDel="00000000" w:rsidR="00000000" w:rsidRPr="00000000">
        <w:rPr>
          <w:rtl w:val="0"/>
        </w:rPr>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B9A">
      <w:pPr>
        <w:pStyle w:val="Heading4"/>
        <w:pageBreakBefore w:val="0"/>
        <w:numPr>
          <w:ilvl w:val="0"/>
          <w:numId w:val="4"/>
        </w:numPr>
        <w:tabs>
          <w:tab w:val="left" w:leader="none" w:pos="1873"/>
        </w:tabs>
        <w:spacing w:before="101" w:lineRule="auto"/>
        <w:ind w:left="1872" w:hanging="355.99999999999994"/>
        <w:rPr/>
      </w:pPr>
      <w:r w:rsidDel="00000000" w:rsidR="00000000" w:rsidRPr="00000000">
        <w:rPr>
          <w:color w:val="365f91"/>
          <w:rtl w:val="0"/>
        </w:rPr>
        <w:t xml:space="preserve">Defining the Question</w:t>
      </w:r>
      <w:r w:rsidDel="00000000" w:rsidR="00000000" w:rsidRPr="00000000">
        <w:rPr>
          <w:rtl w:val="0"/>
        </w:rPr>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157" w:right="142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Before attempting to look into an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 is important that we get as much information from the customer as possible. This will allow us to provide them with an answer more tailored to their specific needs in addition to providing us a better understanding of the question.</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Additional questions to ask for drug safety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can include:</w:t>
      </w:r>
      <w:r w:rsidDel="00000000" w:rsidR="00000000" w:rsidRPr="00000000">
        <w:drawing>
          <wp:anchor allowOverlap="1" behindDoc="0" distB="0" distT="0" distL="0" distR="0" hidden="0" layoutInCell="1" locked="0" relativeHeight="0" simplePos="0">
            <wp:simplePos x="0" y="0"/>
            <wp:positionH relativeFrom="column">
              <wp:posOffset>4775268</wp:posOffset>
            </wp:positionH>
            <wp:positionV relativeFrom="paragraph">
              <wp:posOffset>199685</wp:posOffset>
            </wp:positionV>
            <wp:extent cx="1163814" cy="889581"/>
            <wp:effectExtent b="0" l="0" r="0" t="0"/>
            <wp:wrapSquare wrapText="bothSides" distB="0" distT="0" distL="0" distR="0"/>
            <wp:docPr id="310" name="image23.jpg"/>
            <a:graphic>
              <a:graphicData uri="http://schemas.openxmlformats.org/drawingml/2006/picture">
                <pic:pic>
                  <pic:nvPicPr>
                    <pic:cNvPr id="0" name="image23.jpg"/>
                    <pic:cNvPicPr preferRelativeResize="0"/>
                  </pic:nvPicPr>
                  <pic:blipFill>
                    <a:blip r:embed="rId120"/>
                    <a:srcRect b="0" l="0" r="0" t="0"/>
                    <a:stretch>
                      <a:fillRect/>
                    </a:stretch>
                  </pic:blipFill>
                  <pic:spPr>
                    <a:xfrm>
                      <a:off x="0" y="0"/>
                      <a:ext cx="1163814" cy="889581"/>
                    </a:xfrm>
                    <a:prstGeom prst="rect"/>
                    <a:ln/>
                  </pic:spPr>
                </pic:pic>
              </a:graphicData>
            </a:graphic>
          </wp:anchor>
        </w:drawing>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F">
      <w:pPr>
        <w:pageBreakBefore w:val="0"/>
        <w:spacing w:before="1" w:lineRule="auto"/>
        <w:ind w:left="1157" w:right="1258" w:firstLine="0"/>
        <w:rPr>
          <w:i w:val="1"/>
          <w:iCs w:val="1"/>
        </w:rPr>
      </w:pPr>
      <w:r w:rsidDel="00000000" w:rsidR="00000000" w:rsidRPr="00000000">
        <w:rPr>
          <w:b w:val="1"/>
          <w:bCs w:val="1"/>
          <w:rtl w:val="0"/>
        </w:rPr>
        <w:t xml:space="preserve">Has the patient experienced an event? </w:t>
      </w:r>
      <w:r w:rsidDel="00000000" w:rsidR="00000000" w:rsidRPr="00000000">
        <w:rPr>
          <w:rtl w:val="0"/>
        </w:rPr>
        <w:t xml:space="preserve">– </w:t>
      </w:r>
      <w:r w:rsidDel="00000000" w:rsidR="00000000" w:rsidRPr="00000000">
        <w:rPr>
          <w:i w:val="1"/>
          <w:iCs w:val="1"/>
          <w:rtl w:val="0"/>
        </w:rPr>
        <w:t xml:space="preserve">This m</w:t>
      </w:r>
      <w:r w:rsidDel="00000000" w:rsidR="00000000" w:rsidRPr="00000000">
        <w:rPr>
          <w:i w:val="1"/>
          <w:iCs w:val="1"/>
          <w:u w:val="single"/>
          <w:rtl w:val="0"/>
        </w:rPr>
        <w:t xml:space="preserve">ust</w:t>
      </w:r>
      <w:r w:rsidDel="00000000" w:rsidR="00000000" w:rsidRPr="00000000">
        <w:rPr>
          <w:i w:val="1"/>
          <w:iCs w:val="1"/>
          <w:rtl w:val="0"/>
        </w:rPr>
        <w:t xml:space="preserve"> be asked for safety questions. This will allow you to identify any AEs.</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1">
      <w:pPr>
        <w:pageBreakBefore w:val="0"/>
        <w:ind w:left="1157" w:right="1772" w:firstLine="0"/>
        <w:rPr>
          <w:i w:val="1"/>
          <w:iCs w:val="1"/>
        </w:rPr>
      </w:pPr>
      <w:r w:rsidDel="00000000" w:rsidR="00000000" w:rsidRPr="00000000">
        <w:rPr>
          <w:b w:val="1"/>
          <w:bCs w:val="1"/>
          <w:rtl w:val="0"/>
        </w:rPr>
        <w:t xml:space="preserve">Is the patient on any other medications? </w:t>
      </w:r>
      <w:r w:rsidDel="00000000" w:rsidR="00000000" w:rsidRPr="00000000">
        <w:rPr>
          <w:rtl w:val="0"/>
        </w:rPr>
        <w:t xml:space="preserve">–</w:t>
      </w:r>
      <w:r w:rsidDel="00000000" w:rsidR="00000000" w:rsidRPr="00000000">
        <w:rPr>
          <w:i w:val="1"/>
          <w:iCs w:val="1"/>
          <w:rtl w:val="0"/>
        </w:rPr>
        <w:t xml:space="preserve">Specific drug interactions may result in AEs, so this question will allow you to identify all relevant data.</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636"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Specific questions need to be asked for AE data collection, such as patient identifiers, event start/stop date, drug dose/indication etc.</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736532</wp:posOffset>
            </wp:positionH>
            <wp:positionV relativeFrom="paragraph">
              <wp:posOffset>106859</wp:posOffset>
            </wp:positionV>
            <wp:extent cx="4334090" cy="31432"/>
            <wp:effectExtent b="0" l="0" r="0" t="0"/>
            <wp:wrapTopAndBottom distB="0" distT="0"/>
            <wp:docPr id="370" name="image57.png"/>
            <a:graphic>
              <a:graphicData uri="http://schemas.openxmlformats.org/drawingml/2006/picture">
                <pic:pic>
                  <pic:nvPicPr>
                    <pic:cNvPr id="0" name="image57.png"/>
                    <pic:cNvPicPr preferRelativeResize="0"/>
                  </pic:nvPicPr>
                  <pic:blipFill>
                    <a:blip r:embed="rId121"/>
                    <a:srcRect b="0" l="0" r="0" t="0"/>
                    <a:stretch>
                      <a:fillRect/>
                    </a:stretch>
                  </pic:blipFill>
                  <pic:spPr>
                    <a:xfrm>
                      <a:off x="0" y="0"/>
                      <a:ext cx="4334090" cy="31432"/>
                    </a:xfrm>
                    <a:prstGeom prst="rect"/>
                    <a:ln/>
                  </pic:spPr>
                </pic:pic>
              </a:graphicData>
            </a:graphic>
          </wp:anchor>
        </w:drawing>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873"/>
        </w:tabs>
        <w:spacing w:after="0" w:before="0" w:line="240" w:lineRule="auto"/>
        <w:ind w:left="1877" w:right="2681" w:hanging="360"/>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8"/>
          <w:szCs w:val="28"/>
          <w:u w:val="none"/>
          <w:shd w:fill="auto" w:val="clear"/>
          <w:vertAlign w:val="baseline"/>
          <w:rtl w:val="0"/>
        </w:rPr>
        <w:t xml:space="preserve">Sources of Information and Search Strategy</w:t>
      </w:r>
      <w:r w:rsidDel="00000000" w:rsidR="00000000" w:rsidRPr="00000000">
        <w:rPr>
          <w:rtl w:val="0"/>
        </w:rPr>
      </w:r>
    </w:p>
    <w:p w:rsidR="00000000" w:rsidDel="00000000" w:rsidP="00000000" w:rsidRDefault="00000000" w:rsidRPr="00000000" w14:paraId="00000BA7">
      <w:pPr>
        <w:pageBreakBefore w:val="0"/>
        <w:spacing w:before="293" w:lineRule="auto"/>
        <w:ind w:left="1157" w:right="1594" w:firstLine="0"/>
        <w:rPr>
          <w:b w:val="1"/>
          <w:bCs w:val="1"/>
          <w:sz w:val="24"/>
          <w:szCs w:val="24"/>
        </w:rPr>
      </w:pPr>
      <w:r w:rsidDel="00000000" w:rsidR="00000000" w:rsidRPr="00000000">
        <w:rPr>
          <w:b w:val="1"/>
          <w:bCs w:val="1"/>
          <w:color w:val="4f82bc"/>
          <w:sz w:val="24"/>
          <w:szCs w:val="24"/>
          <w:rtl w:val="0"/>
        </w:rPr>
        <w:t xml:space="preserve">Product </w:t>
      </w:r>
      <w:r w:rsidDel="00000000" w:rsidR="00000000" w:rsidRPr="00000000">
        <w:rPr>
          <w:b w:val="1"/>
          <w:bCs w:val="1"/>
          <w:color w:val="4f82bc"/>
          <w:sz w:val="24"/>
          <w:szCs w:val="24"/>
          <w:highlight w:val="yellow"/>
          <w:rtl w:val="0"/>
        </w:rPr>
        <w:t xml:space="preserve">labelling</w:t>
      </w:r>
      <w:r w:rsidDel="00000000" w:rsidR="00000000" w:rsidRPr="00000000">
        <w:rPr>
          <w:b w:val="1"/>
          <w:bCs w:val="1"/>
          <w:color w:val="4f82bc"/>
          <w:sz w:val="24"/>
          <w:szCs w:val="24"/>
          <w:rtl w:val="0"/>
        </w:rPr>
        <w:t xml:space="preserve"> e.g. </w:t>
      </w:r>
      <w:r w:rsidDel="00000000" w:rsidR="00000000" w:rsidRPr="00000000">
        <w:rPr>
          <w:b w:val="1"/>
          <w:bCs w:val="1"/>
          <w:color w:val="4f82bc"/>
          <w:sz w:val="24"/>
          <w:szCs w:val="24"/>
          <w:highlight w:val="yellow"/>
          <w:rtl w:val="0"/>
        </w:rPr>
        <w:t xml:space="preserve">Summary of Product Characteristics (SPC)</w:t>
      </w:r>
      <w:r w:rsidDel="00000000" w:rsidR="00000000" w:rsidRPr="00000000">
        <w:rPr>
          <w:rtl w:val="0"/>
        </w:rPr>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Check the following sections:</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1"/>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B">
      <w:pPr>
        <w:pageBreakBefore w:val="0"/>
        <w:ind w:left="1157" w:firstLine="0"/>
        <w:rPr>
          <w:i w:val="1"/>
          <w:iCs w:val="1"/>
          <w:sz w:val="24"/>
          <w:szCs w:val="24"/>
        </w:rPr>
      </w:pPr>
      <w:r w:rsidDel="00000000" w:rsidR="00000000" w:rsidRPr="00000000">
        <w:rPr>
          <w:i w:val="1"/>
          <w:iCs w:val="1"/>
          <w:strike w:val="1"/>
          <w:color w:val="4f82bc"/>
          <w:sz w:val="24"/>
          <w:szCs w:val="24"/>
          <w:rtl w:val="0"/>
        </w:rPr>
        <w:t xml:space="preserve">Section 4.4</w:t>
      </w:r>
      <w:r w:rsidDel="00000000" w:rsidR="00000000" w:rsidRPr="00000000">
        <w:rPr>
          <w:i w:val="1"/>
          <w:iCs w:val="1"/>
          <w:color w:val="4f82bc"/>
          <w:sz w:val="24"/>
          <w:szCs w:val="24"/>
          <w:rtl w:val="0"/>
        </w:rPr>
        <w:t xml:space="preserve"> </w:t>
      </w:r>
      <w:sdt>
        <w:sdtPr>
          <w:id w:val="2047433173"/>
          <w:tag w:val="goog_rdk_200"/>
        </w:sdtPr>
        <w:sdtContent>
          <w:commentRangeStart w:id="193"/>
        </w:sdtContent>
      </w:sdt>
      <w:r w:rsidDel="00000000" w:rsidR="00000000" w:rsidRPr="00000000">
        <w:rPr>
          <w:i w:val="1"/>
          <w:iCs w:val="1"/>
          <w:color w:val="4f82bc"/>
          <w:sz w:val="24"/>
          <w:szCs w:val="24"/>
          <w:rtl w:val="0"/>
        </w:rPr>
        <w:t xml:space="preserve">Special warnings and precautions for use</w:t>
      </w:r>
      <w:commentRangeEnd w:id="193"/>
      <w:r w:rsidDel="00000000" w:rsidR="00000000" w:rsidRPr="00000000">
        <w:commentReference w:id="193"/>
      </w:r>
      <w:r w:rsidDel="00000000" w:rsidR="00000000" w:rsidRPr="00000000">
        <w:rPr>
          <w:rtl w:val="0"/>
        </w:rPr>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3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contains information about potentially serious adverse effects and as a result which patient groups it should be used in caution with.</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6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“Mydriasis has been reported in association with the drug, therefore, caution should be used when prescribing the drug to patients with increased intraocular pressure or those at risk of acute narrow-angle glaucoma.”</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1">
      <w:pPr>
        <w:pStyle w:val="Heading6"/>
        <w:pageBreakBefore w:val="0"/>
        <w:ind w:right="1594" w:firstLine="1157"/>
        <w:rPr/>
      </w:pPr>
      <w:r w:rsidDel="00000000" w:rsidR="00000000" w:rsidRPr="00000000">
        <w:rPr>
          <w:strike w:val="1"/>
          <w:color w:val="4f82bc"/>
          <w:rtl w:val="0"/>
        </w:rPr>
        <w:t xml:space="preserve">Section 4.5</w:t>
      </w:r>
      <w:r w:rsidDel="00000000" w:rsidR="00000000" w:rsidRPr="00000000">
        <w:rPr>
          <w:color w:val="4f82bc"/>
          <w:rtl w:val="0"/>
        </w:rPr>
        <w:t xml:space="preserve"> </w:t>
      </w:r>
      <w:sdt>
        <w:sdtPr>
          <w:id w:val="754841489"/>
          <w:tag w:val="goog_rdk_201"/>
        </w:sdtPr>
        <w:sdtContent>
          <w:commentRangeStart w:id="194"/>
        </w:sdtContent>
      </w:sdt>
      <w:r w:rsidDel="00000000" w:rsidR="00000000" w:rsidRPr="00000000">
        <w:rPr>
          <w:color w:val="4f82bc"/>
          <w:rtl w:val="0"/>
        </w:rPr>
        <w:t xml:space="preserve">Interaction with other medicinal products and other forms of interaction</w:t>
      </w:r>
      <w:commentRangeEnd w:id="194"/>
      <w:r w:rsidDel="00000000" w:rsidR="00000000" w:rsidRPr="00000000">
        <w:commentReference w:id="194"/>
      </w:r>
      <w:r w:rsidDel="00000000" w:rsidR="00000000" w:rsidRPr="00000000">
        <w:rPr>
          <w:rtl w:val="0"/>
        </w:rPr>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00"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100" w:top="1140" w:left="1680" w:right="200" w:header="705" w:footer="90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Interactions can result in AEs and are sometimes discussed in this section.</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129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“In rare cases, serotonin syndrome has been reported in patients using Selective Serotonin Reuptake Inhibitors (SSRIs) (e.g., paroxetine, fluoxetine) concomitantly with serotonergic medicinal products.”</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7">
      <w:pPr>
        <w:pStyle w:val="Heading6"/>
        <w:pageBreakBefore w:val="0"/>
        <w:spacing w:before="1" w:lineRule="auto"/>
        <w:ind w:firstLine="1157"/>
        <w:rPr/>
      </w:pPr>
      <w:r w:rsidDel="00000000" w:rsidR="00000000" w:rsidRPr="00000000">
        <w:rPr>
          <w:strike w:val="1"/>
          <w:color w:val="4f82bc"/>
          <w:rtl w:val="0"/>
        </w:rPr>
        <w:t xml:space="preserve">Section 4.7</w:t>
      </w:r>
      <w:r w:rsidDel="00000000" w:rsidR="00000000" w:rsidRPr="00000000">
        <w:rPr>
          <w:color w:val="4f82bc"/>
          <w:rtl w:val="0"/>
        </w:rPr>
        <w:t xml:space="preserve"> </w:t>
      </w:r>
      <w:sdt>
        <w:sdtPr>
          <w:id w:val="-249648250"/>
          <w:tag w:val="goog_rdk_202"/>
        </w:sdtPr>
        <w:sdtContent>
          <w:commentRangeStart w:id="195"/>
        </w:sdtContent>
      </w:sdt>
      <w:r w:rsidDel="00000000" w:rsidR="00000000" w:rsidRPr="00000000">
        <w:rPr>
          <w:color w:val="4f82bc"/>
          <w:rtl w:val="0"/>
        </w:rPr>
        <w:t xml:space="preserve">Effect on ability to drive and use machines</w:t>
      </w:r>
      <w:commentRangeEnd w:id="195"/>
      <w:r w:rsidDel="00000000" w:rsidR="00000000" w:rsidRPr="00000000">
        <w:commentReference w:id="195"/>
      </w:r>
      <w:r w:rsidDel="00000000" w:rsidR="00000000" w:rsidRPr="00000000">
        <w:rPr>
          <w:rtl w:val="0"/>
        </w:rPr>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80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provides information on adverse effects which may affect a patient’s ability to drive or work machinery.</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9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“The drug may be associated with sedation and dizziness. Patients should be instructed that if they experience sedation or dizziness they should avoid potentially hazardous tasks such as driving or operating machinery.”</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D">
      <w:pPr>
        <w:pStyle w:val="Heading6"/>
        <w:pageBreakBefore w:val="0"/>
        <w:ind w:firstLine="1157"/>
        <w:rPr/>
      </w:pPr>
      <w:r w:rsidDel="00000000" w:rsidR="00000000" w:rsidRPr="00000000">
        <w:rPr>
          <w:strike w:val="1"/>
          <w:color w:val="4f82bc"/>
          <w:rtl w:val="0"/>
        </w:rPr>
        <w:t xml:space="preserve">Section 4.8</w:t>
      </w:r>
      <w:r w:rsidDel="00000000" w:rsidR="00000000" w:rsidRPr="00000000">
        <w:rPr>
          <w:color w:val="4f82bc"/>
          <w:rtl w:val="0"/>
        </w:rPr>
        <w:t xml:space="preserve"> </w:t>
      </w:r>
      <w:sdt>
        <w:sdtPr>
          <w:id w:val="-254574101"/>
          <w:tag w:val="goog_rdk_203"/>
        </w:sdtPr>
        <w:sdtContent>
          <w:commentRangeStart w:id="196"/>
        </w:sdtContent>
      </w:sdt>
      <w:r w:rsidDel="00000000" w:rsidR="00000000" w:rsidRPr="00000000">
        <w:rPr>
          <w:color w:val="4f82bc"/>
          <w:rtl w:val="0"/>
        </w:rPr>
        <w:t xml:space="preserve">Undesirable Effects</w:t>
      </w:r>
      <w:commentRangeEnd w:id="196"/>
      <w:r w:rsidDel="00000000" w:rsidR="00000000" w:rsidRPr="00000000">
        <w:commentReference w:id="196"/>
      </w:r>
      <w:r w:rsidDel="00000000" w:rsidR="00000000" w:rsidRPr="00000000">
        <w:rPr>
          <w:rtl w:val="0"/>
        </w:rPr>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157" w:right="157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is the main section for safety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 details the known side effects associated with a drug usually with incidence data as well. The section can include further descriptions of selected AEs and also may display post marketing data.</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45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“Dizziness, sensory disturbances (including </w:t>
      </w:r>
      <w:sdt>
        <w:sdtPr>
          <w:id w:val="-876644163"/>
          <w:tag w:val="goog_rdk_204"/>
        </w:sdtPr>
        <w:sdtContent>
          <w:commentRangeStart w:id="197"/>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paraesthesia</w:t>
      </w:r>
      <w:commentRangeEnd w:id="197"/>
      <w:r w:rsidDel="00000000" w:rsidR="00000000" w:rsidRPr="00000000">
        <w:commentReference w:id="197"/>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sleep disturbances (including insomnia and intense dreams), fatigue, somnolence, agitation or anxiety, nausea and/or vomiting, tremor, headache, irritability,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diarrhoea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sdt>
        <w:sdtPr>
          <w:id w:val="-1864801091"/>
          <w:tag w:val="goog_rdk_205"/>
        </w:sdtPr>
        <w:sdtContent>
          <w:commentRangeStart w:id="198"/>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hyperhydrosis </w:t>
      </w:r>
      <w:commentRangeEnd w:id="198"/>
      <w:r w:rsidDel="00000000" w:rsidR="00000000" w:rsidRPr="00000000">
        <w:commentReference w:id="198"/>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and vertigo are the most commonly reported reactions.”</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3">
      <w:pPr>
        <w:pStyle w:val="Heading6"/>
        <w:pageBreakBefore w:val="0"/>
        <w:ind w:firstLine="1157"/>
        <w:rPr/>
      </w:pPr>
      <w:r w:rsidDel="00000000" w:rsidR="00000000" w:rsidRPr="00000000">
        <w:rPr>
          <w:strike w:val="1"/>
          <w:color w:val="4f82bc"/>
          <w:rtl w:val="0"/>
        </w:rPr>
        <w:t xml:space="preserve">Section 4.9</w:t>
      </w:r>
      <w:r w:rsidDel="00000000" w:rsidR="00000000" w:rsidRPr="00000000">
        <w:rPr>
          <w:color w:val="4f82bc"/>
          <w:rtl w:val="0"/>
        </w:rPr>
        <w:t xml:space="preserve"> Overdose</w:t>
      </w:r>
      <w:r w:rsidDel="00000000" w:rsidR="00000000" w:rsidRPr="00000000">
        <w:rPr>
          <w:rtl w:val="0"/>
        </w:rPr>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57" w:right="130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states the symptoms expected to be seen with an overdose and also information on how to manage a patient that has overdosed.</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75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“Signs and symptoms of overdose included somnolence, coma, serotonin syndrome, seizures, vomiting and tachycardia.”</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9">
      <w:pPr>
        <w:pageBreakBefore w:val="0"/>
        <w:ind w:left="1157" w:firstLine="0"/>
        <w:rPr>
          <w:b w:val="1"/>
          <w:bCs w:val="1"/>
          <w:sz w:val="24"/>
          <w:szCs w:val="24"/>
        </w:rPr>
      </w:pPr>
      <w:r w:rsidDel="00000000" w:rsidR="00000000" w:rsidRPr="00000000">
        <w:rPr>
          <w:b w:val="1"/>
          <w:bCs w:val="1"/>
          <w:color w:val="4f82bc"/>
          <w:sz w:val="24"/>
          <w:szCs w:val="24"/>
          <w:rtl w:val="0"/>
        </w:rPr>
        <w:t xml:space="preserve">Medicines Complete</w:t>
      </w:r>
      <w:r w:rsidDel="00000000" w:rsidR="00000000" w:rsidRPr="00000000">
        <w:rPr>
          <w:rtl w:val="0"/>
        </w:rPr>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Martindale provides information on side effects helpfully divided into sections based on area of body, e.g. “effects on the blood”, “effects on the hair”.</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headerReference r:id="rId122" w:type="default"/>
          <w:footerReference r:id="rId123" w:type="default"/>
          <w:type w:val="nextPage"/>
          <w:pgSz w:h="16850" w:w="11900" w:orient="portrait"/>
          <w:pgMar w:bottom="1180" w:top="1140" w:left="1680" w:right="200" w:header="705" w:footer="987"/>
          <w:pgNumType w:start="9"/>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AHFS also splits the information in to sections and usually provides an incidence rate as a percentage. Incidence data can be hard to obtain so this source can be particularly useful. AHFS tends to have more safety information than Martindale</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CF">
      <w:pPr>
        <w:pStyle w:val="Heading5"/>
        <w:pageBreakBefore w:val="0"/>
        <w:spacing w:before="100" w:lineRule="auto"/>
        <w:ind w:firstLine="1157"/>
        <w:rPr/>
      </w:pPr>
      <w:r w:rsidDel="00000000" w:rsidR="00000000" w:rsidRPr="00000000">
        <w:rPr>
          <w:color w:val="4f82bc"/>
          <w:rtl w:val="0"/>
        </w:rPr>
        <w:t xml:space="preserve">Medline</w:t>
      </w:r>
      <w:r w:rsidDel="00000000" w:rsidR="00000000" w:rsidRPr="00000000">
        <w:rPr>
          <w:rtl w:val="0"/>
        </w:rPr>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7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Searches on Medline will involve use of the generic drug name and the adverse event you are interested in. Take care to use synonyms</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e.g. Drowsiness – drowsiness, drowsy, somnolence, hypersomnia.</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5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You can also use search terms such as chronic or acute to narrow down searches.</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6">
      <w:pPr>
        <w:pStyle w:val="Heading5"/>
        <w:pageBreakBefore w:val="0"/>
        <w:ind w:right="1602" w:firstLine="1157"/>
        <w:rPr/>
      </w:pPr>
      <w:r w:rsidDel="00000000" w:rsidR="00000000" w:rsidRPr="00000000">
        <w:rPr>
          <w:color w:val="4f82bc"/>
          <w:highlight w:val="yellow"/>
          <w:rtl w:val="0"/>
        </w:rPr>
        <w:t xml:space="preserve">Client or Regulatory documents (e.g. European Public Assessment Reports (EPARs))</w:t>
      </w:r>
      <w:r w:rsidDel="00000000" w:rsidR="00000000" w:rsidRPr="00000000">
        <w:rPr>
          <w:rtl w:val="0"/>
        </w:rPr>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1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These will discuss the AEs that were seen in the clinical trials, these will not always add anything to data already found in the licence.</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A">
      <w:pPr>
        <w:pStyle w:val="Heading5"/>
        <w:pageBreakBefore w:val="0"/>
        <w:spacing w:before="1" w:lineRule="auto"/>
        <w:ind w:right="1338" w:firstLine="1157"/>
        <w:rPr/>
      </w:pPr>
      <w:sdt>
        <w:sdtPr>
          <w:id w:val="-1591298642"/>
          <w:tag w:val="goog_rdk_206"/>
        </w:sdtPr>
        <w:sdtContent>
          <w:commentRangeStart w:id="199"/>
        </w:sdtContent>
      </w:sdt>
      <w:r w:rsidDel="00000000" w:rsidR="00000000" w:rsidRPr="00000000">
        <w:rPr>
          <w:color w:val="4f82bc"/>
          <w:rtl w:val="0"/>
        </w:rPr>
        <w:t xml:space="preserve">Country-specific Drug Safety resources (e.g. Interactive Drug Analysis Profiles (iDAPS))</w:t>
      </w:r>
      <w:r w:rsidDel="00000000" w:rsidR="00000000" w:rsidRPr="00000000">
        <w:rPr>
          <w:rtl w:val="0"/>
        </w:rPr>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iDAPs are UK specific and generated by the MHRA. These are accessed via the MHRA website and document the reports received by the MHRA via the yellow-card reporting system for each generic drug. They cannot be used to calculate incidence or drug risk but can be helpful when searches in other sources have revealed no data.</w:t>
      </w:r>
      <w:commentRangeEnd w:id="199"/>
      <w:r w:rsidDel="00000000" w:rsidR="00000000" w:rsidRPr="00000000">
        <w:commentReference w:id="199"/>
      </w:r>
      <w:r w:rsidDel="00000000" w:rsidR="00000000" w:rsidRPr="00000000">
        <w:rPr>
          <w:rtl w:val="0"/>
        </w:rPr>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113838</wp:posOffset>
            </wp:positionV>
            <wp:extent cx="4424835" cy="32003"/>
            <wp:effectExtent b="0" l="0" r="0" t="0"/>
            <wp:wrapTopAndBottom distB="0" distT="0"/>
            <wp:docPr id="333" name="image29.png"/>
            <a:graphic>
              <a:graphicData uri="http://schemas.openxmlformats.org/drawingml/2006/picture">
                <pic:pic>
                  <pic:nvPicPr>
                    <pic:cNvPr id="0" name="image29.png"/>
                    <pic:cNvPicPr preferRelativeResize="0"/>
                  </pic:nvPicPr>
                  <pic:blipFill>
                    <a:blip r:embed="rId124"/>
                    <a:srcRect b="0" l="0" r="0" t="0"/>
                    <a:stretch>
                      <a:fillRect/>
                    </a:stretch>
                  </pic:blipFill>
                  <pic:spPr>
                    <a:xfrm>
                      <a:off x="0" y="0"/>
                      <a:ext cx="4424835" cy="32003"/>
                    </a:xfrm>
                    <a:prstGeom prst="rect"/>
                    <a:ln/>
                  </pic:spPr>
                </pic:pic>
              </a:graphicData>
            </a:graphic>
          </wp:anchor>
        </w:drawing>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F">
      <w:pPr>
        <w:pStyle w:val="Heading4"/>
        <w:pageBreakBefore w:val="0"/>
        <w:numPr>
          <w:ilvl w:val="0"/>
          <w:numId w:val="4"/>
        </w:numPr>
        <w:tabs>
          <w:tab w:val="left" w:leader="none" w:pos="1873"/>
        </w:tabs>
        <w:ind w:left="1872" w:hanging="355.99999999999994"/>
        <w:rPr/>
      </w:pPr>
      <w:r w:rsidDel="00000000" w:rsidR="00000000" w:rsidRPr="00000000">
        <w:rPr>
          <w:color w:val="365f91"/>
          <w:rtl w:val="0"/>
        </w:rPr>
        <w:t xml:space="preserve">Glossary</w:t>
      </w:r>
      <w:r w:rsidDel="00000000" w:rsidR="00000000" w:rsidRPr="00000000">
        <w:rPr>
          <w:rtl w:val="0"/>
        </w:rPr>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1157" w:right="121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Adverse event (AE)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Any </w:t>
      </w:r>
      <w:sdt>
        <w:sdtPr>
          <w:id w:val="-2006869732"/>
          <w:tag w:val="goog_rdk_207"/>
        </w:sdtPr>
        <w:sdtContent>
          <w:commentRangeStart w:id="200"/>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untoward </w:t>
      </w:r>
      <w:commentRangeEnd w:id="200"/>
      <w:r w:rsidDel="00000000" w:rsidR="00000000" w:rsidRPr="00000000">
        <w:commentReference w:id="200"/>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medical occurrence in a patient administered a medicinal product/device. It does not need to be considered related to the drug in question.</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8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Adverse Reaction -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untoward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medical occurrence in a patient administered a medicinal product/device where there is a suspicion that the product might have caused the reaction.</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4">
      <w:pPr>
        <w:pageBreakBefore w:val="0"/>
        <w:ind w:left="1157" w:firstLine="0"/>
        <w:rPr/>
      </w:pPr>
      <w:r w:rsidDel="00000000" w:rsidR="00000000" w:rsidRPr="00000000">
        <w:rPr>
          <w:b w:val="1"/>
          <w:bCs w:val="1"/>
          <w:rtl w:val="0"/>
        </w:rPr>
        <w:t xml:space="preserve">Antigenic </w:t>
      </w:r>
      <w:r w:rsidDel="00000000" w:rsidR="00000000" w:rsidRPr="00000000">
        <w:rPr>
          <w:rtl w:val="0"/>
        </w:rPr>
        <w:t xml:space="preserve">– Having the properties of an allergen.</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Basophils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granular leukocyte (type of white blood cell).</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4"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Blood dyscrasias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pathologic conditions or disorders such as </w:t>
      </w:r>
      <w:sdt>
        <w:sdtPr>
          <w:id w:val="-120444687"/>
          <w:tag w:val="goog_rdk_208"/>
        </w:sdtPr>
        <w:sdtContent>
          <w:commentRangeStart w:id="201"/>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leukaemia or haemophilia </w:t>
      </w:r>
      <w:commentRangeEnd w:id="201"/>
      <w:r w:rsidDel="00000000" w:rsidR="00000000" w:rsidRPr="00000000">
        <w:commentReference w:id="201"/>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which the constituents of the blood are abnormal or are present in abnormal quantity.</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EA">
      <w:pPr>
        <w:pageBreakBefore w:val="0"/>
        <w:ind w:left="1157" w:firstLine="0"/>
        <w:jc w:val="both"/>
        <w:rPr/>
      </w:pPr>
      <w:r w:rsidDel="00000000" w:rsidR="00000000" w:rsidRPr="00000000">
        <w:rPr>
          <w:b w:val="1"/>
          <w:bCs w:val="1"/>
          <w:rtl w:val="0"/>
        </w:rPr>
        <w:t xml:space="preserve">Carcinogenesis </w:t>
      </w:r>
      <w:r w:rsidDel="00000000" w:rsidR="00000000" w:rsidRPr="00000000">
        <w:rPr>
          <w:rtl w:val="0"/>
        </w:rPr>
        <w:t xml:space="preserve">– The generation of cancer from normal cells.</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C">
      <w:pPr>
        <w:pageBreakBefore w:val="0"/>
        <w:ind w:left="1157" w:firstLine="0"/>
        <w:jc w:val="both"/>
        <w:rPr/>
      </w:pPr>
      <w:r w:rsidDel="00000000" w:rsidR="00000000" w:rsidRPr="00000000">
        <w:rPr>
          <w:b w:val="1"/>
          <w:bCs w:val="1"/>
          <w:rtl w:val="0"/>
        </w:rPr>
        <w:t xml:space="preserve">Cell lysis </w:t>
      </w:r>
      <w:r w:rsidDel="00000000" w:rsidR="00000000" w:rsidRPr="00000000">
        <w:rPr>
          <w:rtl w:val="0"/>
        </w:rPr>
        <w:t xml:space="preserve">– Dissolution or destruction of cells.</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180" w:top="1140" w:left="1680" w:right="200" w:header="705" w:footer="987"/>
        </w:sect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Comorbidity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presence of coexisting or additional diseases.</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BF0">
      <w:pPr>
        <w:pageBreakBefore w:val="0"/>
        <w:spacing w:before="101" w:lineRule="auto"/>
        <w:ind w:left="1157" w:right="1576" w:firstLine="0"/>
        <w:rPr/>
      </w:pPr>
      <w:r w:rsidDel="00000000" w:rsidR="00000000" w:rsidRPr="00000000">
        <w:rPr>
          <w:b w:val="1"/>
          <w:bCs w:val="1"/>
          <w:rtl w:val="0"/>
        </w:rPr>
        <w:t xml:space="preserve">Drug Dependence </w:t>
      </w:r>
      <w:r w:rsidDel="00000000" w:rsidR="00000000" w:rsidRPr="00000000">
        <w:rPr>
          <w:rtl w:val="0"/>
        </w:rPr>
        <w:t xml:space="preserve">– A compulsive need to use drugs in order to function normally.</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Drug Withdrawal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reaction the body can have if a person suddenly stops using drugs.</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Hapten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Small molecule that can elicit an immune response only when attached to a large carrier such as a protein.</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F6">
      <w:pPr>
        <w:pageBreakBefore w:val="0"/>
        <w:ind w:left="1157" w:right="1426" w:firstLine="0"/>
        <w:rPr/>
      </w:pPr>
      <w:r w:rsidDel="00000000" w:rsidR="00000000" w:rsidRPr="00000000">
        <w:rPr>
          <w:b w:val="1"/>
          <w:bCs w:val="1"/>
          <w:rtl w:val="0"/>
        </w:rPr>
        <w:t xml:space="preserve">Hypersensitivity </w:t>
      </w:r>
      <w:r w:rsidDel="00000000" w:rsidR="00000000" w:rsidRPr="00000000">
        <w:rPr>
          <w:rtl w:val="0"/>
        </w:rPr>
        <w:t xml:space="preserve">– Undesirable reactions produced by the normal immune system.</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12"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Immunoglobulin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Any of a class of proteins present in the serum and cells of the immune system that function as antibodies e.g. IgE, IgG, IgM.</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Mast cells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cell filled with basophil granules, found in connective tissue and releasing histamine during inflammatory and allergic reactions.</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FC">
      <w:pPr>
        <w:pageBreakBefore w:val="0"/>
        <w:ind w:left="1157" w:firstLine="0"/>
        <w:rPr/>
      </w:pPr>
      <w:r w:rsidDel="00000000" w:rsidR="00000000" w:rsidRPr="00000000">
        <w:rPr>
          <w:b w:val="1"/>
          <w:bCs w:val="1"/>
          <w:rtl w:val="0"/>
        </w:rPr>
        <w:t xml:space="preserve">Polypharmacy - </w:t>
      </w:r>
      <w:r w:rsidDel="00000000" w:rsidR="00000000" w:rsidRPr="00000000">
        <w:rPr>
          <w:rtl w:val="0"/>
        </w:rPr>
        <w:t xml:space="preserve">The co-administration of a number of drugs.</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Teratogenesis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process by which congenital malformations are produced in an embryo or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foetus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03"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Therapeutic index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comparison of the amount of a therapeutic agent that causes the therapeutic effect to the amount that causes toxicity.</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36"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Tolerance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decreasing response to repeated constant doses of a drug.</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04">
      <w:pPr>
        <w:pageBreakBefore w:val="0"/>
        <w:ind w:left="1157" w:firstLine="0"/>
        <w:jc w:val="both"/>
        <w:rPr/>
        <w:sectPr>
          <w:type w:val="nextPage"/>
          <w:pgSz w:h="16850" w:w="11900" w:orient="portrait"/>
          <w:pgMar w:bottom="1180" w:top="1140" w:left="1680" w:right="200" w:header="705" w:footer="987"/>
        </w:sectPr>
      </w:pPr>
      <w:r w:rsidDel="00000000" w:rsidR="00000000" w:rsidRPr="00000000">
        <w:rPr>
          <w:b w:val="1"/>
          <w:bCs w:val="1"/>
          <w:rtl w:val="0"/>
        </w:rPr>
        <w:t xml:space="preserve">Transient </w:t>
      </w:r>
      <w:r w:rsidDel="00000000" w:rsidR="00000000" w:rsidRPr="00000000">
        <w:rPr>
          <w:rtl w:val="0"/>
        </w:rPr>
        <w:t xml:space="preserve">– Lasting only for a short time.</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bookmarkStart w:colFirst="0" w:colLast="0" w:name="bookmark=id.lnxbz9" w:id="13"/>
    <w:bookmarkEnd w:id="13"/>
    <w:p w:rsidR="00000000" w:rsidDel="00000000" w:rsidP="00000000" w:rsidRDefault="00000000" w:rsidRPr="00000000" w14:paraId="00000C06">
      <w:pPr>
        <w:pStyle w:val="Heading1"/>
        <w:pageBreakBefore w:val="0"/>
        <w:ind w:firstLine="1157"/>
        <w:rPr/>
      </w:pPr>
      <w:r w:rsidDel="00000000" w:rsidR="00000000" w:rsidRPr="00000000">
        <w:rPr>
          <w:color w:val="17365d"/>
          <w:rtl w:val="0"/>
        </w:rPr>
        <w:t xml:space="preserve">Medical Information Manual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508000</wp:posOffset>
                </wp:positionV>
                <wp:extent cx="4883150" cy="13450"/>
                <wp:effectExtent b="0" l="0" r="0" t="0"/>
                <wp:wrapTopAndBottom distB="0" distT="0"/>
                <wp:docPr id="283" name=""/>
                <a:graphic>
                  <a:graphicData uri="http://schemas.microsoft.com/office/word/2010/wordprocessingShape">
                    <wps:wsp>
                      <wps:cNvSpPr/>
                      <wps:cNvPr id="22" name="Shape 22"/>
                      <wps:spPr>
                        <a:xfrm>
                          <a:off x="3971225" y="3779365"/>
                          <a:ext cx="4883150" cy="1270"/>
                        </a:xfrm>
                        <a:custGeom>
                          <a:rect b="b" l="l" r="r" t="t"/>
                          <a:pathLst>
                            <a:path extrusionOk="0" h="1270" w="4883150">
                              <a:moveTo>
                                <a:pt x="0" y="0"/>
                              </a:moveTo>
                              <a:lnTo>
                                <a:pt x="4883150" y="0"/>
                              </a:lnTo>
                            </a:path>
                          </a:pathLst>
                        </a:custGeom>
                        <a:noFill/>
                        <a:ln cap="flat" cmpd="sng" w="13450">
                          <a:solidFill>
                            <a:srgbClr val="4F82B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508000</wp:posOffset>
                </wp:positionV>
                <wp:extent cx="4883150" cy="13450"/>
                <wp:effectExtent b="0" l="0" r="0" t="0"/>
                <wp:wrapTopAndBottom distB="0" distT="0"/>
                <wp:docPr id="283" name="image100.png"/>
                <a:graphic>
                  <a:graphicData uri="http://schemas.openxmlformats.org/drawingml/2006/picture">
                    <pic:pic>
                      <pic:nvPicPr>
                        <pic:cNvPr id="0" name="image100.png"/>
                        <pic:cNvPicPr preferRelativeResize="0"/>
                      </pic:nvPicPr>
                      <pic:blipFill>
                        <a:blip r:embed="rId13"/>
                        <a:srcRect/>
                        <a:stretch>
                          <a:fillRect/>
                        </a:stretch>
                      </pic:blipFill>
                      <pic:spPr>
                        <a:xfrm>
                          <a:off x="0" y="0"/>
                          <a:ext cx="4883150" cy="13450"/>
                        </a:xfrm>
                        <a:prstGeom prst="rect"/>
                        <a:ln/>
                      </pic:spPr>
                    </pic:pic>
                  </a:graphicData>
                </a:graphic>
              </wp:anchor>
            </w:drawing>
          </mc:Fallback>
        </mc:AlternateContent>
      </w:r>
    </w:p>
    <w:p w:rsidR="00000000" w:rsidDel="00000000" w:rsidP="00000000" w:rsidRDefault="00000000" w:rsidRPr="00000000" w14:paraId="00000C07">
      <w:pPr>
        <w:pStyle w:val="Heading2"/>
        <w:pageBreakBefore w:val="0"/>
        <w:spacing w:line="276" w:lineRule="auto"/>
        <w:ind w:firstLine="1157"/>
        <w:rPr/>
      </w:pPr>
      <w:r w:rsidDel="00000000" w:rsidR="00000000" w:rsidRPr="00000000">
        <w:rPr>
          <w:rtl w:val="0"/>
        </w:rPr>
        <w:t xml:space="preserve">Section A – </w:t>
      </w:r>
      <w:r w:rsidDel="00000000" w:rsidR="00000000" w:rsidRPr="00000000">
        <w:rPr>
          <w:highlight w:val="yellow"/>
          <w:rtl w:val="0"/>
        </w:rPr>
        <w:t xml:space="preserve">Enquiry</w:t>
      </w:r>
      <w:r w:rsidDel="00000000" w:rsidR="00000000" w:rsidRPr="00000000">
        <w:rPr>
          <w:rtl w:val="0"/>
        </w:rPr>
        <w:t xml:space="preserve"> Handling Specifics</w:t>
      </w:r>
    </w:p>
    <w:p w:rsidR="00000000" w:rsidDel="00000000" w:rsidP="00000000" w:rsidRDefault="00000000" w:rsidRPr="00000000" w14:paraId="00000C08">
      <w:pPr>
        <w:pStyle w:val="Heading3"/>
        <w:pageBreakBefore w:val="0"/>
        <w:ind w:right="1594" w:firstLine="1157"/>
        <w:rPr/>
      </w:pPr>
      <w:r w:rsidDel="00000000" w:rsidR="00000000" w:rsidRPr="00000000">
        <w:rPr>
          <w:color w:val="17365d"/>
          <w:rtl w:val="0"/>
        </w:rPr>
        <w:t xml:space="preserve">Module 12: Stability and Compatibility</w:t>
      </w:r>
      <w:r w:rsidDel="00000000" w:rsidR="00000000" w:rsidRPr="00000000">
        <w:rPr>
          <w:rtl w:val="0"/>
        </w:rPr>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105292</wp:posOffset>
            </wp:positionV>
            <wp:extent cx="4387944" cy="31432"/>
            <wp:effectExtent b="0" l="0" r="0" t="0"/>
            <wp:wrapTopAndBottom distB="0" distT="0"/>
            <wp:docPr id="337" name="image30.png"/>
            <a:graphic>
              <a:graphicData uri="http://schemas.openxmlformats.org/drawingml/2006/picture">
                <pic:pic>
                  <pic:nvPicPr>
                    <pic:cNvPr id="0" name="image30.png"/>
                    <pic:cNvPicPr preferRelativeResize="0"/>
                  </pic:nvPicPr>
                  <pic:blipFill>
                    <a:blip r:embed="rId125"/>
                    <a:srcRect b="0" l="0" r="0" t="0"/>
                    <a:stretch>
                      <a:fillRect/>
                    </a:stretch>
                  </pic:blipFill>
                  <pic:spPr>
                    <a:xfrm>
                      <a:off x="0" y="0"/>
                      <a:ext cx="4387944" cy="31432"/>
                    </a:xfrm>
                    <a:prstGeom prst="rect"/>
                    <a:ln/>
                  </pic:spPr>
                </pic:pic>
              </a:graphicData>
            </a:graphic>
          </wp:anchor>
        </w:drawing>
      </w:r>
    </w:p>
    <w:p w:rsidR="00000000" w:rsidDel="00000000" w:rsidP="00000000" w:rsidRDefault="00000000" w:rsidRPr="00000000" w14:paraId="00000C0A">
      <w:pPr>
        <w:pStyle w:val="Heading4"/>
        <w:pageBreakBefore w:val="0"/>
        <w:spacing w:before="292" w:lineRule="auto"/>
        <w:ind w:left="1157" w:firstLine="0"/>
        <w:rPr/>
      </w:pPr>
      <w:r w:rsidDel="00000000" w:rsidR="00000000" w:rsidRPr="00000000">
        <w:rPr>
          <w:color w:val="365f91"/>
          <w:rtl w:val="0"/>
        </w:rPr>
        <w:t xml:space="preserve">Index</w:t>
      </w:r>
      <w:r w:rsidDel="00000000" w:rsidR="00000000" w:rsidRPr="00000000">
        <w:rPr>
          <w:rtl w:val="0"/>
        </w:rPr>
      </w:r>
    </w:p>
    <w:p w:rsidR="00000000" w:rsidDel="00000000" w:rsidP="00000000" w:rsidRDefault="00000000" w:rsidRPr="00000000" w14:paraId="00000C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75"/>
        </w:tabs>
        <w:spacing w:after="0" w:before="267" w:line="240" w:lineRule="auto"/>
        <w:ind w:left="1874" w:right="0" w:hanging="357.99999999999983"/>
        <w:jc w:val="left"/>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C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75"/>
        </w:tabs>
        <w:spacing w:after="0" w:before="4" w:line="266"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How the Population is Defined</w:t>
      </w:r>
      <w:r w:rsidDel="00000000" w:rsidR="00000000" w:rsidRPr="00000000">
        <w:rPr>
          <w:rtl w:val="0"/>
        </w:rPr>
      </w:r>
    </w:p>
    <w:p w:rsidR="00000000" w:rsidDel="00000000" w:rsidP="00000000" w:rsidRDefault="00000000" w:rsidRPr="00000000" w14:paraId="00000C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75"/>
        </w:tabs>
        <w:spacing w:after="0" w:before="0" w:line="265"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Considerations in Drug Prescribing</w:t>
      </w:r>
      <w:r w:rsidDel="00000000" w:rsidR="00000000" w:rsidRPr="00000000">
        <w:rPr>
          <w:rtl w:val="0"/>
        </w:rPr>
      </w:r>
    </w:p>
    <w:p w:rsidR="00000000" w:rsidDel="00000000" w:rsidP="00000000" w:rsidRDefault="00000000" w:rsidRPr="00000000" w14:paraId="00000C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75"/>
        </w:tabs>
        <w:spacing w:after="0" w:before="0" w:line="266"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Common Questions</w:t>
      </w:r>
      <w:r w:rsidDel="00000000" w:rsidR="00000000" w:rsidRPr="00000000">
        <w:rPr>
          <w:rtl w:val="0"/>
        </w:rPr>
      </w:r>
    </w:p>
    <w:p w:rsidR="00000000" w:rsidDel="00000000" w:rsidP="00000000" w:rsidRDefault="00000000" w:rsidRPr="00000000" w14:paraId="00000C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75"/>
        </w:tabs>
        <w:spacing w:after="0" w:before="0"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Defining the Question</w:t>
      </w:r>
      <w:r w:rsidDel="00000000" w:rsidR="00000000" w:rsidRPr="00000000">
        <w:rPr>
          <w:rtl w:val="0"/>
        </w:rPr>
      </w:r>
    </w:p>
    <w:p w:rsidR="00000000" w:rsidDel="00000000" w:rsidP="00000000" w:rsidRDefault="00000000" w:rsidRPr="00000000" w14:paraId="00000C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75"/>
        </w:tabs>
        <w:spacing w:after="0" w:before="1" w:line="240"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Sources of Information and Search Strategy</w:t>
      </w:r>
      <w:r w:rsidDel="00000000" w:rsidR="00000000" w:rsidRPr="00000000">
        <w:rPr>
          <w:rtl w:val="0"/>
        </w:rPr>
      </w:r>
    </w:p>
    <w:p w:rsidR="00000000" w:rsidDel="00000000" w:rsidP="00000000" w:rsidRDefault="00000000" w:rsidRPr="00000000" w14:paraId="00000C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75"/>
        </w:tabs>
        <w:spacing w:after="0" w:before="2" w:line="240"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Glossary</w:t>
      </w:r>
      <w:r w:rsidDel="00000000" w:rsidR="00000000" w:rsidRPr="00000000">
        <w:rPr>
          <w:rtl w:val="0"/>
        </w:rPr>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1"/>
          <w:bCs w:val="1"/>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113864</wp:posOffset>
            </wp:positionV>
            <wp:extent cx="4352784" cy="31432"/>
            <wp:effectExtent b="0" l="0" r="0" t="0"/>
            <wp:wrapTopAndBottom distB="0" distT="0"/>
            <wp:docPr id="330" name="image33.png"/>
            <a:graphic>
              <a:graphicData uri="http://schemas.openxmlformats.org/drawingml/2006/picture">
                <pic:pic>
                  <pic:nvPicPr>
                    <pic:cNvPr id="0" name="image33.png"/>
                    <pic:cNvPicPr preferRelativeResize="0"/>
                  </pic:nvPicPr>
                  <pic:blipFill>
                    <a:blip r:embed="rId126"/>
                    <a:srcRect b="0" l="0" r="0" t="0"/>
                    <a:stretch>
                      <a:fillRect/>
                    </a:stretch>
                  </pic:blipFill>
                  <pic:spPr>
                    <a:xfrm>
                      <a:off x="0" y="0"/>
                      <a:ext cx="4352784" cy="31432"/>
                    </a:xfrm>
                    <a:prstGeom prst="rect"/>
                    <a:ln/>
                  </pic:spPr>
                </pic:pic>
              </a:graphicData>
            </a:graphic>
          </wp:anchor>
        </w:drawing>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C14">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1873"/>
        </w:tabs>
        <w:spacing w:after="0" w:before="1" w:line="240" w:lineRule="auto"/>
        <w:ind w:left="1872" w:right="0" w:hanging="355.99999999999994"/>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8"/>
          <w:szCs w:val="28"/>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157" w:right="133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large number of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received by Medical Information (MI) departments are regarding stability or compatibility issues. These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are often received with short deadlines as the information is needed to make a decision on whether to dispense or use a certain product.</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8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Stability conditions are included on the product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labelling</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These are the conditions under which the </w:t>
      </w:r>
      <w:sdt>
        <w:sdtPr>
          <w:id w:val="475271425"/>
          <w:tag w:val="goog_rdk_209"/>
        </w:sdtPr>
        <w:sdtContent>
          <w:commentRangeStart w:id="202"/>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expiry </w:t>
      </w:r>
      <w:commentRangeEnd w:id="202"/>
      <w:r w:rsidDel="00000000" w:rsidR="00000000" w:rsidRPr="00000000">
        <w:commentReference w:id="202"/>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date applies. Usually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enquirers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are aware of how the product should be stored, however if there has either been a deviation from the recommendations or they want to deviate from the product labelling they often call for extra</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“off-label” data.</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Compatibility questions usually arise from the need to make the administration of a drug easier for the patient in whom it would be less distressing to give a fewer number of injections by mixing two drugs together.</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8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Alternatively, compatibility questions could come from a healthcare professional (HCP) who may only have select sources to </w:t>
      </w:r>
      <w:sdt>
        <w:sdtPr>
          <w:id w:val="53827827"/>
          <w:tag w:val="goog_rdk_210"/>
        </w:sdtPr>
        <w:sdtContent>
          <w:commentRangeStart w:id="203"/>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utilise </w:t>
      </w:r>
      <w:commentRangeEnd w:id="203"/>
      <w:r w:rsidDel="00000000" w:rsidR="00000000" w:rsidRPr="00000000">
        <w:commentReference w:id="203"/>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(e.g. certain syringes/polyvinyl chloride (PVC) bags/diluents).</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1"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headerReference r:id="rId127" w:type="default"/>
          <w:footerReference r:id="rId128" w:type="default"/>
          <w:type w:val="nextPage"/>
          <w:pgSz w:h="16850" w:w="11900" w:orient="portrait"/>
          <w:pgMar w:bottom="1100" w:top="1140" w:left="1680" w:right="200" w:header="705" w:footer="903"/>
          <w:pgNumType w:start="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Common areas of stability and compatibility questions are described below.</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21">
      <w:pPr>
        <w:pageBreakBefore w:val="0"/>
        <w:spacing w:before="100" w:lineRule="auto"/>
        <w:ind w:left="1157" w:firstLine="0"/>
        <w:rPr>
          <w:b w:val="1"/>
          <w:bCs w:val="1"/>
          <w:sz w:val="24"/>
          <w:szCs w:val="24"/>
        </w:rPr>
      </w:pPr>
      <w:r w:rsidDel="00000000" w:rsidR="00000000" w:rsidRPr="00000000">
        <w:rPr>
          <w:b w:val="1"/>
          <w:bCs w:val="1"/>
          <w:color w:val="4f82bc"/>
          <w:sz w:val="24"/>
          <w:szCs w:val="24"/>
          <w:rtl w:val="0"/>
        </w:rPr>
        <w:t xml:space="preserve">Stability</w:t>
      </w:r>
      <w:r w:rsidDel="00000000" w:rsidR="00000000" w:rsidRPr="00000000">
        <w:rPr>
          <w:rtl w:val="0"/>
        </w:rPr>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3">
      <w:pPr>
        <w:pStyle w:val="Heading6"/>
        <w:pageBreakBefore w:val="0"/>
        <w:ind w:firstLine="1157"/>
        <w:rPr/>
      </w:pPr>
      <w:r w:rsidDel="00000000" w:rsidR="00000000" w:rsidRPr="00000000">
        <w:rPr>
          <w:color w:val="4f82bc"/>
          <w:rtl w:val="0"/>
        </w:rPr>
        <w:t xml:space="preserve">Temperature Excursions</w:t>
      </w:r>
      <w:r w:rsidDel="00000000" w:rsidR="00000000" w:rsidRPr="00000000">
        <w:rPr>
          <w:rtl w:val="0"/>
        </w:rPr>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9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is possibly the most common question received by MI departments. Often drugs have very strict guidelines regarding temperature storage and these guidelines are not always met. This may be due to user error or electrical faults for example.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covered by this include:</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60" w:right="0" w:hanging="344.00000000000006"/>
        <w:jc w:val="left"/>
        <w:rPr/>
      </w:pPr>
      <w:sdt>
        <w:sdtPr>
          <w:id w:val="1096413595"/>
          <w:tag w:val="goog_rdk_211"/>
        </w:sdtPr>
        <w:sdtContent>
          <w:commentRangeStart w:id="204"/>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Fridge-line </w:t>
      </w:r>
      <w:commentRangeEnd w:id="204"/>
      <w:r w:rsidDel="00000000" w:rsidR="00000000" w:rsidRPr="00000000">
        <w:commentReference w:id="204"/>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products left out of the fridge.</w:t>
      </w:r>
    </w:p>
    <w:p w:rsidR="00000000" w:rsidDel="00000000" w:rsidP="00000000" w:rsidRDefault="00000000" w:rsidRPr="00000000" w14:paraId="00000C2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2" w:line="269"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Room temperature products exposed to higher temperatures.</w:t>
      </w:r>
    </w:p>
    <w:p w:rsidR="00000000" w:rsidDel="00000000" w:rsidP="00000000" w:rsidRDefault="00000000" w:rsidRPr="00000000" w14:paraId="00000C2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67"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Room temperature products accidentally stored in the fridge.</w:t>
      </w:r>
    </w:p>
    <w:p w:rsidR="00000000" w:rsidDel="00000000" w:rsidP="00000000" w:rsidRDefault="00000000" w:rsidRPr="00000000" w14:paraId="00000C2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37" w:lineRule="auto"/>
        <w:ind w:left="1877" w:right="1396" w:hanging="360"/>
        <w:jc w:val="left"/>
        <w:rPr/>
      </w:pPr>
      <w:sdt>
        <w:sdtPr>
          <w:id w:val="-449495366"/>
          <w:tag w:val="goog_rdk_212"/>
        </w:sdtPr>
        <w:sdtContent>
          <w:commentRangeStart w:id="205"/>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Fridge-line </w:t>
      </w:r>
      <w:commentRangeEnd w:id="205"/>
      <w:r w:rsidDel="00000000" w:rsidR="00000000" w:rsidRPr="00000000">
        <w:commentReference w:id="205"/>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products exposed to freezing temperatures due to fridge failure.</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C">
      <w:pPr>
        <w:pStyle w:val="Heading6"/>
        <w:pageBreakBefore w:val="0"/>
        <w:spacing w:before="1" w:lineRule="auto"/>
        <w:ind w:firstLine="1157"/>
        <w:rPr/>
      </w:pPr>
      <w:r w:rsidDel="00000000" w:rsidR="00000000" w:rsidRPr="00000000">
        <w:rPr>
          <w:color w:val="4f82bc"/>
          <w:rtl w:val="0"/>
        </w:rPr>
        <w:t xml:space="preserve">Containers</w:t>
      </w:r>
      <w:r w:rsidDel="00000000" w:rsidR="00000000" w:rsidRPr="00000000">
        <w:rPr>
          <w:rtl w:val="0"/>
        </w:rPr>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9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Often pharmacies will remove drugs from their original packaging and repackage them into storage devices such as monitored dosage systems (MDSs) or </w:t>
      </w:r>
      <w:sdt>
        <w:sdtPr>
          <w:id w:val="-2045365329"/>
          <w:tag w:val="goog_rdk_213"/>
        </w:sdtPr>
        <w:sdtContent>
          <w:commentRangeStart w:id="206"/>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dosette </w:t>
      </w:r>
      <w:commentRangeEnd w:id="206"/>
      <w:r w:rsidDel="00000000" w:rsidR="00000000" w:rsidRPr="00000000">
        <w:commentReference w:id="206"/>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boxes, to help with patient compliance. Storage in this way is usually outside of the product  </w:t>
      </w:r>
      <w:sdt>
        <w:sdtPr>
          <w:id w:val="-349449806"/>
          <w:tag w:val="goog_rdk_214"/>
        </w:sdtPr>
        <w:sdtContent>
          <w:commentRangeStart w:id="207"/>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licence</w:t>
      </w:r>
      <w:commentRangeEnd w:id="207"/>
      <w:r w:rsidDel="00000000" w:rsidR="00000000" w:rsidRPr="00000000">
        <w:commentReference w:id="207"/>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8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Enquirers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will call to confirm if pharmaceutical companies have any stability data for medications outside of the original packaging.</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covered by this include:</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1" w:line="264" w:lineRule="auto"/>
        <w:ind w:left="1860" w:right="0" w:hanging="349.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Storage of medications in </w:t>
      </w:r>
      <w:sdt>
        <w:sdtPr>
          <w:id w:val="-1164779629"/>
          <w:tag w:val="goog_rdk_215"/>
        </w:sdtPr>
        <w:sdtContent>
          <w:commentRangeStart w:id="208"/>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dosette/MDSs.</w:t>
      </w:r>
      <w:commentRangeEnd w:id="208"/>
      <w:r w:rsidDel="00000000" w:rsidR="00000000" w:rsidRPr="00000000">
        <w:commentReference w:id="208"/>
      </w:r>
      <w:r w:rsidDel="00000000" w:rsidR="00000000" w:rsidRPr="00000000">
        <w:rPr>
          <w:rtl w:val="0"/>
        </w:rPr>
      </w:r>
    </w:p>
    <w:p w:rsidR="00000000" w:rsidDel="00000000" w:rsidP="00000000" w:rsidRDefault="00000000" w:rsidRPr="00000000" w14:paraId="00000C3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64" w:lineRule="auto"/>
        <w:ind w:left="1860" w:right="0" w:hanging="349.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Reblistering of medications.</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15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w:t>
      </w:r>
      <w:sdt>
        <w:sdtPr>
          <w:id w:val="-1668300442"/>
          <w:tag w:val="goog_rdk_216"/>
        </w:sdtPr>
        <w:sdtContent>
          <w:commentRangeStart w:id="209"/>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dosette box or MDS </w:t>
      </w:r>
      <w:commentRangeEnd w:id="209"/>
      <w:r w:rsidDel="00000000" w:rsidR="00000000" w:rsidRPr="00000000">
        <w:commentReference w:id="209"/>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is an </w:t>
      </w:r>
      <w:sdt>
        <w:sdtPr>
          <w:id w:val="482957601"/>
          <w:tag w:val="goog_rdk_217"/>
        </w:sdtPr>
        <w:sdtContent>
          <w:commentRangeStart w:id="210"/>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individualised </w:t>
      </w:r>
      <w:commentRangeEnd w:id="210"/>
      <w:r w:rsidDel="00000000" w:rsidR="00000000" w:rsidRPr="00000000">
        <w:commentReference w:id="210"/>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box containing medications </w:t>
      </w:r>
      <w:sdt>
        <w:sdtPr>
          <w:id w:val="776859737"/>
          <w:tag w:val="goog_rdk_218"/>
        </w:sdtPr>
        <w:sdtContent>
          <w:commentRangeStart w:id="211"/>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organised </w:t>
      </w:r>
      <w:commentRangeEnd w:id="211"/>
      <w:r w:rsidDel="00000000" w:rsidR="00000000" w:rsidRPr="00000000">
        <w:commentReference w:id="211"/>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into compartments by day and time</w:t>
      </w:r>
      <w:r w:rsidDel="00000000" w:rsidR="00000000" w:rsidRPr="00000000">
        <w:rPr>
          <w:rFonts w:ascii="Verdana" w:cs="Verdana" w:eastAsia="Verdana" w:hAnsi="Verdana"/>
          <w:b w:val="0"/>
          <w:bCs w:val="0"/>
          <w:i w:val="0"/>
          <w:iCs w:val="0"/>
          <w:smallCaps w:val="0"/>
          <w:strike w:val="1"/>
          <w:color w:val="000000"/>
          <w:sz w:val="22"/>
          <w:szCs w:val="22"/>
          <w:u w:val="none"/>
          <w:shd w:fill="auto" w:val="clear"/>
          <w:vertAlign w:val="baseline"/>
          <w:rtl w:val="0"/>
        </w:rPr>
        <w:t xml:space="preserve">, so as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to simplify the taking of medications. They are used to improve patient compliance and help patients to take the correct dose and the right time.</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9"/>
          <w:szCs w:val="19"/>
          <w:u w:val="none"/>
          <w:shd w:fill="auto" w:val="clear"/>
          <w:vertAlign w:val="baseline"/>
        </w:rPr>
        <w:sectPr>
          <w:type w:val="nextPage"/>
          <w:pgSz w:h="16850" w:w="11900" w:orient="portrait"/>
          <w:pgMar w:bottom="1100" w:top="1140" w:left="1680" w:right="200" w:header="705" w:footer="903"/>
        </w:sectPr>
      </w:pPr>
      <w:r w:rsidDel="00000000" w:rsidR="00000000" w:rsidRPr="00000000">
        <w:rPr>
          <w:rtl w:val="0"/>
        </w:rPr>
      </w:r>
      <w:r w:rsidDel="00000000" w:rsidR="00000000" w:rsidRPr="00000000"/>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2159000</wp:posOffset>
                </wp:positionH>
                <wp:positionV relativeFrom="paragraph">
                  <wp:posOffset>165100</wp:posOffset>
                </wp:positionV>
                <wp:extent cx="2209800" cy="2209165"/>
                <wp:effectExtent b="0" l="0" r="0" t="0"/>
                <wp:wrapTopAndBottom distB="0" distT="0"/>
                <wp:docPr id="275" name=""/>
                <a:graphic>
                  <a:graphicData uri="http://schemas.microsoft.com/office/word/2010/wordprocessingGroup">
                    <wpg:wgp>
                      <wpg:cNvGrpSpPr/>
                      <wpg:grpSpPr>
                        <a:xfrm>
                          <a:off x="5307875" y="2675400"/>
                          <a:ext cx="2209800" cy="2209165"/>
                          <a:chOff x="5307875" y="2675400"/>
                          <a:chExt cx="2209825" cy="2209200"/>
                        </a:xfrm>
                      </wpg:grpSpPr>
                      <wpg:grpSp>
                        <wpg:cNvGrpSpPr/>
                        <wpg:grpSpPr>
                          <a:xfrm>
                            <a:off x="5307900" y="2675418"/>
                            <a:ext cx="2209800" cy="2209165"/>
                            <a:chOff x="0" y="0"/>
                            <a:chExt cx="2209800" cy="2209165"/>
                          </a:xfrm>
                        </wpg:grpSpPr>
                        <wps:wsp>
                          <wps:cNvSpPr/>
                          <wps:cNvPr id="3" name="Shape 3"/>
                          <wps:spPr>
                            <a:xfrm>
                              <a:off x="0" y="0"/>
                              <a:ext cx="2209800" cy="220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0"/>
                              <a:ext cx="2209800" cy="2209165"/>
                            </a:xfrm>
                            <a:custGeom>
                              <a:rect b="b" l="l" r="r" t="t"/>
                              <a:pathLst>
                                <a:path extrusionOk="0" h="2209165" w="2209800">
                                  <a:moveTo>
                                    <a:pt x="0" y="0"/>
                                  </a:moveTo>
                                  <a:lnTo>
                                    <a:pt x="0" y="2209165"/>
                                  </a:lnTo>
                                  <a:lnTo>
                                    <a:pt x="2209800" y="2209165"/>
                                  </a:lnTo>
                                  <a:lnTo>
                                    <a:pt x="2209800"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24"/>
                                    <w:u w:val="singl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24"/>
                                    <w:u w:val="singl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24"/>
                                    <w:u w:val="singl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24"/>
                                    <w:u w:val="singl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24"/>
                                    <w:u w:val="singl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24"/>
                                    <w:u w:val="singl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24"/>
                                    <w:u w:val="singl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24"/>
                                    <w:u w:val="singl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24"/>
                                    <w:u w:val="single"/>
                                    <w:vertAlign w:val="baseline"/>
                                  </w:rPr>
                                </w:r>
                              </w:p>
                              <w:p w:rsidR="00000000" w:rsidDel="00000000" w:rsidP="00000000" w:rsidRDefault="00000000" w:rsidRPr="00000000">
                                <w:pPr>
                                  <w:spacing w:after="0" w:before="6.000000238418579"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24"/>
                                    <w:u w:val="single"/>
                                    <w:vertAlign w:val="baseline"/>
                                  </w:rPr>
                                </w:r>
                              </w:p>
                              <w:p w:rsidR="00000000" w:rsidDel="00000000" w:rsidP="00000000" w:rsidRDefault="00000000" w:rsidRPr="00000000">
                                <w:pPr>
                                  <w:spacing w:after="0" w:before="0" w:line="240"/>
                                  <w:ind w:left="75.99999904632568" w:right="0" w:firstLine="75.99999904632568"/>
                                  <w:jc w:val="left"/>
                                  <w:textDirection w:val="btLr"/>
                                </w:pPr>
                                <w:r w:rsidDel="00000000" w:rsidR="00000000" w:rsidRPr="00000000">
                                  <w:rPr>
                                    <w:rFonts w:ascii="Verdana" w:cs="Verdana" w:eastAsia="Verdana" w:hAnsi="Verdana"/>
                                    <w:b w:val="0"/>
                                    <w:i w:val="0"/>
                                    <w:smallCaps w:val="0"/>
                                    <w:strike w:val="0"/>
                                    <w:color w:val="000000"/>
                                    <w:sz w:val="24"/>
                                    <w:u w:val="single"/>
                                    <w:vertAlign w:val="baseline"/>
                                  </w:rPr>
                                </w:r>
                                <w:r w:rsidDel="00000000" w:rsidR="00000000" w:rsidRPr="00000000">
                                  <w:rPr>
                                    <w:rFonts w:ascii="Verdana" w:cs="Verdana" w:eastAsia="Verdana" w:hAnsi="Verdana"/>
                                    <w:b w:val="1"/>
                                    <w:i w:val="0"/>
                                    <w:smallCaps w:val="0"/>
                                    <w:strike w:val="0"/>
                                    <w:color w:val="000000"/>
                                    <w:sz w:val="20"/>
                                    <w:u w:val="single"/>
                                    <w:vertAlign w:val="baseline"/>
                                  </w:rPr>
                                  <w:t xml:space="preserve">Fig 1. Example of </w:t>
                                </w:r>
                                <w:r w:rsidDel="00000000" w:rsidR="00000000" w:rsidRPr="00000000">
                                  <w:rPr>
                                    <w:rFonts w:ascii="Verdana" w:cs="Verdana" w:eastAsia="Verdana" w:hAnsi="Verdana"/>
                                    <w:b w:val="1"/>
                                    <w:i w:val="0"/>
                                    <w:smallCaps w:val="0"/>
                                    <w:strike w:val="0"/>
                                    <w:color w:val="000000"/>
                                    <w:sz w:val="20"/>
                                    <w:highlight w:val="yellow"/>
                                    <w:u w:val="single"/>
                                    <w:vertAlign w:val="baseline"/>
                                  </w:rPr>
                                  <w:t xml:space="preserve">pill</w:t>
                                </w:r>
                                <w:r w:rsidDel="00000000" w:rsidR="00000000" w:rsidRPr="00000000">
                                  <w:rPr>
                                    <w:rFonts w:ascii="Verdana" w:cs="Verdana" w:eastAsia="Verdana" w:hAnsi="Verdana"/>
                                    <w:b w:val="1"/>
                                    <w:i w:val="0"/>
                                    <w:smallCaps w:val="0"/>
                                    <w:strike w:val="0"/>
                                    <w:color w:val="000000"/>
                                    <w:sz w:val="20"/>
                                    <w:u w:val="single"/>
                                    <w:vertAlign w:val="baseline"/>
                                  </w:rPr>
                                  <w:t xml:space="preserve"> box</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2159000</wp:posOffset>
                </wp:positionH>
                <wp:positionV relativeFrom="paragraph">
                  <wp:posOffset>165100</wp:posOffset>
                </wp:positionV>
                <wp:extent cx="2209800" cy="2209165"/>
                <wp:effectExtent b="0" l="0" r="0" t="0"/>
                <wp:wrapTopAndBottom distB="0" distT="0"/>
                <wp:docPr id="275" name="image75.png"/>
                <a:graphic>
                  <a:graphicData uri="http://schemas.openxmlformats.org/drawingml/2006/picture">
                    <pic:pic>
                      <pic:nvPicPr>
                        <pic:cNvPr id="0" name="image75.png"/>
                        <pic:cNvPicPr preferRelativeResize="0"/>
                      </pic:nvPicPr>
                      <pic:blipFill>
                        <a:blip r:embed="rId13"/>
                        <a:srcRect/>
                        <a:stretch>
                          <a:fillRect/>
                        </a:stretch>
                      </pic:blipFill>
                      <pic:spPr>
                        <a:xfrm>
                          <a:off x="0" y="0"/>
                          <a:ext cx="2209800" cy="2209165"/>
                        </a:xfrm>
                        <a:prstGeom prst="rect"/>
                        <a:ln/>
                      </pic:spPr>
                    </pic:pic>
                  </a:graphicData>
                </a:graphic>
              </wp:anchor>
            </w:drawing>
          </mc:Fallback>
        </mc:AlternateConten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C38">
      <w:pPr>
        <w:pStyle w:val="Heading6"/>
        <w:pageBreakBefore w:val="0"/>
        <w:spacing w:before="100" w:lineRule="auto"/>
        <w:ind w:firstLine="1157"/>
        <w:rPr/>
      </w:pPr>
      <w:r w:rsidDel="00000000" w:rsidR="00000000" w:rsidRPr="00000000">
        <w:rPr>
          <w:color w:val="4f82bc"/>
          <w:rtl w:val="0"/>
        </w:rPr>
        <w:t xml:space="preserve">Once Opened/Reconstituted/Diluted</w:t>
      </w:r>
      <w:r w:rsidDel="00000000" w:rsidR="00000000" w:rsidRPr="00000000">
        <w:rPr>
          <w:rtl w:val="0"/>
        </w:rPr>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Enquirers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often want to know if the shelf-life of a product is reduced once opened. This is particularly relevant to drugs that may not be used on a regularly basis. Product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labelling</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e.g. (</w:t>
      </w:r>
      <w:sdt>
        <w:sdtPr>
          <w:id w:val="-979407223"/>
          <w:tag w:val="goog_rdk_219"/>
        </w:sdtPr>
        <w:sdtContent>
          <w:commentRangeStart w:id="212"/>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SPCs</w:t>
      </w:r>
      <w:commentRangeEnd w:id="212"/>
      <w:r w:rsidDel="00000000" w:rsidR="00000000" w:rsidRPr="00000000">
        <w:commentReference w:id="212"/>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do not always provide an in-use/opened shelf life. Another similar situation to this is requesting stability data once a product has been reconstituted or diluted. This can occur if a product has been made up ready for a patient and their treatment is delayed for some reason, or alternatively if the product needs to be made up at a different location to the patient and transported.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covered by this include:</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Stability of a product once opened.</w:t>
      </w:r>
    </w:p>
    <w:p w:rsidR="00000000" w:rsidDel="00000000" w:rsidP="00000000" w:rsidRDefault="00000000" w:rsidRPr="00000000" w14:paraId="00000C3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2" w:line="263.00000000000006"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Whether an </w:t>
      </w:r>
      <w:sdt>
        <w:sdtPr>
          <w:id w:val="749175515"/>
          <w:tag w:val="goog_rdk_220"/>
        </w:sdtPr>
        <w:sdtContent>
          <w:commentRangeStart w:id="213"/>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ampoule</w:t>
      </w:r>
      <w:commentRangeEnd w:id="213"/>
      <w:r w:rsidDel="00000000" w:rsidR="00000000" w:rsidRPr="00000000">
        <w:commentReference w:id="213"/>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/vial is single use/multiple use.</w:t>
      </w:r>
    </w:p>
    <w:p w:rsidR="00000000" w:rsidDel="00000000" w:rsidP="00000000" w:rsidRDefault="00000000" w:rsidRPr="00000000" w14:paraId="00000C3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63.00000000000006"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Stability once reconstituted/diluted.</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0">
      <w:pPr>
        <w:pStyle w:val="Heading5"/>
        <w:pageBreakBefore w:val="0"/>
        <w:ind w:firstLine="1157"/>
        <w:rPr/>
      </w:pPr>
      <w:r w:rsidDel="00000000" w:rsidR="00000000" w:rsidRPr="00000000">
        <w:rPr>
          <w:color w:val="4f82bc"/>
          <w:rtl w:val="0"/>
        </w:rPr>
        <w:t xml:space="preserve">Compatibility</w:t>
      </w:r>
      <w:r w:rsidDel="00000000" w:rsidR="00000000" w:rsidRPr="00000000">
        <w:rPr>
          <w:rtl w:val="0"/>
        </w:rPr>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2">
      <w:pPr>
        <w:pStyle w:val="Heading6"/>
        <w:pageBreakBefore w:val="0"/>
        <w:ind w:firstLine="1157"/>
        <w:rPr/>
      </w:pPr>
      <w:r w:rsidDel="00000000" w:rsidR="00000000" w:rsidRPr="00000000">
        <w:rPr>
          <w:color w:val="4f82bc"/>
          <w:rtl w:val="0"/>
        </w:rPr>
        <w:t xml:space="preserve">Syringes/Reconstitution Bags</w:t>
      </w:r>
      <w:r w:rsidDel="00000000" w:rsidR="00000000" w:rsidRPr="00000000">
        <w:rPr>
          <w:rtl w:val="0"/>
        </w:rPr>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157" w:right="132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many pharmacies, there may be a need to use alternative syringes/reconstitution bags to those that are recommended on the </w:t>
      </w:r>
      <w:sdt>
        <w:sdtPr>
          <w:id w:val="18488859"/>
          <w:tag w:val="goog_rdk_221"/>
        </w:sdtPr>
        <w:sdtContent>
          <w:commentRangeStart w:id="214"/>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SPC </w:t>
      </w:r>
      <w:commentRangeEnd w:id="214"/>
      <w:r w:rsidDel="00000000" w:rsidR="00000000" w:rsidRPr="00000000">
        <w:commentReference w:id="214"/>
      </w:r>
      <w:r w:rsidDel="00000000" w:rsidR="00000000" w:rsidRPr="00000000">
        <w:rPr>
          <w:rFonts w:ascii="Verdana" w:cs="Verdana" w:eastAsia="Verdana" w:hAnsi="Verdana"/>
          <w:b w:val="0"/>
          <w:bCs w:val="0"/>
          <w:i w:val="0"/>
          <w:iCs w:val="0"/>
          <w:smallCaps w:val="0"/>
          <w:strike w:val="1"/>
          <w:color w:val="000000"/>
          <w:sz w:val="22"/>
          <w:szCs w:val="22"/>
          <w:u w:val="none"/>
          <w:shd w:fill="auto" w:val="clear"/>
          <w:vertAlign w:val="baseline"/>
          <w:rtl w:val="0"/>
        </w:rPr>
        <w:t xml:space="preserve">and so</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MI departments may be contacted to investigate whether there is any additional stability data for storage in other syringes/bags.</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5">
      <w:pPr>
        <w:pStyle w:val="Heading6"/>
        <w:pageBreakBefore w:val="0"/>
        <w:ind w:firstLine="1157"/>
        <w:rPr/>
      </w:pPr>
      <w:r w:rsidDel="00000000" w:rsidR="00000000" w:rsidRPr="00000000">
        <w:rPr>
          <w:color w:val="4f82bc"/>
          <w:rtl w:val="0"/>
        </w:rPr>
        <w:t xml:space="preserve">Mixing/Dilution</w:t>
      </w:r>
      <w:r w:rsidDel="00000000" w:rsidR="00000000" w:rsidRPr="00000000">
        <w:rPr>
          <w:rtl w:val="0"/>
        </w:rPr>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1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 above, these types of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tend to originate from pharmacies and revolve around whether two or more medicinal products can be mixed together before administration. Alternatively, they may ask for information regarding whether an alternative solution can be used to reconstitute or dilute a product.</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1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addition,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are also received regarding mixing oral medicinal solutions with other liquids to make them more palatable, to mask the taste or for covert admin (usually for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paediatric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patients or distressed patients).</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3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Covert administration is when a patient is giving a medication discreetly without their knowledge (i.e. disguised in food or drink). It is mainly used if a patient is refusing essential medication.</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47"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100" w:top="1140" w:left="1680" w:right="200" w:header="705" w:footer="90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Also, liquid medication will often require diluting before administration down feeding tubes (see Module 9 on feeding tubes for more information).</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4F">
      <w:pPr>
        <w:pStyle w:val="Heading6"/>
        <w:pageBreakBefore w:val="0"/>
        <w:tabs>
          <w:tab w:val="left" w:leader="none" w:pos="1623"/>
        </w:tabs>
        <w:spacing w:before="101" w:lineRule="auto"/>
        <w:ind w:left="1156" w:firstLine="0"/>
        <w:rPr/>
      </w:pPr>
      <w:r w:rsidDel="00000000" w:rsidR="00000000" w:rsidRPr="00000000">
        <w:rPr>
          <w:color w:val="4f82bc"/>
          <w:rtl w:val="0"/>
        </w:rPr>
        <w:t xml:space="preserve">Y-Site Compatibility </w:t>
      </w:r>
      <w:r w:rsidDel="00000000" w:rsidR="00000000" w:rsidRPr="00000000">
        <w:rPr>
          <w:rtl w:val="0"/>
        </w:rPr>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8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Y-site is when two separate drug solutions are infused through the same line from different infusion sets. Although separate administration of intravenous (IV) product is always preferred, often simultaneous administration of medication and parenteral nutrition is required. As a result, HCPs will contact MI departments to</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if two medications are compatible at a Y- site.</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51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Y-site contact of the two solutions is much less than when two solutions are mixed together, as they are only in contact at the Y- site immediately during administration.</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6">
      <w:pPr>
        <w:pStyle w:val="Heading6"/>
        <w:pageBreakBefore w:val="0"/>
        <w:ind w:firstLine="1157"/>
        <w:rPr/>
      </w:pPr>
      <w:r w:rsidDel="00000000" w:rsidR="00000000" w:rsidRPr="00000000">
        <w:rPr>
          <w:color w:val="4f82bc"/>
          <w:rtl w:val="0"/>
        </w:rPr>
        <w:t xml:space="preserve">Incompatibility</w:t>
      </w:r>
      <w:r w:rsidDel="00000000" w:rsidR="00000000" w:rsidRPr="00000000">
        <w:rPr>
          <w:rtl w:val="0"/>
        </w:rPr>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1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Incompatibility is an undesirable reaction that occurs between the drug and the solution, container or another drug. There are two types of incompatibility:</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A">
      <w:pPr>
        <w:keepNext w:val="0"/>
        <w:keepLines w:val="0"/>
        <w:pageBreakBefore w:val="0"/>
        <w:widowControl w:val="0"/>
        <w:numPr>
          <w:ilvl w:val="2"/>
          <w:numId w:val="48"/>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1550"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Physical – in which separation or precipitation occurs due to changes in solubility and pH.</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5C">
      <w:pPr>
        <w:keepNext w:val="0"/>
        <w:keepLines w:val="0"/>
        <w:pageBreakBefore w:val="0"/>
        <w:widowControl w:val="0"/>
        <w:numPr>
          <w:ilvl w:val="2"/>
          <w:numId w:val="48"/>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1475"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Chemical – in which the drug is chemically degraded due to oxidation, reduction, hydrolysis or decomposition. This often results in turbidity and </w:t>
      </w:r>
      <w:sdt>
        <w:sdtPr>
          <w:id w:val="1866504392"/>
          <w:tag w:val="goog_rdk_222"/>
        </w:sdtPr>
        <w:sdtContent>
          <w:commentRangeStart w:id="215"/>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colour </w:t>
      </w:r>
      <w:commentRangeEnd w:id="215"/>
      <w:r w:rsidDel="00000000" w:rsidR="00000000" w:rsidRPr="00000000">
        <w:commentReference w:id="215"/>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changes.</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Incompatibilities of drugs can occur between:</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0">
      <w:pPr>
        <w:keepNext w:val="0"/>
        <w:keepLines w:val="0"/>
        <w:pageBreakBefore w:val="0"/>
        <w:widowControl w:val="0"/>
        <w:numPr>
          <w:ilvl w:val="2"/>
          <w:numId w:val="48"/>
        </w:numPr>
        <w:pBdr>
          <w:top w:space="0" w:sz="0" w:val="nil"/>
          <w:left w:space="0" w:sz="0" w:val="nil"/>
          <w:bottom w:space="0" w:sz="0" w:val="nil"/>
          <w:right w:space="0" w:sz="0" w:val="nil"/>
          <w:between w:space="0" w:sz="0" w:val="nil"/>
        </w:pBdr>
        <w:shd w:fill="auto" w:val="clear"/>
        <w:tabs>
          <w:tab w:val="left" w:leader="none" w:pos="1843"/>
          <w:tab w:val="left" w:leader="none" w:pos="1844"/>
        </w:tabs>
        <w:spacing w:after="0" w:before="0" w:line="237" w:lineRule="auto"/>
        <w:ind w:left="1843" w:right="1159" w:hanging="326.9999999999999"/>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Drugs and inappropriate intravenous (IV) solutions being used as diluents</w:t>
      </w:r>
    </w:p>
    <w:p w:rsidR="00000000" w:rsidDel="00000000" w:rsidP="00000000" w:rsidRDefault="00000000" w:rsidRPr="00000000" w14:paraId="00000C61">
      <w:pPr>
        <w:keepNext w:val="0"/>
        <w:keepLines w:val="0"/>
        <w:pageBreakBefore w:val="0"/>
        <w:widowControl w:val="0"/>
        <w:numPr>
          <w:ilvl w:val="2"/>
          <w:numId w:val="48"/>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6" w:line="266"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Two drugs</w:t>
      </w:r>
    </w:p>
    <w:p w:rsidR="00000000" w:rsidDel="00000000" w:rsidP="00000000" w:rsidRDefault="00000000" w:rsidRPr="00000000" w14:paraId="00000C62">
      <w:pPr>
        <w:keepNext w:val="0"/>
        <w:keepLines w:val="0"/>
        <w:pageBreakBefore w:val="0"/>
        <w:widowControl w:val="0"/>
        <w:numPr>
          <w:ilvl w:val="2"/>
          <w:numId w:val="48"/>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37" w:lineRule="auto"/>
        <w:ind w:left="1877" w:right="1796"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Drugs and adjuvants (e.g. preservative, buffer, </w:t>
      </w:r>
      <w:sdt>
        <w:sdtPr>
          <w:id w:val="1931626120"/>
          <w:tag w:val="goog_rdk_223"/>
        </w:sdtPr>
        <w:sdtContent>
          <w:commentRangeStart w:id="216"/>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stabiliser</w:t>
      </w:r>
      <w:commentRangeEnd w:id="216"/>
      <w:r w:rsidDel="00000000" w:rsidR="00000000" w:rsidRPr="00000000">
        <w:commentReference w:id="216"/>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solvent)</w:t>
      </w:r>
    </w:p>
    <w:p w:rsidR="00000000" w:rsidDel="00000000" w:rsidP="00000000" w:rsidRDefault="00000000" w:rsidRPr="00000000" w14:paraId="00000C63">
      <w:pPr>
        <w:keepNext w:val="0"/>
        <w:keepLines w:val="0"/>
        <w:pageBreakBefore w:val="0"/>
        <w:widowControl w:val="0"/>
        <w:numPr>
          <w:ilvl w:val="2"/>
          <w:numId w:val="48"/>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66"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Drugs and materials of IV containers or medical devices</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112988</wp:posOffset>
            </wp:positionV>
            <wp:extent cx="4359841" cy="31432"/>
            <wp:effectExtent b="0" l="0" r="0" t="0"/>
            <wp:wrapTopAndBottom distB="0" distT="0"/>
            <wp:docPr id="362" name="image62.png"/>
            <a:graphic>
              <a:graphicData uri="http://schemas.openxmlformats.org/drawingml/2006/picture">
                <pic:pic>
                  <pic:nvPicPr>
                    <pic:cNvPr id="0" name="image62.png"/>
                    <pic:cNvPicPr preferRelativeResize="0"/>
                  </pic:nvPicPr>
                  <pic:blipFill>
                    <a:blip r:embed="rId129"/>
                    <a:srcRect b="0" l="0" r="0" t="0"/>
                    <a:stretch>
                      <a:fillRect/>
                    </a:stretch>
                  </pic:blipFill>
                  <pic:spPr>
                    <a:xfrm>
                      <a:off x="0" y="0"/>
                      <a:ext cx="4359841" cy="31432"/>
                    </a:xfrm>
                    <a:prstGeom prst="rect"/>
                    <a:ln/>
                  </pic:spPr>
                </pic:pic>
              </a:graphicData>
            </a:graphic>
          </wp:anchor>
        </w:drawing>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6">
      <w:pPr>
        <w:pStyle w:val="Heading4"/>
        <w:pageBreakBefore w:val="0"/>
        <w:numPr>
          <w:ilvl w:val="0"/>
          <w:numId w:val="49"/>
        </w:numPr>
        <w:tabs>
          <w:tab w:val="left" w:leader="none" w:pos="1873"/>
        </w:tabs>
        <w:ind w:left="1872" w:hanging="355.99999999999994"/>
        <w:rPr/>
      </w:pPr>
      <w:r w:rsidDel="00000000" w:rsidR="00000000" w:rsidRPr="00000000">
        <w:rPr>
          <w:color w:val="365f91"/>
          <w:rtl w:val="0"/>
        </w:rPr>
        <w:t xml:space="preserve">How the Population is Defined</w:t>
      </w:r>
      <w:r w:rsidDel="00000000" w:rsidR="00000000" w:rsidRPr="00000000">
        <w:rPr>
          <w:rtl w:val="0"/>
        </w:rPr>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1157" w:right="230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is no specific population. Questions regarding </w:t>
      </w:r>
      <w:sdt>
        <w:sdtPr>
          <w:id w:val="-533134263"/>
          <w:tag w:val="goog_rdk_224"/>
        </w:sdtPr>
        <w:sdtContent>
          <w:commentRangeStart w:id="217"/>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dosette/MDS stability</w:t>
      </w:r>
      <w:commentRangeEnd w:id="217"/>
      <w:r w:rsidDel="00000000" w:rsidR="00000000" w:rsidRPr="00000000">
        <w:commentReference w:id="217"/>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are often for elderly patients or other patient groups who take multiple medicines.</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11"/>
          <w:szCs w:val="11"/>
          <w:u w:val="none"/>
          <w:shd w:fill="auto" w:val="clear"/>
          <w:vertAlign w:val="baseline"/>
        </w:rPr>
        <w:sectPr>
          <w:headerReference r:id="rId130" w:type="default"/>
          <w:footerReference r:id="rId131" w:type="default"/>
          <w:type w:val="nextPage"/>
          <w:pgSz w:h="16850" w:w="11900" w:orient="portrait"/>
          <w:pgMar w:bottom="1240" w:top="1100" w:left="1680" w:right="200" w:header="705" w:footer="1052"/>
          <w:pgNumType w:start="4"/>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736495</wp:posOffset>
            </wp:positionH>
            <wp:positionV relativeFrom="paragraph">
              <wp:posOffset>115657</wp:posOffset>
            </wp:positionV>
            <wp:extent cx="4327166" cy="29718"/>
            <wp:effectExtent b="0" l="0" r="0" t="0"/>
            <wp:wrapTopAndBottom distB="0" distT="0"/>
            <wp:docPr id="323" name="image24.png"/>
            <a:graphic>
              <a:graphicData uri="http://schemas.openxmlformats.org/drawingml/2006/picture">
                <pic:pic>
                  <pic:nvPicPr>
                    <pic:cNvPr id="0" name="image24.png"/>
                    <pic:cNvPicPr preferRelativeResize="0"/>
                  </pic:nvPicPr>
                  <pic:blipFill>
                    <a:blip r:embed="rId132"/>
                    <a:srcRect b="0" l="0" r="0" t="0"/>
                    <a:stretch>
                      <a:fillRect/>
                    </a:stretch>
                  </pic:blipFill>
                  <pic:spPr>
                    <a:xfrm>
                      <a:off x="0" y="0"/>
                      <a:ext cx="4327166" cy="29718"/>
                    </a:xfrm>
                    <a:prstGeom prst="rect"/>
                    <a:ln/>
                  </pic:spPr>
                </pic:pic>
              </a:graphicData>
            </a:graphic>
          </wp:anchor>
        </w:drawing>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C6A">
      <w:pPr>
        <w:pStyle w:val="Heading4"/>
        <w:pageBreakBefore w:val="0"/>
        <w:numPr>
          <w:ilvl w:val="0"/>
          <w:numId w:val="49"/>
        </w:numPr>
        <w:tabs>
          <w:tab w:val="left" w:leader="none" w:pos="1873"/>
        </w:tabs>
        <w:spacing w:before="101" w:lineRule="auto"/>
        <w:ind w:left="1872" w:hanging="355.99999999999994"/>
        <w:rPr/>
      </w:pPr>
      <w:r w:rsidDel="00000000" w:rsidR="00000000" w:rsidRPr="00000000">
        <w:rPr>
          <w:color w:val="365f91"/>
          <w:rtl w:val="0"/>
        </w:rPr>
        <w:t xml:space="preserve">Considerations in Drug Prescribing</w:t>
      </w:r>
      <w:r w:rsidDel="00000000" w:rsidR="00000000" w:rsidRPr="00000000">
        <w:rPr>
          <w:rtl w:val="0"/>
        </w:rPr>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1157" w:right="128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stability, efficacy and safety of medicinal products can be affected by </w:t>
      </w:r>
      <w:r w:rsidDel="00000000" w:rsidR="00000000" w:rsidRPr="00000000">
        <w:rPr>
          <w:rFonts w:ascii="Verdana" w:cs="Verdana" w:eastAsia="Verdana" w:hAnsi="Verdana"/>
          <w:b w:val="0"/>
          <w:bCs w:val="0"/>
          <w:i w:val="0"/>
          <w:iCs w:val="0"/>
          <w:smallCaps w:val="0"/>
          <w:strike w:val="1"/>
          <w:color w:val="000000"/>
          <w:sz w:val="22"/>
          <w:szCs w:val="22"/>
          <w:u w:val="none"/>
          <w:shd w:fill="auto" w:val="clear"/>
          <w:vertAlign w:val="baseline"/>
          <w:rtl w:val="0"/>
        </w:rPr>
        <w:t xml:space="preserve">various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different factors which are important to consider when investigating the stability or compatibility of a drug. These factors are discussed in turn below.</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D">
      <w:pPr>
        <w:pStyle w:val="Heading5"/>
        <w:pageBreakBefore w:val="0"/>
        <w:ind w:firstLine="1157"/>
        <w:rPr/>
      </w:pPr>
      <w:r w:rsidDel="00000000" w:rsidR="00000000" w:rsidRPr="00000000">
        <w:rPr>
          <w:color w:val="4f82bc"/>
          <w:rtl w:val="0"/>
        </w:rPr>
        <w:t xml:space="preserve">Temperature</w:t>
      </w:r>
      <w:r w:rsidDel="00000000" w:rsidR="00000000" w:rsidRPr="00000000">
        <w:rPr>
          <w:rtl w:val="0"/>
        </w:rPr>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1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Drugs can be irreversibly affected by fluctuations in temperature. It is estimated that a </w:t>
      </w:r>
      <w:sdt>
        <w:sdtPr>
          <w:id w:val="658946320"/>
          <w:tag w:val="goog_rdk_225"/>
        </w:sdtPr>
        <w:sdtContent>
          <w:commentRangeStart w:id="218"/>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10°C </w:t>
      </w:r>
      <w:commentRangeEnd w:id="218"/>
      <w:r w:rsidDel="00000000" w:rsidR="00000000" w:rsidRPr="00000000">
        <w:commentReference w:id="218"/>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increase in temperature can correspond to a 2-5 fold increase in the rate of decay of a product. If a </w:t>
      </w:r>
      <w:sdt>
        <w:sdtPr>
          <w:id w:val="1122603145"/>
          <w:tag w:val="goog_rdk_226"/>
        </w:sdtPr>
        <w:sdtContent>
          <w:commentRangeStart w:id="219"/>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fridge-line </w:t>
      </w:r>
      <w:commentRangeEnd w:id="219"/>
      <w:r w:rsidDel="00000000" w:rsidR="00000000" w:rsidRPr="00000000">
        <w:commentReference w:id="219"/>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product is exposed to temperatures </w:t>
      </w:r>
      <w:sdt>
        <w:sdtPr>
          <w:id w:val="1621777440"/>
          <w:tag w:val="goog_rdk_227"/>
        </w:sdtPr>
        <w:sdtContent>
          <w:commentRangeStart w:id="220"/>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above 8 degrees </w:t>
      </w:r>
      <w:commentRangeEnd w:id="220"/>
      <w:r w:rsidDel="00000000" w:rsidR="00000000" w:rsidRPr="00000000">
        <w:commentReference w:id="220"/>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or if a room temperature product is exposed to higher temps, it can result in a reduced potency and efficacy, or in the worse cases a drug becoming inactive. This can have potentially very serious consequences for patients. In addition to the possibility of causing sub-potent products, drugs exposed to temperature extremes could </w:t>
      </w:r>
      <w:r w:rsidDel="00000000" w:rsidR="00000000" w:rsidRPr="00000000">
        <w:rPr>
          <w:rFonts w:ascii="Verdana" w:cs="Verdana" w:eastAsia="Verdana" w:hAnsi="Verdana"/>
          <w:b w:val="0"/>
          <w:bCs w:val="0"/>
          <w:i w:val="0"/>
          <w:iCs w:val="0"/>
          <w:smallCaps w:val="0"/>
          <w:strike w:val="1"/>
          <w:color w:val="000000"/>
          <w:sz w:val="22"/>
          <w:szCs w:val="22"/>
          <w:u w:val="none"/>
          <w:shd w:fill="auto" w:val="clear"/>
          <w:vertAlign w:val="baseline"/>
          <w:rtl w:val="0"/>
        </w:rPr>
        <w:t xml:space="preserve">possible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cause adverse drug reactions. Some drugs can break down under temperature extremes, and the break-down products generated can be toxic to the human body.</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addition, increased temperatures can make the drug more susceptible to bacterial contamination which results in adverse events. This has particularly been seen with vaccines.</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5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Storing a medication which should be stored at room temperature in a </w:t>
      </w:r>
      <w:sdt>
        <w:sdtPr>
          <w:id w:val="-1116360974"/>
          <w:tag w:val="goog_rdk_228"/>
        </w:sdtPr>
        <w:sdtContent>
          <w:commentRangeStart w:id="221"/>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fridge </w:t>
      </w:r>
      <w:commentRangeEnd w:id="221"/>
      <w:r w:rsidDel="00000000" w:rsidR="00000000" w:rsidRPr="00000000">
        <w:commentReference w:id="221"/>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may also adversely affect the medication. Liquid medications can become too viscous, could separate, or become clumpy. Supersaturation can also occur where the product becomes more concentrated than usual.</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1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freezing of medicinal agents can have catastrophic effects on their stability and safety. Sub-zero temperatures </w:t>
      </w:r>
      <w:sdt>
        <w:sdtPr>
          <w:id w:val="-1761323427"/>
          <w:tag w:val="goog_rdk_229"/>
        </w:sdtPr>
        <w:sdtContent>
          <w:commentRangeStart w:id="222"/>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can</w:t>
      </w:r>
      <w:commentRangeEnd w:id="222"/>
      <w:r w:rsidDel="00000000" w:rsidR="00000000" w:rsidRPr="00000000">
        <w:commentReference w:id="222"/>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cause a large increase in droplet size </w:t>
      </w:r>
      <w:r w:rsidDel="00000000" w:rsidR="00000000" w:rsidRPr="00000000">
        <w:rPr>
          <w:rFonts w:ascii="Verdana" w:cs="Verdana" w:eastAsia="Verdana" w:hAnsi="Verdana"/>
          <w:b w:val="0"/>
          <w:bCs w:val="0"/>
          <w:i w:val="0"/>
          <w:iCs w:val="0"/>
          <w:smallCaps w:val="0"/>
          <w:strike w:val="1"/>
          <w:color w:val="000000"/>
          <w:sz w:val="22"/>
          <w:szCs w:val="22"/>
          <w:u w:val="none"/>
          <w:shd w:fill="auto" w:val="clear"/>
          <w:vertAlign w:val="baseline"/>
          <w:rtl w:val="0"/>
        </w:rPr>
        <w:t xml:space="preserve">in liquid medications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can also result in proteins (e.g. antibodies or hormones) being denatured.</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7">
      <w:pPr>
        <w:pStyle w:val="Heading5"/>
        <w:pageBreakBefore w:val="0"/>
        <w:spacing w:before="1" w:lineRule="auto"/>
        <w:ind w:firstLine="1157"/>
        <w:rPr/>
      </w:pPr>
      <w:r w:rsidDel="00000000" w:rsidR="00000000" w:rsidRPr="00000000">
        <w:rPr>
          <w:color w:val="4f82bc"/>
          <w:rtl w:val="0"/>
        </w:rPr>
        <w:t xml:space="preserve">Moisture</w:t>
      </w:r>
      <w:r w:rsidDel="00000000" w:rsidR="00000000" w:rsidRPr="00000000">
        <w:rPr>
          <w:rtl w:val="0"/>
        </w:rPr>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Moisture can affect the efficacy of tablets which are hygroscopic as it can have an effect on the bioavailability of the product. Humidity can alter the disintegration time of products, with a low humidity increasing disintegration time and vice versa.</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B">
      <w:pPr>
        <w:pStyle w:val="Heading5"/>
        <w:pageBreakBefore w:val="0"/>
        <w:ind w:firstLine="1157"/>
        <w:rPr/>
      </w:pPr>
      <w:r w:rsidDel="00000000" w:rsidR="00000000" w:rsidRPr="00000000">
        <w:rPr>
          <w:color w:val="4f82bc"/>
          <w:rtl w:val="0"/>
        </w:rPr>
        <w:t xml:space="preserve">Light</w:t>
      </w:r>
      <w:r w:rsidDel="00000000" w:rsidR="00000000" w:rsidRPr="00000000">
        <w:rPr>
          <w:rtl w:val="0"/>
        </w:rPr>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62"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240" w:top="1140" w:left="1680" w:right="200" w:header="705" w:footer="1052"/>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Some drugs can undergo photodecomposition when exposed to light. This is where the drug is broken down by the effect of light. This can result in a loss of potency and a reduced therapeutic activity.</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80">
      <w:pPr>
        <w:pStyle w:val="Heading5"/>
        <w:pageBreakBefore w:val="0"/>
        <w:spacing w:before="101" w:lineRule="auto"/>
        <w:ind w:firstLine="1157"/>
        <w:rPr/>
      </w:pPr>
      <w:r w:rsidDel="00000000" w:rsidR="00000000" w:rsidRPr="00000000">
        <w:rPr>
          <w:color w:val="4f82bc"/>
          <w:rtl w:val="0"/>
        </w:rPr>
        <w:t xml:space="preserve">Microbial contamination</w:t>
      </w:r>
      <w:r w:rsidDel="00000000" w:rsidR="00000000" w:rsidRPr="00000000">
        <w:rPr>
          <w:rtl w:val="0"/>
        </w:rPr>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4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Once a product is opened, it is exposed to microbes from the surroundings. This is particularly true of liquid medications. These exposures can cause infections in some patients. As a result, certain drugs are allocated an in-use shelf life. This is the length of time the product can be kept/used once it has been opened.</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4">
      <w:pPr>
        <w:pStyle w:val="Heading5"/>
        <w:pageBreakBefore w:val="0"/>
        <w:spacing w:before="1" w:lineRule="auto"/>
        <w:ind w:firstLine="1157"/>
        <w:rPr/>
      </w:pPr>
      <w:r w:rsidDel="00000000" w:rsidR="00000000" w:rsidRPr="00000000">
        <w:rPr>
          <w:color w:val="4f82bc"/>
          <w:rtl w:val="0"/>
        </w:rPr>
        <w:t xml:space="preserve">Compatibility with syringes or IV bags</w:t>
      </w:r>
      <w:r w:rsidDel="00000000" w:rsidR="00000000" w:rsidRPr="00000000">
        <w:rPr>
          <w:rtl w:val="0"/>
        </w:rPr>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2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Some drugs can only be used with certain types of syringes as they can interact with components of the syringe to form particles (e.g. abatacept). Alternatively, some drugs are not suitable to be stored in certain IV bags (e.g. PVC bags) due to the  possibility</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of leaching </w:t>
      </w:r>
      <w:r w:rsidDel="00000000" w:rsidR="00000000" w:rsidRPr="00000000">
        <w:rPr>
          <w:rFonts w:ascii="Verdana" w:cs="Verdana" w:eastAsia="Verdana" w:hAnsi="Verdana"/>
          <w:b w:val="0"/>
          <w:bCs w:val="0"/>
          <w:i w:val="0"/>
          <w:iCs w:val="0"/>
          <w:smallCaps w:val="0"/>
          <w:strike w:val="1"/>
          <w:color w:val="000000"/>
          <w:sz w:val="22"/>
          <w:szCs w:val="22"/>
          <w:u w:val="none"/>
          <w:shd w:fill="auto" w:val="clear"/>
          <w:vertAlign w:val="baseline"/>
          <w:rtl w:val="0"/>
        </w:rPr>
        <w:t xml:space="preserve">of</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certain materials from the bag.</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9">
      <w:pPr>
        <w:pStyle w:val="Heading5"/>
        <w:pageBreakBefore w:val="0"/>
        <w:spacing w:before="1" w:lineRule="auto"/>
        <w:ind w:firstLine="1157"/>
        <w:rPr/>
      </w:pPr>
      <w:r w:rsidDel="00000000" w:rsidR="00000000" w:rsidRPr="00000000">
        <w:rPr>
          <w:color w:val="4f82bc"/>
          <w:rtl w:val="0"/>
        </w:rPr>
        <w:t xml:space="preserve">Dilution and Mixing</w:t>
      </w:r>
      <w:r w:rsidDel="00000000" w:rsidR="00000000" w:rsidRPr="00000000">
        <w:rPr>
          <w:rtl w:val="0"/>
        </w:rPr>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26"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Mixing solutions of parenteral drugs is not generally recommended because of the potential for incompatibility and consequently a loss of activity of one or both drugs.</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05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Precipitation can occur with some drugs when diluted (e.g. phenytoin). This happens because of a change in the pH of a product after dilution which reduces the solubility of the drug resulting in precipitation.</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1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mixing of some drugs together can result in the formation of insoluble salts or the production of gas (particularly when an acidic drug solution is added to a carbonate). Some drugs are prone to denaturation when exposed to variation in pH or osmolarity which can occur when drugs are mixed together (e.g. insulin).</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8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When diluting a drug or mixing two drugs together, the stability can be altered by physical and chemical reactions which include separation, precipitation and degradation. This can lead to a decreased effectiveness of the drug or an increased number of particles in a solution leading ultimately to therapeutic failure, blocked blood vessels etc.</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06"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240" w:top="1140" w:left="1680" w:right="200" w:header="705" w:footer="1052"/>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Mixing oral suspensions with other non-medicinal liquids can also result in compatibility issues. For example, when some liquid solutions are mixed with fruit juice it can result it precipitation because of changes in pH (e.g. etoposide).</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C95">
      <w:pPr>
        <w:pStyle w:val="Heading5"/>
        <w:pageBreakBefore w:val="0"/>
        <w:spacing w:before="100" w:lineRule="auto"/>
        <w:ind w:firstLine="1157"/>
        <w:rPr/>
      </w:pPr>
      <w:r w:rsidDel="00000000" w:rsidR="00000000" w:rsidRPr="00000000">
        <w:rPr>
          <w:color w:val="4f82bc"/>
          <w:rtl w:val="0"/>
        </w:rPr>
        <w:t xml:space="preserve">Removing from Original Packaging</w:t>
      </w:r>
      <w:r w:rsidDel="00000000" w:rsidR="00000000" w:rsidRPr="00000000">
        <w:rPr>
          <w:rtl w:val="0"/>
        </w:rPr>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2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Compliance aids are often not disposable and are normally reused. This can result in physical, chemical and microbiological cross- contamination.</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5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Compliance aids provide less moisture protection and light protection than the original packaging, which are factors that can be of </w:t>
      </w:r>
      <w:r w:rsidDel="00000000" w:rsidR="00000000" w:rsidRPr="00000000">
        <w:rPr>
          <w:rFonts w:ascii="Verdana" w:cs="Verdana" w:eastAsia="Verdana" w:hAnsi="Verdana"/>
          <w:b w:val="0"/>
          <w:bCs w:val="0"/>
          <w:i w:val="0"/>
          <w:iCs w:val="0"/>
          <w:smallCaps w:val="0"/>
          <w:strike w:val="1"/>
          <w:color w:val="000000"/>
          <w:sz w:val="22"/>
          <w:szCs w:val="22"/>
          <w:u w:val="none"/>
          <w:shd w:fill="auto" w:val="clear"/>
          <w:vertAlign w:val="baseline"/>
          <w:rtl w:val="0"/>
        </w:rPr>
        <w:t xml:space="preserve">particular</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significance for some medications.</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2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Generally, most solid oral dosage forms can be safely transferred to compliance aids for a short period, but often pharmaceutical companies will not hold any stability data on this practice and so will be unable to recommend it.</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6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However, there are certain products that should not be stored in a compliance aid:</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F">
      <w:pPr>
        <w:keepNext w:val="0"/>
        <w:keepLines w:val="0"/>
        <w:pageBreakBefore w:val="0"/>
        <w:widowControl w:val="0"/>
        <w:numPr>
          <w:ilvl w:val="2"/>
          <w:numId w:val="48"/>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1" w:line="240"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Drugs susceptible to the effect of moisture:</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A1">
      <w:pPr>
        <w:keepNext w:val="0"/>
        <w:keepLines w:val="0"/>
        <w:pageBreakBefore w:val="0"/>
        <w:widowControl w:val="0"/>
        <w:numPr>
          <w:ilvl w:val="3"/>
          <w:numId w:val="48"/>
        </w:numPr>
        <w:pBdr>
          <w:top w:space="0" w:sz="0" w:val="nil"/>
          <w:left w:space="0" w:sz="0" w:val="nil"/>
          <w:bottom w:space="0" w:sz="0" w:val="nil"/>
          <w:right w:space="0" w:sz="0" w:val="nil"/>
          <w:between w:space="0" w:sz="0" w:val="nil"/>
        </w:pBdr>
        <w:shd w:fill="auto" w:val="clear"/>
        <w:tabs>
          <w:tab w:val="left" w:leader="none" w:pos="2580"/>
          <w:tab w:val="left" w:leader="none" w:pos="2581"/>
        </w:tabs>
        <w:spacing w:after="0" w:before="0" w:line="235" w:lineRule="auto"/>
        <w:ind w:left="2597" w:right="1627"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Effervescent, dispersible and soluble products due to their hygroscopic nature. Moisture entering the compliance aid may impair the dispersal and dissolution properties of the drug, or chemical degradation of the medication may occur.</w:t>
      </w:r>
    </w:p>
    <w:p w:rsidR="00000000" w:rsidDel="00000000" w:rsidP="00000000" w:rsidRDefault="00000000" w:rsidRPr="00000000" w14:paraId="00000CA2">
      <w:pPr>
        <w:keepNext w:val="0"/>
        <w:keepLines w:val="0"/>
        <w:pageBreakBefore w:val="0"/>
        <w:widowControl w:val="0"/>
        <w:numPr>
          <w:ilvl w:val="3"/>
          <w:numId w:val="48"/>
        </w:numPr>
        <w:pBdr>
          <w:top w:space="0" w:sz="0" w:val="nil"/>
          <w:left w:space="0" w:sz="0" w:val="nil"/>
          <w:bottom w:space="0" w:sz="0" w:val="nil"/>
          <w:right w:space="0" w:sz="0" w:val="nil"/>
          <w:between w:space="0" w:sz="0" w:val="nil"/>
        </w:pBdr>
        <w:shd w:fill="auto" w:val="clear"/>
        <w:tabs>
          <w:tab w:val="left" w:leader="none" w:pos="2581"/>
        </w:tabs>
        <w:spacing w:after="0" w:before="20" w:line="228" w:lineRule="auto"/>
        <w:ind w:left="2597" w:right="1471"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Buccal and mucosal drugs may be unsuitable as they are design to dissolve quickly and so are sensitive to moisture.</w:t>
      </w:r>
    </w:p>
    <w:p w:rsidR="00000000" w:rsidDel="00000000" w:rsidP="00000000" w:rsidRDefault="00000000" w:rsidRPr="00000000" w14:paraId="00000CA3">
      <w:pPr>
        <w:keepNext w:val="0"/>
        <w:keepLines w:val="0"/>
        <w:pageBreakBefore w:val="0"/>
        <w:widowControl w:val="0"/>
        <w:numPr>
          <w:ilvl w:val="3"/>
          <w:numId w:val="48"/>
        </w:numPr>
        <w:pBdr>
          <w:top w:space="0" w:sz="0" w:val="nil"/>
          <w:left w:space="0" w:sz="0" w:val="nil"/>
          <w:bottom w:space="0" w:sz="0" w:val="nil"/>
          <w:right w:space="0" w:sz="0" w:val="nil"/>
          <w:between w:space="0" w:sz="0" w:val="nil"/>
        </w:pBdr>
        <w:shd w:fill="auto" w:val="clear"/>
        <w:tabs>
          <w:tab w:val="left" w:leader="none" w:pos="2580"/>
          <w:tab w:val="left" w:leader="none" w:pos="2581"/>
        </w:tabs>
        <w:spacing w:after="0" w:before="9" w:line="232" w:lineRule="auto"/>
        <w:ind w:left="2597" w:right="1427"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Significantly hygroscopic products are generally unstable as either the whole drug or the active component is sensitive to moisture (e.g. aripiprazole).</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5">
      <w:pPr>
        <w:keepNext w:val="0"/>
        <w:keepLines w:val="0"/>
        <w:pageBreakBefore w:val="0"/>
        <w:widowControl w:val="0"/>
        <w:numPr>
          <w:ilvl w:val="2"/>
          <w:numId w:val="48"/>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37" w:lineRule="auto"/>
        <w:ind w:left="1877" w:right="2269"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Drugs that are susceptible to the effects of prolonged exposure to light (e.g. nifedipine).</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7">
      <w:pPr>
        <w:keepNext w:val="0"/>
        <w:keepLines w:val="0"/>
        <w:pageBreakBefore w:val="0"/>
        <w:widowControl w:val="0"/>
        <w:numPr>
          <w:ilvl w:val="2"/>
          <w:numId w:val="48"/>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60" w:right="0" w:hanging="34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Drugs requiring fridge storage.</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A9">
      <w:pPr>
        <w:keepNext w:val="0"/>
        <w:keepLines w:val="0"/>
        <w:pageBreakBefore w:val="0"/>
        <w:widowControl w:val="0"/>
        <w:numPr>
          <w:ilvl w:val="2"/>
          <w:numId w:val="48"/>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1457"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Medicinal products where the handling of them is likely to be harmful to individuals (e.g. etoposide).</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112061</wp:posOffset>
            </wp:positionV>
            <wp:extent cx="4373883" cy="31432"/>
            <wp:effectExtent b="0" l="0" r="0" t="0"/>
            <wp:wrapTopAndBottom distB="0" distT="0"/>
            <wp:docPr id="297" name="image7.png"/>
            <a:graphic>
              <a:graphicData uri="http://schemas.openxmlformats.org/drawingml/2006/picture">
                <pic:pic>
                  <pic:nvPicPr>
                    <pic:cNvPr id="0" name="image7.png"/>
                    <pic:cNvPicPr preferRelativeResize="0"/>
                  </pic:nvPicPr>
                  <pic:blipFill>
                    <a:blip r:embed="rId76"/>
                    <a:srcRect b="0" l="0" r="0" t="0"/>
                    <a:stretch>
                      <a:fillRect/>
                    </a:stretch>
                  </pic:blipFill>
                  <pic:spPr>
                    <a:xfrm>
                      <a:off x="0" y="0"/>
                      <a:ext cx="4373883" cy="31432"/>
                    </a:xfrm>
                    <a:prstGeom prst="rect"/>
                    <a:ln/>
                  </pic:spPr>
                </pic:pic>
              </a:graphicData>
            </a:graphic>
          </wp:anchor>
        </w:drawing>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C">
      <w:pPr>
        <w:pStyle w:val="Heading4"/>
        <w:pageBreakBefore w:val="0"/>
        <w:numPr>
          <w:ilvl w:val="0"/>
          <w:numId w:val="49"/>
        </w:numPr>
        <w:tabs>
          <w:tab w:val="left" w:leader="none" w:pos="1873"/>
        </w:tabs>
        <w:ind w:left="1872" w:hanging="355.99999999999994"/>
        <w:rPr/>
      </w:pPr>
      <w:r w:rsidDel="00000000" w:rsidR="00000000" w:rsidRPr="00000000">
        <w:rPr>
          <w:color w:val="365f91"/>
          <w:rtl w:val="0"/>
        </w:rPr>
        <w:t xml:space="preserve">Common Questions</w:t>
      </w:r>
      <w:r w:rsidDel="00000000" w:rsidR="00000000" w:rsidRPr="00000000">
        <w:rPr>
          <w:rtl w:val="0"/>
        </w:rPr>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majority of questions regarding stability or compatibility originate from pharmacists. Questions can include:</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7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drug has been left out of the fridge at 20°C for 4 hours, is the product still stable to use?</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240" w:top="1140" w:left="1680" w:right="200" w:header="705" w:footer="1052"/>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Can the drug be stored in a </w:t>
      </w:r>
      <w:sdt>
        <w:sdtPr>
          <w:id w:val="1258986632"/>
          <w:tag w:val="goog_rdk_230"/>
        </w:sdtPr>
        <w:sdtContent>
          <w:commentRangeStart w:id="223"/>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dosette </w:t>
      </w:r>
      <w:commentRangeEnd w:id="223"/>
      <w:r w:rsidDel="00000000" w:rsidR="00000000" w:rsidRPr="00000000">
        <w:commentReference w:id="223"/>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box?</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480" w:lineRule="auto"/>
        <w:ind w:left="1157" w:right="331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What is the shelf-life of the drug once opened? Can the drug be given using a silicone syringe? Can the drug be diluted with Hartmann’s solution? Can the IV preparation be given enterally?</w:t>
      </w:r>
      <w:r w:rsidDel="00000000" w:rsidR="00000000" w:rsidRPr="00000000">
        <w:drawing>
          <wp:anchor allowOverlap="1" behindDoc="0" distB="0" distT="0" distL="0" distR="0" hidden="0" layoutInCell="1" locked="0" relativeHeight="0" simplePos="0">
            <wp:simplePos x="0" y="0"/>
            <wp:positionH relativeFrom="column">
              <wp:posOffset>624283</wp:posOffset>
            </wp:positionH>
            <wp:positionV relativeFrom="paragraph">
              <wp:posOffset>1409113</wp:posOffset>
            </wp:positionV>
            <wp:extent cx="975834" cy="772727"/>
            <wp:effectExtent b="0" l="0" r="0" t="0"/>
            <wp:wrapNone/>
            <wp:docPr id="415" name="image93.jpg"/>
            <a:graphic>
              <a:graphicData uri="http://schemas.openxmlformats.org/drawingml/2006/picture">
                <pic:pic>
                  <pic:nvPicPr>
                    <pic:cNvPr id="0" name="image93.jpg"/>
                    <pic:cNvPicPr preferRelativeResize="0"/>
                  </pic:nvPicPr>
                  <pic:blipFill>
                    <a:blip r:embed="rId133"/>
                    <a:srcRect b="0" l="0" r="0" t="0"/>
                    <a:stretch>
                      <a:fillRect/>
                    </a:stretch>
                  </pic:blipFill>
                  <pic:spPr>
                    <a:xfrm>
                      <a:off x="0" y="0"/>
                      <a:ext cx="975834" cy="772727"/>
                    </a:xfrm>
                    <a:prstGeom prst="rect"/>
                    <a:ln/>
                  </pic:spPr>
                </pic:pic>
              </a:graphicData>
            </a:graphic>
          </wp:anchor>
        </w:drawing>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3" w:right="1341" w:firstLine="61.999999999999886"/>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NOTE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use of a product when not stored in </w:t>
      </w:r>
      <w:sdt>
        <w:sdtPr>
          <w:id w:val="562263281"/>
          <w:tag w:val="goog_rdk_231"/>
        </w:sdtPr>
        <w:sdtContent>
          <w:commentRangeStart w:id="224"/>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line </w:t>
      </w:r>
      <w:commentRangeEnd w:id="224"/>
      <w:r w:rsidDel="00000000" w:rsidR="00000000" w:rsidRPr="00000000">
        <w:commentReference w:id="224"/>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with licensed recommendations would be reportable as an adverse event (AE).</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1685925</wp:posOffset>
            </wp:positionH>
            <wp:positionV relativeFrom="paragraph">
              <wp:posOffset>116910</wp:posOffset>
            </wp:positionV>
            <wp:extent cx="4402792" cy="30860"/>
            <wp:effectExtent b="0" l="0" r="0" t="0"/>
            <wp:wrapTopAndBottom distB="0" distT="0"/>
            <wp:docPr id="304" name="image8.png"/>
            <a:graphic>
              <a:graphicData uri="http://schemas.openxmlformats.org/drawingml/2006/picture">
                <pic:pic>
                  <pic:nvPicPr>
                    <pic:cNvPr id="0" name="image8.png"/>
                    <pic:cNvPicPr preferRelativeResize="0"/>
                  </pic:nvPicPr>
                  <pic:blipFill>
                    <a:blip r:embed="rId134"/>
                    <a:srcRect b="0" l="0" r="0" t="0"/>
                    <a:stretch>
                      <a:fillRect/>
                    </a:stretch>
                  </pic:blipFill>
                  <pic:spPr>
                    <a:xfrm>
                      <a:off x="0" y="0"/>
                      <a:ext cx="4402792" cy="30860"/>
                    </a:xfrm>
                    <a:prstGeom prst="rect"/>
                    <a:ln/>
                  </pic:spPr>
                </pic:pic>
              </a:graphicData>
            </a:graphic>
          </wp:anchor>
        </w:drawing>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7">
      <w:pPr>
        <w:pStyle w:val="Heading4"/>
        <w:pageBreakBefore w:val="0"/>
        <w:numPr>
          <w:ilvl w:val="0"/>
          <w:numId w:val="49"/>
        </w:numPr>
        <w:tabs>
          <w:tab w:val="left" w:leader="none" w:pos="1873"/>
        </w:tabs>
        <w:ind w:left="1872" w:hanging="355.99999999999994"/>
        <w:rPr/>
      </w:pPr>
      <w:r w:rsidDel="00000000" w:rsidR="00000000" w:rsidRPr="00000000">
        <w:rPr>
          <w:color w:val="365f91"/>
          <w:rtl w:val="0"/>
        </w:rPr>
        <w:t xml:space="preserve">Defining the Question</w:t>
      </w:r>
      <w:r w:rsidDel="00000000" w:rsidR="00000000" w:rsidRPr="00000000">
        <w:rPr>
          <w:rtl w:val="0"/>
        </w:rPr>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157" w:right="123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Before attempting to look into an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 is important that we get as much information from the customer as possible. This will allow us to provide them with an answer more tailored to their specific needs as well as providing us with a better understanding of the question.</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7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Additional questions to ask for compatibility/stability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can include:</w:t>
      </w:r>
      <w:r w:rsidDel="00000000" w:rsidR="00000000" w:rsidRPr="00000000">
        <w:drawing>
          <wp:anchor allowOverlap="1" behindDoc="0" distB="0" distT="0" distL="0" distR="0" hidden="0" layoutInCell="1" locked="0" relativeHeight="0" simplePos="0">
            <wp:simplePos x="0" y="0"/>
            <wp:positionH relativeFrom="column">
              <wp:posOffset>4947999</wp:posOffset>
            </wp:positionH>
            <wp:positionV relativeFrom="paragraph">
              <wp:posOffset>297228</wp:posOffset>
            </wp:positionV>
            <wp:extent cx="975834" cy="772727"/>
            <wp:effectExtent b="0" l="0" r="0" t="0"/>
            <wp:wrapSquare wrapText="bothSides" distB="0" distT="0" distL="0" distR="0"/>
            <wp:docPr id="409" name="image96.jpg"/>
            <a:graphic>
              <a:graphicData uri="http://schemas.openxmlformats.org/drawingml/2006/picture">
                <pic:pic>
                  <pic:nvPicPr>
                    <pic:cNvPr id="0" name="image96.jpg"/>
                    <pic:cNvPicPr preferRelativeResize="0"/>
                  </pic:nvPicPr>
                  <pic:blipFill>
                    <a:blip r:embed="rId135"/>
                    <a:srcRect b="0" l="0" r="0" t="0"/>
                    <a:stretch>
                      <a:fillRect/>
                    </a:stretch>
                  </pic:blipFill>
                  <pic:spPr>
                    <a:xfrm>
                      <a:off x="0" y="0"/>
                      <a:ext cx="975834" cy="772727"/>
                    </a:xfrm>
                    <a:prstGeom prst="rect"/>
                    <a:ln/>
                  </pic:spPr>
                </pic:pic>
              </a:graphicData>
            </a:graphic>
          </wp:anchor>
        </w:drawing>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BC">
      <w:pPr>
        <w:pageBreakBefore w:val="0"/>
        <w:ind w:left="1157" w:right="1942" w:firstLine="0"/>
        <w:rPr>
          <w:i w:val="1"/>
          <w:iCs w:val="1"/>
        </w:rPr>
      </w:pPr>
      <w:r w:rsidDel="00000000" w:rsidR="00000000" w:rsidRPr="00000000">
        <w:rPr>
          <w:b w:val="1"/>
          <w:bCs w:val="1"/>
          <w:rtl w:val="0"/>
        </w:rPr>
        <w:t xml:space="preserve">Has the drug been used after storage/preparation in an unlicensed way? </w:t>
      </w:r>
      <w:r w:rsidDel="00000000" w:rsidR="00000000" w:rsidRPr="00000000">
        <w:rPr>
          <w:rtl w:val="0"/>
        </w:rPr>
        <w:t xml:space="preserve">– </w:t>
      </w:r>
      <w:r w:rsidDel="00000000" w:rsidR="00000000" w:rsidRPr="00000000">
        <w:rPr>
          <w:i w:val="1"/>
          <w:iCs w:val="1"/>
          <w:rtl w:val="0"/>
        </w:rPr>
        <w:t xml:space="preserve">To identify whether the case should be reported as an AE.</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BE">
      <w:pPr>
        <w:pageBreakBefore w:val="0"/>
        <w:ind w:left="1157" w:right="1622" w:firstLine="0"/>
        <w:rPr>
          <w:i w:val="1"/>
          <w:iCs w:val="1"/>
        </w:rPr>
      </w:pPr>
      <w:r w:rsidDel="00000000" w:rsidR="00000000" w:rsidRPr="00000000">
        <w:rPr>
          <w:b w:val="1"/>
          <w:bCs w:val="1"/>
          <w:rtl w:val="0"/>
        </w:rPr>
        <w:t xml:space="preserve">What temperature has the product been stored at and for how long? </w:t>
      </w:r>
      <w:r w:rsidDel="00000000" w:rsidR="00000000" w:rsidRPr="00000000">
        <w:rPr>
          <w:rtl w:val="0"/>
        </w:rPr>
        <w:t xml:space="preserve">– </w:t>
      </w:r>
      <w:r w:rsidDel="00000000" w:rsidR="00000000" w:rsidRPr="00000000">
        <w:rPr>
          <w:i w:val="1"/>
          <w:iCs w:val="1"/>
          <w:rtl w:val="0"/>
        </w:rPr>
        <w:t xml:space="preserve">Often stability data will be dependent on these two factors.</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0">
      <w:pPr>
        <w:pageBreakBefore w:val="0"/>
        <w:ind w:left="1157" w:right="1378" w:firstLine="0"/>
        <w:rPr>
          <w:i w:val="1"/>
          <w:iCs w:val="1"/>
        </w:rPr>
      </w:pPr>
      <w:r w:rsidDel="00000000" w:rsidR="00000000" w:rsidRPr="00000000">
        <w:rPr>
          <w:b w:val="1"/>
          <w:bCs w:val="1"/>
          <w:rtl w:val="0"/>
        </w:rPr>
        <w:t xml:space="preserve">Do you have the batch number for the product? </w:t>
      </w:r>
      <w:r w:rsidDel="00000000" w:rsidR="00000000" w:rsidRPr="00000000">
        <w:rPr>
          <w:rtl w:val="0"/>
        </w:rPr>
        <w:t xml:space="preserve">– </w:t>
      </w:r>
      <w:r w:rsidDel="00000000" w:rsidR="00000000" w:rsidRPr="00000000">
        <w:rPr>
          <w:i w:val="1"/>
          <w:iCs w:val="1"/>
          <w:rtl w:val="0"/>
        </w:rPr>
        <w:t xml:space="preserve">Some companies can provide theoretical data but often stability is assessed on a case by case basis, so a batch number will be required. In addition, there may be stability differences </w:t>
      </w:r>
      <w:sdt>
        <w:sdtPr>
          <w:id w:val="-1734191210"/>
          <w:tag w:val="goog_rdk_232"/>
        </w:sdtPr>
        <w:sdtContent>
          <w:commentRangeStart w:id="225"/>
        </w:sdtContent>
      </w:sdt>
      <w:r w:rsidDel="00000000" w:rsidR="00000000" w:rsidRPr="00000000">
        <w:rPr>
          <w:i w:val="1"/>
          <w:iCs w:val="1"/>
          <w:rtl w:val="0"/>
        </w:rPr>
        <w:t xml:space="preserve">amongst </w:t>
      </w:r>
      <w:commentRangeEnd w:id="225"/>
      <w:r w:rsidDel="00000000" w:rsidR="00000000" w:rsidRPr="00000000">
        <w:commentReference w:id="225"/>
      </w:r>
      <w:r w:rsidDel="00000000" w:rsidR="00000000" w:rsidRPr="00000000">
        <w:rPr>
          <w:i w:val="1"/>
          <w:iCs w:val="1"/>
          <w:rtl w:val="0"/>
        </w:rPr>
        <w:t xml:space="preserve">batches due to temperature exposures during packaging/shipping etc.</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2">
      <w:pPr>
        <w:pageBreakBefore w:val="0"/>
        <w:spacing w:before="1" w:lineRule="auto"/>
        <w:ind w:left="1157" w:right="1594" w:firstLine="0"/>
        <w:rPr>
          <w:i w:val="1"/>
          <w:iCs w:val="1"/>
        </w:rPr>
      </w:pPr>
      <w:r w:rsidDel="00000000" w:rsidR="00000000" w:rsidRPr="00000000">
        <w:rPr>
          <w:b w:val="1"/>
          <w:bCs w:val="1"/>
          <w:rtl w:val="0"/>
        </w:rPr>
        <w:t xml:space="preserve">What concentration has the product been diluted to? </w:t>
      </w:r>
      <w:r w:rsidDel="00000000" w:rsidR="00000000" w:rsidRPr="00000000">
        <w:rPr>
          <w:rtl w:val="0"/>
        </w:rPr>
        <w:t xml:space="preserve">– </w:t>
      </w:r>
      <w:r w:rsidDel="00000000" w:rsidR="00000000" w:rsidRPr="00000000">
        <w:rPr>
          <w:i w:val="1"/>
          <w:iCs w:val="1"/>
          <w:rtl w:val="0"/>
        </w:rPr>
        <w:t xml:space="preserve">Stability data may only be available for particular concentrations and you cannot always extrapolate this data.</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4">
      <w:pPr>
        <w:pageBreakBefore w:val="0"/>
        <w:ind w:left="1157" w:right="2008" w:firstLine="0"/>
        <w:rPr>
          <w:i w:val="1"/>
          <w:iCs w:val="1"/>
        </w:rPr>
      </w:pPr>
      <w:r w:rsidDel="00000000" w:rsidR="00000000" w:rsidRPr="00000000">
        <w:rPr>
          <w:b w:val="1"/>
          <w:bCs w:val="1"/>
          <w:rtl w:val="0"/>
        </w:rPr>
        <w:t xml:space="preserve">What diluent has been used? </w:t>
      </w:r>
      <w:r w:rsidDel="00000000" w:rsidR="00000000" w:rsidRPr="00000000">
        <w:rPr>
          <w:rtl w:val="0"/>
        </w:rPr>
        <w:t xml:space="preserve">– </w:t>
      </w:r>
      <w:r w:rsidDel="00000000" w:rsidR="00000000" w:rsidRPr="00000000">
        <w:rPr>
          <w:i w:val="1"/>
          <w:iCs w:val="1"/>
          <w:rtl w:val="0"/>
        </w:rPr>
        <w:t xml:space="preserve">Stability data may alter dependent on the exact diluent used, e.g. saline, glucose etc.</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10"/>
          <w:szCs w:val="10"/>
          <w:u w:val="none"/>
          <w:shd w:fill="auto" w:val="clear"/>
          <w:vertAlign w:val="baseline"/>
        </w:rPr>
        <w:sectPr>
          <w:type w:val="nextPage"/>
          <w:pgSz w:h="16850" w:w="11900" w:orient="portrait"/>
          <w:pgMar w:bottom="1240" w:top="1140" w:left="1680" w:right="200" w:header="705" w:footer="1052"/>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736441</wp:posOffset>
            </wp:positionH>
            <wp:positionV relativeFrom="paragraph">
              <wp:posOffset>107093</wp:posOffset>
            </wp:positionV>
            <wp:extent cx="4267579" cy="31432"/>
            <wp:effectExtent b="0" l="0" r="0" t="0"/>
            <wp:wrapTopAndBottom distB="0" distT="0"/>
            <wp:docPr id="376" name="image63.png"/>
            <a:graphic>
              <a:graphicData uri="http://schemas.openxmlformats.org/drawingml/2006/picture">
                <pic:pic>
                  <pic:nvPicPr>
                    <pic:cNvPr id="0" name="image63.png"/>
                    <pic:cNvPicPr preferRelativeResize="0"/>
                  </pic:nvPicPr>
                  <pic:blipFill>
                    <a:blip r:embed="rId136"/>
                    <a:srcRect b="0" l="0" r="0" t="0"/>
                    <a:stretch>
                      <a:fillRect/>
                    </a:stretch>
                  </pic:blipFill>
                  <pic:spPr>
                    <a:xfrm>
                      <a:off x="0" y="0"/>
                      <a:ext cx="4267579" cy="31432"/>
                    </a:xfrm>
                    <a:prstGeom prst="rect"/>
                    <a:ln/>
                  </pic:spPr>
                </pic:pic>
              </a:graphicData>
            </a:graphic>
          </wp:anchor>
        </w:drawing>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CC7">
      <w:pPr>
        <w:pStyle w:val="Heading4"/>
        <w:pageBreakBefore w:val="0"/>
        <w:numPr>
          <w:ilvl w:val="0"/>
          <w:numId w:val="49"/>
        </w:numPr>
        <w:tabs>
          <w:tab w:val="left" w:leader="none" w:pos="1909"/>
        </w:tabs>
        <w:spacing w:before="101" w:lineRule="auto"/>
        <w:ind w:left="1894" w:right="2662" w:hanging="342.00000000000017"/>
        <w:rPr/>
      </w:pPr>
      <w:r w:rsidDel="00000000" w:rsidR="00000000" w:rsidRPr="00000000">
        <w:rPr>
          <w:color w:val="365f91"/>
          <w:rtl w:val="0"/>
        </w:rPr>
        <w:t xml:space="preserve">Sources of Information and Search Strategy</w:t>
      </w:r>
      <w:r w:rsidDel="00000000" w:rsidR="00000000" w:rsidRPr="00000000">
        <w:rPr>
          <w:rtl w:val="0"/>
        </w:rPr>
      </w:r>
    </w:p>
    <w:p w:rsidR="00000000" w:rsidDel="00000000" w:rsidP="00000000" w:rsidRDefault="00000000" w:rsidRPr="00000000" w14:paraId="00000CC8">
      <w:pPr>
        <w:pStyle w:val="Heading5"/>
        <w:pageBreakBefore w:val="0"/>
        <w:spacing w:before="294" w:lineRule="auto"/>
        <w:ind w:right="3127" w:firstLine="1157"/>
        <w:rPr/>
      </w:pPr>
      <w:r w:rsidDel="00000000" w:rsidR="00000000" w:rsidRPr="00000000">
        <w:rPr>
          <w:color w:val="4f82bc"/>
          <w:rtl w:val="0"/>
        </w:rPr>
        <w:t xml:space="preserve">Product </w:t>
      </w:r>
      <w:r w:rsidDel="00000000" w:rsidR="00000000" w:rsidRPr="00000000">
        <w:rPr>
          <w:color w:val="4f82bc"/>
          <w:highlight w:val="yellow"/>
          <w:rtl w:val="0"/>
        </w:rPr>
        <w:t xml:space="preserve">labelling</w:t>
      </w:r>
      <w:r w:rsidDel="00000000" w:rsidR="00000000" w:rsidRPr="00000000">
        <w:rPr>
          <w:color w:val="4f82bc"/>
          <w:rtl w:val="0"/>
        </w:rPr>
        <w:t xml:space="preserve"> e.g. </w:t>
      </w:r>
      <w:r w:rsidDel="00000000" w:rsidR="00000000" w:rsidRPr="00000000">
        <w:rPr>
          <w:color w:val="4f82bc"/>
          <w:highlight w:val="yellow"/>
          <w:rtl w:val="0"/>
        </w:rPr>
        <w:t xml:space="preserve">Summary of Product Characteristics (SPC)</w:t>
      </w:r>
      <w:r w:rsidDel="00000000" w:rsidR="00000000" w:rsidRPr="00000000">
        <w:rPr>
          <w:rtl w:val="0"/>
        </w:rPr>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Check the following sections:</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C">
      <w:pPr>
        <w:pStyle w:val="Heading6"/>
        <w:pageBreakBefore w:val="0"/>
        <w:spacing w:before="1" w:lineRule="auto"/>
        <w:ind w:firstLine="1157"/>
        <w:rPr/>
      </w:pPr>
      <w:r w:rsidDel="00000000" w:rsidR="00000000" w:rsidRPr="00000000">
        <w:rPr>
          <w:strike w:val="1"/>
          <w:color w:val="4f82bc"/>
          <w:rtl w:val="0"/>
        </w:rPr>
        <w:t xml:space="preserve">Section 4.2</w:t>
      </w:r>
      <w:r w:rsidDel="00000000" w:rsidR="00000000" w:rsidRPr="00000000">
        <w:rPr>
          <w:color w:val="4f82bc"/>
          <w:rtl w:val="0"/>
        </w:rPr>
        <w:t xml:space="preserve"> </w:t>
      </w:r>
      <w:sdt>
        <w:sdtPr>
          <w:id w:val="-1346027246"/>
          <w:tag w:val="goog_rdk_233"/>
        </w:sdtPr>
        <w:sdtContent>
          <w:commentRangeStart w:id="226"/>
        </w:sdtContent>
      </w:sdt>
      <w:r w:rsidDel="00000000" w:rsidR="00000000" w:rsidRPr="00000000">
        <w:rPr>
          <w:color w:val="4f82bc"/>
          <w:rtl w:val="0"/>
        </w:rPr>
        <w:t xml:space="preserve">Posology and Method of Administration</w:t>
      </w:r>
      <w:commentRangeEnd w:id="226"/>
      <w:r w:rsidDel="00000000" w:rsidR="00000000" w:rsidRPr="00000000">
        <w:commentReference w:id="226"/>
      </w:r>
      <w:r w:rsidDel="00000000" w:rsidR="00000000" w:rsidRPr="00000000">
        <w:rPr>
          <w:rtl w:val="0"/>
        </w:rPr>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3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occasionally has information on how a product must be reconstituted/diluted and what solutions to use.</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05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“For intravenous injections the dose required is dissolved in 5-200 ml of physiological saline.”</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2">
      <w:pPr>
        <w:pStyle w:val="Heading6"/>
        <w:pageBreakBefore w:val="0"/>
        <w:ind w:firstLine="1157"/>
        <w:rPr/>
      </w:pPr>
      <w:r w:rsidDel="00000000" w:rsidR="00000000" w:rsidRPr="00000000">
        <w:rPr>
          <w:strike w:val="1"/>
          <w:color w:val="4f82bc"/>
          <w:rtl w:val="0"/>
        </w:rPr>
        <w:t xml:space="preserve">Section 6.2</w:t>
      </w:r>
      <w:r w:rsidDel="00000000" w:rsidR="00000000" w:rsidRPr="00000000">
        <w:rPr>
          <w:color w:val="4f82bc"/>
          <w:rtl w:val="0"/>
        </w:rPr>
        <w:t xml:space="preserve"> </w:t>
      </w:r>
      <w:sdt>
        <w:sdtPr>
          <w:id w:val="-458100382"/>
          <w:tag w:val="goog_rdk_234"/>
        </w:sdtPr>
        <w:sdtContent>
          <w:commentRangeStart w:id="227"/>
        </w:sdtContent>
      </w:sdt>
      <w:r w:rsidDel="00000000" w:rsidR="00000000" w:rsidRPr="00000000">
        <w:rPr>
          <w:color w:val="4f82bc"/>
          <w:rtl w:val="0"/>
        </w:rPr>
        <w:t xml:space="preserve">Incompatibilities</w:t>
      </w:r>
      <w:commentRangeEnd w:id="227"/>
      <w:r w:rsidDel="00000000" w:rsidR="00000000" w:rsidRPr="00000000">
        <w:commentReference w:id="227"/>
      </w:r>
      <w:r w:rsidDel="00000000" w:rsidR="00000000" w:rsidRPr="00000000">
        <w:rPr>
          <w:rtl w:val="0"/>
        </w:rPr>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57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document what other medicinal products/diluents the drug has been tested and shown to be incompatible with.</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6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Please remember that even if it is not listed in this section of the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SPC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 does not mean that it is compatible as they may not have done any studies.</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“The drug should not be mixed with solutions of essential amino acids, </w:t>
      </w:r>
      <w:sdt>
        <w:sdtPr>
          <w:id w:val="-1624999683"/>
          <w:tag w:val="goog_rdk_235"/>
        </w:sdtPr>
        <w:sdtContent>
          <w:commentRangeStart w:id="228"/>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riboflavine</w:t>
      </w:r>
      <w:commentRangeEnd w:id="228"/>
      <w:r w:rsidDel="00000000" w:rsidR="00000000" w:rsidRPr="00000000">
        <w:commentReference w:id="228"/>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ascorbic acid, dexamethasone, aminophylline or </w:t>
      </w:r>
      <w:sdt>
        <w:sdtPr>
          <w:id w:val="-527427330"/>
          <w:tag w:val="goog_rdk_236"/>
        </w:sdtPr>
        <w:sdtContent>
          <w:commentRangeStart w:id="229"/>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frusemide</w:t>
      </w:r>
      <w:commentRangeEnd w:id="229"/>
      <w:r w:rsidDel="00000000" w:rsidR="00000000" w:rsidRPr="00000000">
        <w:commentReference w:id="229"/>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9">
      <w:pPr>
        <w:pStyle w:val="Heading6"/>
        <w:pageBreakBefore w:val="0"/>
        <w:ind w:firstLine="1157"/>
        <w:jc w:val="both"/>
        <w:rPr/>
      </w:pPr>
      <w:r w:rsidDel="00000000" w:rsidR="00000000" w:rsidRPr="00000000">
        <w:rPr>
          <w:strike w:val="1"/>
          <w:color w:val="4f82bc"/>
          <w:rtl w:val="0"/>
        </w:rPr>
        <w:t xml:space="preserve">Section 6.3</w:t>
      </w:r>
      <w:r w:rsidDel="00000000" w:rsidR="00000000" w:rsidRPr="00000000">
        <w:rPr>
          <w:color w:val="4f82bc"/>
          <w:rtl w:val="0"/>
        </w:rPr>
        <w:t xml:space="preserve"> </w:t>
      </w:r>
      <w:sdt>
        <w:sdtPr>
          <w:id w:val="782884532"/>
          <w:tag w:val="goog_rdk_237"/>
        </w:sdtPr>
        <w:sdtContent>
          <w:commentRangeStart w:id="230"/>
        </w:sdtContent>
      </w:sdt>
      <w:r w:rsidDel="00000000" w:rsidR="00000000" w:rsidRPr="00000000">
        <w:rPr>
          <w:color w:val="4f82bc"/>
          <w:rtl w:val="0"/>
        </w:rPr>
        <w:t xml:space="preserve">Shelf-life</w:t>
      </w:r>
      <w:commentRangeEnd w:id="230"/>
      <w:r w:rsidDel="00000000" w:rsidR="00000000" w:rsidRPr="00000000">
        <w:commentReference w:id="230"/>
      </w:r>
      <w:r w:rsidDel="00000000" w:rsidR="00000000" w:rsidRPr="00000000">
        <w:rPr>
          <w:rtl w:val="0"/>
        </w:rPr>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provide the un-opened shelf-life of the product. In addition, it might provide data on the opened/in-use shelf life, reconstituted/diluted shelf life and any room temperature exposure shelf-life for fridge line products.</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8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“Unopened vial 100mg: 3 years. Chemical and physical in-use stability of reconstituted and infusion solutions of the drug were demonstrated for 24 hours at refrigerated temperature.”</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F">
      <w:pPr>
        <w:pStyle w:val="Heading6"/>
        <w:pageBreakBefore w:val="0"/>
        <w:ind w:firstLine="1157"/>
        <w:jc w:val="both"/>
        <w:rPr/>
      </w:pPr>
      <w:r w:rsidDel="00000000" w:rsidR="00000000" w:rsidRPr="00000000">
        <w:rPr>
          <w:strike w:val="1"/>
          <w:color w:val="4f82bc"/>
          <w:rtl w:val="0"/>
        </w:rPr>
        <w:t xml:space="preserve">Section 6.4</w:t>
      </w:r>
      <w:r w:rsidDel="00000000" w:rsidR="00000000" w:rsidRPr="00000000">
        <w:rPr>
          <w:color w:val="4f82bc"/>
          <w:rtl w:val="0"/>
        </w:rPr>
        <w:t xml:space="preserve"> </w:t>
      </w:r>
      <w:sdt>
        <w:sdtPr>
          <w:id w:val="-237375655"/>
          <w:tag w:val="goog_rdk_238"/>
        </w:sdtPr>
        <w:sdtContent>
          <w:commentRangeStart w:id="231"/>
        </w:sdtContent>
      </w:sdt>
      <w:r w:rsidDel="00000000" w:rsidR="00000000" w:rsidRPr="00000000">
        <w:rPr>
          <w:color w:val="4f82bc"/>
          <w:rtl w:val="0"/>
        </w:rPr>
        <w:t xml:space="preserve">Special precautions for storage</w:t>
      </w:r>
      <w:commentRangeEnd w:id="231"/>
      <w:r w:rsidDel="00000000" w:rsidR="00000000" w:rsidRPr="00000000">
        <w:commentReference w:id="231"/>
      </w:r>
      <w:r w:rsidDel="00000000" w:rsidR="00000000" w:rsidRPr="00000000">
        <w:rPr>
          <w:rtl w:val="0"/>
        </w:rPr>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36"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has information on how the product should be stored and if there any special requirements for the storage.</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a photolabile product may have the following warning: “Store in the original package in order to protect from light.”</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1"/>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5">
      <w:pPr>
        <w:pStyle w:val="Heading6"/>
        <w:pageBreakBefore w:val="0"/>
        <w:ind w:firstLine="1157"/>
        <w:jc w:val="both"/>
        <w:rPr>
          <w:strike w:val="1"/>
        </w:rPr>
      </w:pPr>
      <w:sdt>
        <w:sdtPr>
          <w:id w:val="2032506072"/>
          <w:tag w:val="goog_rdk_239"/>
        </w:sdtPr>
        <w:sdtContent>
          <w:commentRangeStart w:id="232"/>
        </w:sdtContent>
      </w:sdt>
      <w:r w:rsidDel="00000000" w:rsidR="00000000" w:rsidRPr="00000000">
        <w:rPr>
          <w:strike w:val="1"/>
          <w:color w:val="4f82bc"/>
          <w:rtl w:val="0"/>
        </w:rPr>
        <w:t xml:space="preserve">Section 6.5 Nature and contents of container</w:t>
      </w:r>
      <w:r w:rsidDel="00000000" w:rsidR="00000000" w:rsidRPr="00000000">
        <w:rPr>
          <w:rtl w:val="0"/>
        </w:rPr>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commentRangeEnd w:id="232"/>
      <w:r w:rsidDel="00000000" w:rsidR="00000000" w:rsidRPr="00000000">
        <w:commentReference w:id="232"/>
      </w:r>
      <w:r w:rsidDel="00000000" w:rsidR="00000000" w:rsidRPr="00000000">
        <w:rPr>
          <w:rtl w:val="0"/>
        </w:rPr>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240" w:top="1140" w:left="1680" w:right="200" w:header="705" w:footer="1052"/>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document the container that the drug is provided in</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40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and as a result will identify any unique components, e.g. the presence of a desiccant would indicate that the product is sensitive to moisture.</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“Contains a desiccant.”</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C">
      <w:pPr>
        <w:pStyle w:val="Heading6"/>
        <w:pageBreakBefore w:val="0"/>
        <w:spacing w:before="1" w:lineRule="auto"/>
        <w:ind w:right="1594" w:firstLine="1157"/>
        <w:rPr/>
      </w:pPr>
      <w:r w:rsidDel="00000000" w:rsidR="00000000" w:rsidRPr="00000000">
        <w:rPr>
          <w:strike w:val="1"/>
          <w:color w:val="4f82bc"/>
          <w:rtl w:val="0"/>
        </w:rPr>
        <w:t xml:space="preserve">Section 6.6</w:t>
      </w:r>
      <w:r w:rsidDel="00000000" w:rsidR="00000000" w:rsidRPr="00000000">
        <w:rPr>
          <w:color w:val="4f82bc"/>
          <w:rtl w:val="0"/>
        </w:rPr>
        <w:t xml:space="preserve"> </w:t>
      </w:r>
      <w:sdt>
        <w:sdtPr>
          <w:id w:val="-2014742902"/>
          <w:tag w:val="goog_rdk_240"/>
        </w:sdtPr>
        <w:sdtContent>
          <w:commentRangeStart w:id="233"/>
        </w:sdtContent>
      </w:sdt>
      <w:r w:rsidDel="00000000" w:rsidR="00000000" w:rsidRPr="00000000">
        <w:rPr>
          <w:color w:val="4f82bc"/>
          <w:rtl w:val="0"/>
        </w:rPr>
        <w:t xml:space="preserve">Special precautions for disposal and any other handling</w:t>
      </w:r>
      <w:commentRangeEnd w:id="233"/>
      <w:r w:rsidDel="00000000" w:rsidR="00000000" w:rsidRPr="00000000">
        <w:commentReference w:id="233"/>
      </w:r>
      <w:r w:rsidDel="00000000" w:rsidR="00000000" w:rsidRPr="00000000">
        <w:rPr>
          <w:rtl w:val="0"/>
        </w:rPr>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2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will provide guidelines on how the product should be reconstituted/diluted, what diluents to use and to what concentration.</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0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example: “The only approved diluent for reconstitution of the drug is sodium chloride 9 mg/ml (0.9%) solution for injection (without preservative). Due to solubility considerations, the maximum concentration for the drug upon reconstitution is 40 mg/ml.”</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2">
      <w:pPr>
        <w:pStyle w:val="Heading5"/>
        <w:pageBreakBefore w:val="0"/>
        <w:ind w:firstLine="1157"/>
        <w:rPr/>
      </w:pPr>
      <w:r w:rsidDel="00000000" w:rsidR="00000000" w:rsidRPr="00000000">
        <w:rPr>
          <w:color w:val="4f82bc"/>
          <w:rtl w:val="0"/>
        </w:rPr>
        <w:t xml:space="preserve">Medicines Complete</w:t>
      </w:r>
      <w:r w:rsidDel="00000000" w:rsidR="00000000" w:rsidRPr="00000000">
        <w:rPr>
          <w:rtl w:val="0"/>
        </w:rPr>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232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Both Martindale and AHFS usually have some stability/incompatibility data but tend to be a repeat of the information available in the product labelling.</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90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Martindale will often list whether the active ingredient is water soluble.</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F8">
      <w:pPr>
        <w:pStyle w:val="Heading5"/>
        <w:pageBreakBefore w:val="0"/>
        <w:ind w:firstLine="1157"/>
        <w:rPr/>
      </w:pPr>
      <w:r w:rsidDel="00000000" w:rsidR="00000000" w:rsidRPr="00000000">
        <w:rPr>
          <w:color w:val="4f82bc"/>
          <w:rtl w:val="0"/>
        </w:rPr>
        <w:t xml:space="preserve">ASHP's Handbook on Injectable Drugs</w:t>
      </w:r>
      <w:r w:rsidDel="00000000" w:rsidR="00000000" w:rsidRPr="00000000">
        <w:rPr>
          <w:rtl w:val="0"/>
        </w:rPr>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is one of the best sources for information on the stability and compatibility of injectable drugs. It can contain extra stability data and also information in tabulated form for solution compatibility, additive compatibility, drugs in syringe compatibility and Y-site injection compatibility.</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1"/>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1"/>
          <w:color w:val="000000"/>
          <w:sz w:val="22"/>
          <w:szCs w:val="22"/>
          <w:u w:val="none"/>
          <w:shd w:fill="auto" w:val="clear"/>
          <w:vertAlign w:val="baseline"/>
          <w:rtl w:val="0"/>
        </w:rPr>
        <w:t xml:space="preserve">NOTES – This is an American text, therefore drugs will be listed under their US names.</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7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Additionally, the text includes some formulation-specific information on pH, osmolarity etc. which can differ from brand to brand and should therefore not be used for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0">
      <w:pPr>
        <w:pStyle w:val="Heading5"/>
        <w:pageBreakBefore w:val="0"/>
        <w:ind w:firstLine="1157"/>
        <w:rPr/>
      </w:pPr>
      <w:r w:rsidDel="00000000" w:rsidR="00000000" w:rsidRPr="00000000">
        <w:rPr>
          <w:color w:val="4f82bc"/>
          <w:rtl w:val="0"/>
        </w:rPr>
        <w:t xml:space="preserve">Medline</w:t>
      </w:r>
      <w:r w:rsidDel="00000000" w:rsidR="00000000" w:rsidRPr="00000000">
        <w:rPr>
          <w:rtl w:val="0"/>
        </w:rPr>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When searching Medline is it important to remember that any results may not be specific to brands, which can be of particular relevance with regard to stability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Search terms to use:</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240" w:top="1100" w:left="1680" w:right="200" w:header="705" w:footer="1052"/>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Stability, stable, compatibility, diluting, mixing,</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07">
      <w:pPr>
        <w:pStyle w:val="Heading5"/>
        <w:pageBreakBefore w:val="0"/>
        <w:spacing w:before="100" w:lineRule="auto"/>
        <w:ind w:right="1602" w:firstLine="1157"/>
        <w:rPr/>
      </w:pPr>
      <w:r w:rsidDel="00000000" w:rsidR="00000000" w:rsidRPr="00000000">
        <w:rPr>
          <w:color w:val="4f82bc"/>
          <w:rtl w:val="0"/>
        </w:rPr>
        <w:t xml:space="preserve">Client or Regulatory documents (e.g. European Public Assessment Reports (EPARs))</w:t>
      </w:r>
      <w:r w:rsidDel="00000000" w:rsidR="00000000" w:rsidRPr="00000000">
        <w:rPr>
          <w:rtl w:val="0"/>
        </w:rPr>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75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is useful to consult and see what solutions, IV bags and administration sets a drug is compatible with following scientific investigation during the trials.</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2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temperature excursion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concerning products which should be refrigerated, the client may have details of the “Time Out of Refrigeration” (TOR). TOR is the time that is left for a product to be out of the fridge before it becomes unstable and this will vary from batch to batch depending on manufacturing/transit times.</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73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Providing that the product has not been left out of the fridge for longer than the TOR, the client may be able to advise that the product would be stable.</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725"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Please note that most clients will not wish to provide this information, so check the client Working Practices for information.</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115611</wp:posOffset>
            </wp:positionV>
            <wp:extent cx="4424835" cy="32003"/>
            <wp:effectExtent b="0" l="0" r="0" t="0"/>
            <wp:wrapTopAndBottom distB="0" distT="0"/>
            <wp:docPr id="406" name="image85.png"/>
            <a:graphic>
              <a:graphicData uri="http://schemas.openxmlformats.org/drawingml/2006/picture">
                <pic:pic>
                  <pic:nvPicPr>
                    <pic:cNvPr id="0" name="image85.png"/>
                    <pic:cNvPicPr preferRelativeResize="0"/>
                  </pic:nvPicPr>
                  <pic:blipFill>
                    <a:blip r:embed="rId137"/>
                    <a:srcRect b="0" l="0" r="0" t="0"/>
                    <a:stretch>
                      <a:fillRect/>
                    </a:stretch>
                  </pic:blipFill>
                  <pic:spPr>
                    <a:xfrm>
                      <a:off x="0" y="0"/>
                      <a:ext cx="4424835" cy="32003"/>
                    </a:xfrm>
                    <a:prstGeom prst="rect"/>
                    <a:ln/>
                  </pic:spPr>
                </pic:pic>
              </a:graphicData>
            </a:graphic>
          </wp:anchor>
        </w:drawing>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D11">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1873"/>
        </w:tabs>
        <w:spacing w:after="0" w:before="0" w:line="240" w:lineRule="auto"/>
        <w:ind w:left="1872" w:right="0" w:hanging="355.99999999999994"/>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8"/>
          <w:szCs w:val="28"/>
          <w:u w:val="none"/>
          <w:shd w:fill="auto" w:val="clear"/>
          <w:vertAlign w:val="baseline"/>
          <w:rtl w:val="0"/>
        </w:rPr>
        <w:t xml:space="preserve">Glossary</w:t>
      </w:r>
      <w:r w:rsidDel="00000000" w:rsidR="00000000" w:rsidRPr="00000000">
        <w:rPr>
          <w:rtl w:val="0"/>
        </w:rPr>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Compatible –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Medications that are suitable for simultaneous administration.</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3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Contaminant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Any physical, biological, chemical or radiological substance or matter that is not wanted in a certain place.</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Denature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To change the nature of a substance, e.g. a protein. This usually results in making the substance inactive.</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3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Dilution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To diminish the strength of a product by mixing with a fluid.</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Disintegration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process of losing </w:t>
      </w:r>
      <w:sdt>
        <w:sdtPr>
          <w:id w:val="1386641541"/>
          <w:tag w:val="goog_rdk_241"/>
        </w:sdtPr>
        <w:sdtContent>
          <w:commentRangeStart w:id="234"/>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cohension </w:t>
      </w:r>
      <w:commentRangeEnd w:id="234"/>
      <w:r w:rsidDel="00000000" w:rsidR="00000000" w:rsidRPr="00000000">
        <w:commentReference w:id="234"/>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or strength and breaking apart into components, fragments or particles.</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65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Dispersible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Capable of being dispersed (to distribute or break up).</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1E">
      <w:pPr>
        <w:pageBreakBefore w:val="0"/>
        <w:ind w:left="1157" w:right="1924" w:firstLine="0"/>
        <w:rPr/>
      </w:pPr>
      <w:sdt>
        <w:sdtPr>
          <w:id w:val="382874457"/>
          <w:tag w:val="goog_rdk_242"/>
        </w:sdtPr>
        <w:sdtContent>
          <w:commentRangeStart w:id="235"/>
        </w:sdtContent>
      </w:sdt>
      <w:r w:rsidDel="00000000" w:rsidR="00000000" w:rsidRPr="00000000">
        <w:rPr>
          <w:b w:val="1"/>
          <w:bCs w:val="1"/>
          <w:rtl w:val="0"/>
        </w:rPr>
        <w:t xml:space="preserve">Dosette box (or monitored dosage system (MDS)) </w:t>
      </w:r>
      <w:commentRangeEnd w:id="235"/>
      <w:r w:rsidDel="00000000" w:rsidR="00000000" w:rsidRPr="00000000">
        <w:commentReference w:id="235"/>
      </w:r>
      <w:r w:rsidDel="00000000" w:rsidR="00000000" w:rsidRPr="00000000">
        <w:rPr>
          <w:rtl w:val="0"/>
        </w:rPr>
        <w:t xml:space="preserve">– </w:t>
      </w:r>
      <w:r w:rsidDel="00000000" w:rsidR="00000000" w:rsidRPr="00000000">
        <w:rPr>
          <w:highlight w:val="yellow"/>
          <w:rtl w:val="0"/>
        </w:rPr>
        <w:t xml:space="preserve">Individualised</w:t>
      </w:r>
      <w:r w:rsidDel="00000000" w:rsidR="00000000" w:rsidRPr="00000000">
        <w:rPr>
          <w:rtl w:val="0"/>
        </w:rPr>
        <w:t xml:space="preserve"> box containing medications </w:t>
      </w:r>
      <w:r w:rsidDel="00000000" w:rsidR="00000000" w:rsidRPr="00000000">
        <w:rPr>
          <w:highlight w:val="yellow"/>
          <w:rtl w:val="0"/>
        </w:rPr>
        <w:t xml:space="preserve">organised</w:t>
      </w:r>
      <w:r w:rsidDel="00000000" w:rsidR="00000000" w:rsidRPr="00000000">
        <w:rPr>
          <w:rtl w:val="0"/>
        </w:rPr>
        <w:t xml:space="preserve"> into compartments by day and time</w:t>
      </w:r>
      <w:sdt>
        <w:sdtPr>
          <w:id w:val="-1075302863"/>
          <w:tag w:val="goog_rdk_243"/>
        </w:sdtPr>
        <w:sdtContent>
          <w:commentRangeStart w:id="236"/>
        </w:sdtContent>
      </w:sdt>
      <w:r w:rsidDel="00000000" w:rsidR="00000000" w:rsidRPr="00000000">
        <w:rPr>
          <w:rtl w:val="0"/>
        </w:rPr>
        <w:t xml:space="preserve">, so as to </w:t>
      </w:r>
      <w:commentRangeEnd w:id="236"/>
      <w:r w:rsidDel="00000000" w:rsidR="00000000" w:rsidRPr="00000000">
        <w:commentReference w:id="236"/>
      </w:r>
      <w:r w:rsidDel="00000000" w:rsidR="00000000" w:rsidRPr="00000000">
        <w:rPr>
          <w:rtl w:val="0"/>
        </w:rPr>
        <w:t xml:space="preserve">simplify the taking of medications.</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20">
      <w:pPr>
        <w:pageBreakBefore w:val="0"/>
        <w:ind w:left="1157" w:firstLine="0"/>
        <w:rPr/>
      </w:pPr>
      <w:r w:rsidDel="00000000" w:rsidR="00000000" w:rsidRPr="00000000">
        <w:rPr>
          <w:b w:val="1"/>
          <w:bCs w:val="1"/>
          <w:rtl w:val="0"/>
        </w:rPr>
        <w:t xml:space="preserve">Effervescent </w:t>
      </w:r>
      <w:r w:rsidDel="00000000" w:rsidR="00000000" w:rsidRPr="00000000">
        <w:rPr>
          <w:rtl w:val="0"/>
        </w:rPr>
        <w:t xml:space="preserve">– A substance that emits small bubbles of gas.</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240" w:top="1140" w:left="1680" w:right="200" w:header="705" w:footer="1052"/>
        </w:sect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Haziness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potential appearance of a mixed solution of incompatible solutions in which precipitation has occurred.</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142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Hygroscopic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Used to describe substances which can attract and hold moisture from the surrounding atmosphere.</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4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Incompatibility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 undesired reaction that occurs between two items that are not able to be used together.</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1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In-use shelf life -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time period following the first </w:t>
      </w:r>
      <w:sdt>
        <w:sdtPr>
          <w:id w:val="328062222"/>
          <w:tag w:val="goog_rdk_244"/>
        </w:sdtPr>
        <w:sdtContent>
          <w:commentRangeStart w:id="237"/>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broaching </w:t>
      </w:r>
      <w:commentRangeEnd w:id="237"/>
      <w:r w:rsidDel="00000000" w:rsidR="00000000" w:rsidRPr="00000000">
        <w:commentReference w:id="237"/>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of a container (for example via a needle entering a </w:t>
      </w:r>
      <w:sdt>
        <w:sdtPr>
          <w:id w:val="-1029187701"/>
          <w:tag w:val="goog_rdk_245"/>
        </w:sdtPr>
        <w:sdtContent>
          <w:commentRangeStart w:id="238"/>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bung </w:t>
      </w:r>
      <w:commentRangeEnd w:id="238"/>
      <w:r w:rsidDel="00000000" w:rsidR="00000000" w:rsidRPr="00000000">
        <w:commentReference w:id="238"/>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or the unscrewing of a cap) after which any remaining product in the container should be destroyed.</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90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Leaching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Extraction of certain material from a carrier into a liquid. For example, some chemicals can leach out of plastic containers into IV fluids.</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3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Osmolarity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concentration of a solution expressed as the total number of solute particles per </w:t>
      </w:r>
      <w:sdt>
        <w:sdtPr>
          <w:id w:val="2102129735"/>
          <w:tag w:val="goog_rdk_246"/>
        </w:sdtPr>
        <w:sdtContent>
          <w:commentRangeStart w:id="239"/>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litre</w:t>
      </w:r>
      <w:commentRangeEnd w:id="239"/>
      <w:r w:rsidDel="00000000" w:rsidR="00000000" w:rsidRPr="00000000">
        <w:commentReference w:id="239"/>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Precipitation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Formation of a solid in a solution during a chemical reaction.</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Photodecomposition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Chemical reaction in which a compound is broken down by exposure to light.</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Photolabile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Used to describe something that is sensitive to light.</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0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Reblistering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When a drug is removed from its original packaging and put in an alternate blister pack.</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157" w:right="201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Reconstitution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Restoration to original form of a substance previously altered for preservation and storage.</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5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Soluble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substance which is able to be dissolved, especially in water.</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6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Stability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quality of maintaining a constant character in the presence of forces which threaten to disturb it.</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05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Supersaturation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Used to describe something that is more concentrated than usual.</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E">
      <w:pPr>
        <w:pageBreakBefore w:val="0"/>
        <w:ind w:left="1157" w:firstLine="0"/>
        <w:rPr/>
      </w:pPr>
      <w:r w:rsidDel="00000000" w:rsidR="00000000" w:rsidRPr="00000000">
        <w:rPr>
          <w:b w:val="1"/>
          <w:bCs w:val="1"/>
          <w:rtl w:val="0"/>
        </w:rPr>
        <w:t xml:space="preserve">Turbidity </w:t>
      </w:r>
      <w:r w:rsidDel="00000000" w:rsidR="00000000" w:rsidRPr="00000000">
        <w:rPr>
          <w:rtl w:val="0"/>
        </w:rPr>
        <w:t xml:space="preserve">– The relative clarity of water.</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7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Viscous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Having a thick, sticky consistency between solid and liquid.</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240" w:top="1140" w:left="1680" w:right="200" w:header="705" w:footer="1052"/>
        </w:sect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Y-site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Site at which two separate drug solutions are infused through the same line.</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5nkun2" w:id="14"/>
    <w:bookmarkEnd w:id="14"/>
    <w:p w:rsidR="00000000" w:rsidDel="00000000" w:rsidP="00000000" w:rsidRDefault="00000000" w:rsidRPr="00000000" w14:paraId="00000D44">
      <w:pPr>
        <w:pStyle w:val="Heading1"/>
        <w:pageBreakBefore w:val="0"/>
        <w:spacing w:before="276" w:lineRule="auto"/>
        <w:ind w:firstLine="1157"/>
        <w:rPr/>
      </w:pPr>
      <w:r w:rsidDel="00000000" w:rsidR="00000000" w:rsidRPr="00000000">
        <w:rPr>
          <w:color w:val="17365d"/>
          <w:rtl w:val="0"/>
        </w:rPr>
        <w:t xml:space="preserve">Medical Information Manual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622300</wp:posOffset>
                </wp:positionV>
                <wp:extent cx="4883150" cy="13450"/>
                <wp:effectExtent b="0" l="0" r="0" t="0"/>
                <wp:wrapTopAndBottom distB="0" distT="0"/>
                <wp:docPr id="270" name=""/>
                <a:graphic>
                  <a:graphicData uri="http://schemas.microsoft.com/office/word/2010/wordprocessingShape">
                    <wps:wsp>
                      <wps:cNvSpPr/>
                      <wps:cNvPr id="7" name="Shape 7"/>
                      <wps:spPr>
                        <a:xfrm>
                          <a:off x="3971225" y="3779365"/>
                          <a:ext cx="4883150" cy="1270"/>
                        </a:xfrm>
                        <a:custGeom>
                          <a:rect b="b" l="l" r="r" t="t"/>
                          <a:pathLst>
                            <a:path extrusionOk="0" h="1270" w="4883150">
                              <a:moveTo>
                                <a:pt x="0" y="0"/>
                              </a:moveTo>
                              <a:lnTo>
                                <a:pt x="4883150" y="0"/>
                              </a:lnTo>
                            </a:path>
                          </a:pathLst>
                        </a:custGeom>
                        <a:noFill/>
                        <a:ln cap="flat" cmpd="sng" w="13450">
                          <a:solidFill>
                            <a:srgbClr val="4F82B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622300</wp:posOffset>
                </wp:positionV>
                <wp:extent cx="4883150" cy="13450"/>
                <wp:effectExtent b="0" l="0" r="0" t="0"/>
                <wp:wrapTopAndBottom distB="0" distT="0"/>
                <wp:docPr id="270" name="image49.png"/>
                <a:graphic>
                  <a:graphicData uri="http://schemas.openxmlformats.org/drawingml/2006/picture">
                    <pic:pic>
                      <pic:nvPicPr>
                        <pic:cNvPr id="0" name="image49.png"/>
                        <pic:cNvPicPr preferRelativeResize="0"/>
                      </pic:nvPicPr>
                      <pic:blipFill>
                        <a:blip r:embed="rId13"/>
                        <a:srcRect/>
                        <a:stretch>
                          <a:fillRect/>
                        </a:stretch>
                      </pic:blipFill>
                      <pic:spPr>
                        <a:xfrm>
                          <a:off x="0" y="0"/>
                          <a:ext cx="4883150" cy="13450"/>
                        </a:xfrm>
                        <a:prstGeom prst="rect"/>
                        <a:ln/>
                      </pic:spPr>
                    </pic:pic>
                  </a:graphicData>
                </a:graphic>
              </wp:anchor>
            </w:drawing>
          </mc:Fallback>
        </mc:AlternateContent>
      </w:r>
    </w:p>
    <w:p w:rsidR="00000000" w:rsidDel="00000000" w:rsidP="00000000" w:rsidRDefault="00000000" w:rsidRPr="00000000" w14:paraId="00000D45">
      <w:pPr>
        <w:pStyle w:val="Heading2"/>
        <w:pageBreakBefore w:val="0"/>
        <w:spacing w:before="268" w:lineRule="auto"/>
        <w:ind w:firstLine="1157"/>
        <w:rPr/>
      </w:pPr>
      <w:r w:rsidDel="00000000" w:rsidR="00000000" w:rsidRPr="00000000">
        <w:rPr>
          <w:rtl w:val="0"/>
        </w:rPr>
        <w:t xml:space="preserve">Section A – </w:t>
      </w:r>
      <w:r w:rsidDel="00000000" w:rsidR="00000000" w:rsidRPr="00000000">
        <w:rPr>
          <w:highlight w:val="yellow"/>
          <w:rtl w:val="0"/>
        </w:rPr>
        <w:t xml:space="preserve">Enquiry</w:t>
      </w:r>
      <w:r w:rsidDel="00000000" w:rsidR="00000000" w:rsidRPr="00000000">
        <w:rPr>
          <w:rtl w:val="0"/>
        </w:rPr>
        <w:t xml:space="preserve"> Handling Specifics</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D47">
      <w:pPr>
        <w:pStyle w:val="Heading3"/>
        <w:pageBreakBefore w:val="0"/>
        <w:spacing w:before="0" w:lineRule="auto"/>
        <w:ind w:right="3079" w:firstLine="1157"/>
        <w:rPr/>
      </w:pPr>
      <w:r w:rsidDel="00000000" w:rsidR="00000000" w:rsidRPr="00000000">
        <w:rPr>
          <w:color w:val="17365d"/>
          <w:rtl w:val="0"/>
        </w:rPr>
        <w:t xml:space="preserve">Module 13: Extemporaneous Preparations</w:t>
      </w:r>
      <w:r w:rsidDel="00000000" w:rsidR="00000000" w:rsidRPr="00000000">
        <w:rPr>
          <w:rtl w:val="0"/>
        </w:rPr>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1"/>
          <w:bCs w:val="1"/>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145518</wp:posOffset>
            </wp:positionV>
            <wp:extent cx="4363341" cy="15811"/>
            <wp:effectExtent b="0" l="0" r="0" t="0"/>
            <wp:wrapTopAndBottom distB="0" distT="0"/>
            <wp:docPr id="399"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D49">
      <w:pPr>
        <w:pStyle w:val="Heading4"/>
        <w:pageBreakBefore w:val="0"/>
        <w:spacing w:before="351" w:lineRule="auto"/>
        <w:ind w:left="1157" w:firstLine="0"/>
        <w:rPr/>
      </w:pPr>
      <w:r w:rsidDel="00000000" w:rsidR="00000000" w:rsidRPr="00000000">
        <w:rPr>
          <w:color w:val="365f91"/>
          <w:rtl w:val="0"/>
        </w:rPr>
        <w:t xml:space="preserve">Index</w:t>
      </w:r>
      <w:r w:rsidDel="00000000" w:rsidR="00000000" w:rsidRPr="00000000">
        <w:rPr>
          <w:rtl w:val="0"/>
        </w:rPr>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D4B">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75"/>
        </w:tabs>
        <w:spacing w:after="0" w:before="0" w:line="240" w:lineRule="auto"/>
        <w:ind w:left="1874" w:right="0" w:hanging="357.99999999999983"/>
        <w:jc w:val="left"/>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D4C">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75"/>
        </w:tabs>
        <w:spacing w:after="0" w:before="2"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How the Population is Defined</w:t>
      </w:r>
      <w:r w:rsidDel="00000000" w:rsidR="00000000" w:rsidRPr="00000000">
        <w:rPr>
          <w:rtl w:val="0"/>
        </w:rPr>
      </w:r>
    </w:p>
    <w:p w:rsidR="00000000" w:rsidDel="00000000" w:rsidP="00000000" w:rsidRDefault="00000000" w:rsidRPr="00000000" w14:paraId="00000D4D">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75"/>
        </w:tabs>
        <w:spacing w:after="0" w:before="0"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Considerations in Drug Prescribing</w:t>
      </w:r>
      <w:r w:rsidDel="00000000" w:rsidR="00000000" w:rsidRPr="00000000">
        <w:rPr>
          <w:rtl w:val="0"/>
        </w:rPr>
      </w:r>
    </w:p>
    <w:p w:rsidR="00000000" w:rsidDel="00000000" w:rsidP="00000000" w:rsidRDefault="00000000" w:rsidRPr="00000000" w14:paraId="00000D4E">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75"/>
        </w:tabs>
        <w:spacing w:after="0" w:before="1" w:line="240"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Common Questions</w:t>
      </w:r>
      <w:r w:rsidDel="00000000" w:rsidR="00000000" w:rsidRPr="00000000">
        <w:rPr>
          <w:rtl w:val="0"/>
        </w:rPr>
      </w:r>
    </w:p>
    <w:p w:rsidR="00000000" w:rsidDel="00000000" w:rsidP="00000000" w:rsidRDefault="00000000" w:rsidRPr="00000000" w14:paraId="00000D4F">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75"/>
        </w:tabs>
        <w:spacing w:after="0" w:before="1" w:line="266"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Defining the Question</w:t>
      </w:r>
      <w:r w:rsidDel="00000000" w:rsidR="00000000" w:rsidRPr="00000000">
        <w:rPr>
          <w:rtl w:val="0"/>
        </w:rPr>
      </w:r>
    </w:p>
    <w:p w:rsidR="00000000" w:rsidDel="00000000" w:rsidP="00000000" w:rsidRDefault="00000000" w:rsidRPr="00000000" w14:paraId="00000D50">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75"/>
        </w:tabs>
        <w:spacing w:after="0" w:before="0" w:line="265"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Sources of Information and Search Strategy</w:t>
      </w:r>
      <w:r w:rsidDel="00000000" w:rsidR="00000000" w:rsidRPr="00000000">
        <w:rPr>
          <w:rtl w:val="0"/>
        </w:rPr>
      </w:r>
    </w:p>
    <w:p w:rsidR="00000000" w:rsidDel="00000000" w:rsidP="00000000" w:rsidRDefault="00000000" w:rsidRPr="00000000" w14:paraId="00000D51">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75"/>
        </w:tabs>
        <w:spacing w:after="0" w:before="0"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Glossary</w:t>
      </w:r>
      <w:r w:rsidDel="00000000" w:rsidR="00000000" w:rsidRPr="00000000">
        <w:rPr>
          <w:rtl w:val="0"/>
        </w:rPr>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1"/>
          <w:bCs w:val="1"/>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174863</wp:posOffset>
            </wp:positionV>
            <wp:extent cx="4363341" cy="15811"/>
            <wp:effectExtent b="0" l="0" r="0" t="0"/>
            <wp:wrapTopAndBottom distB="0" distT="0"/>
            <wp:docPr id="299"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D54">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873"/>
        </w:tabs>
        <w:spacing w:after="0" w:before="180" w:line="240" w:lineRule="auto"/>
        <w:ind w:left="1872" w:right="0" w:hanging="355.99999999999994"/>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8"/>
          <w:szCs w:val="28"/>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8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circumstances where there is no licensed medicine which fully meets the clinical needs of a patient, a custom-made product (extemporaneous preparation) is required. Oral liquid medicines are commonly prepared extemporaneously due to a lack of licensed formulations. Less commonly, extemporaneous preparation of eye drops, creams and ointments, mouthwashes, suppositories or pessaries may also be required.</w:t>
      </w:r>
    </w:p>
    <w:p w:rsidR="00000000" w:rsidDel="00000000" w:rsidP="00000000" w:rsidRDefault="00000000" w:rsidRPr="00000000" w14:paraId="00000D57">
      <w:pPr>
        <w:pageBreakBefore w:val="0"/>
        <w:spacing w:before="203" w:lineRule="auto"/>
        <w:ind w:left="1157" w:firstLine="0"/>
        <w:rPr>
          <w:b w:val="1"/>
          <w:bCs w:val="1"/>
          <w:sz w:val="24"/>
          <w:szCs w:val="24"/>
        </w:rPr>
      </w:pPr>
      <w:r w:rsidDel="00000000" w:rsidR="00000000" w:rsidRPr="00000000">
        <w:rPr>
          <w:b w:val="1"/>
          <w:bCs w:val="1"/>
          <w:color w:val="4f82bc"/>
          <w:sz w:val="24"/>
          <w:szCs w:val="24"/>
          <w:rtl w:val="0"/>
        </w:rPr>
        <w:t xml:space="preserve">Legal Considerations</w:t>
      </w:r>
      <w:r w:rsidDel="00000000" w:rsidR="00000000" w:rsidRPr="00000000">
        <w:rPr>
          <w:rtl w:val="0"/>
        </w:rPr>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3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Extemporaneously prepared medicines are unlicensed and not subject to regulatory safeguards. The manipulation of licensed pharmaceutical products, such as tablets, capsules or injections, is also unlicensed.</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07"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headerReference r:id="rId138" w:type="default"/>
          <w:footerReference r:id="rId139" w:type="default"/>
          <w:type w:val="nextPage"/>
          <w:pgSz w:h="16850" w:w="11900" w:orient="portrait"/>
          <w:pgMar w:bottom="1140" w:top="1140" w:left="1680" w:right="200" w:header="705" w:footer="95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responsibility for the quality, safety and efficacy of such a preparation lies with the prescriber and the pharmacist responsible for preparation. Use of an extemporaneous preparation would therefore only be considered when clearly justified and where an equivalent licensed product is unavailable or unsuitable and all possible alternatives have been ruled out.</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 w:lineRule="auto"/>
        <w:ind w:left="1157"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Pr>
        <w:drawing>
          <wp:inline distB="0" distT="0" distL="0" distR="0">
            <wp:extent cx="4363341" cy="15811"/>
            <wp:effectExtent b="0" l="0" r="0" t="0"/>
            <wp:docPr id="352"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inline>
        </w:drawing>
      </w:r>
      <w:r w:rsidDel="00000000" w:rsidR="00000000" w:rsidRPr="00000000">
        <w:rPr>
          <w:rtl w:val="0"/>
        </w:rPr>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62">
      <w:pPr>
        <w:pStyle w:val="Heading4"/>
        <w:pageBreakBefore w:val="0"/>
        <w:numPr>
          <w:ilvl w:val="0"/>
          <w:numId w:val="46"/>
        </w:numPr>
        <w:tabs>
          <w:tab w:val="left" w:leader="none" w:pos="1873"/>
        </w:tabs>
        <w:spacing w:before="276" w:lineRule="auto"/>
        <w:ind w:left="1872" w:hanging="355.99999999999994"/>
        <w:rPr/>
      </w:pPr>
      <w:r w:rsidDel="00000000" w:rsidR="00000000" w:rsidRPr="00000000">
        <w:rPr>
          <w:color w:val="365f91"/>
          <w:rtl w:val="0"/>
        </w:rPr>
        <w:t xml:space="preserve">How the Population is Defined</w:t>
      </w:r>
      <w:r w:rsidDel="00000000" w:rsidR="00000000" w:rsidRPr="00000000">
        <w:rPr>
          <w:rtl w:val="0"/>
        </w:rPr>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2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regarding extemporaneous preparations of oral medication can be for a number of different reasons. Patients may be unable to swallow tablets or capsules and there may not be a commercially prepared liquid formulation available. Additionally, the required dose may be less than the lowest dose formulation available on the market.</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3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These patients tend to be from vulnerable patient groups including neonates, children and the elderly (including stroke victims and dementia sufferers).</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141738</wp:posOffset>
            </wp:positionV>
            <wp:extent cx="4363341" cy="15811"/>
            <wp:effectExtent b="0" l="0" r="0" t="0"/>
            <wp:wrapTopAndBottom distB="0" distT="0"/>
            <wp:docPr id="392"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D6A">
      <w:pPr>
        <w:pStyle w:val="Heading4"/>
        <w:pageBreakBefore w:val="0"/>
        <w:numPr>
          <w:ilvl w:val="0"/>
          <w:numId w:val="46"/>
        </w:numPr>
        <w:tabs>
          <w:tab w:val="left" w:leader="none" w:pos="1873"/>
        </w:tabs>
        <w:spacing w:before="183" w:lineRule="auto"/>
        <w:ind w:left="1872" w:hanging="355.99999999999994"/>
        <w:rPr/>
      </w:pPr>
      <w:r w:rsidDel="00000000" w:rsidR="00000000" w:rsidRPr="00000000">
        <w:rPr>
          <w:color w:val="365f91"/>
          <w:rtl w:val="0"/>
        </w:rPr>
        <w:t xml:space="preserve">Considerations in Drug Prescribing</w:t>
      </w:r>
      <w:r w:rsidDel="00000000" w:rsidR="00000000" w:rsidRPr="00000000">
        <w:rPr>
          <w:rtl w:val="0"/>
        </w:rPr>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D6C">
      <w:pPr>
        <w:pStyle w:val="Heading5"/>
        <w:pageBreakBefore w:val="0"/>
        <w:ind w:firstLine="1157"/>
        <w:rPr/>
      </w:pPr>
      <w:r w:rsidDel="00000000" w:rsidR="00000000" w:rsidRPr="00000000">
        <w:rPr>
          <w:color w:val="4f82bc"/>
          <w:rtl w:val="0"/>
        </w:rPr>
        <w:t xml:space="preserve">Methods of Preparation</w:t>
      </w:r>
      <w:r w:rsidDel="00000000" w:rsidR="00000000" w:rsidRPr="00000000">
        <w:rPr>
          <w:rtl w:val="0"/>
        </w:rPr>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6E">
      <w:pPr>
        <w:pStyle w:val="Heading6"/>
        <w:pageBreakBefore w:val="0"/>
        <w:ind w:firstLine="1157"/>
        <w:rPr/>
      </w:pPr>
      <w:r w:rsidDel="00000000" w:rsidR="00000000" w:rsidRPr="00000000">
        <w:rPr>
          <w:color w:val="4f82bc"/>
          <w:rtl w:val="0"/>
        </w:rPr>
        <w:t xml:space="preserve">Oral use of injection formulations</w:t>
      </w:r>
      <w:r w:rsidDel="00000000" w:rsidR="00000000" w:rsidRPr="00000000">
        <w:rPr>
          <w:rtl w:val="0"/>
        </w:rPr>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4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Powder injections may be reconstituted and given orally, or a proportion of the volume used. Any displacement volume occupied by the drug powder must be taken into account  in calculations.</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5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However, injectable forms of drugs which are degraded by gastric acid (e.g. omeprazole) are unsuitable for oral administration. Oral use of an injectable form of a drug which is subject to extensive first-pass hepatic metabolism may result in poor bioavailability or may be impractical due to the large volume required to achieve the desired dose.</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4">
      <w:pPr>
        <w:pStyle w:val="Heading6"/>
        <w:pageBreakBefore w:val="0"/>
        <w:ind w:firstLine="1157"/>
        <w:rPr/>
      </w:pPr>
      <w:r w:rsidDel="00000000" w:rsidR="00000000" w:rsidRPr="00000000">
        <w:rPr>
          <w:color w:val="4f82bc"/>
          <w:rtl w:val="0"/>
        </w:rPr>
        <w:t xml:space="preserve">Crushing tablets</w:t>
      </w:r>
      <w:r w:rsidDel="00000000" w:rsidR="00000000" w:rsidRPr="00000000">
        <w:rPr>
          <w:rtl w:val="0"/>
        </w:rPr>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Tablets can be ground to a fine powder using a pestle and mortar and a slurry formed by adding a small amount of water. Excipients (antimicrobial agents, suspending agents, </w:t>
      </w:r>
      <w:sdt>
        <w:sdtPr>
          <w:id w:val="-530930724"/>
          <w:tag w:val="goog_rdk_247"/>
        </w:sdtPr>
        <w:sdtContent>
          <w:commentRangeStart w:id="240"/>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flavouring </w:t>
      </w:r>
      <w:commentRangeEnd w:id="240"/>
      <w:r w:rsidDel="00000000" w:rsidR="00000000" w:rsidRPr="00000000">
        <w:commentReference w:id="240"/>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agents) may be added to make the final product.</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27"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140" w:top="1140" w:left="1680" w:right="200" w:header="705" w:footer="95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frequently used base is a mixture of glycerol or syrup, a suspending agent such as methylcellulose and para- hydroxybenzoates as preservative. Alternative solvents such as ethanol can be added, particularly when the drug is poorly soluble in water, and buffers to provide an optimum pH for stability or antimicrobial activity.</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37" w:lineRule="auto"/>
        <w:ind w:left="1157" w:right="13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It is important that tablets are ground to a fine powder to ensure a uniformity of particle size. Failure to do this may affect dose uniformity. It should be also borne in mind that many of the excipients may be insoluble and may bind some of the drug.</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157" w:right="135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Some formulations may be unsuitable for crushing. Formulations may be film-coated to mask the bitter taste of an active ingredient. Modified-release preparations may lose their modified-release properties when crushed resulting in rapid absorption of the dose.</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0">
      <w:pPr>
        <w:pStyle w:val="Heading6"/>
        <w:pageBreakBefore w:val="0"/>
        <w:ind w:firstLine="1157"/>
        <w:rPr/>
      </w:pPr>
      <w:r w:rsidDel="00000000" w:rsidR="00000000" w:rsidRPr="00000000">
        <w:rPr>
          <w:color w:val="4f82bc"/>
          <w:rtl w:val="0"/>
        </w:rPr>
        <w:t xml:space="preserve">Powder Papers or Repackaged Capsules</w:t>
      </w:r>
      <w:r w:rsidDel="00000000" w:rsidR="00000000" w:rsidRPr="00000000">
        <w:rPr>
          <w:rtl w:val="0"/>
        </w:rPr>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drugs which are unstable in solution, fractional doses can be prepared by repacking dosage aliquots of powdered tablets or capsule contents or mixing with a diluent such as starch or lactose prior to repacking into powder papers or empty capsules. Drug stability may still be compromised by these methods and extreme care is required to ensure uniform distribution.</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4">
      <w:pPr>
        <w:pStyle w:val="Heading6"/>
        <w:pageBreakBefore w:val="0"/>
        <w:ind w:firstLine="1157"/>
        <w:rPr/>
      </w:pPr>
      <w:r w:rsidDel="00000000" w:rsidR="00000000" w:rsidRPr="00000000">
        <w:rPr>
          <w:color w:val="4f82bc"/>
          <w:rtl w:val="0"/>
        </w:rPr>
        <w:t xml:space="preserve">Solutions</w:t>
      </w:r>
      <w:r w:rsidDel="00000000" w:rsidR="00000000" w:rsidRPr="00000000">
        <w:rPr>
          <w:rtl w:val="0"/>
        </w:rPr>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Oral liquids are usually prepared as either solutions or suspensions.</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2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Solutions have the benefit of ensuring uniformity of dose. However, drugs are more susceptible to degradation in solution and the stability of the formulation should be considered by healthcare professionals.</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A">
      <w:pPr>
        <w:pStyle w:val="Heading6"/>
        <w:pageBreakBefore w:val="0"/>
        <w:ind w:firstLine="1157"/>
        <w:rPr/>
      </w:pPr>
      <w:r w:rsidDel="00000000" w:rsidR="00000000" w:rsidRPr="00000000">
        <w:rPr>
          <w:color w:val="4f82bc"/>
          <w:rtl w:val="0"/>
        </w:rPr>
        <w:t xml:space="preserve">Suspensions</w:t>
      </w:r>
      <w:r w:rsidDel="00000000" w:rsidR="00000000" w:rsidRPr="00000000">
        <w:rPr>
          <w:rtl w:val="0"/>
        </w:rPr>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6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drug in suspension may settle out over time leading to a higher concentration of drug at the bottom of the bottle than the top and the possibility of sedimentation and caking. It is therefore important that the bottle is shaken well before use.</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032"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Insoluble drugs in suspension may be partially soluble at the concentrations required. It is therefore important to consider stability and solution kinetics of a formulation.</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0">
      <w:pPr>
        <w:pStyle w:val="Heading6"/>
        <w:pageBreakBefore w:val="0"/>
        <w:ind w:firstLine="1157"/>
        <w:rPr/>
      </w:pPr>
      <w:r w:rsidDel="00000000" w:rsidR="00000000" w:rsidRPr="00000000">
        <w:rPr>
          <w:color w:val="4f82bc"/>
          <w:rtl w:val="0"/>
        </w:rPr>
        <w:t xml:space="preserve">Vehicle</w:t>
      </w:r>
      <w:r w:rsidDel="00000000" w:rsidR="00000000" w:rsidRPr="00000000">
        <w:rPr>
          <w:rtl w:val="0"/>
        </w:rPr>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4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Certain vehicles may be incompatible with some drugs. They may cause precipitation or degradation (e.g. polar solvents). Highly viscous liquids may affect patient acceptability and may cause difficulty in measuring doses accurately.</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4">
      <w:pPr>
        <w:pStyle w:val="Heading6"/>
        <w:pageBreakBefore w:val="0"/>
        <w:ind w:firstLine="1157"/>
        <w:jc w:val="both"/>
        <w:rPr/>
        <w:sectPr>
          <w:type w:val="nextPage"/>
          <w:pgSz w:h="16850" w:w="11900" w:orient="portrait"/>
          <w:pgMar w:bottom="1140" w:top="1140" w:left="1680" w:right="200" w:header="705" w:footer="951"/>
        </w:sectPr>
      </w:pPr>
      <w:r w:rsidDel="00000000" w:rsidR="00000000" w:rsidRPr="00000000">
        <w:rPr>
          <w:color w:val="4f82bc"/>
          <w:rtl w:val="0"/>
        </w:rPr>
        <w:t xml:space="preserve">Commercial Preparations</w:t>
      </w:r>
      <w:r w:rsidDel="00000000" w:rsidR="00000000" w:rsidRPr="00000000">
        <w:rPr>
          <w:rtl w:val="0"/>
        </w:rPr>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2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number of commercially prepared suspending agents may be used for suspending or thickening medicines. These include:</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61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Ora-Plus, Ora-Sweet and Ora-Sweet SF (sugar-free) Xanthan gum</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Caution must be exercised to ensure compatibility with the medicine.</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D">
      <w:pPr>
        <w:pageBreakBefore w:val="0"/>
        <w:ind w:left="1157" w:firstLine="0"/>
        <w:rPr>
          <w:i w:val="1"/>
          <w:iCs w:val="1"/>
        </w:rPr>
      </w:pPr>
      <w:r w:rsidDel="00000000" w:rsidR="00000000" w:rsidRPr="00000000">
        <w:rPr>
          <w:i w:val="1"/>
          <w:iCs w:val="1"/>
          <w:color w:val="4f82bc"/>
          <w:rtl w:val="0"/>
        </w:rPr>
        <w:t xml:space="preserve">Topical Preparations</w:t>
      </w:r>
      <w:r w:rsidDel="00000000" w:rsidR="00000000" w:rsidRPr="00000000">
        <w:rPr>
          <w:rtl w:val="0"/>
        </w:rPr>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71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Compounding creams, lotions, ointments and pastes usually involves incorporating an active ingredient into a prepared or commercially available base. Compounded ointments might also require the mixing of commercially available ointments.</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A1">
      <w:pPr>
        <w:pageBreakBefore w:val="0"/>
        <w:ind w:left="1157" w:firstLine="0"/>
        <w:rPr>
          <w:i w:val="1"/>
          <w:iCs w:val="1"/>
        </w:rPr>
      </w:pPr>
      <w:r w:rsidDel="00000000" w:rsidR="00000000" w:rsidRPr="00000000">
        <w:rPr>
          <w:i w:val="1"/>
          <w:iCs w:val="1"/>
          <w:color w:val="4f82bc"/>
          <w:rtl w:val="0"/>
        </w:rPr>
        <w:t xml:space="preserve">Ophthalmic Preparations</w:t>
      </w:r>
      <w:r w:rsidDel="00000000" w:rsidR="00000000" w:rsidRPr="00000000">
        <w:rPr>
          <w:rtl w:val="0"/>
        </w:rPr>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9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drugs involved often have a narrow therapeutic range and even small errors when introduced have the potential to cause irreversible damage to the eye. Corneal cells and intraocular structures are sensitive to many preservatives and other drug excipients. The final product must be sterile and within an acceptable pH range.</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A5">
      <w:pPr>
        <w:pageBreakBefore w:val="0"/>
        <w:ind w:left="1157" w:firstLine="0"/>
        <w:rPr>
          <w:i w:val="1"/>
          <w:iCs w:val="1"/>
        </w:rPr>
      </w:pPr>
      <w:r w:rsidDel="00000000" w:rsidR="00000000" w:rsidRPr="00000000">
        <w:rPr>
          <w:i w:val="1"/>
          <w:iCs w:val="1"/>
          <w:color w:val="4f82bc"/>
          <w:rtl w:val="0"/>
        </w:rPr>
        <w:t xml:space="preserve">Suppositories and Pessaries</w:t>
      </w:r>
      <w:r w:rsidDel="00000000" w:rsidR="00000000" w:rsidRPr="00000000">
        <w:rPr>
          <w:rtl w:val="0"/>
        </w:rPr>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1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Suppositories are solid single dose units shaped for insertion into the rectum.</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Pessaries are similar to suppositories but designed for vaginal use.</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0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suitable </w:t>
      </w:r>
      <w:sdt>
        <w:sdtPr>
          <w:id w:val="-478854904"/>
          <w:tag w:val="goog_rdk_248"/>
        </w:sdtPr>
        <w:sdtContent>
          <w:commentRangeStart w:id="241"/>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mould </w:t>
      </w:r>
      <w:commentRangeEnd w:id="241"/>
      <w:r w:rsidDel="00000000" w:rsidR="00000000" w:rsidRPr="00000000">
        <w:commentReference w:id="241"/>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is required for preparation. They contain one or more active substances dispersed or dissolved in a suitable base. The preparation must be solid at room temperature and may be soluble or dispersible in water or may melt at body temperature.</w:t>
      </w:r>
    </w:p>
    <w:p w:rsidR="00000000" w:rsidDel="00000000" w:rsidP="00000000" w:rsidRDefault="00000000" w:rsidRPr="00000000" w14:paraId="00000DAC">
      <w:pPr>
        <w:pStyle w:val="Heading5"/>
        <w:pageBreakBefore w:val="0"/>
        <w:spacing w:before="199" w:lineRule="auto"/>
        <w:ind w:firstLine="1157"/>
        <w:rPr/>
      </w:pPr>
      <w:r w:rsidDel="00000000" w:rsidR="00000000" w:rsidRPr="00000000">
        <w:rPr>
          <w:color w:val="4f82bc"/>
          <w:rtl w:val="0"/>
        </w:rPr>
        <w:t xml:space="preserve">Risks of Extemporaneous Preparation</w:t>
      </w:r>
      <w:r w:rsidDel="00000000" w:rsidR="00000000" w:rsidRPr="00000000">
        <w:rPr>
          <w:rtl w:val="0"/>
        </w:rPr>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8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are potentially serious risks associated with extemporaneous preparation of medicines. There is often little evidence to support their use. These include the following:</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0">
      <w:pPr>
        <w:pStyle w:val="Heading6"/>
        <w:pageBreakBefore w:val="0"/>
        <w:ind w:firstLine="1157"/>
        <w:rPr/>
      </w:pPr>
      <w:r w:rsidDel="00000000" w:rsidR="00000000" w:rsidRPr="00000000">
        <w:rPr>
          <w:color w:val="4f82bc"/>
          <w:rtl w:val="0"/>
        </w:rPr>
        <w:t xml:space="preserve">Formulation Failure</w:t>
      </w:r>
      <w:r w:rsidDel="00000000" w:rsidR="00000000" w:rsidRPr="00000000">
        <w:rPr>
          <w:rtl w:val="0"/>
        </w:rPr>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140" w:top="1140" w:left="1680" w:right="200" w:header="705" w:footer="95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Use of an unvalidated preparation introduces risks of drug/excipient binding issues, drug degradation and incorrect dosing, either over- or under-dosing.</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4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Liquid formulations are often prepared for children where smaller doses are required. Uniformity of dose cannot be guaranteed and an uneven split can result in dosing inaccuracy.</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83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Oral syringes should be used when the dose is less than 5 ml to ensure accurate dosing and ease of administration.</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DB8">
      <w:pPr>
        <w:pStyle w:val="Heading6"/>
        <w:pageBreakBefore w:val="0"/>
        <w:spacing w:before="223" w:lineRule="auto"/>
        <w:ind w:firstLine="1157"/>
        <w:rPr/>
      </w:pPr>
      <w:r w:rsidDel="00000000" w:rsidR="00000000" w:rsidRPr="00000000">
        <w:rPr>
          <w:color w:val="4f82bc"/>
          <w:rtl w:val="0"/>
        </w:rPr>
        <w:t xml:space="preserve">Microbial Contamination</w:t>
      </w:r>
      <w:r w:rsidDel="00000000" w:rsidR="00000000" w:rsidRPr="00000000">
        <w:rPr>
          <w:rtl w:val="0"/>
        </w:rPr>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poses a particular risk to health, particularly in the very young or immunocompromised patients. Contamination can also lead to spoilage or physical and/or chemical changes to the preparation.</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57" w:right="201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Microbial contamination can be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minimised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by the use of clean equipment, raw materials and sterile water.</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D">
      <w:pPr>
        <w:pStyle w:val="Heading6"/>
        <w:pageBreakBefore w:val="0"/>
        <w:ind w:firstLine="1157"/>
        <w:rPr/>
      </w:pPr>
      <w:r w:rsidDel="00000000" w:rsidR="00000000" w:rsidRPr="00000000">
        <w:rPr>
          <w:color w:val="4f82bc"/>
          <w:rtl w:val="0"/>
        </w:rPr>
        <w:t xml:space="preserve">Stability &amp; Storage</w:t>
      </w:r>
      <w:r w:rsidDel="00000000" w:rsidR="00000000" w:rsidRPr="00000000">
        <w:rPr>
          <w:rtl w:val="0"/>
        </w:rPr>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157" w:right="212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Manipulation of a product may have a detrimental impact on stability. Factors such as the effect of metal ions, pH, drug concentration, degree of exposure to oxygen or light during preparation or analysis may all affect the stability of the preparation.</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53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Extemporaneous preparations may have a short shelf-life. Single- dose packaging should be considered if preservatives are not included in the preparation, e.g. in eye drop preparations.</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6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nature of the container used to store the formulation must be considered. Some substances may adsorb to plastic containers reducing homogeneity, potential degradation and inaccurate dosing.</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Drugs that are sensitive to light may undergo significant photodegradation unless protected.</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2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 some drugs are prone to oxidation, the amount of headspace in the final container should be limited.</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Unpreserved formulations should be stored in the fridge to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minimise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potential for microbial contamination unless this is known to have an adverse effect on the formulation such as increasing the viscosity or precipitation.</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A">
      <w:pPr>
        <w:pStyle w:val="Heading6"/>
        <w:pageBreakBefore w:val="0"/>
        <w:ind w:firstLine="1157"/>
        <w:rPr/>
      </w:pPr>
      <w:r w:rsidDel="00000000" w:rsidR="00000000" w:rsidRPr="00000000">
        <w:rPr>
          <w:color w:val="4f82bc"/>
          <w:rtl w:val="0"/>
        </w:rPr>
        <w:t xml:space="preserve">Pharmacokinetics</w:t>
      </w:r>
      <w:r w:rsidDel="00000000" w:rsidR="00000000" w:rsidRPr="00000000">
        <w:rPr>
          <w:rtl w:val="0"/>
        </w:rPr>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157" w:right="253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may be changes in the drug pharmacokinetics and bioavailability.</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763"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140" w:top="1140" w:left="1680" w:right="200" w:header="705" w:footer="95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 injectable form of a drug in solution may be more rapidly absorbed and higher peak levels may occur compared to slower absorption from a solid dose form.</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133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addition, the pharmacokinetics and pharmacodynamics of a drug may be very different in children compared to adults.</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3">
      <w:pPr>
        <w:pStyle w:val="Heading6"/>
        <w:pageBreakBefore w:val="0"/>
        <w:ind w:firstLine="1157"/>
        <w:rPr/>
      </w:pPr>
      <w:r w:rsidDel="00000000" w:rsidR="00000000" w:rsidRPr="00000000">
        <w:rPr>
          <w:color w:val="4f82bc"/>
          <w:rtl w:val="0"/>
        </w:rPr>
        <w:t xml:space="preserve">Calculation Errors</w:t>
      </w:r>
      <w:r w:rsidDel="00000000" w:rsidR="00000000" w:rsidRPr="00000000">
        <w:rPr>
          <w:rtl w:val="0"/>
        </w:rPr>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157" w:right="122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These pose a risk of serious patient harm resulting from incorrect dosing. Common errors include conversion between units (e.g. weight in volume to millimoles) and diluting concentrates. There is also a risk when doses can be prescribed as free base or salt.</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17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are a number of examples of serious negative outcomes from extemporaneous preparation errors, including the “peppermint water case” (where the use of concentrated chloroform water led to the death of a child).</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8">
      <w:pPr>
        <w:pStyle w:val="Heading6"/>
        <w:pageBreakBefore w:val="0"/>
        <w:ind w:firstLine="1157"/>
        <w:rPr/>
      </w:pPr>
      <w:r w:rsidDel="00000000" w:rsidR="00000000" w:rsidRPr="00000000">
        <w:rPr>
          <w:color w:val="4f82bc"/>
          <w:rtl w:val="0"/>
        </w:rPr>
        <w:t xml:space="preserve">Toxicity</w:t>
      </w:r>
      <w:r w:rsidDel="00000000" w:rsidR="00000000" w:rsidRPr="00000000">
        <w:rPr>
          <w:rtl w:val="0"/>
        </w:rPr>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157" w:right="132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Some ingredients may be toxic in specific age groups or patient groups, e.g. alcohol is thought to have central nervous system (CNS)-depressant and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hypoglycaemic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effects. Sucrose in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paediatric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formulations has been linked to dental cavities. However, alternative sweeteners may have drawbacks, e.g. sorbitol may cause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diarrhoea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lactose should be avoided in lactose-intolerant patients. Certain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colouring</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agents have been linked to hyperactivity in children. Para-hydroxybenzoates can cause hypersensitivity and exacerbate the symptoms of asthma.</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99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is the potential for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oesophageal</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or stomach irritation or ulceration when tablets are crushed or capsules opened.</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2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the case of modified-release products, an unintended large bolus dose may be delivered rather than the intended controlled release over an extended timescale. This may result in a potentially toxic dose with an increased risk of adverse effects.</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95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Crushing enteric coated tablets may result in the drug being released too early, destroyed by stomach acid or irritating the stomach lining.</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09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Drugs designed for injection may contain excipients (such as polyethylene glycol) unsuitable for oral administration.</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DE3">
      <w:pPr>
        <w:pStyle w:val="Heading6"/>
        <w:pageBreakBefore w:val="0"/>
        <w:ind w:firstLine="1157"/>
        <w:rPr/>
      </w:pPr>
      <w:r w:rsidDel="00000000" w:rsidR="00000000" w:rsidRPr="00000000">
        <w:rPr>
          <w:color w:val="4f82bc"/>
          <w:rtl w:val="0"/>
        </w:rPr>
        <w:t xml:space="preserve">Patient Acceptability</w:t>
      </w:r>
      <w:r w:rsidDel="00000000" w:rsidR="00000000" w:rsidRPr="00000000">
        <w:rPr>
          <w:rtl w:val="0"/>
        </w:rPr>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157" w:right="185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Palatability and presentation of liquid medicines is important in ensuring patient compliance.</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07"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140" w:top="1140" w:left="1680" w:right="200" w:header="705" w:footer="95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Patient acceptance can be affected by visual appearance, smell taste and mouth feel, particularly in children. For example, drugs in suspension may have a bitter taste if not masked in some way.</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EA">
      <w:pPr>
        <w:pStyle w:val="Heading6"/>
        <w:pageBreakBefore w:val="0"/>
        <w:spacing w:before="100" w:lineRule="auto"/>
        <w:ind w:firstLine="1157"/>
        <w:rPr/>
      </w:pPr>
      <w:r w:rsidDel="00000000" w:rsidR="00000000" w:rsidRPr="00000000">
        <w:rPr>
          <w:color w:val="4f82bc"/>
          <w:rtl w:val="0"/>
        </w:rPr>
        <w:t xml:space="preserve">Health &amp; Safety</w:t>
      </w:r>
      <w:r w:rsidDel="00000000" w:rsidR="00000000" w:rsidRPr="00000000">
        <w:rPr>
          <w:rtl w:val="0"/>
        </w:rPr>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is the potential for the exposure of healthcare professionals or </w:t>
      </w:r>
      <w:sdt>
        <w:sdtPr>
          <w:id w:val="-926896608"/>
          <w:tag w:val="goog_rdk_249"/>
        </w:sdtPr>
        <w:sdtContent>
          <w:commentRangeStart w:id="242"/>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carers </w:t>
      </w:r>
      <w:commentRangeEnd w:id="242"/>
      <w:r w:rsidDel="00000000" w:rsidR="00000000" w:rsidRPr="00000000">
        <w:commentReference w:id="242"/>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to health risks through e.g. contact with the skin or powder </w:t>
      </w:r>
      <w:sdt>
        <w:sdtPr>
          <w:id w:val="-802967215"/>
          <w:tag w:val="goog_rdk_250"/>
        </w:sdtPr>
        <w:sdtContent>
          <w:commentRangeStart w:id="243"/>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aerosolisation</w:t>
      </w:r>
      <w:commentRangeEnd w:id="243"/>
      <w:r w:rsidDel="00000000" w:rsidR="00000000" w:rsidRPr="00000000">
        <w:commentReference w:id="243"/>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There is a risk of irritation or toxicity if the drug is inhaled or comes into contact with eyes, skin or other mucous membranes.</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Healthcare professionals may require personal protective equipment</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0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e.g. gloves and masks in order to prepare extemporaneous preparations safely. They may also be required to perform detailed risk assessments with the aid of documents such as MSDSs or COSHH data sheets prior to any manipulation of a pharmaceutical product.</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0">
      <w:pPr>
        <w:pStyle w:val="Heading6"/>
        <w:pageBreakBefore w:val="0"/>
        <w:spacing w:before="1" w:lineRule="auto"/>
        <w:ind w:firstLine="1157"/>
        <w:rPr/>
      </w:pPr>
      <w:r w:rsidDel="00000000" w:rsidR="00000000" w:rsidRPr="00000000">
        <w:rPr>
          <w:color w:val="4f82bc"/>
          <w:rtl w:val="0"/>
        </w:rPr>
        <w:t xml:space="preserve">Clinical Consequences</w:t>
      </w:r>
      <w:r w:rsidDel="00000000" w:rsidR="00000000" w:rsidRPr="00000000">
        <w:rPr>
          <w:rtl w:val="0"/>
        </w:rPr>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3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sdt>
        <w:sdtPr>
          <w:id w:val="981590363"/>
          <w:tag w:val="goog_rdk_251"/>
        </w:sdtPr>
        <w:sdtContent>
          <w:commentRangeStart w:id="244"/>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Unlicensed medicines use </w:t>
      </w:r>
      <w:commentRangeEnd w:id="244"/>
      <w:r w:rsidDel="00000000" w:rsidR="00000000" w:rsidRPr="00000000">
        <w:commentReference w:id="244"/>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carries a greater risk of adverse drug reactions than the use of licensed medicines. As extemporaneous preparations are most commonly used by vulnerable patient groups, these people may be incapable of alerting </w:t>
      </w:r>
      <w:sdt>
        <w:sdtPr>
          <w:id w:val="1087800397"/>
          <w:tag w:val="goog_rdk_252"/>
        </w:sdtPr>
        <w:sdtContent>
          <w:commentRangeStart w:id="245"/>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carers </w:t>
      </w:r>
      <w:commentRangeEnd w:id="245"/>
      <w:r w:rsidDel="00000000" w:rsidR="00000000" w:rsidRPr="00000000">
        <w:commentReference w:id="245"/>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or staff to any adverse effects they may be experiencing.</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57" w:right="141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Powder loss during preparation may result in less of the active ingredient being available to produce the desired clinical effect and can result in a lack of uniformity of dose.</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9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Inaccuracy of dosing can lead to a risk of morbidity, especially in drugs with a narrow therapeutic index, either due to treatment failure (under-dosing) or toxicity (over-dosing). It is advisable to monitor patients on a regular basis to ensure that their treatment is effective.</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141806</wp:posOffset>
            </wp:positionV>
            <wp:extent cx="4363341" cy="15811"/>
            <wp:effectExtent b="0" l="0" r="0" t="0"/>
            <wp:wrapTopAndBottom distB="0" distT="0"/>
            <wp:docPr id="356"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DFA">
      <w:pPr>
        <w:pStyle w:val="Heading4"/>
        <w:pageBreakBefore w:val="0"/>
        <w:numPr>
          <w:ilvl w:val="0"/>
          <w:numId w:val="46"/>
        </w:numPr>
        <w:tabs>
          <w:tab w:val="left" w:leader="none" w:pos="1873"/>
        </w:tabs>
        <w:spacing w:before="184" w:lineRule="auto"/>
        <w:ind w:left="1872" w:hanging="355.99999999999994"/>
        <w:rPr/>
      </w:pPr>
      <w:r w:rsidDel="00000000" w:rsidR="00000000" w:rsidRPr="00000000">
        <w:rPr>
          <w:color w:val="365f91"/>
          <w:rtl w:val="0"/>
        </w:rPr>
        <w:t xml:space="preserve">Common Questions</w:t>
      </w:r>
      <w:r w:rsidDel="00000000" w:rsidR="00000000" w:rsidRPr="00000000">
        <w:rPr>
          <w:rtl w:val="0"/>
        </w:rPr>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23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regarding extemporaneous preparations primarily originate from hospital or community pharmacists.</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Questions can include:</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7" w:lineRule="auto"/>
        <w:ind w:left="1157" w:right="384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Do you manufacture a liquid formulation? Can the tablets be crushed?</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140" w:top="1140" w:left="1680" w:right="200" w:header="705" w:footer="95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Can the capsules be opened?</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Can the tablet be dispersed in water?</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Can this medicine be mixed with Ora-Sweet?</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7" w:lineRule="auto"/>
        <w:ind w:left="1157" w:right="188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What is the mechanism of modified release of this product? Can the intravenous (IV) preparation be given enterally?</w:t>
      </w:r>
      <w:r w:rsidDel="00000000" w:rsidR="00000000" w:rsidRPr="00000000">
        <w:drawing>
          <wp:anchor allowOverlap="1" behindDoc="0" distB="0" distT="0" distL="0" distR="0" hidden="0" layoutInCell="1" locked="0" relativeHeight="0" simplePos="0">
            <wp:simplePos x="0" y="0"/>
            <wp:positionH relativeFrom="column">
              <wp:posOffset>5243245</wp:posOffset>
            </wp:positionH>
            <wp:positionV relativeFrom="paragraph">
              <wp:posOffset>674763</wp:posOffset>
            </wp:positionV>
            <wp:extent cx="1045744" cy="794971"/>
            <wp:effectExtent b="0" l="0" r="0" t="0"/>
            <wp:wrapNone/>
            <wp:docPr id="344" name="image38.png"/>
            <a:graphic>
              <a:graphicData uri="http://schemas.openxmlformats.org/drawingml/2006/picture">
                <pic:pic>
                  <pic:nvPicPr>
                    <pic:cNvPr id="0" name="image38.png"/>
                    <pic:cNvPicPr preferRelativeResize="0"/>
                  </pic:nvPicPr>
                  <pic:blipFill>
                    <a:blip r:embed="rId140"/>
                    <a:srcRect b="0" l="0" r="0" t="0"/>
                    <a:stretch>
                      <a:fillRect/>
                    </a:stretch>
                  </pic:blipFill>
                  <pic:spPr>
                    <a:xfrm>
                      <a:off x="0" y="0"/>
                      <a:ext cx="1045744" cy="794971"/>
                    </a:xfrm>
                    <a:prstGeom prst="rect"/>
                    <a:ln/>
                  </pic:spPr>
                </pic:pic>
              </a:graphicData>
            </a:graphic>
          </wp:anchor>
        </w:drawing>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What is the stability of this product mixed in water?</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50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Note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manipulation of a drug prior to  administration is not covered by the product license and reportable as off-label.</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173566</wp:posOffset>
            </wp:positionV>
            <wp:extent cx="4363341" cy="15811"/>
            <wp:effectExtent b="0" l="0" r="0" t="0"/>
            <wp:wrapTopAndBottom distB="0" distT="0"/>
            <wp:docPr id="400"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E10">
      <w:pPr>
        <w:pStyle w:val="Heading4"/>
        <w:pageBreakBefore w:val="0"/>
        <w:numPr>
          <w:ilvl w:val="0"/>
          <w:numId w:val="46"/>
        </w:numPr>
        <w:tabs>
          <w:tab w:val="left" w:leader="none" w:pos="1873"/>
        </w:tabs>
        <w:spacing w:before="181" w:lineRule="auto"/>
        <w:ind w:left="1872" w:hanging="355.99999999999994"/>
        <w:rPr/>
      </w:pPr>
      <w:r w:rsidDel="00000000" w:rsidR="00000000" w:rsidRPr="00000000">
        <w:rPr>
          <w:color w:val="365f91"/>
          <w:rtl w:val="0"/>
        </w:rPr>
        <w:t xml:space="preserve">Defining the Question</w:t>
      </w:r>
      <w:r w:rsidDel="00000000" w:rsidR="00000000" w:rsidRPr="00000000">
        <w:rPr>
          <w:rtl w:val="0"/>
        </w:rPr>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142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Before attempting to look into an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 is important that we get as much information from the customer as possible. This will allow us to provide them with an answer more tailored to their specific needs in addition to providing us a better understanding of the question.</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57" w:right="225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Additional questions to ask for extemporaneous preparation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can include:</w:t>
      </w:r>
    </w:p>
    <w:p w:rsidR="00000000" w:rsidDel="00000000" w:rsidP="00000000" w:rsidRDefault="00000000" w:rsidRPr="00000000" w14:paraId="00000E15">
      <w:pPr>
        <w:pageBreakBefore w:val="0"/>
        <w:spacing w:before="204" w:lineRule="auto"/>
        <w:ind w:left="1157" w:right="1462" w:firstLine="0"/>
        <w:rPr>
          <w:i w:val="1"/>
          <w:iCs w:val="1"/>
        </w:rPr>
      </w:pPr>
      <w:r w:rsidDel="00000000" w:rsidR="00000000" w:rsidRPr="00000000">
        <w:rPr>
          <w:b w:val="1"/>
          <w:bCs w:val="1"/>
          <w:rtl w:val="0"/>
        </w:rPr>
        <w:t xml:space="preserve">Is a patient currently taking the drug in question? </w:t>
      </w:r>
      <w:r w:rsidDel="00000000" w:rsidR="00000000" w:rsidRPr="00000000">
        <w:rPr>
          <w:rtl w:val="0"/>
        </w:rPr>
        <w:t xml:space="preserve">– </w:t>
      </w:r>
      <w:r w:rsidDel="00000000" w:rsidR="00000000" w:rsidRPr="00000000">
        <w:rPr>
          <w:i w:val="1"/>
          <w:iCs w:val="1"/>
          <w:rtl w:val="0"/>
        </w:rPr>
        <w:t xml:space="preserve">This will allow identification of any possible adverse events (AEs).</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17">
      <w:pPr>
        <w:pageBreakBefore w:val="0"/>
        <w:ind w:left="1157" w:right="3623" w:firstLine="0"/>
        <w:rPr/>
      </w:pPr>
      <w:r w:rsidDel="00000000" w:rsidR="00000000" w:rsidRPr="00000000">
        <w:rPr>
          <w:b w:val="1"/>
          <w:bCs w:val="1"/>
          <w:rtl w:val="0"/>
        </w:rPr>
        <w:t xml:space="preserve">Has the medication been taken by the patient prior to the requirement for an extemporaneous formulation/preparation? </w:t>
      </w:r>
      <w:r w:rsidDel="00000000" w:rsidR="00000000" w:rsidRPr="00000000">
        <w:rPr>
          <w:rtl w:val="0"/>
        </w:rPr>
        <w:t xml:space="preserve">– If yes, this will usually be an AE.</w:t>
      </w:r>
      <w:r w:rsidDel="00000000" w:rsidR="00000000" w:rsidRPr="00000000">
        <w:drawing>
          <wp:anchor allowOverlap="1" behindDoc="0" distB="0" distT="0" distL="0" distR="0" hidden="0" layoutInCell="1" locked="0" relativeHeight="0" simplePos="0">
            <wp:simplePos x="0" y="0"/>
            <wp:positionH relativeFrom="column">
              <wp:posOffset>4416471</wp:posOffset>
            </wp:positionH>
            <wp:positionV relativeFrom="paragraph">
              <wp:posOffset>-49897</wp:posOffset>
            </wp:positionV>
            <wp:extent cx="1050831" cy="794971"/>
            <wp:effectExtent b="0" l="0" r="0" t="0"/>
            <wp:wrapNone/>
            <wp:docPr id="374" name="image68.png"/>
            <a:graphic>
              <a:graphicData uri="http://schemas.openxmlformats.org/drawingml/2006/picture">
                <pic:pic>
                  <pic:nvPicPr>
                    <pic:cNvPr id="0" name="image68.png"/>
                    <pic:cNvPicPr preferRelativeResize="0"/>
                  </pic:nvPicPr>
                  <pic:blipFill>
                    <a:blip r:embed="rId141"/>
                    <a:srcRect b="0" l="0" r="0" t="0"/>
                    <a:stretch>
                      <a:fillRect/>
                    </a:stretch>
                  </pic:blipFill>
                  <pic:spPr>
                    <a:xfrm>
                      <a:off x="0" y="0"/>
                      <a:ext cx="1050831" cy="794971"/>
                    </a:xfrm>
                    <a:prstGeom prst="rect"/>
                    <a:ln/>
                  </pic:spPr>
                </pic:pic>
              </a:graphicData>
            </a:graphic>
          </wp:anchor>
        </w:drawing>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19">
      <w:pPr>
        <w:pageBreakBefore w:val="0"/>
        <w:ind w:left="1157" w:right="1302" w:firstLine="0"/>
        <w:rPr/>
      </w:pPr>
      <w:r w:rsidDel="00000000" w:rsidR="00000000" w:rsidRPr="00000000">
        <w:rPr>
          <w:b w:val="1"/>
          <w:bCs w:val="1"/>
          <w:rtl w:val="0"/>
        </w:rPr>
        <w:t xml:space="preserve">What is the reason behind the need for an extemporaneous preparation? </w:t>
      </w:r>
      <w:r w:rsidDel="00000000" w:rsidR="00000000" w:rsidRPr="00000000">
        <w:rPr>
          <w:rtl w:val="0"/>
        </w:rPr>
        <w:t xml:space="preserve">– This will allow identification of any possible AEs. This could indicate a change in the patient’s medical condition, such as the development of swallowing difficulties.</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B">
      <w:pPr>
        <w:pageBreakBefore w:val="0"/>
        <w:ind w:left="1157" w:right="3623" w:firstLine="0"/>
        <w:rPr/>
        <w:sectPr>
          <w:type w:val="nextPage"/>
          <w:pgSz w:h="16850" w:w="11900" w:orient="portrait"/>
          <w:pgMar w:bottom="1140" w:top="1140" w:left="1680" w:right="200" w:header="705" w:footer="951"/>
        </w:sectPr>
      </w:pPr>
      <w:r w:rsidDel="00000000" w:rsidR="00000000" w:rsidRPr="00000000">
        <w:rPr>
          <w:b w:val="1"/>
          <w:bCs w:val="1"/>
          <w:rtl w:val="0"/>
        </w:rPr>
        <w:t xml:space="preserve">Has the medication already been given as an extemporaneous preparation? </w:t>
      </w:r>
      <w:r w:rsidDel="00000000" w:rsidR="00000000" w:rsidRPr="00000000">
        <w:rPr>
          <w:rtl w:val="0"/>
        </w:rPr>
        <w:t xml:space="preserve">– If yes, this could be an AE due to off-label use and allows identification of any complications that have been experienced as a result.</w:t>
      </w:r>
      <w:r w:rsidDel="00000000" w:rsidR="00000000" w:rsidRPr="00000000">
        <w:drawing>
          <wp:anchor allowOverlap="1" behindDoc="0" distB="0" distT="0" distL="0" distR="0" hidden="0" layoutInCell="1" locked="0" relativeHeight="0" simplePos="0">
            <wp:simplePos x="0" y="0"/>
            <wp:positionH relativeFrom="column">
              <wp:posOffset>4421554</wp:posOffset>
            </wp:positionH>
            <wp:positionV relativeFrom="paragraph">
              <wp:posOffset>59828</wp:posOffset>
            </wp:positionV>
            <wp:extent cx="1045744" cy="794971"/>
            <wp:effectExtent b="0" l="0" r="0" t="0"/>
            <wp:wrapNone/>
            <wp:docPr id="357" name="image45.png"/>
            <a:graphic>
              <a:graphicData uri="http://schemas.openxmlformats.org/drawingml/2006/picture">
                <pic:pic>
                  <pic:nvPicPr>
                    <pic:cNvPr id="0" name="image45.png"/>
                    <pic:cNvPicPr preferRelativeResize="0"/>
                  </pic:nvPicPr>
                  <pic:blipFill>
                    <a:blip r:embed="rId142"/>
                    <a:srcRect b="0" l="0" r="0" t="0"/>
                    <a:stretch>
                      <a:fillRect/>
                    </a:stretch>
                  </pic:blipFill>
                  <pic:spPr>
                    <a:xfrm>
                      <a:off x="0" y="0"/>
                      <a:ext cx="1045744" cy="794971"/>
                    </a:xfrm>
                    <a:prstGeom prst="rect"/>
                    <a:ln/>
                  </pic:spPr>
                </pic:pic>
              </a:graphicData>
            </a:graphic>
          </wp:anchor>
        </w:drawing>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E">
      <w:pPr>
        <w:pageBreakBefore w:val="0"/>
        <w:spacing w:line="237" w:lineRule="auto"/>
        <w:ind w:left="1157" w:right="1598" w:firstLine="0"/>
        <w:rPr/>
      </w:pPr>
      <w:r w:rsidDel="00000000" w:rsidR="00000000" w:rsidRPr="00000000">
        <w:rPr>
          <w:b w:val="1"/>
          <w:bCs w:val="1"/>
          <w:rtl w:val="0"/>
        </w:rPr>
        <w:t xml:space="preserve">Which formulation / presentation does the question relate to? </w:t>
      </w:r>
      <w:r w:rsidDel="00000000" w:rsidR="00000000" w:rsidRPr="00000000">
        <w:rPr>
          <w:rtl w:val="0"/>
        </w:rPr>
        <w:t xml:space="preserve">– This will allow the response to be tailored to the specific formulation as the answer may differ between drug formulations/preparations.</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What is the reason for asking about the release mechanism?</w:t>
      </w:r>
    </w:p>
    <w:p w:rsidR="00000000" w:rsidDel="00000000" w:rsidP="00000000" w:rsidRDefault="00000000" w:rsidRPr="00000000" w14:paraId="00000E21">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374"/>
        </w:tabs>
        <w:spacing w:after="0" w:before="1" w:line="240" w:lineRule="auto"/>
        <w:ind w:left="1157" w:right="1306" w:firstLine="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enquirer</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may be considering crushing or dispersing a tablet or opening a capsule. The release mechanism may be controlled by the coating, which would be destroyed by any manipulation or the mechanism may be contained within pellets inside of the tablet or capsule.</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142806</wp:posOffset>
            </wp:positionV>
            <wp:extent cx="4363341" cy="15811"/>
            <wp:effectExtent b="0" l="0" r="0" t="0"/>
            <wp:wrapTopAndBottom distB="0" distT="0"/>
            <wp:docPr id="353"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E25">
      <w:pPr>
        <w:pStyle w:val="Heading4"/>
        <w:pageBreakBefore w:val="0"/>
        <w:numPr>
          <w:ilvl w:val="0"/>
          <w:numId w:val="46"/>
        </w:numPr>
        <w:tabs>
          <w:tab w:val="left" w:leader="none" w:pos="1873"/>
        </w:tabs>
        <w:spacing w:before="180" w:line="278.00000000000006" w:lineRule="auto"/>
        <w:ind w:left="1877" w:right="2681" w:hanging="360"/>
        <w:rPr/>
      </w:pPr>
      <w:r w:rsidDel="00000000" w:rsidR="00000000" w:rsidRPr="00000000">
        <w:rPr>
          <w:color w:val="365f91"/>
          <w:rtl w:val="0"/>
        </w:rPr>
        <w:t xml:space="preserve">Sources of Information and Search Strategy</w:t>
      </w:r>
      <w:r w:rsidDel="00000000" w:rsidR="00000000" w:rsidRPr="00000000">
        <w:rPr>
          <w:rtl w:val="0"/>
        </w:rPr>
      </w:r>
    </w:p>
    <w:p w:rsidR="00000000" w:rsidDel="00000000" w:rsidP="00000000" w:rsidRDefault="00000000" w:rsidRPr="00000000" w14:paraId="00000E26">
      <w:pPr>
        <w:pStyle w:val="Heading5"/>
        <w:pageBreakBefore w:val="0"/>
        <w:spacing w:before="197" w:lineRule="auto"/>
        <w:ind w:right="3127" w:firstLine="1157"/>
        <w:rPr/>
      </w:pPr>
      <w:r w:rsidDel="00000000" w:rsidR="00000000" w:rsidRPr="00000000">
        <w:rPr>
          <w:color w:val="4f82bc"/>
          <w:rtl w:val="0"/>
        </w:rPr>
        <w:t xml:space="preserve">Product </w:t>
      </w:r>
      <w:r w:rsidDel="00000000" w:rsidR="00000000" w:rsidRPr="00000000">
        <w:rPr>
          <w:color w:val="4f82bc"/>
          <w:highlight w:val="yellow"/>
          <w:rtl w:val="0"/>
        </w:rPr>
        <w:t xml:space="preserve">labelling</w:t>
      </w:r>
      <w:r w:rsidDel="00000000" w:rsidR="00000000" w:rsidRPr="00000000">
        <w:rPr>
          <w:color w:val="4f82bc"/>
          <w:rtl w:val="0"/>
        </w:rPr>
        <w:t xml:space="preserve"> e.g. </w:t>
      </w:r>
      <w:r w:rsidDel="00000000" w:rsidR="00000000" w:rsidRPr="00000000">
        <w:rPr>
          <w:color w:val="4f82bc"/>
          <w:highlight w:val="yellow"/>
          <w:rtl w:val="0"/>
        </w:rPr>
        <w:t xml:space="preserve">Summary of Product Characteristics (SPC)</w:t>
      </w:r>
      <w:r w:rsidDel="00000000" w:rsidR="00000000" w:rsidRPr="00000000">
        <w:rPr>
          <w:rtl w:val="0"/>
        </w:rPr>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Check the following sections:</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A">
      <w:pPr>
        <w:pStyle w:val="Heading6"/>
        <w:pageBreakBefore w:val="0"/>
        <w:ind w:firstLine="1157"/>
        <w:rPr/>
      </w:pPr>
      <w:r w:rsidDel="00000000" w:rsidR="00000000" w:rsidRPr="00000000">
        <w:rPr>
          <w:strike w:val="1"/>
          <w:color w:val="4f82bc"/>
          <w:rtl w:val="0"/>
        </w:rPr>
        <w:t xml:space="preserve">Section 3</w:t>
      </w:r>
      <w:r w:rsidDel="00000000" w:rsidR="00000000" w:rsidRPr="00000000">
        <w:rPr>
          <w:color w:val="4f82bc"/>
          <w:rtl w:val="0"/>
        </w:rPr>
        <w:t xml:space="preserve"> </w:t>
      </w:r>
      <w:sdt>
        <w:sdtPr>
          <w:id w:val="212455897"/>
          <w:tag w:val="goog_rdk_253"/>
        </w:sdtPr>
        <w:sdtContent>
          <w:commentRangeStart w:id="246"/>
        </w:sdtContent>
      </w:sdt>
      <w:r w:rsidDel="00000000" w:rsidR="00000000" w:rsidRPr="00000000">
        <w:rPr>
          <w:color w:val="4f82bc"/>
          <w:rtl w:val="0"/>
        </w:rPr>
        <w:t xml:space="preserve">Pharmaceutical form</w:t>
      </w:r>
      <w:commentRangeEnd w:id="246"/>
      <w:r w:rsidDel="00000000" w:rsidR="00000000" w:rsidRPr="00000000">
        <w:commentReference w:id="246"/>
      </w:r>
      <w:r w:rsidDel="00000000" w:rsidR="00000000" w:rsidRPr="00000000">
        <w:rPr>
          <w:rtl w:val="0"/>
        </w:rPr>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157" w:right="147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describes the pharmaceutical presentation. For example, it will state whether a tablet is film-coated or prolonged- release.</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1"/>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D">
      <w:pPr>
        <w:pStyle w:val="Heading6"/>
        <w:pageBreakBefore w:val="0"/>
        <w:ind w:firstLine="1157"/>
        <w:rPr/>
      </w:pPr>
      <w:r w:rsidDel="00000000" w:rsidR="00000000" w:rsidRPr="00000000">
        <w:rPr>
          <w:strike w:val="1"/>
          <w:color w:val="4f82bc"/>
          <w:rtl w:val="0"/>
        </w:rPr>
        <w:t xml:space="preserve">Section 4.2</w:t>
      </w:r>
      <w:r w:rsidDel="00000000" w:rsidR="00000000" w:rsidRPr="00000000">
        <w:rPr>
          <w:color w:val="4f82bc"/>
          <w:rtl w:val="0"/>
        </w:rPr>
        <w:t xml:space="preserve"> </w:t>
      </w:r>
      <w:sdt>
        <w:sdtPr>
          <w:id w:val="-1404948324"/>
          <w:tag w:val="goog_rdk_254"/>
        </w:sdtPr>
        <w:sdtContent>
          <w:commentRangeStart w:id="247"/>
        </w:sdtContent>
      </w:sdt>
      <w:r w:rsidDel="00000000" w:rsidR="00000000" w:rsidRPr="00000000">
        <w:rPr>
          <w:color w:val="4f82bc"/>
          <w:rtl w:val="0"/>
        </w:rPr>
        <w:t xml:space="preserve">Posology and method of administration</w:t>
      </w:r>
      <w:commentRangeEnd w:id="247"/>
      <w:r w:rsidDel="00000000" w:rsidR="00000000" w:rsidRPr="00000000">
        <w:commentReference w:id="247"/>
      </w:r>
      <w:r w:rsidDel="00000000" w:rsidR="00000000" w:rsidRPr="00000000">
        <w:rPr>
          <w:rtl w:val="0"/>
        </w:rPr>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1157" w:right="135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may provide specific warnings regarding the manipulation of the finished pharmaceutical product. This may help the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enquirer</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in deciding whether a product would be suitable for crushing, dissolving or dispersing.</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0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Example: “… should be swallowed whole and not broken, chewed or crushed.”</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2">
      <w:pPr>
        <w:pStyle w:val="Heading6"/>
        <w:pageBreakBefore w:val="0"/>
        <w:ind w:firstLine="1157"/>
        <w:rPr/>
      </w:pPr>
      <w:r w:rsidDel="00000000" w:rsidR="00000000" w:rsidRPr="00000000">
        <w:rPr>
          <w:strike w:val="1"/>
          <w:color w:val="4f82bc"/>
          <w:rtl w:val="0"/>
        </w:rPr>
        <w:t xml:space="preserve">Section 6.1</w:t>
      </w:r>
      <w:r w:rsidDel="00000000" w:rsidR="00000000" w:rsidRPr="00000000">
        <w:rPr>
          <w:color w:val="4f82bc"/>
          <w:rtl w:val="0"/>
        </w:rPr>
        <w:t xml:space="preserve"> </w:t>
      </w:r>
      <w:sdt>
        <w:sdtPr>
          <w:id w:val="-1481457097"/>
          <w:tag w:val="goog_rdk_255"/>
        </w:sdtPr>
        <w:sdtContent>
          <w:commentRangeStart w:id="248"/>
        </w:sdtContent>
      </w:sdt>
      <w:r w:rsidDel="00000000" w:rsidR="00000000" w:rsidRPr="00000000">
        <w:rPr>
          <w:color w:val="4f82bc"/>
          <w:rtl w:val="0"/>
        </w:rPr>
        <w:t xml:space="preserve">List of excipients</w:t>
      </w:r>
      <w:commentRangeEnd w:id="248"/>
      <w:r w:rsidDel="00000000" w:rsidR="00000000" w:rsidRPr="00000000">
        <w:commentReference w:id="248"/>
      </w:r>
      <w:r w:rsidDel="00000000" w:rsidR="00000000" w:rsidRPr="00000000">
        <w:rPr>
          <w:rtl w:val="0"/>
        </w:rPr>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may tell you whether a capsule has modified-release properties or whether it is just composed of gelatin which dissolves in the stomach.</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157" w:right="152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Example: “Capsule shell: gelatin; Titanium dioxide (E171); Indigo carmine (E132)”</w:t>
      </w:r>
    </w:p>
    <w:p w:rsidR="00000000" w:rsidDel="00000000" w:rsidP="00000000" w:rsidRDefault="00000000" w:rsidRPr="00000000" w14:paraId="00000E36">
      <w:pPr>
        <w:pStyle w:val="Heading6"/>
        <w:pageBreakBefore w:val="0"/>
        <w:spacing w:before="203" w:lineRule="auto"/>
        <w:ind w:firstLine="1157"/>
        <w:rPr/>
        <w:sectPr>
          <w:type w:val="nextPage"/>
          <w:pgSz w:h="16850" w:w="11900" w:orient="portrait"/>
          <w:pgMar w:bottom="1140" w:top="1140" w:left="1680" w:right="200" w:header="705" w:footer="951"/>
        </w:sectPr>
      </w:pPr>
      <w:r w:rsidDel="00000000" w:rsidR="00000000" w:rsidRPr="00000000">
        <w:rPr>
          <w:color w:val="4f82bc"/>
          <w:rtl w:val="0"/>
        </w:rPr>
        <w:t xml:space="preserve">Section 6.4 Special precautions for storage</w:t>
      </w:r>
      <w:r w:rsidDel="00000000" w:rsidR="00000000" w:rsidRPr="00000000">
        <w:rPr>
          <w:rtl w:val="0"/>
        </w:rPr>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7" w:right="129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may tell you whether the product is sensitive to light or moisture. These are considerations which should be taken into account in preparation and storage of extemporaneous preparations.</w:t>
      </w:r>
    </w:p>
    <w:p w:rsidR="00000000" w:rsidDel="00000000" w:rsidP="00000000" w:rsidRDefault="00000000" w:rsidRPr="00000000" w14:paraId="00000E3A">
      <w:pPr>
        <w:pStyle w:val="Heading6"/>
        <w:pageBreakBefore w:val="0"/>
        <w:spacing w:before="202" w:line="273" w:lineRule="auto"/>
        <w:ind w:right="1594" w:firstLine="1157"/>
        <w:rPr/>
      </w:pPr>
      <w:r w:rsidDel="00000000" w:rsidR="00000000" w:rsidRPr="00000000">
        <w:rPr>
          <w:strike w:val="1"/>
          <w:color w:val="4f82bc"/>
          <w:rtl w:val="0"/>
        </w:rPr>
        <w:t xml:space="preserve">Section 6.6</w:t>
      </w:r>
      <w:r w:rsidDel="00000000" w:rsidR="00000000" w:rsidRPr="00000000">
        <w:rPr>
          <w:color w:val="4f82bc"/>
          <w:rtl w:val="0"/>
        </w:rPr>
        <w:t xml:space="preserve"> </w:t>
      </w:r>
      <w:sdt>
        <w:sdtPr>
          <w:id w:val="-1719038613"/>
          <w:tag w:val="goog_rdk_256"/>
        </w:sdtPr>
        <w:sdtContent>
          <w:commentRangeStart w:id="249"/>
        </w:sdtContent>
      </w:sdt>
      <w:r w:rsidDel="00000000" w:rsidR="00000000" w:rsidRPr="00000000">
        <w:rPr>
          <w:color w:val="4f82bc"/>
          <w:rtl w:val="0"/>
        </w:rPr>
        <w:t xml:space="preserve">Special precautions for disposal and other handling</w:t>
      </w:r>
      <w:commentRangeEnd w:id="249"/>
      <w:r w:rsidDel="00000000" w:rsidR="00000000" w:rsidRPr="00000000">
        <w:commentReference w:id="249"/>
      </w:r>
      <w:r w:rsidDel="00000000" w:rsidR="00000000" w:rsidRPr="00000000">
        <w:rPr>
          <w:rtl w:val="0"/>
        </w:rPr>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1157" w:right="135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section may tell you whether the product requires any special handling by healthcare professionals or </w:t>
      </w:r>
      <w:sdt>
        <w:sdtPr>
          <w:id w:val="924796859"/>
          <w:tag w:val="goog_rdk_257"/>
        </w:sdtPr>
        <w:sdtContent>
          <w:commentRangeStart w:id="250"/>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carers </w:t>
      </w:r>
      <w:commentRangeEnd w:id="250"/>
      <w:r w:rsidDel="00000000" w:rsidR="00000000" w:rsidRPr="00000000">
        <w:commentReference w:id="250"/>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and consequently whether there are any hazards that should be taken into account in considering an extemporaneous preparation.</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Example: “Safe handling and disposal:</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7" w:right="124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It is recommended that 6-mercaptopurine tablets should be handled following the prevailing local recommendations and/or regulations for the handling and disposal of cytotoxic drugs.”</w:t>
      </w:r>
    </w:p>
    <w:p w:rsidR="00000000" w:rsidDel="00000000" w:rsidP="00000000" w:rsidRDefault="00000000" w:rsidRPr="00000000" w14:paraId="00000E3F">
      <w:pPr>
        <w:pStyle w:val="Heading5"/>
        <w:pageBreakBefore w:val="0"/>
        <w:spacing w:before="200" w:lineRule="auto"/>
        <w:ind w:firstLine="1157"/>
        <w:rPr/>
      </w:pPr>
      <w:r w:rsidDel="00000000" w:rsidR="00000000" w:rsidRPr="00000000">
        <w:rPr>
          <w:color w:val="4f82bc"/>
          <w:rtl w:val="0"/>
        </w:rPr>
        <w:t xml:space="preserve">Medicines Complete</w:t>
      </w:r>
      <w:r w:rsidDel="00000000" w:rsidR="00000000" w:rsidRPr="00000000">
        <w:rPr>
          <w:rtl w:val="0"/>
        </w:rPr>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41">
      <w:pPr>
        <w:pStyle w:val="Heading6"/>
        <w:pageBreakBefore w:val="0"/>
        <w:ind w:firstLine="1157"/>
        <w:rPr/>
      </w:pPr>
      <w:r w:rsidDel="00000000" w:rsidR="00000000" w:rsidRPr="00000000">
        <w:rPr>
          <w:color w:val="4f82bc"/>
          <w:rtl w:val="0"/>
        </w:rPr>
        <w:t xml:space="preserve">Martindale</w:t>
      </w:r>
      <w:r w:rsidDel="00000000" w:rsidR="00000000" w:rsidRPr="00000000">
        <w:rPr>
          <w:rtl w:val="0"/>
        </w:rPr>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Check the ‘Administration’, ‘Stability’ and ‘Pharmacokinetic’ sections of drug monographs.</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45">
      <w:pPr>
        <w:pStyle w:val="Heading6"/>
        <w:pageBreakBefore w:val="0"/>
        <w:ind w:firstLine="1157"/>
        <w:rPr/>
      </w:pPr>
      <w:r w:rsidDel="00000000" w:rsidR="00000000" w:rsidRPr="00000000">
        <w:rPr>
          <w:color w:val="4f82bc"/>
          <w:rtl w:val="0"/>
        </w:rPr>
        <w:t xml:space="preserve">AHFS</w:t>
      </w:r>
      <w:r w:rsidDel="00000000" w:rsidR="00000000" w:rsidRPr="00000000">
        <w:rPr>
          <w:rtl w:val="0"/>
        </w:rPr>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Check the ‘Dosage and Administration’ and ‘Stability’ sections of drug monographs for any information regarding the preparation and stability of extemporaneous formulations.</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9">
      <w:pPr>
        <w:pStyle w:val="Heading6"/>
        <w:pageBreakBefore w:val="0"/>
        <w:spacing w:before="1" w:lineRule="auto"/>
        <w:ind w:firstLine="1157"/>
        <w:rPr/>
      </w:pPr>
      <w:r w:rsidDel="00000000" w:rsidR="00000000" w:rsidRPr="00000000">
        <w:rPr>
          <w:color w:val="4f82bc"/>
          <w:rtl w:val="0"/>
        </w:rPr>
        <w:t xml:space="preserve">Stockley’s Drug Interactions</w:t>
      </w:r>
      <w:r w:rsidDel="00000000" w:rsidR="00000000" w:rsidRPr="00000000">
        <w:rPr>
          <w:rtl w:val="0"/>
        </w:rPr>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1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Check for any information on potential interactions with food and drinks, if relevant to the enquiry.</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4D">
      <w:pPr>
        <w:pStyle w:val="Heading6"/>
        <w:pageBreakBefore w:val="0"/>
        <w:ind w:firstLine="1157"/>
        <w:rPr/>
      </w:pPr>
      <w:r w:rsidDel="00000000" w:rsidR="00000000" w:rsidRPr="00000000">
        <w:rPr>
          <w:color w:val="4f82bc"/>
          <w:rtl w:val="0"/>
        </w:rPr>
        <w:t xml:space="preserve">Handbook of Pharmaceutical Excipients</w:t>
      </w:r>
      <w:r w:rsidDel="00000000" w:rsidR="00000000" w:rsidRPr="00000000">
        <w:rPr>
          <w:rtl w:val="0"/>
        </w:rPr>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5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may provide information on the oral safety of certain excipients used in intravenous drug formulations.</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51">
      <w:pPr>
        <w:pStyle w:val="Heading6"/>
        <w:pageBreakBefore w:val="0"/>
        <w:ind w:right="1880" w:firstLine="1157"/>
        <w:rPr/>
      </w:pPr>
      <w:r w:rsidDel="00000000" w:rsidR="00000000" w:rsidRPr="00000000">
        <w:rPr>
          <w:color w:val="4f82bc"/>
          <w:rtl w:val="0"/>
        </w:rPr>
        <w:t xml:space="preserve">Handbook of Drug Administration via Enteral Feeding Tubes</w:t>
      </w:r>
      <w:r w:rsidDel="00000000" w:rsidR="00000000" w:rsidRPr="00000000">
        <w:rPr>
          <w:rtl w:val="0"/>
        </w:rPr>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140" w:top="1140" w:left="1680" w:right="200" w:header="705" w:footer="95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is a practical guide for healthcare professionals and contains monographs for a large number of drugs and formulations.</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may provide practical information on the preparation of solutions from commercially available pharmaceutical preparations. There may also be information regarding appropriate handling precautions.</w:t>
      </w:r>
    </w:p>
    <w:p w:rsidR="00000000" w:rsidDel="00000000" w:rsidP="00000000" w:rsidRDefault="00000000" w:rsidRPr="00000000" w14:paraId="00000E57">
      <w:pPr>
        <w:pStyle w:val="Heading5"/>
        <w:pageBreakBefore w:val="0"/>
        <w:spacing w:before="208" w:lineRule="auto"/>
        <w:ind w:firstLine="1157"/>
        <w:rPr/>
      </w:pPr>
      <w:r w:rsidDel="00000000" w:rsidR="00000000" w:rsidRPr="00000000">
        <w:rPr>
          <w:color w:val="4f82bc"/>
          <w:rtl w:val="0"/>
        </w:rPr>
        <w:t xml:space="preserve">Medline</w:t>
      </w:r>
      <w:r w:rsidDel="00000000" w:rsidR="00000000" w:rsidRPr="00000000">
        <w:rPr>
          <w:rtl w:val="0"/>
        </w:rPr>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99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When searching Medline is it important to remember that any results may not be specific to brands or specific formulations.</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9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Search terms for a question regarding the preparation of an oral formulation from a tablet should include:</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71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“crush, crushing, crushed, extemporaneous, extemporaneously or “liquid preparation”</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77" w:lineRule="auto"/>
        <w:ind w:left="1233" w:right="1880" w:hanging="77.00000000000003"/>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Where opening of capsules may be involved, also include: “open, opened, opening”</w:t>
      </w:r>
    </w:p>
    <w:p w:rsidR="00000000" w:rsidDel="00000000" w:rsidP="00000000" w:rsidRDefault="00000000" w:rsidRPr="00000000" w14:paraId="00000E60">
      <w:pPr>
        <w:pageBreakBefore w:val="0"/>
        <w:spacing w:before="5" w:lineRule="auto"/>
        <w:ind w:left="1157" w:firstLine="0"/>
        <w:rPr>
          <w:b w:val="1"/>
          <w:bCs w:val="1"/>
          <w:sz w:val="24"/>
          <w:szCs w:val="24"/>
        </w:rPr>
      </w:pPr>
      <w:r w:rsidDel="00000000" w:rsidR="00000000" w:rsidRPr="00000000">
        <w:rPr>
          <w:b w:val="1"/>
          <w:bCs w:val="1"/>
          <w:color w:val="4f84bd"/>
          <w:sz w:val="24"/>
          <w:szCs w:val="24"/>
          <w:rtl w:val="0"/>
        </w:rPr>
        <w:t xml:space="preserve">Client documents</w:t>
      </w:r>
      <w:r w:rsidDel="00000000" w:rsidR="00000000" w:rsidRPr="00000000">
        <w:rPr>
          <w:rtl w:val="0"/>
        </w:rPr>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2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Control of Substances Hazardous to Health (COSHH) or Material Safety Data Sheets (MSDS) – these documents may provide additional information, specifically regarding user handling hazards.</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141044</wp:posOffset>
            </wp:positionV>
            <wp:extent cx="4363341" cy="15811"/>
            <wp:effectExtent b="0" l="0" r="0" t="0"/>
            <wp:wrapTopAndBottom distB="0" distT="0"/>
            <wp:docPr id="345"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E66">
      <w:pPr>
        <w:pStyle w:val="Heading4"/>
        <w:pageBreakBefore w:val="0"/>
        <w:numPr>
          <w:ilvl w:val="0"/>
          <w:numId w:val="46"/>
        </w:numPr>
        <w:tabs>
          <w:tab w:val="left" w:leader="none" w:pos="1873"/>
        </w:tabs>
        <w:spacing w:before="183" w:lineRule="auto"/>
        <w:ind w:left="1872" w:hanging="355.99999999999994"/>
        <w:rPr/>
      </w:pPr>
      <w:r w:rsidDel="00000000" w:rsidR="00000000" w:rsidRPr="00000000">
        <w:rPr>
          <w:color w:val="365f91"/>
          <w:rtl w:val="0"/>
        </w:rPr>
        <w:t xml:space="preserve">Glossary</w:t>
      </w:r>
      <w:r w:rsidDel="00000000" w:rsidR="00000000" w:rsidRPr="00000000">
        <w:rPr>
          <w:rtl w:val="0"/>
        </w:rPr>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highlight w:val="yellow"/>
          <w:u w:val="none"/>
          <w:vertAlign w:val="baseline"/>
          <w:rtl w:val="0"/>
        </w:rPr>
        <w:t xml:space="preserve">Aerosolisation</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the form of very small solid or liquid particles dispersed or suspended in air or gas.</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6A">
      <w:pPr>
        <w:pageBreakBefore w:val="0"/>
        <w:ind w:left="1157" w:right="1914" w:firstLine="0"/>
        <w:rPr/>
      </w:pPr>
      <w:r w:rsidDel="00000000" w:rsidR="00000000" w:rsidRPr="00000000">
        <w:rPr>
          <w:b w:val="1"/>
          <w:bCs w:val="1"/>
          <w:rtl w:val="0"/>
        </w:rPr>
        <w:t xml:space="preserve">Bioavailability </w:t>
      </w:r>
      <w:r w:rsidDel="00000000" w:rsidR="00000000" w:rsidRPr="00000000">
        <w:rPr>
          <w:rtl w:val="0"/>
        </w:rPr>
        <w:t xml:space="preserve">- the amount of drug that enters the systemic circulation.</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3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Bolus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relatively large dose of medication administered in a short period.</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CNS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central nervous system.</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COSHH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Control of Substances Hazardous to Health.</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1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Enteral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any route of administration that involves absorption of the drug through the gastrointestinal tract.</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42"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140" w:top="1140" w:left="1680" w:right="200" w:header="705" w:footer="951"/>
        </w:sect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Enteric coated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coated with a substance to delay release of the medication until the tablet has passed through the stomach and into the intestine.</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37" w:lineRule="auto"/>
        <w:ind w:left="1157" w:right="124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Excipient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substance with no inherent therapeutic activity added to a drug to aid the formulation, manufacture, stability and/or palatability of the subsequent dosage form.</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6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Extemporaneous preparation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preparation to the order of a prescribing healthcare professional for an individual patient from individually selected starting materials.</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7C">
      <w:pPr>
        <w:pageBreakBefore w:val="0"/>
        <w:spacing w:before="1" w:lineRule="auto"/>
        <w:ind w:left="1157" w:right="1510" w:firstLine="0"/>
        <w:rPr/>
      </w:pPr>
      <w:r w:rsidDel="00000000" w:rsidR="00000000" w:rsidRPr="00000000">
        <w:rPr>
          <w:b w:val="1"/>
          <w:bCs w:val="1"/>
          <w:rtl w:val="0"/>
        </w:rPr>
        <w:t xml:space="preserve">Immunocompromised </w:t>
      </w:r>
      <w:r w:rsidDel="00000000" w:rsidR="00000000" w:rsidRPr="00000000">
        <w:rPr>
          <w:rtl w:val="0"/>
        </w:rPr>
        <w:t xml:space="preserve">- having the immune system impaired or weakened.</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157" w:right="378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MSDS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Material Safety Data Sheets.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Palatability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having an acceptable taste.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pH -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is a measure of the acidity of a solution.</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8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Pharmacokinetics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movement of drug into, though, and out of the body—the time course of its absorption, bioavailability, distribution, metabolism, and excretion.</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81">
      <w:pPr>
        <w:pageBreakBefore w:val="0"/>
        <w:spacing w:before="1" w:lineRule="auto"/>
        <w:ind w:left="1157" w:firstLine="0"/>
        <w:rPr/>
      </w:pPr>
      <w:r w:rsidDel="00000000" w:rsidR="00000000" w:rsidRPr="00000000">
        <w:rPr>
          <w:b w:val="1"/>
          <w:bCs w:val="1"/>
          <w:rtl w:val="0"/>
        </w:rPr>
        <w:t xml:space="preserve">Photodegradation - </w:t>
      </w:r>
      <w:r w:rsidDel="00000000" w:rsidR="00000000" w:rsidRPr="00000000">
        <w:rPr>
          <w:rtl w:val="0"/>
        </w:rPr>
        <w:t xml:space="preserve">being broken down by light.</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sdt>
        <w:sdtPr>
          <w:id w:val="875482744"/>
          <w:tag w:val="goog_rdk_258"/>
        </w:sdtPr>
        <w:sdtContent>
          <w:commentRangeStart w:id="251"/>
        </w:sdtContent>
      </w:sdt>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SPC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Summary of Product Characteristics.</w:t>
      </w:r>
      <w:commentRangeEnd w:id="251"/>
      <w:r w:rsidDel="00000000" w:rsidR="00000000" w:rsidRPr="00000000">
        <w:commentReference w:id="251"/>
      </w:r>
      <w:r w:rsidDel="00000000" w:rsidR="00000000" w:rsidRPr="00000000">
        <w:rPr>
          <w:rtl w:val="0"/>
        </w:rPr>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860"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140" w:top="1140" w:left="1680" w:right="200" w:header="705" w:footer="951"/>
        </w:sect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Viscous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having a thick, sticky consistency between solid and liquid</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17"/>
          <w:szCs w:val="17"/>
          <w:u w:val="none"/>
          <w:shd w:fill="auto" w:val="clear"/>
          <w:vertAlign w:val="baseline"/>
        </w:rPr>
      </w:pPr>
      <w:r w:rsidDel="00000000" w:rsidR="00000000" w:rsidRPr="00000000">
        <w:rPr>
          <w:rtl w:val="0"/>
        </w:rPr>
      </w:r>
    </w:p>
    <w:bookmarkStart w:colFirst="0" w:colLast="0" w:name="bookmark=id.1ksv4uv" w:id="15"/>
    <w:bookmarkEnd w:id="15"/>
    <w:p w:rsidR="00000000" w:rsidDel="00000000" w:rsidP="00000000" w:rsidRDefault="00000000" w:rsidRPr="00000000" w14:paraId="00000E87">
      <w:pPr>
        <w:pStyle w:val="Heading1"/>
        <w:pageBreakBefore w:val="0"/>
        <w:ind w:firstLine="1157"/>
        <w:rPr/>
      </w:pPr>
      <w:r w:rsidDel="00000000" w:rsidR="00000000" w:rsidRPr="00000000">
        <w:rPr>
          <w:color w:val="17365d"/>
          <w:rtl w:val="0"/>
        </w:rPr>
        <w:t xml:space="preserve">Medical Information Manual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508000</wp:posOffset>
                </wp:positionV>
                <wp:extent cx="4883150" cy="13450"/>
                <wp:effectExtent b="0" l="0" r="0" t="0"/>
                <wp:wrapTopAndBottom distB="0" distT="0"/>
                <wp:docPr id="274" name=""/>
                <a:graphic>
                  <a:graphicData uri="http://schemas.microsoft.com/office/word/2010/wordprocessingShape">
                    <wps:wsp>
                      <wps:cNvSpPr/>
                      <wps:cNvPr id="11" name="Shape 11"/>
                      <wps:spPr>
                        <a:xfrm>
                          <a:off x="3971225" y="3779365"/>
                          <a:ext cx="4883150" cy="1270"/>
                        </a:xfrm>
                        <a:custGeom>
                          <a:rect b="b" l="l" r="r" t="t"/>
                          <a:pathLst>
                            <a:path extrusionOk="0" h="1270" w="4883150">
                              <a:moveTo>
                                <a:pt x="0" y="0"/>
                              </a:moveTo>
                              <a:lnTo>
                                <a:pt x="4883150" y="0"/>
                              </a:lnTo>
                            </a:path>
                          </a:pathLst>
                        </a:custGeom>
                        <a:noFill/>
                        <a:ln cap="flat" cmpd="sng" w="13450">
                          <a:solidFill>
                            <a:srgbClr val="4F82B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508000</wp:posOffset>
                </wp:positionV>
                <wp:extent cx="4883150" cy="13450"/>
                <wp:effectExtent b="0" l="0" r="0" t="0"/>
                <wp:wrapTopAndBottom distB="0" distT="0"/>
                <wp:docPr id="274" name="image72.png"/>
                <a:graphic>
                  <a:graphicData uri="http://schemas.openxmlformats.org/drawingml/2006/picture">
                    <pic:pic>
                      <pic:nvPicPr>
                        <pic:cNvPr id="0" name="image72.png"/>
                        <pic:cNvPicPr preferRelativeResize="0"/>
                      </pic:nvPicPr>
                      <pic:blipFill>
                        <a:blip r:embed="rId13"/>
                        <a:srcRect/>
                        <a:stretch>
                          <a:fillRect/>
                        </a:stretch>
                      </pic:blipFill>
                      <pic:spPr>
                        <a:xfrm>
                          <a:off x="0" y="0"/>
                          <a:ext cx="4883150" cy="13450"/>
                        </a:xfrm>
                        <a:prstGeom prst="rect"/>
                        <a:ln/>
                      </pic:spPr>
                    </pic:pic>
                  </a:graphicData>
                </a:graphic>
              </wp:anchor>
            </w:drawing>
          </mc:Fallback>
        </mc:AlternateContent>
      </w:r>
    </w:p>
    <w:p w:rsidR="00000000" w:rsidDel="00000000" w:rsidP="00000000" w:rsidRDefault="00000000" w:rsidRPr="00000000" w14:paraId="00000E88">
      <w:pPr>
        <w:pStyle w:val="Heading2"/>
        <w:pageBreakBefore w:val="0"/>
        <w:spacing w:line="276" w:lineRule="auto"/>
        <w:ind w:firstLine="1157"/>
        <w:rPr/>
      </w:pPr>
      <w:r w:rsidDel="00000000" w:rsidR="00000000" w:rsidRPr="00000000">
        <w:rPr>
          <w:rtl w:val="0"/>
        </w:rPr>
        <w:t xml:space="preserve">Section A – </w:t>
      </w:r>
      <w:r w:rsidDel="00000000" w:rsidR="00000000" w:rsidRPr="00000000">
        <w:rPr>
          <w:highlight w:val="yellow"/>
          <w:rtl w:val="0"/>
        </w:rPr>
        <w:t xml:space="preserve">Enquiry</w:t>
      </w:r>
      <w:r w:rsidDel="00000000" w:rsidR="00000000" w:rsidRPr="00000000">
        <w:rPr>
          <w:rtl w:val="0"/>
        </w:rPr>
        <w:t xml:space="preserve"> Handling Specifics</w:t>
      </w:r>
    </w:p>
    <w:p w:rsidR="00000000" w:rsidDel="00000000" w:rsidP="00000000" w:rsidRDefault="00000000" w:rsidRPr="00000000" w14:paraId="00000E89">
      <w:pPr>
        <w:pStyle w:val="Heading3"/>
        <w:pageBreakBefore w:val="0"/>
        <w:ind w:firstLine="1157"/>
        <w:rPr/>
      </w:pPr>
      <w:r w:rsidDel="00000000" w:rsidR="00000000" w:rsidRPr="00000000">
        <w:rPr>
          <w:color w:val="17365d"/>
          <w:rtl w:val="0"/>
        </w:rPr>
        <w:t xml:space="preserve">Module 14: Diabetes</w:t>
      </w:r>
      <w:r w:rsidDel="00000000" w:rsidR="00000000" w:rsidRPr="00000000">
        <w:rPr>
          <w:rtl w:val="0"/>
        </w:rPr>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105343</wp:posOffset>
            </wp:positionV>
            <wp:extent cx="4359771" cy="31432"/>
            <wp:effectExtent b="0" l="0" r="0" t="0"/>
            <wp:wrapTopAndBottom distB="0" distT="0"/>
            <wp:docPr id="371" name="image30.png"/>
            <a:graphic>
              <a:graphicData uri="http://schemas.openxmlformats.org/drawingml/2006/picture">
                <pic:pic>
                  <pic:nvPicPr>
                    <pic:cNvPr id="0" name="image30.png"/>
                    <pic:cNvPicPr preferRelativeResize="0"/>
                  </pic:nvPicPr>
                  <pic:blipFill>
                    <a:blip r:embed="rId125"/>
                    <a:srcRect b="0" l="0" r="0" t="0"/>
                    <a:stretch>
                      <a:fillRect/>
                    </a:stretch>
                  </pic:blipFill>
                  <pic:spPr>
                    <a:xfrm>
                      <a:off x="0" y="0"/>
                      <a:ext cx="4359771" cy="31432"/>
                    </a:xfrm>
                    <a:prstGeom prst="rect"/>
                    <a:ln/>
                  </pic:spPr>
                </pic:pic>
              </a:graphicData>
            </a:graphic>
          </wp:anchor>
        </w:drawing>
      </w:r>
    </w:p>
    <w:p w:rsidR="00000000" w:rsidDel="00000000" w:rsidP="00000000" w:rsidRDefault="00000000" w:rsidRPr="00000000" w14:paraId="00000E8B">
      <w:pPr>
        <w:pStyle w:val="Heading4"/>
        <w:pageBreakBefore w:val="0"/>
        <w:spacing w:before="292" w:lineRule="auto"/>
        <w:ind w:left="1157" w:firstLine="0"/>
        <w:rPr/>
      </w:pPr>
      <w:r w:rsidDel="00000000" w:rsidR="00000000" w:rsidRPr="00000000">
        <w:rPr>
          <w:color w:val="365f91"/>
          <w:rtl w:val="0"/>
        </w:rPr>
        <w:t xml:space="preserve">Index</w:t>
      </w:r>
      <w:r w:rsidDel="00000000" w:rsidR="00000000" w:rsidRPr="00000000">
        <w:rPr>
          <w:rtl w:val="0"/>
        </w:rPr>
      </w:r>
    </w:p>
    <w:p w:rsidR="00000000" w:rsidDel="00000000" w:rsidP="00000000" w:rsidRDefault="00000000" w:rsidRPr="00000000" w14:paraId="00000E8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875"/>
        </w:tabs>
        <w:spacing w:after="0" w:before="268" w:line="240" w:lineRule="auto"/>
        <w:ind w:left="1874" w:right="0" w:hanging="357.99999999999983"/>
        <w:jc w:val="left"/>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E8D">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875"/>
        </w:tabs>
        <w:spacing w:after="0" w:before="1" w:line="266"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How the Population is Defined</w:t>
      </w:r>
      <w:r w:rsidDel="00000000" w:rsidR="00000000" w:rsidRPr="00000000">
        <w:rPr>
          <w:rtl w:val="0"/>
        </w:rPr>
      </w:r>
    </w:p>
    <w:p w:rsidR="00000000" w:rsidDel="00000000" w:rsidP="00000000" w:rsidRDefault="00000000" w:rsidRPr="00000000" w14:paraId="00000E8E">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875"/>
        </w:tabs>
        <w:spacing w:after="0" w:before="0" w:line="266"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Considerations in Drug Prescribing</w:t>
      </w:r>
      <w:r w:rsidDel="00000000" w:rsidR="00000000" w:rsidRPr="00000000">
        <w:rPr>
          <w:rtl w:val="0"/>
        </w:rPr>
      </w:r>
    </w:p>
    <w:p w:rsidR="00000000" w:rsidDel="00000000" w:rsidP="00000000" w:rsidRDefault="00000000" w:rsidRPr="00000000" w14:paraId="00000E8F">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875"/>
        </w:tabs>
        <w:spacing w:after="0" w:before="1"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Common Questions</w:t>
      </w:r>
      <w:r w:rsidDel="00000000" w:rsidR="00000000" w:rsidRPr="00000000">
        <w:rPr>
          <w:rtl w:val="0"/>
        </w:rPr>
      </w:r>
    </w:p>
    <w:p w:rsidR="00000000" w:rsidDel="00000000" w:rsidP="00000000" w:rsidRDefault="00000000" w:rsidRPr="00000000" w14:paraId="00000E90">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875"/>
        </w:tabs>
        <w:spacing w:after="0" w:before="0" w:line="266"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Defining the Question</w:t>
      </w:r>
      <w:r w:rsidDel="00000000" w:rsidR="00000000" w:rsidRPr="00000000">
        <w:rPr>
          <w:rtl w:val="0"/>
        </w:rPr>
      </w:r>
    </w:p>
    <w:p w:rsidR="00000000" w:rsidDel="00000000" w:rsidP="00000000" w:rsidRDefault="00000000" w:rsidRPr="00000000" w14:paraId="00000E91">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875"/>
        </w:tabs>
        <w:spacing w:after="0" w:before="0" w:line="267"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Sources of Information and Search Strategy</w:t>
      </w:r>
      <w:r w:rsidDel="00000000" w:rsidR="00000000" w:rsidRPr="00000000">
        <w:rPr>
          <w:rtl w:val="0"/>
        </w:rPr>
      </w:r>
    </w:p>
    <w:p w:rsidR="00000000" w:rsidDel="00000000" w:rsidP="00000000" w:rsidRDefault="00000000" w:rsidRPr="00000000" w14:paraId="00000E92">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875"/>
        </w:tabs>
        <w:spacing w:after="0" w:before="4" w:line="240" w:lineRule="auto"/>
        <w:ind w:left="1874" w:right="0" w:hanging="357.99999999999983"/>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2"/>
          <w:szCs w:val="22"/>
          <w:u w:val="none"/>
          <w:shd w:fill="auto" w:val="clear"/>
          <w:vertAlign w:val="baseline"/>
          <w:rtl w:val="0"/>
        </w:rPr>
        <w:t xml:space="preserve">Glossary</w:t>
      </w:r>
      <w:r w:rsidDel="00000000" w:rsidR="00000000" w:rsidRPr="00000000">
        <w:rPr>
          <w:rtl w:val="0"/>
        </w:rPr>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1"/>
          <w:bCs w:val="1"/>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113788</wp:posOffset>
            </wp:positionV>
            <wp:extent cx="4424835" cy="32003"/>
            <wp:effectExtent b="0" l="0" r="0" t="0"/>
            <wp:wrapTopAndBottom distB="0" distT="0"/>
            <wp:docPr id="329" name="image33.png"/>
            <a:graphic>
              <a:graphicData uri="http://schemas.openxmlformats.org/drawingml/2006/picture">
                <pic:pic>
                  <pic:nvPicPr>
                    <pic:cNvPr id="0" name="image33.png"/>
                    <pic:cNvPicPr preferRelativeResize="0"/>
                  </pic:nvPicPr>
                  <pic:blipFill>
                    <a:blip r:embed="rId126"/>
                    <a:srcRect b="0" l="0" r="0" t="0"/>
                    <a:stretch>
                      <a:fillRect/>
                    </a:stretch>
                  </pic:blipFill>
                  <pic:spPr>
                    <a:xfrm>
                      <a:off x="0" y="0"/>
                      <a:ext cx="4424835" cy="32003"/>
                    </a:xfrm>
                    <a:prstGeom prst="rect"/>
                    <a:ln/>
                  </pic:spPr>
                </pic:pic>
              </a:graphicData>
            </a:graphic>
          </wp:anchor>
        </w:drawing>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E9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73"/>
        </w:tabs>
        <w:spacing w:after="0" w:before="0" w:line="240" w:lineRule="auto"/>
        <w:ind w:left="1872" w:right="0" w:hanging="355.99999999999994"/>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365f91"/>
          <w:sz w:val="28"/>
          <w:szCs w:val="28"/>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1157" w:right="133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Diabetes is a group of conditions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characterised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by the production of excessive amounts of urine. The word diabetes is derived from the Greek word diabainein, meaning "a siphon," or "to pass through”. Diabetes mellitus is a common condition with the number of people diagnosed with diabetes </w:t>
      </w:r>
      <w:sdt>
        <w:sdtPr>
          <w:id w:val="681919150"/>
          <w:tag w:val="goog_rdk_259"/>
        </w:sdtPr>
        <w:sdtContent>
          <w:commentRangeStart w:id="252"/>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the UK estimated to be 3.5 million. This represents 6% of the UK population or 1 in every 16 people having diabetes (diagnosed and undiagnosed). It is estimated that 415 million people are living with diabetes in the world, which is</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3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estimated to be 1 in 11 of the world’s adult population. Type II diabetes mellitus is an increasing problem in developed countries in particular.</w:t>
      </w:r>
      <w:commentRangeEnd w:id="252"/>
      <w:r w:rsidDel="00000000" w:rsidR="00000000" w:rsidRPr="00000000">
        <w:commentReference w:id="252"/>
      </w:r>
      <w:r w:rsidDel="00000000" w:rsidR="00000000" w:rsidRPr="00000000">
        <w:rPr>
          <w:rtl w:val="0"/>
        </w:rPr>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are two main types of diabetes:</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7" w:right="133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Diabetes mellitus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(usually referred to simply as diabetes). The word mellitus is Greek for “like honey”. This refers to the sweet taste and smell of urine in this condition; earlier forms of diagnosis involved tasting urine. In this condition, glucose is not processed efficiently leading to excess glucose being filtered by the kidney and passed into the urine. Water follows the glucose via osmosis leading to a large amount of sweet urine being produced. There are 2 main types of diabetes mellitus; type I (previously called insulin- dependent diabetes mellitus (IDDM), and type II</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headerReference r:id="rId143" w:type="default"/>
          <w:footerReference r:id="rId144" w:type="default"/>
          <w:type w:val="nextPage"/>
          <w:pgSz w:h="16850" w:w="11900" w:orient="portrait"/>
          <w:pgMar w:bottom="1140" w:top="1100" w:left="1680" w:right="200" w:header="705" w:footer="953"/>
          <w:pgNumType w:start="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(previously called non-insulin dependent diabetes mellitus (NIDDM).</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157" w:right="130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condition is relatively common and the incidence in the general population is rising (especially type II).</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7" w:right="136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Other, less well-known types of diabetes mellitus include type III diabetes (specific to Alzheimer’s disease), maturity onset diabetes of the young (MODY) and latent autoimmune diabetes of adulthood (LADA, also known as diabetes type 1.5).</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7" w:right="144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Diabetes insipidus (DI)</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This is a condition in which the kidney does not reabsorb sufficient water once filtered through the glomerulus thus depriving the kidney of its capacity to produce concentrated urine. This results in the passage of large volumes of dilute urine (polyuria) and excessive thirst (polydipsia). Such patients must drink large quantities of water to prevent dehydration. This condition is much rarer than diabetes mellitus.</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17"/>
          <w:szCs w:val="17"/>
          <w:u w:val="none"/>
          <w:shd w:fill="auto" w:val="clear"/>
          <w:vertAlign w:val="baseline"/>
        </w:rPr>
        <w:sectPr>
          <w:type w:val="nextPage"/>
          <w:pgSz w:h="16850" w:w="11900" w:orient="portrait"/>
          <w:pgMar w:bottom="1140" w:top="1100" w:left="1680" w:right="200" w:header="705" w:footer="953"/>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158780</wp:posOffset>
            </wp:positionV>
            <wp:extent cx="4363341" cy="15811"/>
            <wp:effectExtent b="0" l="0" r="0" t="0"/>
            <wp:wrapTopAndBottom distB="0" distT="0"/>
            <wp:docPr id="290"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A6">
      <w:pPr>
        <w:pStyle w:val="Heading4"/>
        <w:pageBreakBefore w:val="0"/>
        <w:numPr>
          <w:ilvl w:val="0"/>
          <w:numId w:val="23"/>
        </w:numPr>
        <w:tabs>
          <w:tab w:val="left" w:leader="none" w:pos="1873"/>
        </w:tabs>
        <w:spacing w:before="278" w:lineRule="auto"/>
        <w:ind w:left="1872" w:hanging="355.99999999999994"/>
        <w:rPr/>
      </w:pPr>
      <w:r w:rsidDel="00000000" w:rsidR="00000000" w:rsidRPr="00000000">
        <w:rPr>
          <w:color w:val="365f91"/>
          <w:rtl w:val="0"/>
        </w:rPr>
        <w:t xml:space="preserve">How the Population is Defined</w:t>
      </w:r>
      <w:r w:rsidDel="00000000" w:rsidR="00000000" w:rsidRPr="00000000">
        <w:rPr>
          <w:rtl w:val="0"/>
        </w:rPr>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1157"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Diabetes mellitus</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sdt>
        <w:sdtPr>
          <w:id w:val="-1780472542"/>
          <w:tag w:val="goog_rdk_260"/>
        </w:sdtPr>
        <w:sdtContent>
          <w:commentRangeStart w:id="253"/>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Diabetes is diagnosed on the basis of history (i.e. polyuria, polydipsia and unexplained weight loss) PLUS</w:t>
      </w:r>
    </w:p>
    <w:p w:rsidR="00000000" w:rsidDel="00000000" w:rsidP="00000000" w:rsidRDefault="00000000" w:rsidRPr="00000000" w14:paraId="00000EAA">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0" w:line="240" w:lineRule="auto"/>
        <w:ind w:left="1877" w:right="2082" w:hanging="360"/>
        <w:jc w:val="left"/>
        <w:rPr/>
      </w:pPr>
      <w:sdt>
        <w:sdtPr>
          <w:id w:val="-823911179"/>
          <w:tag w:val="goog_rdk_26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random venous plasma glucose concentration ≥ 11.1 mmol/l</w:t>
          </w:r>
        </w:sdtContent>
      </w:sdt>
    </w:p>
    <w:p w:rsidR="00000000" w:rsidDel="00000000" w:rsidP="00000000" w:rsidRDefault="00000000" w:rsidRPr="00000000" w14:paraId="00000EAB">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13" w:line="232" w:lineRule="auto"/>
        <w:ind w:left="1877" w:right="1919" w:hanging="360"/>
        <w:jc w:val="left"/>
        <w:rPr/>
      </w:pPr>
      <w:sdt>
        <w:sdtPr>
          <w:id w:val="-852682128"/>
          <w:tag w:val="goog_rdk_26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OR a fasting plasma glucose concentration ≥ 7.0 mmol/l (whole blood ≥ 6.1 mmol/l)</w:t>
          </w:r>
        </w:sdtContent>
      </w:sdt>
    </w:p>
    <w:p w:rsidR="00000000" w:rsidDel="00000000" w:rsidP="00000000" w:rsidRDefault="00000000" w:rsidRPr="00000000" w14:paraId="00000EAC">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860"/>
          <w:tab w:val="left" w:leader="none" w:pos="1861"/>
        </w:tabs>
        <w:spacing w:after="0" w:before="2" w:line="240" w:lineRule="auto"/>
        <w:ind w:left="1877" w:right="1806" w:hanging="360"/>
        <w:jc w:val="left"/>
        <w:rPr/>
      </w:pPr>
      <w:sdt>
        <w:sdtPr>
          <w:id w:val="248218638"/>
          <w:tag w:val="goog_rdk_26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OR 2 hour plasma glucose concentration ≥ 11.1 mmol/l 2 hours after 75g anhydrous glucose in an oral glucose tolerance test (OGTT)</w:t>
          </w:r>
        </w:sdtContent>
      </w:sdt>
      <w:commentRangeEnd w:id="253"/>
      <w:r w:rsidDel="00000000" w:rsidR="00000000" w:rsidRPr="00000000">
        <w:commentReference w:id="253"/>
      </w:r>
      <w:r w:rsidDel="00000000" w:rsidR="00000000" w:rsidRPr="00000000">
        <w:rPr>
          <w:rtl w:val="0"/>
        </w:rPr>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7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With no symptoms, diagnosis should not be based on a single glucose determination but requires confirmatory plasma venous determination. At least one additional glucose test result on another day with a value in the diabetic range is essential, either fasting, from a random sample or from the two-hour post glucose load. If the fasting or random values are not diagnostic the 2-hour value should be used.</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0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Glycosylated </w:t>
      </w:r>
      <w:sdt>
        <w:sdtPr>
          <w:id w:val="1668216336"/>
          <w:tag w:val="goog_rdk_264"/>
        </w:sdtPr>
        <w:sdtContent>
          <w:commentRangeStart w:id="254"/>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haemoglobin </w:t>
      </w:r>
      <w:commentRangeEnd w:id="254"/>
      <w:r w:rsidDel="00000000" w:rsidR="00000000" w:rsidRPr="00000000">
        <w:commentReference w:id="254"/>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(HbA1c) can also be used as a diagnostic test for diabetes. A HbA1c of 6.5% is recommended as the cut-off point for diagnosing diabetes.</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8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HbA1c is also a useful measurement to determine control of diabetes on treatment as it reflects blood glucose control over a few weeks and is not affected by short-term changes in diet or medication use.</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2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Type I diabetes mellitus is present in patients who have little or no endogenous insulin secretory capacity and who therefore require exogenous insulin therapy for survival. This form of the disease has an auto-immune basis in most cases, which leads to leads to destruction of pancreatic beta cells. It usually develops before adulthood. The associated </w:t>
      </w:r>
      <w:sdt>
        <w:sdtPr>
          <w:id w:val="796332673"/>
          <w:tag w:val="goog_rdk_265"/>
        </w:sdtPr>
        <w:sdtContent>
          <w:commentRangeStart w:id="255"/>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hypoinsulinaemia </w:t>
      </w:r>
      <w:commentRangeEnd w:id="255"/>
      <w:r w:rsidDel="00000000" w:rsidR="00000000" w:rsidRPr="00000000">
        <w:commentReference w:id="255"/>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and </w:t>
      </w:r>
      <w:sdt>
        <w:sdtPr>
          <w:id w:val="1308608374"/>
          <w:tag w:val="goog_rdk_266"/>
        </w:sdtPr>
        <w:sdtContent>
          <w:commentRangeStart w:id="256"/>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hyperglucagonaemia </w:t>
      </w:r>
      <w:commentRangeEnd w:id="256"/>
      <w:r w:rsidDel="00000000" w:rsidR="00000000" w:rsidRPr="00000000">
        <w:commentReference w:id="256"/>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put such patients at risk of ketosis and ketoacidosis.</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71"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140" w:top="1140" w:left="1680" w:right="200" w:header="705" w:footer="95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type II diabetes mellitus, patients tend to develop insulin resistance, in which cells fail to respond adequately to insulin. Insulin secretion may appear normal or even excessive (and type II patients are thus less prone to ketosis) but it is insufficient to compensate for insulin resistance. Obesity is present in the majority of type II patients. Non-obese patients tend to have low insulin secretory capacity (although not as low as in type I diabetes) rather than appreciable insulin resistance. Type II diabetes typically develops later in life. It is rare in adolescents and children but is becoming more prevalent, related in part to the increase in obesity occurring, particularly in </w:t>
      </w:r>
      <w:sdt>
        <w:sdtPr>
          <w:id w:val="932617644"/>
          <w:tag w:val="goog_rdk_267"/>
        </w:sdtPr>
        <w:sdtContent>
          <w:commentRangeStart w:id="257"/>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westernised </w:t>
      </w:r>
      <w:commentRangeEnd w:id="257"/>
      <w:r w:rsidDel="00000000" w:rsidR="00000000" w:rsidRPr="00000000">
        <w:commentReference w:id="257"/>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countries.</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55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Type III diabetes is a title that has been proposed for Alzheimer's disease which results from resistance to insulin in the brain.</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2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Researchers have pinpointed resistance to insulin and insulin-like growth factor as being a key part of the progression of Alzheimer’s disease.</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8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Maturity Onset Diabetes of the Young (MODY) an inherited form of diabetes resulting from a single gene defect. It is a form of diabetes that develops before the patient reaches 25. MODY does not always require insulin treatment. MODY is not linked to obesity, and typical MODY patients are young and not necessarily overweight.</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5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Latent Autoimmune Diabetes of Adulthood (LADA) is a form of type 1 diabetes that develops later into adulthood. This is sometimes referred to as type 1.5 diabetes as it is a form of type 1 diabetes which shares some characteristics with type 2 diabetes. LADA is defined as initially non-insulin requiring diabetes diagnosed in people aged 30-50 years with antibodies to glutamic acid decarboxylase (GAD).</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Gestational diabetes</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Gestational diabetes is diabetes mellitus first found during pregnancy. Most cases of diabetes in pregnancy are seen in patients who were diabetic before conception. </w:t>
      </w:r>
      <w:sdt>
        <w:sdtPr>
          <w:id w:val="-1535057275"/>
          <w:tag w:val="goog_rdk_268"/>
        </w:sdtPr>
        <w:sdtContent>
          <w:commentRangeStart w:id="258"/>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Diabetes in pregnancy is increasing and currently affects up to 5% of women in the UK. Approximately 87.5% of cases are gestational diabetes mellitus, 7.5% type 1 diabetes and 5% type 2 diabetes</w:t>
      </w:r>
      <w:commentRangeEnd w:id="258"/>
      <w:r w:rsidDel="00000000" w:rsidR="00000000" w:rsidRPr="00000000">
        <w:commentReference w:id="258"/>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Some mothers with gestational diabetes will remain diabetic after delivery of the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foetus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while others will revert to apparent normality. Most women with gestational diabetes can be managed by diet and exercise alone.</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5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However, if these are insufficient, insulin therapy may be given as for pregnant women with pre-existing diabetes. </w:t>
      </w:r>
      <w:sdt>
        <w:sdtPr>
          <w:id w:val="-1329457261"/>
          <w:tag w:val="goog_rdk_269"/>
        </w:sdtPr>
        <w:sdtContent>
          <w:commentRangeStart w:id="259"/>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UK guidance also states that there is adequate evidence of efficacy and safety to consider metformin or glibenclamide as an adjunct or alternative to insulin.</w:t>
      </w:r>
      <w:commentRangeEnd w:id="259"/>
      <w:r w:rsidDel="00000000" w:rsidR="00000000" w:rsidRPr="00000000">
        <w:commentReference w:id="259"/>
      </w:r>
      <w:r w:rsidDel="00000000" w:rsidR="00000000" w:rsidRPr="00000000">
        <w:rPr>
          <w:rtl w:val="0"/>
        </w:rPr>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6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Antidiabetic treatment should be stopped immediately after birth. Most women will return to normal glucose tolerance, although follow-up is recommended because of an increased risk of developing type 2 diabetes in the future. However, some women will remain diabetic or have ongoing impaired glucose tolerance.</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2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Complications of uncontrolled blood sugar during pregnancy can lead to </w:t>
      </w:r>
      <w:sdt>
        <w:sdtPr>
          <w:id w:val="279636197"/>
          <w:tag w:val="goog_rdk_270"/>
        </w:sdtPr>
        <w:sdtContent>
          <w:commentRangeStart w:id="260"/>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macrosomnia </w:t>
      </w:r>
      <w:commentRangeEnd w:id="260"/>
      <w:r w:rsidDel="00000000" w:rsidR="00000000" w:rsidRPr="00000000">
        <w:commentReference w:id="260"/>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(excessive birth weight), preterm birth, miscarriage, </w:t>
      </w:r>
      <w:sdt>
        <w:sdtPr>
          <w:id w:val="1536377017"/>
          <w:tag w:val="goog_rdk_271"/>
        </w:sdtPr>
        <w:sdtContent>
          <w:commentRangeStart w:id="261"/>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hypoglycaemia </w:t>
      </w:r>
      <w:commentRangeEnd w:id="261"/>
      <w:r w:rsidDel="00000000" w:rsidR="00000000" w:rsidRPr="00000000">
        <w:commentReference w:id="261"/>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the baby, and a greater chance of the baby developing type II diabetes later in life.</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157"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Pre-diabetes/impaired glucose tolerance</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76"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140" w:top="1100" w:left="1680" w:right="200" w:header="705" w:footer="95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Pre-diabetes is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characterised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by the presence of blood glucose levels that are higher than normal but not yet high enough to be classed as diabetes.</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8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Pre-diabetes is often described as the “grey area” between normal blood sugar and diabetic levels. </w:t>
      </w:r>
      <w:sdt>
        <w:sdtPr>
          <w:id w:val="-248599645"/>
          <w:tag w:val="goog_rdk_272"/>
        </w:sdtPr>
        <w:sdtContent>
          <w:commentRangeStart w:id="262"/>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the UK, around 7 million people are estimated to have pre-diabetes and thus have a high risk for developing type 2 diabetes.</w:t>
      </w:r>
      <w:commentRangeEnd w:id="262"/>
      <w:r w:rsidDel="00000000" w:rsidR="00000000" w:rsidRPr="00000000">
        <w:commentReference w:id="262"/>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Some 316 million people worldwide, or 6.9% of adults, are estimated to have pre-diabetes.</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216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Such patients are usually provided with life-style advice and monitored more carefully.</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Complications of diabetes mellitus</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5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Ketoacidosis is a potentially life-threatening metabolic disorder which can result from uncontrolled type I diabetes. This happens when a severe lack of insulin means the body cannot use glucose for energy, and the body starts to break down other body tissue as an alternative energy source. Ketones are the by-product of this process and are acidic. Ketoacidosis can occur in patients prior to diagnosis of type I diabetes, patients who require larger doses of insulin than normal (e.g. growth spurt, any illness such as infection). Hospital admission and treatment is essential to correct the life-threatening acidosis. Treatment usually involves closely monitored intravenous fluids (large amounts), insulin and glucose.</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3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Hypoglycaemia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is a lack of glucose in the blood and is potentially life-threatening. This commonly occurs as a result of antidiabetic medication such as insulin or oral medications designed to increase insulin secretion. In severe cases this can lead to coma and death.</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4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Hyperosmolar Hyperglycemic Nonketotic Syndrome (HHNS), also known as Hyperosmolar </w:t>
      </w:r>
      <w:sdt>
        <w:sdtPr>
          <w:id w:val="-162622630"/>
          <w:tag w:val="goog_rdk_273"/>
        </w:sdtPr>
        <w:sdtContent>
          <w:commentRangeStart w:id="263"/>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Hyperglycaemic </w:t>
      </w:r>
      <w:commentRangeEnd w:id="263"/>
      <w:r w:rsidDel="00000000" w:rsidR="00000000" w:rsidRPr="00000000">
        <w:commentReference w:id="263"/>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State (HHS) or </w:t>
      </w:r>
      <w:sdt>
        <w:sdtPr>
          <w:id w:val="1775206987"/>
          <w:tag w:val="goog_rdk_274"/>
        </w:sdtPr>
        <w:sdtContent>
          <w:commentRangeStart w:id="264"/>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Hyperglycaemic </w:t>
      </w:r>
      <w:commentRangeEnd w:id="264"/>
      <w:r w:rsidDel="00000000" w:rsidR="00000000" w:rsidRPr="00000000">
        <w:commentReference w:id="264"/>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hyperosmolar non-ketotic coma (HONK) is a dangerous condition resulting from very high blood glucose levels and high serum osmolarity. This leads to excessive urination, which, in turn, leads to volume depletion and further increase in blood glucose level. Usually, HHNS is brought on by an illness or infection in type II diabetics. Dehydration can occur if you do not drink liquid regularly, and this can become severe and lead to coma, seizures and even death. This is treated with fluid replacement and insulin.</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9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Much of the increased mortality and morbidity seen in diabetic patients is the result of complications that develop with increasing duration of disease, particularly when </w:t>
      </w:r>
      <w:sdt>
        <w:sdtPr>
          <w:id w:val="109586724"/>
          <w:tag w:val="goog_rdk_275"/>
        </w:sdtPr>
        <w:sdtContent>
          <w:commentRangeStart w:id="265"/>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glycaemic </w:t>
      </w:r>
      <w:commentRangeEnd w:id="265"/>
      <w:r w:rsidDel="00000000" w:rsidR="00000000" w:rsidRPr="00000000">
        <w:commentReference w:id="265"/>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control is poor.</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Diabetes leads to damage to large blood vessels (macrovascular) and small blood vessels (microvascular). As nerve cells also require blood supply from small blood vessels, complications in the nervous system also occur.</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74"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140" w:top="1100" w:left="1680" w:right="200" w:header="705" w:footer="95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At the macrovascular level, diabetics are prone to hypertension, stroke and </w:t>
      </w:r>
      <w:sdt>
        <w:sdtPr>
          <w:id w:val="-1135286755"/>
          <w:tag w:val="goog_rdk_276"/>
        </w:sdtPr>
        <w:sdtContent>
          <w:commentRangeStart w:id="266"/>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ischaemic </w:t>
      </w:r>
      <w:commentRangeEnd w:id="266"/>
      <w:r w:rsidDel="00000000" w:rsidR="00000000" w:rsidRPr="00000000">
        <w:commentReference w:id="266"/>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heart disease. These conditions are a major cause of death in diabetics. Control of blood pressure is seen as being as important as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glycaemic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control in patients with type II diabetes.</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48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Microvascular tissue damage is an important factor in the development of diabetic nephropathy and retinopathy; it may also contribute to the other major complication, diabetic neuropathy.</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Collagen abnormalities are also seen.</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4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Neuropathies are caused by damage to the microvessel supplying nerves. Neuropathies can affect the sensory nerves, autonomic nerves and motor nerves. Sensory neuropathies can lead to pain, loss of sensation and subsequent damage to the feet. For this reason, some patients require regular feet checks. Autonomic neuropathies can lead to problems such as gastroparesis, loss of bladder control, heart rhythm abnormalities, erectile dysfunction and sweating abnormalities. Motor neuropathies can lead to muscle weakness, wasting and twitching.</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Diabetes increases the likelihood of skin disorders including bacterial infections, fungal infections, and itching. Other skin problems happen mostly or only to people with diabetes. These include diabetic dermopathy, necrobiosis lipoidica diabeticorum, diabetic blisters, and eruptive xanthomatosis.</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3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Diabetics with poor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glycaemic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control also have an increased liability to severe bacterial or fungal infection.</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5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People with diabetes are at special risk for periodontal (gum) disease, an infection of the gum and bone that hold the teeth in place. Periodontal disease can lead to painful chewing difficulties and even tooth loss. Dry mouth, often a symptom of undetected diabetes, can cause soreness, ulcers, infections, and tooth decay. Smoking makes these problems worse.</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57" w:right="113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Sometimes several factors may interact; thus neuropathy, infection, and impaired blood flow due to macro- or microvascular disease may all play a role in the development of diabetic foot disease, a complication which can ultimately lead to amputation.</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Diabetes insipidus (DI)</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are two types of DI; 1) nephrogenic 2) neurogenic/cranial.</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0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Nephrogenic DI is caused by a failure in activity of antidiuretic hormone (ADH) (also known as vasopressin) on renal tubules. ADH normally acts on the kidney to promote reabsorption of water back into the blood. A lack of activity of ADH therefore leads to a larger amount of water being lost in the urine. Nephrogenic DI may occur as a familial X-linked recessive disorder in male infants, but is more often secondary to </w:t>
      </w:r>
      <w:sdt>
        <w:sdtPr>
          <w:id w:val="-473399257"/>
          <w:tag w:val="goog_rdk_277"/>
        </w:sdtPr>
        <w:sdtContent>
          <w:commentRangeStart w:id="267"/>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hypercalcaemia </w:t>
      </w:r>
      <w:commentRangeEnd w:id="267"/>
      <w:r w:rsidDel="00000000" w:rsidR="00000000" w:rsidRPr="00000000">
        <w:commentReference w:id="267"/>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(high plasma calcium), </w:t>
      </w:r>
      <w:sdt>
        <w:sdtPr>
          <w:id w:val="24798436"/>
          <w:tag w:val="goog_rdk_278"/>
        </w:sdtPr>
        <w:sdtContent>
          <w:commentRangeStart w:id="268"/>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hypokalaemia </w:t>
      </w:r>
      <w:commentRangeEnd w:id="268"/>
      <w:r w:rsidDel="00000000" w:rsidR="00000000" w:rsidRPr="00000000">
        <w:commentReference w:id="268"/>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(low plasma potassium), or drug therapy (including lithium salts, foscarnet, and demeclocycline).</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26"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Neurogenic DI, also known as cranial DI is caused by a deficiency in secretion of ADH from the posterior pituitary gland. A lack of ADH in turn leads to a larger amount of water being lost in the urine.</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57"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1140" w:top="1100" w:left="1680" w:right="200" w:header="705" w:footer="95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Neurogenic DI is most commonly idiopathic (although it is now</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38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increasingly suspected to have an auto-immune basis) or occurs after surgery or trauma when it may be temporary. More rarely, it results from neoplasms, infections, or infiltrations of the central nervous system (CNS), or forms part of the familial DIDMOAD syndrome (diabetes insipidus, diabetes mellitus, optic atrophy, and deafness).</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76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Untreated, both forms of DI can lead to severe dehydration and patients must drink large quantities of water.</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15"/>
          <w:szCs w:val="15"/>
          <w:u w:val="none"/>
          <w:shd w:fill="auto" w:val="clear"/>
          <w:vertAlign w:val="baseline"/>
        </w:rPr>
        <w:sectPr>
          <w:type w:val="nextPage"/>
          <w:pgSz w:h="16850" w:w="11900" w:orient="portrait"/>
          <w:pgMar w:bottom="1140" w:top="1100" w:left="1680" w:right="200" w:header="705" w:footer="953"/>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141453</wp:posOffset>
            </wp:positionV>
            <wp:extent cx="4363341" cy="15811"/>
            <wp:effectExtent b="0" l="0" r="0" t="0"/>
            <wp:wrapTopAndBottom distB="0" distT="0"/>
            <wp:docPr id="324"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F5">
      <w:pPr>
        <w:pStyle w:val="Heading4"/>
        <w:pageBreakBefore w:val="0"/>
        <w:numPr>
          <w:ilvl w:val="0"/>
          <w:numId w:val="23"/>
        </w:numPr>
        <w:tabs>
          <w:tab w:val="left" w:leader="none" w:pos="1873"/>
        </w:tabs>
        <w:spacing w:before="101" w:lineRule="auto"/>
        <w:ind w:left="1872" w:hanging="355.99999999999994"/>
        <w:rPr/>
      </w:pPr>
      <w:r w:rsidDel="00000000" w:rsidR="00000000" w:rsidRPr="00000000">
        <w:rPr>
          <w:color w:val="365f91"/>
          <w:rtl w:val="0"/>
        </w:rPr>
        <w:t xml:space="preserve">Considerations in Drug Prescribing</w:t>
      </w:r>
      <w:r w:rsidDel="00000000" w:rsidR="00000000" w:rsidRPr="00000000">
        <w:rPr>
          <w:rtl w:val="0"/>
        </w:rPr>
      </w:r>
    </w:p>
    <w:p w:rsidR="00000000" w:rsidDel="00000000" w:rsidP="00000000" w:rsidRDefault="00000000" w:rsidRPr="00000000" w14:paraId="00000EF6">
      <w:pPr>
        <w:pStyle w:val="Heading5"/>
        <w:pageBreakBefore w:val="0"/>
        <w:spacing w:before="268" w:lineRule="auto"/>
        <w:ind w:firstLine="1157"/>
        <w:rPr/>
      </w:pPr>
      <w:r w:rsidDel="00000000" w:rsidR="00000000" w:rsidRPr="00000000">
        <w:rPr>
          <w:color w:val="4f82bc"/>
          <w:rtl w:val="0"/>
        </w:rPr>
        <w:t xml:space="preserve">Management of diabetes</w:t>
      </w:r>
      <w:r w:rsidDel="00000000" w:rsidR="00000000" w:rsidRPr="00000000">
        <w:rPr>
          <w:rtl w:val="0"/>
        </w:rPr>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Type I diabetes mellitus</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3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condition requires insulin therapy as the body is unable to produce adequate amounts of insulin. Insulin therapy needs to be tailored to the individual. Diet and exercise are also important aspects to management.</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Type II diabetes mellitus</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6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is usually initially managed with diet and exercise and weight loss where appropriate. Where these measures fail, oral antidiabetic medications are used such as biguanides (e.g. metformin), dipeptidyl peptidase 4 (DPP-4) inhibitors (e.g. sitagliptin), sulfonylureas (e.g. </w:t>
      </w:r>
      <w:sdt>
        <w:sdtPr>
          <w:id w:val="-1996463629"/>
          <w:tag w:val="goog_rdk_279"/>
        </w:sdtPr>
        <w:sdtContent>
          <w:commentRangeStart w:id="269"/>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glibenclamide</w:t>
      </w:r>
      <w:commentRangeEnd w:id="269"/>
      <w:r w:rsidDel="00000000" w:rsidR="00000000" w:rsidRPr="00000000">
        <w:commentReference w:id="269"/>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glitazones (e.g. pioglitazone). In general, as type II diabetes progresses, the majority of patients need multiple therapies to achieve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glycaemic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control. Those who cannot be controlled adequately by oral drug therapy and diet need insulin either in addition to, or in place of, oral therapy.</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0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main goal of management with type I &amp; type II diabetes mellitus is to maintain glucose concentrations in the normal range or as close to normal as possible, control lipid profiles and blood pressure and ultimately reduce the risk of macrovascular and microvascular disease. Management of the complications of the disease is also important.</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Diabetes mellitus monitoring</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5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Patients with diabetes mellitus usually routinely check their own blood glucose using home glucose testing kits. These involve pricking a finger and placing a drop of blood on a special piece of card commonly referred to as a </w:t>
      </w:r>
      <w:sdt>
        <w:sdtPr>
          <w:id w:val="-1142799594"/>
          <w:tag w:val="goog_rdk_280"/>
        </w:sdtPr>
        <w:sdtContent>
          <w:commentRangeStart w:id="270"/>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BM stix</w:t>
      </w:r>
      <w:commentRangeEnd w:id="270"/>
      <w:r w:rsidDel="00000000" w:rsidR="00000000" w:rsidRPr="00000000">
        <w:commentReference w:id="270"/>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This is then inserted into a portable device which measures the blood glucose. </w:t>
      </w:r>
      <w:r w:rsidDel="00000000" w:rsidR="00000000" w:rsidRPr="00000000">
        <w:rPr>
          <w:rFonts w:ascii="Verdana" w:cs="Verdana" w:eastAsia="Verdana" w:hAnsi="Verdana"/>
          <w:b w:val="0"/>
          <w:bCs w:val="0"/>
          <w:i w:val="0"/>
          <w:iCs w:val="0"/>
          <w:smallCaps w:val="0"/>
          <w:strike w:val="1"/>
          <w:color w:val="000000"/>
          <w:sz w:val="22"/>
          <w:szCs w:val="22"/>
          <w:u w:val="none"/>
          <w:shd w:fill="auto" w:val="clear"/>
          <w:vertAlign w:val="baseline"/>
          <w:rtl w:val="0"/>
        </w:rPr>
        <w:t xml:space="preserve">A blood glucose reading taken in this way is often referred to as a ‘BM’.</w:t>
      </w:r>
      <w:r w:rsidDel="00000000" w:rsidR="00000000" w:rsidRPr="00000000">
        <w:rPr>
          <w:rtl w:val="0"/>
        </w:rPr>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76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HbA1c is routinely used in clinical practice as a measurement of diabetes control and compliance with management strategies. HbA1c provides an average blood glucose measurement over several weeks.</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928"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headerReference r:id="rId145" w:type="default"/>
          <w:footerReference r:id="rId146" w:type="default"/>
          <w:type w:val="nextPage"/>
          <w:pgSz w:h="16850" w:w="11900" w:orient="portrait"/>
          <w:pgMar w:bottom="900" w:top="1140" w:left="1680" w:right="200" w:header="705" w:footer="713"/>
          <w:pgNumType w:start="8"/>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Blood pressure and cholesterol are checked regularly and may require treatment with antihypertensives and/or cholesterol lowering drugs such as statins.</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137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Diabetes mellitus patients usually undergo regular health checks to monitor for potential sequelae of the disease such as regular eye tests, foot checks, blood pressure and cholesterol checks.</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Nephrogenic DI</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4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Water replacement tends to be the mainstay of treatment. Thiazide diuretics, notably hydrochlorothiazide, are given with some restriction of sodium intake; the resultant mild sodium depletion enhances proximal renal tubular sodium and water resorption.</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63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Amiloride has been reported to have an additive effect while also preventing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hypokalaemia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Neurogenic DI</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77"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is usually treated by replacement therapy with ADH in the form of intranasal desmopressin, although tablets are now also available and may be preferred in children; desmopressin has greater antidiuretic efficacy and considerably less vasoconstrictor activity than lypressin or vasopressin itself.</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F15">
      <w:pPr>
        <w:pStyle w:val="Heading5"/>
        <w:pageBreakBefore w:val="0"/>
        <w:ind w:firstLine="1157"/>
        <w:rPr/>
      </w:pPr>
      <w:r w:rsidDel="00000000" w:rsidR="00000000" w:rsidRPr="00000000">
        <w:rPr>
          <w:color w:val="4f82bc"/>
          <w:rtl w:val="0"/>
        </w:rPr>
        <w:t xml:space="preserve">Dosing adjustments</w:t>
      </w:r>
      <w:r w:rsidDel="00000000" w:rsidR="00000000" w:rsidRPr="00000000">
        <w:rPr>
          <w:rtl w:val="0"/>
        </w:rPr>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Drugs with </w:t>
      </w:r>
      <w:sdt>
        <w:sdtPr>
          <w:id w:val="-472230493"/>
          <w:tag w:val="goog_rdk_281"/>
        </w:sdtPr>
        <w:sdtContent>
          <w:commentRangeStart w:id="271"/>
        </w:sdtContent>
      </w:sdt>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hypoglycaemic/hyperglycaemic </w:t>
      </w:r>
      <w:commentRangeEnd w:id="271"/>
      <w:r w:rsidDel="00000000" w:rsidR="00000000" w:rsidRPr="00000000">
        <w:commentReference w:id="271"/>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effects</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7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Certain drugs contain carbohydrates such as glucose as excipients and may alter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glycaemic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control.</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3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Intravenous infusions of fluids such as dextrose can alter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glycaemic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control.</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94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are many drugs which have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hyperglycaemic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effects e.g. amphotericin B, corticosteroids, furosemide and many more.</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29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are many drugs which have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hypoglycaemic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effects e.g. beta- blockers, amphotericin B, antidiabetic medications. These drugs can lead to dangerous drops in blood glucose when used concomitantly with insulin or oral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hypoglycaemic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drugs.</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Certain drugs can mask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hypoglycaemia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e.g. beta-blockers.</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Eating and exercise</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13"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Insulin doses and frequency may have to be adjusted according to levels of activity, frequency of meals, type of meal and quantity of food taken.</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Stress</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40"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50" w:w="11900" w:orient="portrait"/>
          <w:pgMar w:bottom="900" w:top="1140" w:left="1680" w:right="200" w:header="705" w:footer="7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Physical stress such as illness or surgical procedures can alter insulin requirements in patients and require adjustments in doses of</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7" w:right="14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antidiabetic medications. Patients undergoing surgical procedures who require a period of fasting may require cessation of their normal antidiabetic medications and replacement with alternative, easier to control treatments such as continuous insulin infusions using a so-called ‘sliding scale’ (adjustment of rate and/or dose of insulin in response to blood glucose measurements).</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736624</wp:posOffset>
            </wp:positionH>
            <wp:positionV relativeFrom="paragraph">
              <wp:posOffset>125037</wp:posOffset>
            </wp:positionV>
            <wp:extent cx="4424906" cy="32003"/>
            <wp:effectExtent b="0" l="0" r="0" t="0"/>
            <wp:wrapTopAndBottom distB="0" distT="0"/>
            <wp:docPr id="372" name="image7.png"/>
            <a:graphic>
              <a:graphicData uri="http://schemas.openxmlformats.org/drawingml/2006/picture">
                <pic:pic>
                  <pic:nvPicPr>
                    <pic:cNvPr id="0" name="image7.png"/>
                    <pic:cNvPicPr preferRelativeResize="0"/>
                  </pic:nvPicPr>
                  <pic:blipFill>
                    <a:blip r:embed="rId76"/>
                    <a:srcRect b="0" l="0" r="0" t="0"/>
                    <a:stretch>
                      <a:fillRect/>
                    </a:stretch>
                  </pic:blipFill>
                  <pic:spPr>
                    <a:xfrm>
                      <a:off x="0" y="0"/>
                      <a:ext cx="4424906" cy="32003"/>
                    </a:xfrm>
                    <a:prstGeom prst="rect"/>
                    <a:ln/>
                  </pic:spPr>
                </pic:pic>
              </a:graphicData>
            </a:graphic>
          </wp:anchor>
        </w:drawing>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2F">
      <w:pPr>
        <w:pStyle w:val="Heading4"/>
        <w:pageBreakBefore w:val="0"/>
        <w:numPr>
          <w:ilvl w:val="0"/>
          <w:numId w:val="23"/>
        </w:numPr>
        <w:tabs>
          <w:tab w:val="left" w:leader="none" w:pos="1873"/>
        </w:tabs>
        <w:ind w:left="1872" w:hanging="355.99999999999994"/>
        <w:rPr/>
      </w:pPr>
      <w:r w:rsidDel="00000000" w:rsidR="00000000" w:rsidRPr="00000000">
        <w:rPr>
          <w:color w:val="365f91"/>
          <w:rtl w:val="0"/>
        </w:rPr>
        <w:t xml:space="preserve">Common Questions</w:t>
      </w:r>
      <w:r w:rsidDel="00000000" w:rsidR="00000000" w:rsidRPr="00000000">
        <w:rPr>
          <w:rtl w:val="0"/>
        </w:rPr>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28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Questions concerning use of drugs in patients with diabetes mellitus can come from any source due to the fact that diabetes is so common. Questions regarding diabetes insipidus are quite rare.</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Questions may include:</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63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Have you any information on the use of the drug in patients with diabetes?</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1157" w:right="333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Will drug X cause alterations in blood glucose? Will drug X interact with antidiabetic medications?</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46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Should the dose of antidiabetic medication X be altered in patients undergoing surgery?</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Is drug X sugar free?</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Why is drug X contraindicated/cautioned in patients with diabetes?</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157" w:right="285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Is drug X absorption effected in a diabetic patient with gastroparesis.</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7"/>
          <w:szCs w:val="2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744244</wp:posOffset>
            </wp:positionH>
            <wp:positionV relativeFrom="paragraph">
              <wp:posOffset>237583</wp:posOffset>
            </wp:positionV>
            <wp:extent cx="4424906" cy="32003"/>
            <wp:effectExtent b="0" l="0" r="0" t="0"/>
            <wp:wrapTopAndBottom distB="0" distT="0"/>
            <wp:docPr id="384" name="image7.png"/>
            <a:graphic>
              <a:graphicData uri="http://schemas.openxmlformats.org/drawingml/2006/picture">
                <pic:pic>
                  <pic:nvPicPr>
                    <pic:cNvPr id="0" name="image7.png"/>
                    <pic:cNvPicPr preferRelativeResize="0"/>
                  </pic:nvPicPr>
                  <pic:blipFill>
                    <a:blip r:embed="rId76"/>
                    <a:srcRect b="0" l="0" r="0" t="0"/>
                    <a:stretch>
                      <a:fillRect/>
                    </a:stretch>
                  </pic:blipFill>
                  <pic:spPr>
                    <a:xfrm>
                      <a:off x="0" y="0"/>
                      <a:ext cx="4424906" cy="32003"/>
                    </a:xfrm>
                    <a:prstGeom prst="rect"/>
                    <a:ln/>
                  </pic:spPr>
                </pic:pic>
              </a:graphicData>
            </a:graphic>
          </wp:anchor>
        </w:drawing>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42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Before attempting to look into an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 is important that we get as much information from the customer as possible. This will allow us to provide them with an answer more tailored to their specific needs in addition to providing us a better understanding of the question.</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Additional questions to ask for diabetes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enquiries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can include:</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F45">
      <w:pPr>
        <w:pageBreakBefore w:val="0"/>
        <w:spacing w:before="1" w:lineRule="auto"/>
        <w:ind w:left="1157" w:right="1277" w:firstLine="0"/>
        <w:rPr>
          <w:i w:val="1"/>
          <w:iCs w:val="1"/>
        </w:rPr>
        <w:sectPr>
          <w:type w:val="nextPage"/>
          <w:pgSz w:h="16850" w:w="11900" w:orient="portrait"/>
          <w:pgMar w:bottom="900" w:top="1140" w:left="1680" w:right="200" w:header="705" w:footer="713"/>
        </w:sectPr>
      </w:pPr>
      <w:r w:rsidDel="00000000" w:rsidR="00000000" w:rsidRPr="00000000">
        <w:rPr>
          <w:b w:val="1"/>
          <w:bCs w:val="1"/>
          <w:rtl w:val="0"/>
        </w:rPr>
        <w:t xml:space="preserve">What type of diabetes is the </w:t>
      </w:r>
      <w:r w:rsidDel="00000000" w:rsidR="00000000" w:rsidRPr="00000000">
        <w:rPr>
          <w:b w:val="1"/>
          <w:bCs w:val="1"/>
          <w:highlight w:val="yellow"/>
          <w:rtl w:val="0"/>
        </w:rPr>
        <w:t xml:space="preserve">enquirer</w:t>
      </w:r>
      <w:r w:rsidDel="00000000" w:rsidR="00000000" w:rsidRPr="00000000">
        <w:rPr>
          <w:b w:val="1"/>
          <w:bCs w:val="1"/>
          <w:rtl w:val="0"/>
        </w:rPr>
        <w:t xml:space="preserve"> interested in </w:t>
      </w:r>
      <w:r w:rsidDel="00000000" w:rsidR="00000000" w:rsidRPr="00000000">
        <w:rPr>
          <w:rtl w:val="0"/>
        </w:rPr>
        <w:t xml:space="preserve">– </w:t>
      </w:r>
      <w:r w:rsidDel="00000000" w:rsidR="00000000" w:rsidRPr="00000000">
        <w:rPr>
          <w:i w:val="1"/>
          <w:iCs w:val="1"/>
          <w:rtl w:val="0"/>
        </w:rPr>
        <w:t xml:space="preserve">This will allow the </w:t>
      </w:r>
      <w:r w:rsidDel="00000000" w:rsidR="00000000" w:rsidRPr="00000000">
        <w:rPr>
          <w:i w:val="1"/>
          <w:iCs w:val="1"/>
          <w:highlight w:val="yellow"/>
          <w:rtl w:val="0"/>
        </w:rPr>
        <w:t xml:space="preserve">enquiry</w:t>
      </w:r>
      <w:r w:rsidDel="00000000" w:rsidR="00000000" w:rsidRPr="00000000">
        <w:rPr>
          <w:i w:val="1"/>
          <w:iCs w:val="1"/>
          <w:rtl w:val="0"/>
        </w:rPr>
        <w:t xml:space="preserve"> to be narrowed down to a specific type of diabetes.  There is no point answering a question on type II diabetes mellitus if the </w:t>
      </w:r>
      <w:r w:rsidDel="00000000" w:rsidR="00000000" w:rsidRPr="00000000">
        <w:rPr>
          <w:i w:val="1"/>
          <w:iCs w:val="1"/>
          <w:highlight w:val="yellow"/>
          <w:rtl w:val="0"/>
        </w:rPr>
        <w:t xml:space="preserve">enquirer</w:t>
      </w:r>
      <w:r w:rsidDel="00000000" w:rsidR="00000000" w:rsidRPr="00000000">
        <w:rPr>
          <w:i w:val="1"/>
          <w:iCs w:val="1"/>
          <w:rtl w:val="0"/>
        </w:rPr>
        <w:t xml:space="preserve"> was interested in diabetes insipidus.</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7" w:lineRule="auto"/>
        <w:ind w:left="1157"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Is the patient currently taking the drug in question?</w:t>
      </w:r>
    </w:p>
    <w:p w:rsidR="00000000" w:rsidDel="00000000" w:rsidP="00000000" w:rsidRDefault="00000000" w:rsidRPr="00000000" w14:paraId="00000F49">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371"/>
        </w:tabs>
        <w:spacing w:after="0" w:before="0" w:line="267" w:lineRule="auto"/>
        <w:ind w:left="1370" w:right="0" w:hanging="214.00000000000006"/>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This will allow identification of any possible adverse events (AEs)</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B">
      <w:pPr>
        <w:pageBreakBefore w:val="0"/>
        <w:ind w:left="1157" w:right="1637" w:firstLine="0"/>
        <w:rPr>
          <w:i w:val="1"/>
          <w:iCs w:val="1"/>
        </w:rPr>
      </w:pPr>
      <w:r w:rsidDel="00000000" w:rsidR="00000000" w:rsidRPr="00000000">
        <w:rPr>
          <w:b w:val="1"/>
          <w:bCs w:val="1"/>
          <w:rtl w:val="0"/>
        </w:rPr>
        <w:t xml:space="preserve">How is the diabetes currently being treated? – </w:t>
      </w:r>
      <w:r w:rsidDel="00000000" w:rsidR="00000000" w:rsidRPr="00000000">
        <w:rPr>
          <w:i w:val="1"/>
          <w:iCs w:val="1"/>
          <w:rtl w:val="0"/>
        </w:rPr>
        <w:t xml:space="preserve">this will help provide background information.</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146050</wp:posOffset>
            </wp:positionV>
            <wp:extent cx="4363341" cy="15811"/>
            <wp:effectExtent b="0" l="0" r="0" t="0"/>
            <wp:wrapTopAndBottom distB="0" distT="0"/>
            <wp:docPr id="395"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F4F">
      <w:pPr>
        <w:pStyle w:val="Heading4"/>
        <w:pageBreakBefore w:val="0"/>
        <w:numPr>
          <w:ilvl w:val="0"/>
          <w:numId w:val="12"/>
        </w:numPr>
        <w:tabs>
          <w:tab w:val="left" w:leader="none" w:pos="1873"/>
        </w:tabs>
        <w:spacing w:before="175" w:line="278.00000000000006" w:lineRule="auto"/>
        <w:ind w:left="1877" w:right="2681" w:hanging="360"/>
        <w:rPr/>
      </w:pPr>
      <w:r w:rsidDel="00000000" w:rsidR="00000000" w:rsidRPr="00000000">
        <w:rPr>
          <w:color w:val="365f91"/>
          <w:rtl w:val="0"/>
        </w:rPr>
        <w:t xml:space="preserve">Sources of Information and Search Strategy</w:t>
      </w:r>
      <w:r w:rsidDel="00000000" w:rsidR="00000000" w:rsidRPr="00000000">
        <w:rPr>
          <w:rtl w:val="0"/>
        </w:rPr>
      </w:r>
    </w:p>
    <w:p w:rsidR="00000000" w:rsidDel="00000000" w:rsidP="00000000" w:rsidRDefault="00000000" w:rsidRPr="00000000" w14:paraId="00000F50">
      <w:pPr>
        <w:pStyle w:val="Heading5"/>
        <w:pageBreakBefore w:val="0"/>
        <w:spacing w:before="196" w:lineRule="auto"/>
        <w:ind w:right="3127" w:firstLine="1157"/>
        <w:rPr/>
      </w:pPr>
      <w:r w:rsidDel="00000000" w:rsidR="00000000" w:rsidRPr="00000000">
        <w:rPr>
          <w:color w:val="4f82bc"/>
          <w:rtl w:val="0"/>
        </w:rPr>
        <w:t xml:space="preserve">Product </w:t>
      </w:r>
      <w:r w:rsidDel="00000000" w:rsidR="00000000" w:rsidRPr="00000000">
        <w:rPr>
          <w:color w:val="4f82bc"/>
          <w:highlight w:val="yellow"/>
          <w:rtl w:val="0"/>
        </w:rPr>
        <w:t xml:space="preserve">labelling</w:t>
      </w:r>
      <w:r w:rsidDel="00000000" w:rsidR="00000000" w:rsidRPr="00000000">
        <w:rPr>
          <w:color w:val="4f82bc"/>
          <w:rtl w:val="0"/>
        </w:rPr>
        <w:t xml:space="preserve"> e.g. </w:t>
      </w:r>
      <w:r w:rsidDel="00000000" w:rsidR="00000000" w:rsidRPr="00000000">
        <w:rPr>
          <w:color w:val="4f82bc"/>
          <w:highlight w:val="yellow"/>
          <w:rtl w:val="0"/>
        </w:rPr>
        <w:t xml:space="preserve">Summary of Product Characteristics (SPC)</w:t>
      </w:r>
      <w:r w:rsidDel="00000000" w:rsidR="00000000" w:rsidRPr="00000000">
        <w:rPr>
          <w:rtl w:val="0"/>
        </w:rPr>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following sections may be useful:</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1"/>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4">
      <w:pPr>
        <w:pStyle w:val="Heading6"/>
        <w:pageBreakBefore w:val="0"/>
        <w:ind w:firstLine="1157"/>
        <w:rPr/>
      </w:pPr>
      <w:r w:rsidDel="00000000" w:rsidR="00000000" w:rsidRPr="00000000">
        <w:rPr>
          <w:strike w:val="1"/>
          <w:color w:val="4f82bc"/>
          <w:rtl w:val="0"/>
        </w:rPr>
        <w:t xml:space="preserve">Section 4.3</w:t>
      </w:r>
      <w:r w:rsidDel="00000000" w:rsidR="00000000" w:rsidRPr="00000000">
        <w:rPr>
          <w:color w:val="4f82bc"/>
          <w:rtl w:val="0"/>
        </w:rPr>
        <w:t xml:space="preserve"> Contraindications</w:t>
      </w:r>
      <w:r w:rsidDel="00000000" w:rsidR="00000000" w:rsidRPr="00000000">
        <w:rPr>
          <w:rtl w:val="0"/>
        </w:rPr>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F56">
      <w:pPr>
        <w:pageBreakBefore w:val="0"/>
        <w:ind w:left="1157" w:right="1448" w:firstLine="0"/>
        <w:rPr>
          <w:i w:val="1"/>
          <w:iCs w:val="1"/>
        </w:rPr>
      </w:pPr>
      <w:r w:rsidDel="00000000" w:rsidR="00000000" w:rsidRPr="00000000">
        <w:rPr>
          <w:i w:val="1"/>
          <w:iCs w:val="1"/>
          <w:rtl w:val="0"/>
        </w:rPr>
        <w:t xml:space="preserve">This section </w:t>
      </w:r>
      <w:sdt>
        <w:sdtPr>
          <w:id w:val="1786797665"/>
          <w:tag w:val="goog_rdk_282"/>
        </w:sdtPr>
        <w:sdtContent>
          <w:commentRangeStart w:id="272"/>
        </w:sdtContent>
      </w:sdt>
      <w:r w:rsidDel="00000000" w:rsidR="00000000" w:rsidRPr="00000000">
        <w:rPr>
          <w:i w:val="1"/>
          <w:iCs w:val="1"/>
          <w:rtl w:val="0"/>
        </w:rPr>
        <w:t xml:space="preserve">will </w:t>
      </w:r>
      <w:commentRangeEnd w:id="272"/>
      <w:r w:rsidDel="00000000" w:rsidR="00000000" w:rsidRPr="00000000">
        <w:commentReference w:id="272"/>
      </w:r>
      <w:r w:rsidDel="00000000" w:rsidR="00000000" w:rsidRPr="00000000">
        <w:rPr>
          <w:i w:val="1"/>
          <w:iCs w:val="1"/>
          <w:rtl w:val="0"/>
        </w:rPr>
        <w:t xml:space="preserve">document if the drug is contraindicated in diabetic patients.</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8">
      <w:pPr>
        <w:pStyle w:val="Heading6"/>
        <w:pageBreakBefore w:val="0"/>
        <w:ind w:firstLine="1157"/>
        <w:rPr/>
      </w:pPr>
      <w:r w:rsidDel="00000000" w:rsidR="00000000" w:rsidRPr="00000000">
        <w:rPr>
          <w:strike w:val="1"/>
          <w:color w:val="4f82bc"/>
          <w:rtl w:val="0"/>
        </w:rPr>
        <w:t xml:space="preserve">Section 4.4</w:t>
      </w:r>
      <w:r w:rsidDel="00000000" w:rsidR="00000000" w:rsidRPr="00000000">
        <w:rPr>
          <w:color w:val="4f82bc"/>
          <w:rtl w:val="0"/>
        </w:rPr>
        <w:t xml:space="preserve"> </w:t>
      </w:r>
      <w:sdt>
        <w:sdtPr>
          <w:id w:val="384521974"/>
          <w:tag w:val="goog_rdk_283"/>
        </w:sdtPr>
        <w:sdtContent>
          <w:commentRangeStart w:id="273"/>
        </w:sdtContent>
      </w:sdt>
      <w:r w:rsidDel="00000000" w:rsidR="00000000" w:rsidRPr="00000000">
        <w:rPr>
          <w:color w:val="4f82bc"/>
          <w:rtl w:val="0"/>
        </w:rPr>
        <w:t xml:space="preserve">Special Warnings and Precautions for use</w:t>
      </w:r>
      <w:commentRangeEnd w:id="273"/>
      <w:r w:rsidDel="00000000" w:rsidR="00000000" w:rsidRPr="00000000">
        <w:commentReference w:id="273"/>
      </w:r>
      <w:r w:rsidDel="00000000" w:rsidR="00000000" w:rsidRPr="00000000">
        <w:rPr>
          <w:rtl w:val="0"/>
        </w:rPr>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F5A">
      <w:pPr>
        <w:pageBreakBefore w:val="0"/>
        <w:ind w:left="1157" w:right="1529" w:firstLine="0"/>
        <w:rPr>
          <w:i w:val="1"/>
          <w:iCs w:val="1"/>
        </w:rPr>
      </w:pPr>
      <w:r w:rsidDel="00000000" w:rsidR="00000000" w:rsidRPr="00000000">
        <w:rPr>
          <w:i w:val="1"/>
          <w:iCs w:val="1"/>
          <w:rtl w:val="0"/>
        </w:rPr>
        <w:t xml:space="preserve">This section </w:t>
      </w:r>
      <w:sdt>
        <w:sdtPr>
          <w:id w:val="-1455938294"/>
          <w:tag w:val="goog_rdk_284"/>
        </w:sdtPr>
        <w:sdtContent>
          <w:commentRangeStart w:id="274"/>
        </w:sdtContent>
      </w:sdt>
      <w:r w:rsidDel="00000000" w:rsidR="00000000" w:rsidRPr="00000000">
        <w:rPr>
          <w:i w:val="1"/>
          <w:iCs w:val="1"/>
          <w:rtl w:val="0"/>
        </w:rPr>
        <w:t xml:space="preserve">will </w:t>
      </w:r>
      <w:commentRangeEnd w:id="274"/>
      <w:r w:rsidDel="00000000" w:rsidR="00000000" w:rsidRPr="00000000">
        <w:commentReference w:id="274"/>
      </w:r>
      <w:r w:rsidDel="00000000" w:rsidR="00000000" w:rsidRPr="00000000">
        <w:rPr>
          <w:i w:val="1"/>
          <w:iCs w:val="1"/>
          <w:rtl w:val="0"/>
        </w:rPr>
        <w:t xml:space="preserve">document any warnings regarding use in patients with diabetes.</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C">
      <w:pPr>
        <w:pStyle w:val="Heading6"/>
        <w:pageBreakBefore w:val="0"/>
        <w:spacing w:before="1" w:lineRule="auto"/>
        <w:ind w:firstLine="1157"/>
        <w:rPr/>
      </w:pPr>
      <w:r w:rsidDel="00000000" w:rsidR="00000000" w:rsidRPr="00000000">
        <w:rPr>
          <w:strike w:val="1"/>
          <w:color w:val="4f82bc"/>
          <w:rtl w:val="0"/>
        </w:rPr>
        <w:t xml:space="preserve">Section 4.8</w:t>
      </w:r>
      <w:r w:rsidDel="00000000" w:rsidR="00000000" w:rsidRPr="00000000">
        <w:rPr>
          <w:color w:val="4f82bc"/>
          <w:rtl w:val="0"/>
        </w:rPr>
        <w:t xml:space="preserve"> </w:t>
      </w:r>
      <w:sdt>
        <w:sdtPr>
          <w:id w:val="95142817"/>
          <w:tag w:val="goog_rdk_285"/>
        </w:sdtPr>
        <w:sdtContent>
          <w:commentRangeStart w:id="275"/>
        </w:sdtContent>
      </w:sdt>
      <w:r w:rsidDel="00000000" w:rsidR="00000000" w:rsidRPr="00000000">
        <w:rPr>
          <w:color w:val="4f82bc"/>
          <w:rtl w:val="0"/>
        </w:rPr>
        <w:t xml:space="preserve">Undesirable Effects</w:t>
      </w:r>
      <w:commentRangeEnd w:id="275"/>
      <w:r w:rsidDel="00000000" w:rsidR="00000000" w:rsidRPr="00000000">
        <w:commentReference w:id="275"/>
      </w:r>
      <w:r w:rsidDel="00000000" w:rsidR="00000000" w:rsidRPr="00000000">
        <w:rPr>
          <w:rtl w:val="0"/>
        </w:rPr>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F5E">
      <w:pPr>
        <w:pageBreakBefore w:val="0"/>
        <w:ind w:left="1157" w:right="1528" w:firstLine="0"/>
        <w:rPr>
          <w:i w:val="1"/>
          <w:iCs w:val="1"/>
        </w:rPr>
      </w:pPr>
      <w:r w:rsidDel="00000000" w:rsidR="00000000" w:rsidRPr="00000000">
        <w:rPr>
          <w:i w:val="1"/>
          <w:iCs w:val="1"/>
          <w:rtl w:val="0"/>
        </w:rPr>
        <w:t xml:space="preserve">This section will document any known </w:t>
      </w:r>
      <w:r w:rsidDel="00000000" w:rsidR="00000000" w:rsidRPr="00000000">
        <w:rPr>
          <w:i w:val="1"/>
          <w:iCs w:val="1"/>
          <w:highlight w:val="yellow"/>
          <w:rtl w:val="0"/>
        </w:rPr>
        <w:t xml:space="preserve">glycaemic</w:t>
      </w:r>
      <w:r w:rsidDel="00000000" w:rsidR="00000000" w:rsidRPr="00000000">
        <w:rPr>
          <w:i w:val="1"/>
          <w:iCs w:val="1"/>
          <w:rtl w:val="0"/>
        </w:rPr>
        <w:t xml:space="preserve"> related effects of the drug.</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0">
      <w:pPr>
        <w:pageBreakBefore w:val="0"/>
        <w:spacing w:before="1" w:lineRule="auto"/>
        <w:ind w:left="1157" w:firstLine="0"/>
        <w:rPr>
          <w:i w:val="1"/>
          <w:iCs w:val="1"/>
        </w:rPr>
      </w:pPr>
      <w:r w:rsidDel="00000000" w:rsidR="00000000" w:rsidRPr="00000000">
        <w:rPr>
          <w:i w:val="1"/>
          <w:iCs w:val="1"/>
          <w:rtl w:val="0"/>
        </w:rPr>
        <w:t xml:space="preserve">For example: “</w:t>
      </w:r>
      <w:r w:rsidDel="00000000" w:rsidR="00000000" w:rsidRPr="00000000">
        <w:rPr>
          <w:i w:val="1"/>
          <w:iCs w:val="1"/>
          <w:u w:val="single"/>
          <w:rtl w:val="0"/>
        </w:rPr>
        <w:t xml:space="preserve">Metabolic disorders</w:t>
      </w:r>
      <w:r w:rsidDel="00000000" w:rsidR="00000000" w:rsidRPr="00000000">
        <w:rPr>
          <w:i w:val="1"/>
          <w:iCs w:val="1"/>
          <w:rtl w:val="0"/>
        </w:rPr>
        <w:t xml:space="preserve"> Common: </w:t>
      </w:r>
      <w:r w:rsidDel="00000000" w:rsidR="00000000" w:rsidRPr="00000000">
        <w:rPr>
          <w:i w:val="1"/>
          <w:iCs w:val="1"/>
          <w:highlight w:val="yellow"/>
          <w:rtl w:val="0"/>
        </w:rPr>
        <w:t xml:space="preserve">hypoglycaemia</w:t>
      </w:r>
      <w:r w:rsidDel="00000000" w:rsidR="00000000" w:rsidRPr="00000000">
        <w:rPr>
          <w:i w:val="1"/>
          <w:iCs w:val="1"/>
          <w:rtl w:val="0"/>
        </w:rPr>
        <w:t xml:space="preserve">.”</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F62">
      <w:pPr>
        <w:pStyle w:val="Heading6"/>
        <w:pageBreakBefore w:val="0"/>
        <w:ind w:firstLine="1157"/>
        <w:rPr/>
      </w:pPr>
      <w:r w:rsidDel="00000000" w:rsidR="00000000" w:rsidRPr="00000000">
        <w:rPr>
          <w:strike w:val="1"/>
          <w:color w:val="4f82bc"/>
          <w:rtl w:val="0"/>
        </w:rPr>
        <w:t xml:space="preserve">6.1</w:t>
      </w:r>
      <w:r w:rsidDel="00000000" w:rsidR="00000000" w:rsidRPr="00000000">
        <w:rPr>
          <w:color w:val="4f82bc"/>
          <w:rtl w:val="0"/>
        </w:rPr>
        <w:t xml:space="preserve"> </w:t>
      </w:r>
      <w:sdt>
        <w:sdtPr>
          <w:id w:val="516011989"/>
          <w:tag w:val="goog_rdk_286"/>
        </w:sdtPr>
        <w:sdtContent>
          <w:commentRangeStart w:id="276"/>
        </w:sdtContent>
      </w:sdt>
      <w:r w:rsidDel="00000000" w:rsidR="00000000" w:rsidRPr="00000000">
        <w:rPr>
          <w:color w:val="4f82bc"/>
          <w:rtl w:val="0"/>
        </w:rPr>
        <w:t xml:space="preserve">List of excipients</w:t>
      </w:r>
      <w:commentRangeEnd w:id="276"/>
      <w:r w:rsidDel="00000000" w:rsidR="00000000" w:rsidRPr="00000000">
        <w:commentReference w:id="276"/>
      </w:r>
      <w:r w:rsidDel="00000000" w:rsidR="00000000" w:rsidRPr="00000000">
        <w:rPr>
          <w:rtl w:val="0"/>
        </w:rPr>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4">
      <w:pPr>
        <w:pageBreakBefore w:val="0"/>
        <w:ind w:left="1157" w:firstLine="0"/>
        <w:rPr>
          <w:i w:val="1"/>
          <w:iCs w:val="1"/>
        </w:rPr>
      </w:pPr>
      <w:r w:rsidDel="00000000" w:rsidR="00000000" w:rsidRPr="00000000">
        <w:rPr>
          <w:i w:val="1"/>
          <w:iCs w:val="1"/>
          <w:rtl w:val="0"/>
        </w:rPr>
        <w:t xml:space="preserve">Check this section for carbohydrate excipients such as glucose.</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1"/>
          <w:iCs w:val="1"/>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F66">
      <w:pPr>
        <w:pStyle w:val="Heading5"/>
        <w:pageBreakBefore w:val="0"/>
        <w:ind w:firstLine="1157"/>
        <w:rPr/>
      </w:pPr>
      <w:r w:rsidDel="00000000" w:rsidR="00000000" w:rsidRPr="00000000">
        <w:rPr>
          <w:color w:val="4f82bc"/>
          <w:rtl w:val="0"/>
        </w:rPr>
        <w:t xml:space="preserve">The Maudsley Prescribing Guidelines in Psychiatry</w:t>
      </w:r>
      <w:r w:rsidDel="00000000" w:rsidR="00000000" w:rsidRPr="00000000">
        <w:rPr>
          <w:rtl w:val="0"/>
        </w:rPr>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7" w:right="146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provides information on prescribing drugs used in psychiatry including considerations for prescribing in certain populations such as diabetic patients.</w:t>
      </w:r>
    </w:p>
    <w:p w:rsidR="00000000" w:rsidDel="00000000" w:rsidP="00000000" w:rsidRDefault="00000000" w:rsidRPr="00000000" w14:paraId="00000F69">
      <w:pPr>
        <w:pStyle w:val="Heading5"/>
        <w:pageBreakBefore w:val="0"/>
        <w:spacing w:before="203" w:lineRule="auto"/>
        <w:ind w:firstLine="1157"/>
        <w:rPr/>
      </w:pPr>
      <w:r w:rsidDel="00000000" w:rsidR="00000000" w:rsidRPr="00000000">
        <w:rPr>
          <w:color w:val="4f82bc"/>
          <w:rtl w:val="0"/>
        </w:rPr>
        <w:t xml:space="preserve">Medicines Complete</w:t>
      </w:r>
      <w:r w:rsidDel="00000000" w:rsidR="00000000" w:rsidRPr="00000000">
        <w:rPr>
          <w:rtl w:val="0"/>
        </w:rPr>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571"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headerReference r:id="rId147" w:type="default"/>
          <w:footerReference r:id="rId148" w:type="default"/>
          <w:type w:val="nextPage"/>
          <w:pgSz w:h="16850" w:w="11900" w:orient="portrait"/>
          <w:pgMar w:bottom="900" w:top="1100" w:left="1680" w:right="200" w:header="705" w:footer="713"/>
          <w:pgNumType w:start="11"/>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Martindale and AHFS may have information on dosing/cautions in diabetes.</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6D">
      <w:pPr>
        <w:pStyle w:val="Heading5"/>
        <w:pageBreakBefore w:val="0"/>
        <w:spacing w:before="100" w:lineRule="auto"/>
        <w:ind w:firstLine="1157"/>
        <w:rPr/>
      </w:pPr>
      <w:r w:rsidDel="00000000" w:rsidR="00000000" w:rsidRPr="00000000">
        <w:rPr>
          <w:color w:val="4f82bc"/>
          <w:rtl w:val="0"/>
        </w:rPr>
        <w:t xml:space="preserve">Medline</w:t>
      </w:r>
      <w:r w:rsidDel="00000000" w:rsidR="00000000" w:rsidRPr="00000000">
        <w:rPr>
          <w:rtl w:val="0"/>
        </w:rPr>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7" w:right="1921"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General search terms – diabetes, diabetic. Diabetes mellitus &amp; diabetes insipidus are MeSH terms.</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73" w:lineRule="auto"/>
        <w:ind w:left="1157" w:right="135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Questions regarding blood glucose – hypoglycaemic, hypoglycemic, hypoglycaemia, hypoglycemia, hyperglycaemic, hyperglycemic, hyperglycaemia, hyperglycemia, blood glucose.</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734695</wp:posOffset>
            </wp:positionH>
            <wp:positionV relativeFrom="paragraph">
              <wp:posOffset>108399</wp:posOffset>
            </wp:positionV>
            <wp:extent cx="4363341" cy="15811"/>
            <wp:effectExtent b="0" l="0" r="0" t="0"/>
            <wp:wrapTopAndBottom distB="0" distT="0"/>
            <wp:docPr id="296"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363341" cy="15811"/>
                    </a:xfrm>
                    <a:prstGeom prst="rect"/>
                    <a:ln/>
                  </pic:spPr>
                </pic:pic>
              </a:graphicData>
            </a:graphic>
          </wp:anchor>
        </w:drawing>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F74">
      <w:pPr>
        <w:pStyle w:val="Heading4"/>
        <w:pageBreakBefore w:val="0"/>
        <w:numPr>
          <w:ilvl w:val="0"/>
          <w:numId w:val="12"/>
        </w:numPr>
        <w:tabs>
          <w:tab w:val="left" w:leader="none" w:pos="1873"/>
        </w:tabs>
        <w:spacing w:before="173" w:lineRule="auto"/>
        <w:ind w:left="1872" w:hanging="355.99999999999994"/>
        <w:rPr/>
      </w:pPr>
      <w:r w:rsidDel="00000000" w:rsidR="00000000" w:rsidRPr="00000000">
        <w:rPr>
          <w:color w:val="365f91"/>
          <w:rtl w:val="0"/>
        </w:rPr>
        <w:t xml:space="preserve">Glossary</w:t>
      </w:r>
      <w:r w:rsidDel="00000000" w:rsidR="00000000" w:rsidRPr="00000000">
        <w:rPr>
          <w:rtl w:val="0"/>
        </w:rPr>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Diabetes mellitus type I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previously called insulin dependent diabetes mellitus (IDDM) in which not enough insulin is produced naturally</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159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Diabetes mellitus type II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previously called non-insulin dependent diabetes mellitus (NIDDM) in which the body does not respond to insulin appropriately</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7A">
      <w:pPr>
        <w:pageBreakBefore w:val="0"/>
        <w:spacing w:line="273" w:lineRule="auto"/>
        <w:ind w:left="1157" w:right="1955" w:firstLine="0"/>
        <w:rPr/>
      </w:pPr>
      <w:r w:rsidDel="00000000" w:rsidR="00000000" w:rsidRPr="00000000">
        <w:rPr>
          <w:b w:val="1"/>
          <w:bCs w:val="1"/>
          <w:rtl w:val="0"/>
        </w:rPr>
        <w:t xml:space="preserve">Diabetes mellitus type III </w:t>
      </w:r>
      <w:r w:rsidDel="00000000" w:rsidR="00000000" w:rsidRPr="00000000">
        <w:rPr>
          <w:rtl w:val="0"/>
        </w:rPr>
        <w:t xml:space="preserve">- specific to Alzheimer’s disease, results from resistance to insulin in the brain.</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F7C">
      <w:pPr>
        <w:pageBreakBefore w:val="0"/>
        <w:spacing w:line="276" w:lineRule="auto"/>
        <w:ind w:left="1157" w:right="1646" w:firstLine="0"/>
        <w:rPr/>
      </w:pPr>
      <w:r w:rsidDel="00000000" w:rsidR="00000000" w:rsidRPr="00000000">
        <w:rPr>
          <w:b w:val="1"/>
          <w:bCs w:val="1"/>
          <w:rtl w:val="0"/>
        </w:rPr>
        <w:t xml:space="preserve">Maturity onset diabetes of the young (MODY) </w:t>
      </w:r>
      <w:r w:rsidDel="00000000" w:rsidR="00000000" w:rsidRPr="00000000">
        <w:rPr>
          <w:rtl w:val="0"/>
        </w:rPr>
        <w:t xml:space="preserve">- an inherited form of diabetes resulting from a single gene defect. Develops before the patient reaches 25.</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F7E">
      <w:pPr>
        <w:pageBreakBefore w:val="0"/>
        <w:spacing w:line="273" w:lineRule="auto"/>
        <w:ind w:left="1157" w:right="1982" w:firstLine="0"/>
        <w:rPr/>
      </w:pPr>
      <w:r w:rsidDel="00000000" w:rsidR="00000000" w:rsidRPr="00000000">
        <w:rPr>
          <w:b w:val="1"/>
          <w:bCs w:val="1"/>
          <w:rtl w:val="0"/>
        </w:rPr>
        <w:t xml:space="preserve">Latent autoimmune diabetes of adulthood (LADA) </w:t>
      </w:r>
      <w:r w:rsidDel="00000000" w:rsidR="00000000" w:rsidRPr="00000000">
        <w:rPr>
          <w:rtl w:val="0"/>
        </w:rPr>
        <w:t xml:space="preserve">- also known as diabetes type 1.5. A form of type 1 diabetes that develops later into adulthood (30-50 years) resulting from autoantibodies to glutamic acid decarboxylase (GAD).</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0">
      <w:pPr>
        <w:pageBreakBefore w:val="0"/>
        <w:ind w:left="1157" w:right="2226" w:firstLine="0"/>
        <w:rPr/>
      </w:pPr>
      <w:r w:rsidDel="00000000" w:rsidR="00000000" w:rsidRPr="00000000">
        <w:rPr>
          <w:b w:val="1"/>
          <w:bCs w:val="1"/>
          <w:rtl w:val="0"/>
        </w:rPr>
        <w:t xml:space="preserve">Diabetes insipidus (DI) </w:t>
      </w:r>
      <w:r w:rsidDel="00000000" w:rsidR="00000000" w:rsidRPr="00000000">
        <w:rPr>
          <w:rtl w:val="0"/>
        </w:rPr>
        <w:t xml:space="preserve">– diabetes related to lack of ADH secretion of lack of effect of ADH</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2">
      <w:pPr>
        <w:pageBreakBefore w:val="0"/>
        <w:ind w:left="1157" w:right="1423" w:firstLine="0"/>
        <w:rPr/>
      </w:pPr>
      <w:r w:rsidDel="00000000" w:rsidR="00000000" w:rsidRPr="00000000">
        <w:rPr>
          <w:b w:val="1"/>
          <w:bCs w:val="1"/>
          <w:rtl w:val="0"/>
        </w:rPr>
        <w:t xml:space="preserve">Antidiuretic hormone/vasopressin ADH </w:t>
      </w:r>
      <w:r w:rsidDel="00000000" w:rsidR="00000000" w:rsidRPr="00000000">
        <w:rPr>
          <w:rtl w:val="0"/>
        </w:rPr>
        <w:t xml:space="preserve">– hormone involved in reabsorption of water filtered by the kidney</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51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Pituitary gland –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pea sized gland in the brain which releases a number of hormones, including ADH.</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F86">
      <w:pPr>
        <w:pageBreakBefore w:val="0"/>
        <w:spacing w:before="1" w:lineRule="auto"/>
        <w:ind w:left="1157" w:right="1556" w:firstLine="0"/>
        <w:rPr/>
      </w:pPr>
      <w:r w:rsidDel="00000000" w:rsidR="00000000" w:rsidRPr="00000000">
        <w:rPr>
          <w:b w:val="1"/>
          <w:bCs w:val="1"/>
          <w:rtl w:val="0"/>
        </w:rPr>
        <w:t xml:space="preserve">Oral glucose tolerance test (OGTT) </w:t>
      </w:r>
      <w:r w:rsidDel="00000000" w:rsidR="00000000" w:rsidRPr="00000000">
        <w:rPr>
          <w:rtl w:val="0"/>
        </w:rPr>
        <w:t xml:space="preserve">– diagnostic test in which blood glucose is monitored before and after administration of oral glucose</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F88">
      <w:pPr>
        <w:pageBreakBefore w:val="0"/>
        <w:ind w:left="1157" w:firstLine="0"/>
        <w:rPr/>
        <w:sectPr>
          <w:type w:val="nextPage"/>
          <w:pgSz w:h="16850" w:w="11900" w:orient="portrait"/>
          <w:pgMar w:bottom="900" w:top="1140" w:left="1680" w:right="200" w:header="705" w:footer="713"/>
        </w:sectPr>
      </w:pPr>
      <w:r w:rsidDel="00000000" w:rsidR="00000000" w:rsidRPr="00000000">
        <w:rPr>
          <w:b w:val="1"/>
          <w:bCs w:val="1"/>
          <w:rtl w:val="0"/>
        </w:rPr>
        <w:t xml:space="preserve">Gestational diabetes - </w:t>
      </w:r>
      <w:r w:rsidDel="00000000" w:rsidR="00000000" w:rsidRPr="00000000">
        <w:rPr>
          <w:rtl w:val="0"/>
        </w:rPr>
        <w:t xml:space="preserve">diabetes mellitus first found during</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pregnancy</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1157" w:right="159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Glycosylated </w:t>
      </w:r>
      <w:r w:rsidDel="00000000" w:rsidR="00000000" w:rsidRPr="00000000">
        <w:rPr>
          <w:rFonts w:ascii="Verdana" w:cs="Verdana" w:eastAsia="Verdana" w:hAnsi="Verdana"/>
          <w:b w:val="1"/>
          <w:bCs w:val="1"/>
          <w:i w:val="0"/>
          <w:iCs w:val="0"/>
          <w:smallCaps w:val="0"/>
          <w:strike w:val="0"/>
          <w:color w:val="000000"/>
          <w:sz w:val="22"/>
          <w:szCs w:val="22"/>
          <w:highlight w:val="yellow"/>
          <w:u w:val="none"/>
          <w:vertAlign w:val="baseline"/>
          <w:rtl w:val="0"/>
        </w:rPr>
        <w:t xml:space="preserve">haemoglobin</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 (HbA1c)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glucose bound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haemoglobin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commonly used to diagnose and/or monitor blood glucose control providing an average blood glucose reading over several weeks</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F8D">
      <w:pPr>
        <w:pageBreakBefore w:val="0"/>
        <w:ind w:left="1157" w:right="1378" w:firstLine="0"/>
        <w:rPr/>
      </w:pPr>
      <w:r w:rsidDel="00000000" w:rsidR="00000000" w:rsidRPr="00000000">
        <w:rPr>
          <w:b w:val="1"/>
          <w:bCs w:val="1"/>
          <w:rtl w:val="0"/>
        </w:rPr>
        <w:t xml:space="preserve">Fasting plasma glucose (FPP) </w:t>
      </w:r>
      <w:r w:rsidDel="00000000" w:rsidR="00000000" w:rsidRPr="00000000">
        <w:rPr>
          <w:rtl w:val="0"/>
        </w:rPr>
        <w:t xml:space="preserve">– plasma glucose reading after an overnight fast</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F8F">
      <w:pPr>
        <w:pageBreakBefore w:val="0"/>
        <w:ind w:left="1157" w:right="1337" w:firstLine="0"/>
        <w:rPr/>
      </w:pPr>
      <w:r w:rsidDel="00000000" w:rsidR="00000000" w:rsidRPr="00000000">
        <w:rPr>
          <w:b w:val="1"/>
          <w:bCs w:val="1"/>
          <w:rtl w:val="0"/>
        </w:rPr>
        <w:t xml:space="preserve">Random venous plasma glucose </w:t>
      </w:r>
      <w:r w:rsidDel="00000000" w:rsidR="00000000" w:rsidRPr="00000000">
        <w:rPr>
          <w:rtl w:val="0"/>
        </w:rPr>
        <w:t xml:space="preserve">– plasma glucose sample taken at any time</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0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Ketoacidosis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acidosis caused by a build-up of ketones in the blood when glucose cannot be used as a fuel properly due to lack of insulin. It is a medical emergency</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93">
      <w:pPr>
        <w:pageBreakBefore w:val="0"/>
        <w:ind w:left="1157" w:right="1378" w:firstLine="0"/>
        <w:rPr/>
      </w:pPr>
      <w:r w:rsidDel="00000000" w:rsidR="00000000" w:rsidRPr="00000000">
        <w:rPr>
          <w:b w:val="1"/>
          <w:bCs w:val="1"/>
          <w:rtl w:val="0"/>
        </w:rPr>
        <w:t xml:space="preserve">Diabetic retinopathy – </w:t>
      </w:r>
      <w:r w:rsidDel="00000000" w:rsidR="00000000" w:rsidRPr="00000000">
        <w:rPr>
          <w:rtl w:val="0"/>
        </w:rPr>
        <w:t xml:space="preserve">damage to the retina caused by diabetes leading to visual impairment.</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F95">
      <w:pPr>
        <w:pageBreakBefore w:val="0"/>
        <w:spacing w:before="1" w:lineRule="auto"/>
        <w:ind w:left="1157" w:firstLine="0"/>
        <w:rPr/>
      </w:pPr>
      <w:r w:rsidDel="00000000" w:rsidR="00000000" w:rsidRPr="00000000">
        <w:rPr>
          <w:b w:val="1"/>
          <w:bCs w:val="1"/>
          <w:rtl w:val="0"/>
        </w:rPr>
        <w:t xml:space="preserve">Diabetic nephropathy – </w:t>
      </w:r>
      <w:r w:rsidDel="00000000" w:rsidR="00000000" w:rsidRPr="00000000">
        <w:rPr>
          <w:rtl w:val="0"/>
        </w:rPr>
        <w:t xml:space="preserve">renal impairment caused by diabetes.</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7">
      <w:pPr>
        <w:pageBreakBefore w:val="0"/>
        <w:ind w:left="1157" w:right="1251" w:firstLine="0"/>
        <w:rPr/>
      </w:pPr>
      <w:r w:rsidDel="00000000" w:rsidR="00000000" w:rsidRPr="00000000">
        <w:rPr>
          <w:b w:val="1"/>
          <w:bCs w:val="1"/>
          <w:rtl w:val="0"/>
        </w:rPr>
        <w:t xml:space="preserve">Diabetic neuropathy – </w:t>
      </w:r>
      <w:r w:rsidDel="00000000" w:rsidR="00000000" w:rsidRPr="00000000">
        <w:rPr>
          <w:rtl w:val="0"/>
        </w:rPr>
        <w:t xml:space="preserve">damage to nerves caused by diabetes. Can be motor, sensory, autonomic.</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133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highlight w:val="yellow"/>
          <w:u w:val="none"/>
          <w:vertAlign w:val="baseline"/>
          <w:rtl w:val="0"/>
        </w:rPr>
        <w:t xml:space="preserve">Ischaemic</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 heart disease –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disease of the heart caused by lack of blood flow to the heart muscle (myocardium). Includes angina and myocardial infarction (heart attack).</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B">
      <w:pPr>
        <w:pageBreakBefore w:val="0"/>
        <w:ind w:left="1157" w:right="1404" w:firstLine="0"/>
        <w:rPr/>
      </w:pPr>
      <w:r w:rsidDel="00000000" w:rsidR="00000000" w:rsidRPr="00000000">
        <w:rPr>
          <w:b w:val="1"/>
          <w:bCs w:val="1"/>
          <w:rtl w:val="0"/>
        </w:rPr>
        <w:t xml:space="preserve">Central nervous system (CNS) – </w:t>
      </w:r>
      <w:r w:rsidDel="00000000" w:rsidR="00000000" w:rsidRPr="00000000">
        <w:rPr>
          <w:rtl w:val="0"/>
        </w:rPr>
        <w:t xml:space="preserve">comprises the brain and spinal cord</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F9D">
      <w:pPr>
        <w:pageBreakBefore w:val="0"/>
        <w:spacing w:before="1" w:lineRule="auto"/>
        <w:ind w:left="1157" w:right="1946" w:firstLine="0"/>
        <w:rPr/>
      </w:pPr>
      <w:sdt>
        <w:sdtPr>
          <w:id w:val="1379710514"/>
          <w:tag w:val="goog_rdk_287"/>
        </w:sdtPr>
        <w:sdtContent>
          <w:commentRangeStart w:id="277"/>
        </w:sdtContent>
      </w:sdt>
      <w:r w:rsidDel="00000000" w:rsidR="00000000" w:rsidRPr="00000000">
        <w:rPr>
          <w:b w:val="1"/>
          <w:bCs w:val="1"/>
          <w:rtl w:val="0"/>
        </w:rPr>
        <w:t xml:space="preserve">Hyperosmolar Hyperglycemic Nonketotic Syndrome (HHNS)/Hyperosmolar </w:t>
      </w:r>
      <w:r w:rsidDel="00000000" w:rsidR="00000000" w:rsidRPr="00000000">
        <w:rPr>
          <w:b w:val="1"/>
          <w:bCs w:val="1"/>
          <w:highlight w:val="yellow"/>
          <w:rtl w:val="0"/>
        </w:rPr>
        <w:t xml:space="preserve">Hyperglycaemic</w:t>
      </w:r>
      <w:r w:rsidDel="00000000" w:rsidR="00000000" w:rsidRPr="00000000">
        <w:rPr>
          <w:b w:val="1"/>
          <w:bCs w:val="1"/>
          <w:rtl w:val="0"/>
        </w:rPr>
        <w:t xml:space="preserve"> State (HHS)/</w:t>
      </w:r>
      <w:r w:rsidDel="00000000" w:rsidR="00000000" w:rsidRPr="00000000">
        <w:rPr>
          <w:b w:val="1"/>
          <w:bCs w:val="1"/>
          <w:highlight w:val="yellow"/>
          <w:rtl w:val="0"/>
        </w:rPr>
        <w:t xml:space="preserve">Hyperglycaemic</w:t>
      </w:r>
      <w:r w:rsidDel="00000000" w:rsidR="00000000" w:rsidRPr="00000000">
        <w:rPr>
          <w:b w:val="1"/>
          <w:bCs w:val="1"/>
          <w:rtl w:val="0"/>
        </w:rPr>
        <w:t xml:space="preserve"> hyperosmolar non-ketotic coma (HONK) – </w:t>
      </w:r>
      <w:r w:rsidDel="00000000" w:rsidR="00000000" w:rsidRPr="00000000">
        <w:rPr>
          <w:rtl w:val="0"/>
        </w:rPr>
        <w:t xml:space="preserve">complication of type II diabetes mellitus leading to dehydration and potentially leading to seizures and death.</w:t>
      </w:r>
      <w:commentRangeEnd w:id="277"/>
      <w:r w:rsidDel="00000000" w:rsidR="00000000" w:rsidRPr="00000000">
        <w:commentReference w:id="277"/>
      </w:r>
      <w:r w:rsidDel="00000000" w:rsidR="00000000" w:rsidRPr="00000000">
        <w:rPr>
          <w:rtl w:val="0"/>
        </w:rPr>
      </w:r>
    </w:p>
    <w:sectPr>
      <w:type w:val="nextPage"/>
      <w:pgSz w:h="16850" w:w="11900" w:orient="portrait"/>
      <w:pgMar w:bottom="900" w:top="1100" w:left="1680" w:right="200" w:header="705" w:footer="713"/>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dwards, Charlisa S.(UMSL-Student)" w:id="43" w:date="2020-02-22T16:30:00Z">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alleviate</w:t>
      </w:r>
    </w:p>
  </w:comment>
  <w:comment w:author="Edwards, Charlisa S.(UMSL-Student)" w:id="152" w:date="2020-02-23T20:56:00Z">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Drug interactions or Clinical Studies</w:t>
      </w:r>
    </w:p>
  </w:comment>
  <w:comment w:author="Edwards, Charlisa S.(UMSL-Student)" w:id="40" w:date="2020-02-22T16:17:00Z">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Overdosage</w:t>
      </w:r>
    </w:p>
  </w:comment>
  <w:comment w:author="Edwards, Charlisa S.(UMSL-Student)" w:id="13" w:date="2020-02-22T14:50:00Z">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labeling </w:t>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202" w:date="2020-02-25T13:05:00Z">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expiration</w:t>
      </w:r>
    </w:p>
  </w:comment>
  <w:comment w:author="Edwards, Charlisa S.(UMSL-Student)" w:id="78" w:date="2020-02-22T17:22:00Z">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additional source for US market…</w:t>
      </w:r>
    </w:p>
  </w:comment>
  <w:comment w:author="Edwards, Charlisa S.(UMSL-Student)" w:id="248" w:date="2020-02-25T14:05:00Z">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comment>
  <w:comment w:author="Edwards, Charlisa S.(UMSL-Student)" w:id="210" w:date="2020-02-25T13:10:00Z">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individualized</w:t>
      </w:r>
    </w:p>
  </w:comment>
  <w:comment w:author="Edwards, Charlisa S.(UMSL-Student)" w:id="238" w:date="2020-02-25T13:47:00Z">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stopper</w:t>
      </w:r>
    </w:p>
  </w:comment>
  <w:comment w:author="Edwards, Charlisa S.(UMSL-Student)" w:id="24" w:date="2020-02-22T15:13:00Z">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metabolized</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46" w:date="2020-02-22T16:35:00Z">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heme</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145" w:date="2020-02-23T20:47:00Z">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favored</w:t>
      </w:r>
    </w:p>
  </w:comment>
  <w:comment w:author="Edwards, Charlisa S.(UMSL-Student)" w:id="162" w:date="2020-02-24T01:35:00Z">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coloring additives used in US, i.e. Red 40…most have numbers associated with colors….</w:t>
      </w:r>
    </w:p>
  </w:comment>
  <w:comment w:author="Edwards, Charlisa S.(UMSL-Student)" w:id="131" w:date="2020-02-23T20:31:00Z">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acetaminophen</w:t>
      </w:r>
    </w:p>
  </w:comment>
  <w:comment w:author="Edwards, Charlisa S.(UMSL-Student)" w:id="8" w:date="2020-02-22T14:36:00Z">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68221812"/>
          <w:tag w:val="goog_rdk_28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≥0.3 mg/dl (≥26μmol/L)</w:t>
          </w:r>
        </w:sdtContent>
      </w:sdt>
    </w:p>
  </w:comment>
  <w:comment w:author="Edwards, Charlisa S.(UMSL-Student)" w:id="177" w:date="2020-02-24T02:00:00Z">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soybean</w:t>
      </w:r>
    </w:p>
  </w:comment>
  <w:comment w:author="Edwards, Charlisa S.(UMSL-Student)" w:id="151" w:date="2020-02-23T20:55:00Z">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Dosage and administration</w:t>
      </w:r>
    </w:p>
  </w:comment>
  <w:comment w:author="Edwards, Charlisa S.(UMSL-Student)" w:id="185" w:date="2020-02-25T12:25:00Z">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unexpected</w:t>
      </w:r>
    </w:p>
  </w:comment>
  <w:comment w:author="Edwards, Charlisa S.(UMSL-Student)" w:id="92" w:date="2020-02-22T21:58:00Z">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clarify and/or consider alternate example applicable to US market…</w:t>
      </w:r>
    </w:p>
  </w:comment>
  <w:comment w:author="Edwards, Charlisa S.(UMSL-Student)" w:id="31" w:date="2020-02-22T15:58:00Z">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Hemofiltration</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64" w:date="2020-02-22T17:05:00Z">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US definitions…</w:t>
      </w:r>
    </w:p>
  </w:comment>
  <w:comment w:author="Edwards, Charlisa S.(UMSL-Student)" w:id="226" w:date="2020-02-25T13:31:00Z">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Dosage and administration</w:t>
      </w:r>
    </w:p>
  </w:comment>
  <w:comment w:author="Edwards, Charlisa S.(UMSL-Student)" w:id="183" w:date="2020-02-25T12:24:00Z">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tolerability</w:t>
      </w:r>
    </w:p>
  </w:comment>
  <w:comment w:author="Edwards, Charlisa S.(UMSL-Student)" w:id="264" w:date="2020-02-25T14:19:00Z">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Hyperglycemic</w:t>
      </w:r>
    </w:p>
  </w:comment>
  <w:comment w:author="Edwards, Charlisa S.(UMSL-Student)" w:id="225" w:date="2020-02-25T13:31:00Z">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among</w:t>
      </w:r>
    </w:p>
  </w:comment>
  <w:comment w:author="Edwards, Charlisa S.(UMSL-Student)" w:id="93" w:date="2020-02-22T22:00:00Z">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neurobehavioral</w:t>
      </w:r>
    </w:p>
  </w:comment>
  <w:comment w:author="Edwards, Charlisa S.(UMSL-Student)" w:id="0" w:date="2020-02-21T20:09:00Z">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Enquiry -&gt; Inquiry </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*yellow highlight indicates spelling or word changes throughout document*</w:t>
      </w:r>
    </w:p>
  </w:comment>
  <w:comment w:author="Edwards, Charlisa S.(UMSL-Student)" w:id="116" w:date="2020-02-23T20:03:00Z">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w:t>
      </w:r>
    </w:p>
  </w:comment>
  <w:comment w:author="Edwards, Charlisa S.(UMSL-Student)" w:id="69" w:date="2020-02-22T17:17:00Z">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drug approval</w:t>
      </w:r>
    </w:p>
  </w:comment>
  <w:comment w:author="Edwards, Charlisa S.(UMSL-Student)" w:id="89" w:date="2020-02-22T17:35:00Z">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Adverse</w:t>
      </w:r>
    </w:p>
  </w:comment>
  <w:comment w:author="Edwards, Charlisa S.(UMSL-Student)" w:id="267" w:date="2020-02-25T14:23:00Z">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hypercalcemia</w:t>
      </w:r>
    </w:p>
  </w:comment>
  <w:comment w:author="Edwards, Charlisa S.(UMSL-Student)" w:id="30" w:date="2020-02-22T15:57:00Z">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Hypercalcemia</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171" w:date="2020-02-24T01:48:00Z">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Galactosemia</w:t>
      </w:r>
    </w:p>
  </w:comment>
  <w:comment w:author="Edwards, Charlisa S.(UMSL-Student)" w:id="90" w:date="2020-02-22T17:36:00Z">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Clinical pharmacology</w:t>
      </w:r>
    </w:p>
  </w:comment>
  <w:comment w:author="Edwards, Charlisa S.(UMSL-Student)" w:id="191" w:date="2020-02-25T12:47:00Z">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w:t>
      </w:r>
    </w:p>
  </w:comment>
  <w:comment w:author="Edwards, Charlisa S.(UMSL-Student)" w:id="42" w:date="2020-02-22T16:28:00Z">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dialyzability</w:t>
      </w:r>
    </w:p>
  </w:comment>
  <w:comment w:author="Edwards, Charlisa S.(UMSL-Student)" w:id="257" w:date="2020-02-25T14:15:00Z">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westernized</w:t>
      </w:r>
    </w:p>
  </w:comment>
  <w:comment w:author="Edwards, Charlisa S.(UMSL-Student)" w:id="82" w:date="2020-02-22T17:29:00Z">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glyburide</w:t>
      </w:r>
    </w:p>
  </w:comment>
  <w:comment w:author="Edwards, Charlisa S.(UMSL-Student)" w:id="270" w:date="2020-02-25T14:25:00Z">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strip</w:t>
      </w:r>
    </w:p>
  </w:comment>
  <w:comment w:author="Edwards, Charlisa S.(UMSL-Student)" w:id="81" w:date="2020-02-22T17:27:00Z">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clotrimazole? or Bactrim DS?</w:t>
      </w:r>
    </w:p>
  </w:comment>
  <w:comment w:author="Edwards, Charlisa S.(UMSL-Student)" w:id="235" w:date="2020-02-25T13:46:00Z">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Pill box or pill organizer</w:t>
      </w:r>
    </w:p>
  </w:comment>
  <w:comment w:author="Edwards, Charlisa S.(UMSL-Student)" w:id="247" w:date="2020-02-25T14:05:00Z">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Dosage and administration</w:t>
      </w:r>
    </w:p>
  </w:comment>
  <w:comment w:author="Edwards, Charlisa S.(UMSL-Student)" w:id="219" w:date="2020-02-25T13:19:00Z">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refrigerated</w:t>
      </w:r>
    </w:p>
  </w:comment>
  <w:comment w:author="Edwards, Charlisa S.(UMSL-Student)" w:id="134" w:date="2020-02-23T20:34:00Z">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Drug interactions</w:t>
      </w:r>
    </w:p>
  </w:comment>
  <w:comment w:author="Edwards, Charlisa S.(UMSL-Student)" w:id="217" w:date="2020-02-25T13:16:00Z">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pill box/pill organizer stability</w:t>
      </w:r>
    </w:p>
  </w:comment>
  <w:comment w:author="Edwards, Charlisa S.(UMSL-Student)" w:id="113" w:date="2020-02-23T20:07:00Z">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Dosing</w:t>
      </w:r>
    </w:p>
  </w:comment>
  <w:comment w:author="Edwards, Charlisa S.(UMSL-Student)" w:id="211" w:date="2020-02-25T13:10:00Z">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organized</w:t>
      </w:r>
    </w:p>
  </w:comment>
  <w:comment w:author="Edwards, Charlisa S.(UMSL-Student)" w:id="255" w:date="2020-02-25T14:13:00Z">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hyperinsulinemia</w:t>
      </w:r>
    </w:p>
  </w:comment>
  <w:comment w:author="Edwards, Charlisa S.(UMSL-Student)" w:id="65" w:date="2020-02-22T17:07:00Z">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drug approval</w:t>
      </w:r>
    </w:p>
  </w:comment>
  <w:comment w:author="Edwards, Charlisa S.(UMSL-Student)" w:id="53" w:date="2020-02-22T16:49:00Z">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characterizing</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54" w:date="2020-02-22T16:52:00Z">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adverse</w:t>
      </w:r>
    </w:p>
  </w:comment>
  <w:comment w:author="Edwards, Charlisa S.(UMSL-Student)" w:id="275" w:date="2020-02-25T14:30:00Z">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Adverse reactions</w:t>
      </w:r>
    </w:p>
  </w:comment>
  <w:comment w:author="Edwards, Charlisa S.(UMSL-Student)" w:id="236" w:date="2020-02-25T13:47:00Z">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to</w:t>
      </w:r>
    </w:p>
  </w:comment>
  <w:comment w:author="Edwards, Charlisa S.(UMSL-Student)" w:id="158" w:date="2020-02-23T21:03:00Z">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millimeters</w:t>
      </w:r>
    </w:p>
  </w:comment>
  <w:comment w:author="Edwards, Charlisa S.(UMSL-Student)" w:id="271" w:date="2020-02-25T14:28:00Z">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hypoglycemic/hyperglycemic</w:t>
      </w:r>
    </w:p>
  </w:comment>
  <w:comment w:author="Edwards, Charlisa S.(UMSL-Student)" w:id="189" w:date="2020-02-25T12:32:00Z">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hematological</w:t>
      </w:r>
    </w:p>
  </w:comment>
  <w:comment w:author="Edwards, Charlisa S.(UMSL-Student)" w:id="180" w:date="2020-02-24T02:02:00Z">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Warnings and precautions</w:t>
      </w:r>
    </w:p>
  </w:comment>
  <w:comment w:author="Edwards, Charlisa S.(UMSL-Student)" w:id="66" w:date="2020-02-22T17:09:00Z">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Prescribing Information (PI)</w:t>
      </w:r>
    </w:p>
  </w:comment>
  <w:comment w:author="Edwards, Charlisa S.(UMSL-Student)" w:id="109" w:date="2020-02-22T22:23:00Z">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fertilization</w:t>
      </w:r>
    </w:p>
  </w:comment>
  <w:comment w:author="Edwards, Charlisa S.(UMSL-Student)" w:id="20" w:date="2020-02-22T15:05:00Z">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Dosage and administration or Use in specific populations</w:t>
      </w:r>
    </w:p>
  </w:comment>
  <w:comment w:author="Edwards, Charlisa S.(UMSL-Student)" w:id="146" w:date="2020-02-23T20:48:00Z">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w:t>
      </w:r>
    </w:p>
  </w:comment>
  <w:comment w:author="Edwards, Charlisa S.(UMSL-Student)" w:id="223" w:date="2020-02-25T13:29:00Z">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pill</w:t>
      </w:r>
    </w:p>
  </w:comment>
  <w:comment w:author="Edwards, Charlisa S.(UMSL-Student)" w:id="188" w:date="2020-02-25T12:29:00Z">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Hypoglycemics</w:t>
      </w:r>
    </w:p>
  </w:comment>
  <w:comment w:author="Edwards, Charlisa S.(UMSL-Student)" w:id="166" w:date="2020-02-24T01:44:00Z">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soy</w:t>
      </w:r>
    </w:p>
  </w:comment>
  <w:comment w:author="Edwards, Charlisa S.(UMSL-Student)" w:id="29" w:date="2020-02-22T15:57:00Z">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Hyperuricemia</w:t>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106" w:date="2020-02-22T22:20:00Z">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in specific populations</w:t>
      </w:r>
    </w:p>
  </w:comment>
  <w:comment w:author="Edwards, Charlisa S.(UMSL-Student)" w:id="60" w:date="2020-02-22T16:55:00Z">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changes previously noted in “Renal Impairment” …adverse events based on incidence within the population</w:t>
      </w:r>
    </w:p>
  </w:comment>
  <w:comment w:author="Edwards, Charlisa S.(UMSL-Student)" w:id="220" w:date="2020-02-25T13:20:00Z">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clarify type of degrees (C or F)</w:t>
      </w:r>
    </w:p>
  </w:comment>
  <w:comment w:author="Edwards, Charlisa S.(UMSL-Student)" w:id="52" w:date="2020-02-22T16:48:00Z">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w:t>
      </w:r>
    </w:p>
  </w:comment>
  <w:comment w:author="Edwards, Charlisa S.(UMSL-Student)" w:id="153" w:date="2020-02-23T20:56:00Z">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Clinical pharmacology</w:t>
      </w:r>
    </w:p>
  </w:comment>
  <w:comment w:author="Edwards, Charlisa S.(UMSL-Student)" w:id="197" w:date="2020-02-25T12:53:00Z">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paresthesia</w:t>
      </w:r>
    </w:p>
  </w:comment>
  <w:comment w:author="Edwards, Charlisa S.(UMSL-Student)" w:id="104" w:date="2020-02-22T22:17:00Z">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NSAIDs (e.g. indomethacin)</w:t>
      </w:r>
    </w:p>
  </w:comment>
  <w:comment w:author="Edwards, Charlisa S.(UMSL-Student)" w:id="111" w:date="2020-02-23T19:57:00Z">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unionized</w:t>
      </w:r>
    </w:p>
  </w:comment>
  <w:comment w:author="Edwards, Charlisa S.(UMSL-Student)" w:id="192" w:date="2020-02-25T12:48:00Z">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would like to stop…</w:t>
      </w:r>
    </w:p>
  </w:comment>
  <w:comment w:author="Edwards, Charlisa S.(UMSL-Student)" w:id="50" w:date="2020-02-22T16:43:00Z">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standardized</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160" w:date="2020-02-24T01:31:00Z">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Colorings</w:t>
      </w:r>
    </w:p>
  </w:comment>
  <w:comment w:author="Edwards, Charlisa S.(UMSL-Student)" w:id="14" w:date="2020-02-22T14:50:00Z">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Prescribing information (PI)</w:t>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throughout document*</w:t>
      </w:r>
    </w:p>
  </w:comment>
  <w:comment w:author="Edwards, Charlisa S.(UMSL-Student)" w:id="118" w:date="2020-02-23T20:06:00Z">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infant feedings and avoid…</w:t>
      </w:r>
    </w:p>
  </w:comment>
  <w:comment w:author="Edwards, Charlisa S.(UMSL-Student)" w:id="122" w:date="2020-02-23T20:13:00Z">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in specific populations; consider finding applicable wording within US prescribing information…</w:t>
      </w:r>
    </w:p>
  </w:comment>
  <w:comment w:author="Edwards, Charlisa S.(UMSL-Student)" w:id="156" w:date="2020-02-23T20:59:00Z">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supplied/storage and handling</w:t>
      </w:r>
    </w:p>
  </w:comment>
  <w:comment w:author="Edwards, Charlisa S.(UMSL-Student)" w:id="140" w:date="2020-02-23T20:36:00Z">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if this information can be found in PI, (storage/handling) May require additional reference outside of prescribing information, i.e. Trissel's Stability of Compounded Formulations</w:t>
      </w:r>
    </w:p>
  </w:comment>
  <w:comment w:author="Edwards, Charlisa S.(UMSL-Student)" w:id="198" w:date="2020-02-25T12:53:00Z">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hyperhidrosis</w:t>
      </w:r>
    </w:p>
  </w:comment>
  <w:comment w:author="Edwards, Charlisa S.(UMSL-Student)" w:id="39" w:date="2020-02-22T16:18:00Z">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Warnings and precautions or Use in specific populations</w:t>
      </w:r>
    </w:p>
  </w:comment>
  <w:comment w:author="Edwards, Charlisa S.(UMSL-Student)" w:id="12" w:date="2020-02-22T15:49:00Z">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sulfonamides</w:t>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167" w:date="2020-02-24T01:45:00Z">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w:t>
      </w:r>
    </w:p>
  </w:comment>
  <w:comment w:author="Edwards, Charlisa S.(UMSL-Student)" w:id="262" w:date="2020-02-25T14:19:00Z">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with US statistics…</w:t>
      </w:r>
    </w:p>
  </w:comment>
  <w:comment w:author="Edwards, Charlisa S.(UMSL-Student)" w:id="269" w:date="2020-02-25T14:24:00Z">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glyburide</w:t>
      </w:r>
    </w:p>
  </w:comment>
  <w:comment w:author="Edwards, Charlisa S.(UMSL-Student)" w:id="121" w:date="2020-02-23T20:13:00Z">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Warnings and precautions</w:t>
      </w:r>
    </w:p>
  </w:comment>
  <w:comment w:author="Edwards, Charlisa S.(UMSL-Student)" w:id="276" w:date="2020-02-25T14:31:00Z">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comment>
  <w:comment w:author="Edwards, Charlisa S.(UMSL-Student)" w:id="72" w:date="2020-02-22T17:19:00Z">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Dosage and administration</w:t>
      </w:r>
    </w:p>
  </w:comment>
  <w:comment w:author="Edwards, Charlisa S.(UMSL-Student)" w:id="155" w:date="2020-02-23T21:00:00Z">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require reference outside of PI to identify incompatibilities</w:t>
      </w:r>
    </w:p>
  </w:comment>
  <w:comment w:author="Edwards, Charlisa S.(UMSL-Student)" w:id="48" w:date="2020-02-22T16:39:00Z">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normalized </w:t>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59" w:date="2020-02-22T16:55:00Z">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Adverse</w:t>
      </w:r>
    </w:p>
  </w:comment>
  <w:comment w:author="Edwards, Charlisa S.(UMSL-Student)" w:id="249" w:date="2020-02-25T14:07:00Z">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supplied/storage and handling</w:t>
      </w:r>
    </w:p>
  </w:comment>
  <w:comment w:author="Edwards, Charlisa S.(UMSL-Student)" w:id="170" w:date="2020-02-24T01:47:00Z">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celiac</w:t>
      </w:r>
    </w:p>
  </w:comment>
  <w:comment w:author="Edwards, Charlisa S.(UMSL-Student)" w:id="108" w:date="2020-02-22T22:21:00Z">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Nonclinical toxicology or Pregnancy and Lactation subsection (if available)</w:t>
      </w:r>
    </w:p>
  </w:comment>
  <w:comment w:author="Edwards, Charlisa S.(UMSL-Student)" w:id="169" w:date="2020-02-24T01:46:00Z">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w:t>
      </w:r>
    </w:p>
  </w:comment>
  <w:comment w:author="Edwards, Charlisa S.(UMSL-Student)" w:id="47" w:date="2020-02-22T16:39:00Z">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w:t>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221" w:date="2020-02-25T13:22:00Z">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refrigerator</w:t>
      </w:r>
    </w:p>
  </w:comment>
  <w:comment w:author="Edwards, Charlisa S.(UMSL-Student)" w:id="57" w:date="2020-02-22T16:53:00Z">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Warnings and precautions or Use in specific populations</w:t>
      </w:r>
    </w:p>
  </w:comment>
  <w:comment w:author="Edwards, Charlisa S.(UMSL-Student)" w:id="10" w:date="2020-02-22T14:42:00Z">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diarrhea</w:t>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95" w:date="2020-02-22T22:02:00Z">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source or consider re-wording for clarity; some drugs recommend paternal washout period prior to conception…i.e. those known to be teratogenic</w:t>
      </w:r>
    </w:p>
  </w:comment>
  <w:comment w:author="Edwards, Charlisa S.(UMSL-Student)" w:id="125" w:date="2020-02-23T20:23:00Z">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w:t>
      </w:r>
    </w:p>
  </w:comment>
  <w:comment w:author="Edwards, Charlisa S.(UMSL-Student)" w:id="277" w:date="2020-02-25T14:33:00Z">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adding diabetic ketoacidosis (DKA) or contrasting this as DKA is more commonly referenced in the US…</w:t>
      </w:r>
    </w:p>
  </w:comment>
  <w:comment w:author="Edwards, Charlisa S.(UMSL-Student)" w:id="199" w:date="2020-02-25T12:56:00Z">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alternative drug safety resource applicable to US market…</w:t>
      </w:r>
    </w:p>
  </w:comment>
  <w:comment w:author="Edwards, Charlisa S.(UMSL-Student)" w:id="18" w:date="2020-02-22T15:03:00Z">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hemodialysis </w:t>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253" w:date="2020-02-25T14:10:00Z">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incorporating American Diabetes Association criteria, mg/dL more commonly used in US…</w:t>
      </w:r>
    </w:p>
  </w:comment>
  <w:comment w:author="Edwards, Charlisa S.(UMSL-Student)" w:id="100" w:date="2020-02-22T22:14:00Z">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fetal</w:t>
      </w:r>
    </w:p>
  </w:comment>
  <w:comment w:author="Edwards, Charlisa S.(UMSL-Student)" w:id="178" w:date="2020-02-24T02:01:00Z">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PIs</w:t>
      </w:r>
    </w:p>
  </w:comment>
  <w:comment w:author="Edwards, Charlisa S.(UMSL-Student)" w:id="23" w:date="2020-02-22T15:16:00Z">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Clinical pharmacology</w:t>
      </w:r>
    </w:p>
  </w:comment>
  <w:comment w:author="Edwards, Charlisa S.(UMSL-Student)" w:id="168" w:date="2020-02-24T01:45:00Z">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Celiac</w:t>
      </w:r>
    </w:p>
  </w:comment>
  <w:comment w:author="Edwards, Charlisa S.(UMSL-Student)" w:id="260" w:date="2020-02-25T14:18:00Z">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macrosomia</w:t>
      </w:r>
    </w:p>
  </w:comment>
  <w:comment w:author="Edwards, Charlisa S.(UMSL-Student)" w:id="194" w:date="2020-02-25T12:50:00Z">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Drug interactions</w:t>
      </w:r>
    </w:p>
  </w:comment>
  <w:comment w:author="Edwards, Charlisa S.(UMSL-Student)" w:id="139" w:date="2020-02-23T20:36:00Z">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Clinical pharmacology</w:t>
      </w:r>
    </w:p>
  </w:comment>
  <w:comment w:author="Edwards, Charlisa S.(UMSL-Student)" w:id="163" w:date="2020-02-24T01:34:00Z">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commonly used in the US market…</w:t>
      </w:r>
    </w:p>
  </w:comment>
  <w:comment w:author="Edwards, Charlisa S.(UMSL-Student)" w:id="133" w:date="2020-02-23T20:33:00Z">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Dosage and administration</w:t>
      </w:r>
    </w:p>
  </w:comment>
  <w:comment w:author="Edwards, Charlisa S.(UMSL-Student)" w:id="187" w:date="2020-02-25T12:27:00Z">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unexpected… Clarify…consider using FDA approved definitions for side effects/adverse events/adverse drug reactions</w:t>
      </w:r>
    </w:p>
  </w:comment>
  <w:comment w:author="Edwards, Charlisa S.(UMSL-Student)" w:id="231" w:date="2020-02-25T13:41:00Z">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supplied/storage and handling</w:t>
      </w:r>
    </w:p>
  </w:comment>
  <w:comment w:author="Edwards, Charlisa S.(UMSL-Student)" w:id="19" w:date="2020-02-22T15:50:00Z">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Warnings and precautions</w:t>
      </w:r>
    </w:p>
  </w:comment>
  <w:comment w:author="Edwards, Charlisa S.(UMSL-Student)" w:id="123" w:date="2020-02-23T20:14:00Z">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Clinical pharmacology</w:t>
      </w:r>
    </w:p>
  </w:comment>
  <w:comment w:author="Edwards, Charlisa S.(UMSL-Student)" w:id="94" w:date="2020-02-22T22:00:00Z">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centers</w:t>
      </w:r>
    </w:p>
  </w:comment>
  <w:comment w:author="Edwards, Charlisa S.(UMSL-Student)" w:id="114" w:date="2020-02-23T20:08:00Z">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infant breastfeeding; this is an important consideration when attempting to avoid maximum drug concentrations in maternal breast milk.</w:t>
      </w:r>
    </w:p>
  </w:comment>
  <w:comment w:author="Edwards, Charlisa S.(UMSL-Student)" w:id="107" w:date="2020-02-22T22:20:00Z">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w:t>
      </w:r>
    </w:p>
  </w:comment>
  <w:comment w:author="Edwards, Charlisa S.(UMSL-Student)" w:id="154" w:date="2020-02-23T20:59:00Z">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be included in the Description section within Prescribing Information…</w:t>
      </w:r>
    </w:p>
  </w:comment>
  <w:comment w:author="Edwards, Charlisa S.(UMSL-Student)" w:id="195" w:date="2020-02-25T12:51:00Z">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Warnings and precautions</w:t>
      </w:r>
    </w:p>
  </w:comment>
  <w:comment w:author="Edwards, Charlisa S.(UMSL-Student)" w:id="71" w:date="2020-02-22T17:18:00Z">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w:t>
      </w:r>
    </w:p>
  </w:comment>
  <w:comment w:author="Edwards, Charlisa S.(UMSL-Student)" w:id="22" w:date="2020-02-22T15:08:00Z">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Usually expressed by incidence of patients experiencing the side effect, e.g. </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https://toxtutor.nlm.nih.gov/07-002.html</w:t>
      </w:r>
    </w:p>
  </w:comment>
  <w:comment w:author="Edwards, Charlisa S.(UMSL-Student)" w:id="204" w:date="2020-02-25T13:07:00Z">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Refrigerated</w:t>
      </w:r>
    </w:p>
  </w:comment>
  <w:comment w:author="Edwards, Charlisa S.(UMSL-Student)" w:id="34" w:date="2020-02-22T16:02:00Z">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w:t>
      </w:r>
    </w:p>
  </w:comment>
  <w:comment w:author="Edwards, Charlisa S.(UMSL-Student)" w:id="70" w:date="2020-02-22T17:18:00Z">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off-label</w:t>
      </w:r>
    </w:p>
  </w:comment>
  <w:comment w:author="Edwards, Charlisa S.(UMSL-Student)" w:id="129" w:date="2020-02-23T20:30:00Z">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with the medication.</w:t>
      </w:r>
    </w:p>
  </w:comment>
  <w:comment w:author="Edwards, Charlisa S.(UMSL-Student)" w:id="251" w:date="2020-02-25T14:08:00Z">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 – Prescribing Information</w:t>
      </w:r>
    </w:p>
  </w:comment>
  <w:comment w:author="Edwards, Charlisa S.(UMSL-Student)" w:id="26" w:date="2020-02-22T15:17:00Z">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hematuria</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259" w:date="2020-02-25T14:17:00Z">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 to American Diabetes Association 2018 guidelines for US standards…</w:t>
      </w:r>
    </w:p>
  </w:comment>
  <w:comment w:author="Edwards, Charlisa S.(UMSL-Student)" w:id="206" w:date="2020-02-25T13:08:00Z">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pill</w:t>
      </w:r>
    </w:p>
  </w:comment>
  <w:comment w:author="Edwards, Charlisa S.(UMSL-Student)" w:id="67" w:date="2020-02-22T17:12:00Z">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metabolize</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4" w:date="2020-02-21T20:16:00Z">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20-30 mg/dL (3.5-6.5 mmol/litre)</w:t>
      </w:r>
    </w:p>
  </w:comment>
  <w:comment w:author="Edwards, Charlisa S.(UMSL-Student)" w:id="102" w:date="2020-02-22T22:16:00Z">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fetus</w:t>
      </w:r>
    </w:p>
  </w:comment>
  <w:comment w:author="Edwards, Charlisa S.(UMSL-Student)" w:id="88" w:date="2020-02-22T17:35:00Z">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Drug interactions</w:t>
      </w:r>
    </w:p>
  </w:comment>
  <w:comment w:author="Edwards, Charlisa S.(UMSL-Student)" w:id="161" w:date="2020-02-24T01:31:00Z">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flavorings</w:t>
      </w:r>
    </w:p>
  </w:comment>
  <w:comment w:author="Edwards, Charlisa S.(UMSL-Student)" w:id="205" w:date="2020-02-25T13:07:00Z">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Refrigerated</w:t>
      </w:r>
    </w:p>
  </w:comment>
  <w:comment w:author="Edwards, Charlisa S.(UMSL-Student)" w:id="80" w:date="2020-02-22T17:25:00Z">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definition within US market…</w:t>
      </w:r>
    </w:p>
  </w:comment>
  <w:comment w:author="Edwards, Charlisa S.(UMSL-Student)" w:id="179" w:date="2020-02-24T02:01:00Z">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Warnings and precautions</w:t>
      </w:r>
    </w:p>
  </w:comment>
  <w:comment w:author="Edwards, Charlisa S.(UMSL-Student)" w:id="142" w:date="2020-02-23T20:43:00Z">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where this falls within US drug approvals…</w:t>
      </w:r>
    </w:p>
  </w:comment>
  <w:comment w:author="Edwards, Charlisa S.(UMSL-Student)" w:id="237" w:date="2020-02-25T13:47:00Z">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opening</w:t>
      </w:r>
    </w:p>
  </w:comment>
  <w:comment w:author="Edwards, Charlisa S.(UMSL-Student)" w:id="41" w:date="2020-02-22T16:24:00Z">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Clinical pharmacology</w:t>
      </w:r>
    </w:p>
  </w:comment>
  <w:comment w:author="Edwards, Charlisa S.(UMSL-Student)" w:id="28" w:date="2020-02-22T15:56:00Z">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Uremic </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207" w:date="2020-02-25T13:08:00Z">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license</w:t>
      </w:r>
    </w:p>
  </w:comment>
  <w:comment w:author="Edwards, Charlisa S.(UMSL-Student)" w:id="229" w:date="2020-02-25T13:36:00Z">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furosemide</w:t>
      </w:r>
    </w:p>
  </w:comment>
  <w:comment w:author="Edwards, Charlisa S.(UMSL-Student)" w:id="137" w:date="2020-02-23T20:35:00Z">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Drug interactions</w:t>
      </w:r>
    </w:p>
  </w:comment>
  <w:comment w:author="Edwards, Charlisa S.(UMSL-Student)" w:id="272" w:date="2020-02-25T14:30:00Z">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w:t>
      </w:r>
    </w:p>
  </w:comment>
  <w:comment w:author="Edwards, Charlisa S.(UMSL-Student)" w:id="266" w:date="2020-02-25T14:20:00Z">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ishemic</w:t>
      </w:r>
    </w:p>
  </w:comment>
  <w:comment w:author="Edwards, Charlisa S.(UMSL-Student)" w:id="243" w:date="2020-02-25T14:01:00Z">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aerosolization</w:t>
      </w:r>
    </w:p>
  </w:comment>
  <w:comment w:author="Edwards, Charlisa S.(UMSL-Student)" w:id="246" w:date="2020-02-25T14:04:00Z">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comment>
  <w:comment w:author="Edwards, Charlisa S.(UMSL-Student)" w:id="228" w:date="2020-02-25T13:36:00Z">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riboflavin</w:t>
      </w:r>
    </w:p>
  </w:comment>
  <w:comment w:author="Edwards, Charlisa S.(UMSL-Student)" w:id="135" w:date="2020-02-23T20:35:00Z">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Warnings and precautions</w:t>
      </w:r>
    </w:p>
  </w:comment>
  <w:comment w:author="Edwards, Charlisa S.(UMSL-Student)" w:id="164" w:date="2020-02-24T01:38:00Z">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re-wording and adding additional info about differences in additives used in either market…important to recognize both with global clients…</w:t>
      </w:r>
    </w:p>
  </w:comment>
  <w:comment w:author="Edwards, Charlisa S.(UMSL-Student)" w:id="241" w:date="2020-02-25T13:57:00Z">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mold</w:t>
      </w:r>
    </w:p>
  </w:comment>
  <w:comment w:author="Edwards, Charlisa S.(UMSL-Student)" w:id="138" w:date="2020-02-23T20:35:00Z">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Drug interactions</w:t>
      </w:r>
    </w:p>
  </w:comment>
  <w:comment w:author="Edwards, Charlisa S.(UMSL-Student)" w:id="11" w:date="2020-02-22T14:44:00Z">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hyperkalemia </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132" w:date="2020-02-23T20:33:00Z">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adverse</w:t>
      </w:r>
    </w:p>
  </w:comment>
  <w:comment w:author="Edwards, Charlisa S.(UMSL-Student)" w:id="56" w:date="2020-02-22T16:53:00Z">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esophageal </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234" w:date="2020-02-25T13:46:00Z">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cohesion</w:t>
      </w:r>
    </w:p>
  </w:comment>
  <w:comment w:author="Edwards, Charlisa S.(UMSL-Student)" w:id="51" w:date="2020-02-22T16:47:00Z">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feces</w:t>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120" w:date="2020-02-23T20:12:00Z">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w:t>
      </w:r>
    </w:p>
  </w:comment>
  <w:comment w:author="Edwards, Charlisa S.(UMSL-Student)" w:id="128" w:date="2020-02-23T20:27:00Z">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simplifying…</w:t>
      </w:r>
    </w:p>
  </w:comment>
  <w:comment w:author="Edwards, Charlisa S.(UMSL-Student)" w:id="74" w:date="2020-02-22T17:20:00Z">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Adverse</w:t>
      </w:r>
    </w:p>
  </w:comment>
  <w:comment w:author="Edwards, Charlisa S.(UMSL-Student)" w:id="9" w:date="2020-02-22T15:48:00Z">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2070537"/>
          <w:tag w:val="goog_rdk_28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≥4.0 mg/dl (≥354μmol/L)</w:t>
          </w:r>
        </w:sdtContent>
      </w:sdt>
    </w:p>
  </w:comment>
  <w:comment w:author="Edwards, Charlisa S.(UMSL-Student)" w:id="144" w:date="2020-02-23T20:46:00Z">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tumors</w:t>
      </w:r>
    </w:p>
  </w:comment>
  <w:comment w:author="Edwards, Charlisa S.(UMSL-Student)" w:id="49" w:date="2020-02-22T16:40:00Z">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discoloration </w:t>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149" w:date="2020-02-23T20:53:00Z">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Clarify…</w:t>
      </w:r>
    </w:p>
  </w:comment>
  <w:comment w:author="Edwards, Charlisa S.(UMSL-Student)" w:id="193" w:date="2020-02-25T12:50:00Z">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Warnings and precautions</w:t>
      </w:r>
    </w:p>
  </w:comment>
  <w:comment w:author="Edwards, Charlisa S.(UMSL-Student)" w:id="44" w:date="2020-02-22T16:31:00Z">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outside</w:t>
      </w:r>
    </w:p>
  </w:comment>
  <w:comment w:author="Edwards, Charlisa S.(UMSL-Student)" w:id="85" w:date="2020-02-22T17:33:00Z">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off-label</w:t>
      </w:r>
    </w:p>
  </w:comment>
  <w:comment w:author="Edwards, Charlisa S.(UMSL-Student)" w:id="105" w:date="2020-02-22T22:18:00Z">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care providers (PCPs)</w:t>
      </w:r>
    </w:p>
  </w:comment>
  <w:comment w:author="Edwards, Charlisa S.(UMSL-Student)" w:id="230" w:date="2020-02-25T13:40:00Z">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supplied/storage and handling</w:t>
      </w:r>
    </w:p>
  </w:comment>
  <w:comment w:author="Edwards, Charlisa S.(UMSL-Student)" w:id="148" w:date="2020-02-23T20:50:00Z">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neutralize</w:t>
      </w:r>
    </w:p>
  </w:comment>
  <w:comment w:author="Edwards, Charlisa S.(UMSL-Student)" w:id="261" w:date="2020-02-25T14:18:00Z">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hypoglycemia</w:t>
      </w:r>
    </w:p>
  </w:comment>
  <w:comment w:author="Edwards, Charlisa S.(UMSL-Student)" w:id="227" w:date="2020-02-25T13:33:00Z">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require external reference and not be readily available in PI</w:t>
      </w:r>
    </w:p>
  </w:comment>
  <w:comment w:author="Edwards, Charlisa S.(UMSL-Student)" w:id="2" w:date="2020-02-22T15:48:00Z">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0.7-1.4 mg/dL (60-120 micromol/litre)</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*mg/dL more commonly used in US*</w:t>
      </w:r>
    </w:p>
  </w:comment>
  <w:comment w:author="Edwards, Charlisa S.(UMSL-Student)" w:id="98" w:date="2020-02-22T22:12:00Z">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ionization</w:t>
      </w:r>
    </w:p>
  </w:comment>
  <w:comment w:author="Edwards, Charlisa S.(UMSL-Student)" w:id="209" w:date="2020-02-25T13:10:00Z">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pill box or pill organizer</w:t>
      </w:r>
    </w:p>
  </w:comment>
  <w:comment w:author="Edwards, Charlisa S.(UMSL-Student)" w:id="84" w:date="2020-02-22T17:33:00Z">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inquirer’s</w:t>
      </w:r>
    </w:p>
  </w:comment>
  <w:comment w:author="Edwards, Charlisa S.(UMSL-Student)" w:id="252" w:date="2020-02-25T14:09:00Z">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update with US statistics…</w:t>
      </w:r>
    </w:p>
  </w:comment>
  <w:comment w:author="Edwards, Charlisa S.(UMSL-Student)" w:id="101" w:date="2020-02-22T22:14:00Z">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behavioral</w:t>
      </w:r>
    </w:p>
  </w:comment>
  <w:comment w:author="Edwards, Charlisa S.(UMSL-Student)" w:id="182" w:date="2020-02-24T02:04:00Z">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sections are not commonly included in US PI, may require additional references to determine….</w:t>
      </w:r>
    </w:p>
  </w:comment>
  <w:comment w:author="Edwards, Charlisa S.(UMSL-Student)" w:id="15" w:date="2020-02-22T14:52:00Z">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pediatric </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38" w:date="2020-02-22T16:17:00Z">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Dosage and administration</w:t>
      </w:r>
    </w:p>
  </w:comment>
  <w:comment w:author="Edwards, Charlisa S.(UMSL-Student)" w:id="16" w:date="2020-02-22T14:59:00Z">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US, the section headings within the prescribing information are standard, but do not always follow a numbered format.</w:t>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https://www.uspharmacist.com/article/the-package-insert</w:t>
      </w:r>
    </w:p>
  </w:comment>
  <w:comment w:author="Edwards, Charlisa S.(UMSL-Student)" w:id="136" w:date="2020-02-23T20:35:00Z">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Drug interactions</w:t>
      </w:r>
    </w:p>
  </w:comment>
  <w:comment w:author="Edwards, Charlisa S.(UMSL-Student)" w:id="6" w:date="2020-02-22T14:22:00Z">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ml/min (milliliter/minute)</w:t>
      </w:r>
    </w:p>
  </w:comment>
  <w:comment w:author="Edwards, Charlisa S.(UMSL-Student)" w:id="3" w:date="2020-02-22T14:21:00Z">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w:t>
      </w:r>
    </w:p>
  </w:comment>
  <w:comment w:author="Edwards, Charlisa S.(UMSL-Student)" w:id="63" w:date="2020-02-22T17:03:00Z">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Hyperbilirubinemia</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214" w:date="2020-02-25T13:12:00Z">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w:t>
      </w:r>
    </w:p>
  </w:comment>
  <w:comment w:author="Edwards, Charlisa S.(UMSL-Student)" w:id="268" w:date="2020-02-25T14:24:00Z">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hypokalemia</w:t>
      </w:r>
    </w:p>
  </w:comment>
  <w:comment w:author="Edwards, Charlisa S.(UMSL-Student)" w:id="75" w:date="2020-02-22T17:20:00Z">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Clinical pharmacology or Clinical Studies</w:t>
      </w:r>
    </w:p>
  </w:comment>
  <w:comment w:author="Edwards, Charlisa S.(UMSL-Student)" w:id="186" w:date="2020-02-25T12:25:00Z">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Clarify…consider using FDA approved definitions…</w:t>
      </w:r>
    </w:p>
  </w:comment>
  <w:comment w:author="Edwards, Charlisa S.(UMSL-Student)" w:id="103" w:date="2020-02-22T22:17:00Z">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labor</w:t>
      </w:r>
    </w:p>
  </w:comment>
  <w:comment w:author="Edwards, Charlisa S.(UMSL-Student)" w:id="239" w:date="2020-02-25T13:48:00Z">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w:t>
      </w:r>
    </w:p>
  </w:comment>
  <w:comment w:author="Edwards, Charlisa S.(UMSL-Student)" w:id="172" w:date="2020-02-24T01:48:00Z">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Hypernatremia</w:t>
      </w:r>
    </w:p>
  </w:comment>
  <w:comment w:author="Edwards, Charlisa S.(UMSL-Student)" w:id="17" w:date="2020-02-22T15:02:00Z">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Dosing and administration </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Studies would be in the Clinical Studies section of the PI</w:t>
      </w:r>
    </w:p>
  </w:comment>
  <w:comment w:author="Edwards, Charlisa S.(UMSL-Student)" w:id="5" w:date="2020-02-22T14:24:00Z">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hours (hrs)</w:t>
      </w:r>
    </w:p>
  </w:comment>
  <w:comment w:author="Edwards, Charlisa S.(UMSL-Student)" w:id="263" w:date="2020-02-25T14:19:00Z">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Hyperglycemia</w:t>
      </w:r>
    </w:p>
  </w:comment>
  <w:comment w:author="Edwards, Charlisa S.(UMSL-Student)" w:id="117" w:date="2020-02-23T20:04:00Z">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appropriate, consider older, more established alternatives that been used during breastfeeding without apparent harm to infants.</w:t>
      </w:r>
    </w:p>
  </w:comment>
  <w:comment w:author="Edwards, Charlisa S.(UMSL-Student)" w:id="273" w:date="2020-02-25T14:30:00Z">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Warnings and precautions</w:t>
      </w:r>
    </w:p>
  </w:comment>
  <w:comment w:author="Edwards, Charlisa S.(UMSL-Student)" w:id="240" w:date="2020-02-25T13:55:00Z">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flavoring</w:t>
      </w:r>
    </w:p>
  </w:comment>
  <w:comment w:author="Edwards, Charlisa S.(UMSL-Student)" w:id="254" w:date="2020-02-25T14:12:00Z">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hemoglobin</w:t>
      </w:r>
    </w:p>
  </w:comment>
  <w:comment w:author="Edwards, Charlisa S.(UMSL-Student)" w:id="58" w:date="2020-02-22T16:54:00Z">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Dosage and administration</w:t>
      </w:r>
    </w:p>
  </w:comment>
  <w:comment w:author="Edwards, Charlisa S.(UMSL-Student)" w:id="55" w:date="2020-02-22T16:52:00Z">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Dosage and administration</w:t>
      </w:r>
    </w:p>
  </w:comment>
  <w:comment w:author="Edwards, Charlisa S.(UMSL-Student)" w:id="124" w:date="2020-02-23T20:15:00Z">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Protruding</w:t>
      </w:r>
    </w:p>
  </w:comment>
  <w:comment w:author="Edwards, Charlisa S.(UMSL-Student)" w:id="127" w:date="2020-02-23T20:25:00Z">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Furosemide</w:t>
      </w:r>
    </w:p>
  </w:comment>
  <w:comment w:author="Edwards, Charlisa S.(UMSL-Student)" w:id="27" w:date="2020-02-22T17:00:00Z">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a US equivalent regulatory agency, Food and Drug Administration (FDA) or DailyMed https://dailymed.nlm.nih.gov/dailymed/ for access to prescribing information.</w:t>
      </w:r>
    </w:p>
  </w:comment>
  <w:comment w:author="Edwards, Charlisa S.(UMSL-Student)" w:id="130" w:date="2020-02-23T20:31:00Z">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acetaminophen</w:t>
      </w:r>
    </w:p>
  </w:comment>
  <w:comment w:author="Edwards, Charlisa S.(UMSL-Student)" w:id="265" w:date="2020-02-25T14:20:00Z">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glycemic</w:t>
      </w:r>
    </w:p>
  </w:comment>
  <w:comment w:author="Edwards, Charlisa S.(UMSL-Student)" w:id="184" w:date="2020-02-25T12:19:00Z">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unexpected</w:t>
      </w:r>
    </w:p>
  </w:comment>
  <w:comment w:author="Edwards, Charlisa S.(UMSL-Student)" w:id="119" w:date="2020-02-23T20:11:00Z">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care providers (PCPs),</w:t>
      </w:r>
    </w:p>
  </w:comment>
  <w:comment w:author="Edwards, Charlisa S.(UMSL-Student)" w:id="68" w:date="2020-02-22T17:14:00Z">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Minimizing </w:t>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61" w:date="2020-02-22T16:57:00Z">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Clinical pharmacology</w:t>
      </w:r>
    </w:p>
  </w:comment>
  <w:comment w:author="Edwards, Charlisa S.(UMSL-Student)" w:id="110" w:date="2020-02-23T19:49:00Z">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estrogen</w:t>
      </w:r>
    </w:p>
  </w:comment>
  <w:comment w:author="Edwards, Charlisa S.(UMSL-Student)" w:id="258" w:date="2020-02-25T14:16:00Z">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with US statistics…</w:t>
      </w:r>
    </w:p>
  </w:comment>
  <w:comment w:author="Edwards, Charlisa S.(UMSL-Student)" w:id="115" w:date="2020-02-23T20:02:00Z">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approved</w:t>
      </w:r>
    </w:p>
  </w:comment>
  <w:comment w:author="Edwards, Charlisa S.(UMSL-Student)" w:id="91" w:date="2020-02-22T17:37:00Z">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accessibility within the US market or consider regulatory equivalent…</w:t>
      </w:r>
    </w:p>
  </w:comment>
  <w:comment w:author="Edwards, Charlisa S.(UMSL-Student)" w:id="45" w:date="2020-02-22T16:32:00Z">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metastasized</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173" w:date="2020-02-24T01:52:00Z">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pregelatinized</w:t>
      </w:r>
    </w:p>
  </w:comment>
  <w:comment w:author="Edwards, Charlisa S.(UMSL-Student)" w:id="36" w:date="2020-02-22T16:14:00Z">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care providers</w:t>
      </w:r>
    </w:p>
  </w:comment>
  <w:comment w:author="Edwards, Charlisa S.(UMSL-Student)" w:id="73" w:date="2020-02-22T17:20:00Z">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Warnings and precautions or Use in specific populations</w:t>
      </w:r>
    </w:p>
  </w:comment>
  <w:comment w:author="Edwards, Charlisa S.(UMSL-Student)" w:id="200" w:date="2020-02-25T12:58:00Z">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unexpected</w:t>
      </w:r>
    </w:p>
  </w:comment>
  <w:comment w:author="Edwards, Charlisa S.(UMSL-Student)" w:id="33" w:date="2020-02-22T16:02:00Z">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liters</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157" w:date="2020-02-23T21:01:00Z">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cytotoxic substances</w:t>
      </w:r>
    </w:p>
  </w:comment>
  <w:comment w:author="Edwards, Charlisa S.(UMSL-Student)" w:id="141" w:date="2020-02-23T20:42:00Z">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catalyze</w:t>
      </w:r>
    </w:p>
  </w:comment>
  <w:comment w:author="Edwards, Charlisa S.(UMSL-Student)" w:id="245" w:date="2020-02-25T14:02:00Z">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caregivers</w:t>
      </w:r>
    </w:p>
  </w:comment>
  <w:comment w:author="Edwards, Charlisa S.(UMSL-Student)" w:id="99" w:date="2020-02-22T22:15:00Z">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w:t>
      </w:r>
    </w:p>
  </w:comment>
  <w:comment w:author="Edwards, Charlisa S.(UMSL-Student)" w:id="176" w:date="2020-02-24T01:59:00Z">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or How supplied and storage/handling</w:t>
      </w:r>
    </w:p>
  </w:comment>
  <w:comment w:author="Edwards, Charlisa S.(UMSL-Student)" w:id="112" w:date="2020-02-23T19:58:00Z">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ionized</w:t>
      </w:r>
    </w:p>
  </w:comment>
  <w:comment w:author="Edwards, Charlisa S.(UMSL-Student)" w:id="7" w:date="2020-02-22T14:32:00Z">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09072633"/>
          <w:tag w:val="goog_rdk_29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≥0.3 mg/dL (≥26μmol/L)</w:t>
          </w:r>
        </w:sdtContent>
      </w:sdt>
    </w:p>
  </w:comment>
  <w:comment w:author="Edwards, Charlisa S.(UMSL-Student)" w:id="25" w:date="2020-02-22T15:15:00Z">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(including renal excretion)</w:t>
      </w:r>
    </w:p>
  </w:comment>
  <w:comment w:author="Edwards, Charlisa S.(UMSL-Student)" w:id="256" w:date="2020-02-25T14:14:00Z">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hyperglucagonemia</w:t>
      </w:r>
    </w:p>
  </w:comment>
  <w:comment w:author="Edwards, Charlisa S.(UMSL-Student)" w:id="218" w:date="2020-02-25T13:18:00Z">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expressing in Fahrenheit as well, more commonly used in US</w:t>
      </w:r>
    </w:p>
  </w:comment>
  <w:comment w:author="Edwards, Charlisa S.(UMSL-Student)" w:id="181" w:date="2020-02-24T02:03:00Z">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alternate example with wording from US PI…</w:t>
      </w:r>
    </w:p>
  </w:comment>
  <w:comment w:author="Edwards, Charlisa S.(UMSL-Student)" w:id="97" w:date="2020-02-22T22:08:00Z">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Cardiac output is increased by up to 50% in pregnant patients, resulting in cumulative effects on renal blood flow and subsequent glomerular filtration rate (GFR). This can be increased by as much as 70% in pregnancy. As a result, the level of drug clearance can be rapidly increased.</w:t>
      </w:r>
    </w:p>
  </w:comment>
  <w:comment w:author="Edwards, Charlisa S.(UMSL-Student)" w:id="77" w:date="2020-02-22T17:22:00Z">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gynecomastia </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143" w:date="2020-02-23T20:44:00Z">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gastroesophageal</w:t>
      </w:r>
    </w:p>
  </w:comment>
  <w:comment w:author="Edwards, Charlisa S.(UMSL-Student)" w:id="222" w:date="2020-02-25T13:24:00Z">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liquid medications can</w:t>
      </w:r>
    </w:p>
  </w:comment>
  <w:comment w:author="Edwards, Charlisa S.(UMSL-Student)" w:id="208" w:date="2020-02-25T13:09:00Z">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pill box/pill organizer</w:t>
      </w:r>
    </w:p>
  </w:comment>
  <w:comment w:author="Edwards, Charlisa S.(UMSL-Student)" w:id="150" w:date="2020-02-23T20:54:00Z">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Dosage forms and strengths</w:t>
      </w:r>
    </w:p>
  </w:comment>
  <w:comment w:author="Edwards, Charlisa S.(UMSL-Student)" w:id="203" w:date="2020-02-25T13:06:00Z">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utilize</w:t>
      </w:r>
    </w:p>
  </w:comment>
  <w:comment w:author="Edwards, Charlisa S.(UMSL-Student)" w:id="37" w:date="2020-02-22T16:16:00Z">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adverse</w:t>
      </w:r>
    </w:p>
  </w:comment>
  <w:comment w:author="Edwards, Charlisa S.(UMSL-Student)" w:id="87" w:date="2020-02-22T17:35:00Z">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Warnings and precautions or Use in specific populations</w:t>
      </w:r>
    </w:p>
  </w:comment>
  <w:comment w:author="Edwards, Charlisa S.(UMSL-Student)" w:id="175" w:date="2020-02-24T01:58:00Z">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w:t>
      </w:r>
    </w:p>
  </w:comment>
  <w:comment w:author="Edwards, Charlisa S.(UMSL-Student)" w:id="190" w:date="2020-02-25T12:33:00Z">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sensitized</w:t>
      </w:r>
    </w:p>
  </w:comment>
  <w:comment w:author="Edwards, Charlisa S.(UMSL-Student)" w:id="147" w:date="2020-02-23T20:49:00Z">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aerosolized</w:t>
      </w:r>
    </w:p>
  </w:comment>
  <w:comment w:author="Edwards, Charlisa S.(UMSL-Student)" w:id="159" w:date="2020-02-23T21:04:00Z">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esophagus</w:t>
      </w:r>
    </w:p>
  </w:comment>
  <w:comment w:author="Edwards, Charlisa S.(UMSL-Student)" w:id="32" w:date="2020-02-22T16:00:00Z">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dialyzer</w:t>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126" w:date="2020-02-23T20:24:00Z">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Glyburide</w:t>
      </w:r>
    </w:p>
  </w:comment>
  <w:comment w:author="Edwards, Charlisa S.(UMSL-Student)" w:id="232" w:date="2020-02-25T13:42:00Z">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pertinent information would be found in How supplied/storage and handling</w:t>
      </w:r>
    </w:p>
  </w:comment>
  <w:comment w:author="Edwards, Charlisa S.(UMSL-Student)" w:id="86" w:date="2020-02-22T17:34:00Z">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Dosage and administration</w:t>
      </w:r>
    </w:p>
  </w:comment>
  <w:comment w:author="Edwards, Charlisa S.(UMSL-Student)" w:id="212" w:date="2020-02-25T13:11:00Z">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PIs</w:t>
      </w:r>
    </w:p>
  </w:comment>
  <w:comment w:author="Edwards, Charlisa S.(UMSL-Student)" w:id="1" w:date="2020-02-21T20:11:00Z">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Enquiries -&gt; Inquiries</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96" w:date="2020-02-22T22:07:00Z">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g/L</w:t>
      </w:r>
    </w:p>
  </w:comment>
  <w:comment w:author="Edwards, Charlisa S.(UMSL-Student)" w:id="244" w:date="2020-02-25T14:02:00Z">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unlicensed medicine</w:t>
      </w:r>
    </w:p>
  </w:comment>
  <w:comment w:author="Edwards, Charlisa S.(UMSL-Student)" w:id="196" w:date="2020-02-25T12:52:00Z">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Adverse effects</w:t>
      </w:r>
    </w:p>
  </w:comment>
  <w:comment w:author="Edwards, Charlisa S.(UMSL-Student)" w:id="35" w:date="2020-02-22T16:12:00Z">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“recommended doses are usually less than those…”</w:t>
      </w:r>
    </w:p>
  </w:comment>
  <w:comment w:author="Edwards, Charlisa S.(UMSL-Student)" w:id="21" w:date="2020-02-22T15:07:00Z">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Adverse</w:t>
      </w:r>
    </w:p>
  </w:comment>
  <w:comment w:author="Edwards, Charlisa S.(UMSL-Student)" w:id="165" w:date="2020-02-24T01:42:00Z">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stoppers</w:t>
      </w:r>
    </w:p>
  </w:comment>
  <w:comment w:author="Edwards, Charlisa S.(UMSL-Student)" w:id="274" w:date="2020-02-25T14:30:00Z">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w:t>
      </w:r>
    </w:p>
  </w:comment>
  <w:comment w:author="Edwards, Charlisa S.(UMSL-Student)" w:id="233" w:date="2020-02-25T13:42:00Z">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supplied/storage and handling</w:t>
      </w:r>
    </w:p>
  </w:comment>
  <w:comment w:author="Edwards, Charlisa S.(UMSL-Student)" w:id="62" w:date="2020-02-22T16:57:00Z">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(including if hepatically metabolized)</w:t>
      </w:r>
    </w:p>
  </w:comment>
  <w:comment w:author="Edwards, Charlisa S.(UMSL-Student)" w:id="242" w:date="2020-02-25T14:01:00Z">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caregivers</w:t>
      </w:r>
    </w:p>
  </w:comment>
  <w:comment w:author="Edwards, Charlisa S.(UMSL-Student)" w:id="215" w:date="2020-02-25T13:15:00Z">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w:t>
      </w:r>
    </w:p>
  </w:comment>
  <w:comment w:author="Edwards, Charlisa S.(UMSL-Student)" w:id="83" w:date="2020-02-22T17:28:00Z">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hypoglycemia</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throughout document*</w:t>
      </w:r>
    </w:p>
  </w:comment>
  <w:comment w:author="Edwards, Charlisa S.(UMSL-Student)" w:id="76" w:date="2020-02-22T17:21:00Z">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Clinical pharmacology or Clinical Studies</w:t>
      </w:r>
    </w:p>
  </w:comment>
  <w:comment w:author="Edwards, Charlisa S.(UMSL-Student)" w:id="79" w:date="2020-02-22T17:24:00Z">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US statistics…</w:t>
      </w:r>
    </w:p>
  </w:comment>
  <w:comment w:author="Edwards, Charlisa S.(UMSL-Student)" w:id="201" w:date="2020-02-25T12:58:00Z">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leukemia or hemophilia</w:t>
      </w:r>
    </w:p>
  </w:comment>
  <w:comment w:author="Edwards, Charlisa S.(UMSL-Student)" w:id="250" w:date="2020-02-25T14:07:00Z">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caregivers</w:t>
      </w:r>
    </w:p>
  </w:comment>
  <w:comment w:author="Edwards, Charlisa S.(UMSL-Student)" w:id="224" w:date="2020-02-25T13:30:00Z">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accordance</w:t>
      </w:r>
    </w:p>
  </w:comment>
  <w:comment w:author="Edwards, Charlisa S.(UMSL-Student)" w:id="174" w:date="2020-02-24T01:55:00Z">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Pescatarian</w:t>
      </w:r>
    </w:p>
  </w:comment>
  <w:comment w:author="Edwards, Charlisa S.(UMSL-Student)" w:id="213" w:date="2020-02-25T13:12:00Z">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ampule</w:t>
      </w:r>
    </w:p>
  </w:comment>
  <w:comment w:author="Edwards, Charlisa S.(UMSL-Student)" w:id="216" w:date="2020-02-25T13:15:00Z">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stabilizer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FD3" w15:done="0"/>
  <w15:commentEx w15:paraId="00000FD4" w15:done="0"/>
  <w15:commentEx w15:paraId="00000FD5" w15:done="0"/>
  <w15:commentEx w15:paraId="00000FD7" w15:done="0"/>
  <w15:commentEx w15:paraId="00000FD8" w15:done="0"/>
  <w15:commentEx w15:paraId="00000FD9" w15:done="0"/>
  <w15:commentEx w15:paraId="00000FDA" w15:done="0"/>
  <w15:commentEx w15:paraId="00000FDB" w15:done="0"/>
  <w15:commentEx w15:paraId="00000FDC" w15:done="0"/>
  <w15:commentEx w15:paraId="00000FDE" w15:done="0"/>
  <w15:commentEx w15:paraId="00000FE0" w15:done="0"/>
  <w15:commentEx w15:paraId="00000FE1" w15:done="0"/>
  <w15:commentEx w15:paraId="00000FE2" w15:done="0"/>
  <w15:commentEx w15:paraId="00000FE3" w15:done="0"/>
  <w15:commentEx w15:paraId="00000FE4" w15:done="0"/>
  <w15:commentEx w15:paraId="00000FE5" w15:done="0"/>
  <w15:commentEx w15:paraId="00000FE6" w15:done="0"/>
  <w15:commentEx w15:paraId="00000FE7" w15:done="0"/>
  <w15:commentEx w15:paraId="00000FE8" w15:done="0"/>
  <w15:commentEx w15:paraId="00000FEA" w15:done="0"/>
  <w15:commentEx w15:paraId="00000FEB" w15:done="0"/>
  <w15:commentEx w15:paraId="00000FEC" w15:done="0"/>
  <w15:commentEx w15:paraId="00000FED" w15:done="0"/>
  <w15:commentEx w15:paraId="00000FEE" w15:done="0"/>
  <w15:commentEx w15:paraId="00000FEF" w15:done="0"/>
  <w15:commentEx w15:paraId="00000FF0" w15:done="0"/>
  <w15:commentEx w15:paraId="00000FF2" w15:done="0"/>
  <w15:commentEx w15:paraId="00000FF3" w15:done="0"/>
  <w15:commentEx w15:paraId="00000FF4" w15:done="0"/>
  <w15:commentEx w15:paraId="00000FF5" w15:done="0"/>
  <w15:commentEx w15:paraId="00000FF6" w15:done="0"/>
  <w15:commentEx w15:paraId="00000FF8" w15:done="0"/>
  <w15:commentEx w15:paraId="00000FF9" w15:done="0"/>
  <w15:commentEx w15:paraId="00000FFA" w15:done="0"/>
  <w15:commentEx w15:paraId="00000FFB" w15:done="0"/>
  <w15:commentEx w15:paraId="00000FFC" w15:done="0"/>
  <w15:commentEx w15:paraId="00000FFD" w15:done="0"/>
  <w15:commentEx w15:paraId="00000FFE" w15:done="0"/>
  <w15:commentEx w15:paraId="00000FFF" w15:done="0"/>
  <w15:commentEx w15:paraId="00001000" w15:done="0"/>
  <w15:commentEx w15:paraId="00001001" w15:done="0"/>
  <w15:commentEx w15:paraId="00001002" w15:done="0"/>
  <w15:commentEx w15:paraId="00001003" w15:done="0"/>
  <w15:commentEx w15:paraId="00001004" w15:done="0"/>
  <w15:commentEx w15:paraId="00001005" w15:done="0"/>
  <w15:commentEx w15:paraId="00001006" w15:done="0"/>
  <w15:commentEx w15:paraId="00001007" w15:done="0"/>
  <w15:commentEx w15:paraId="00001008" w15:done="0"/>
  <w15:commentEx w15:paraId="00001009" w15:done="0"/>
  <w15:commentEx w15:paraId="0000100B" w15:done="0"/>
  <w15:commentEx w15:paraId="0000100C" w15:done="0"/>
  <w15:commentEx w15:paraId="0000100D" w15:done="0"/>
  <w15:commentEx w15:paraId="0000100E" w15:done="0"/>
  <w15:commentEx w15:paraId="0000100F" w15:done="0"/>
  <w15:commentEx w15:paraId="00001010" w15:done="0"/>
  <w15:commentEx w15:paraId="00001011" w15:done="0"/>
  <w15:commentEx w15:paraId="00001012" w15:done="0"/>
  <w15:commentEx w15:paraId="00001013" w15:done="0"/>
  <w15:commentEx w15:paraId="00001014" w15:done="0"/>
  <w15:commentEx w15:paraId="00001015" w15:done="0"/>
  <w15:commentEx w15:paraId="00001016" w15:done="0"/>
  <w15:commentEx w15:paraId="00001017" w15:done="0"/>
  <w15:commentEx w15:paraId="00001018" w15:done="0"/>
  <w15:commentEx w15:paraId="00001019" w15:done="0"/>
  <w15:commentEx w15:paraId="0000101B" w15:done="0"/>
  <w15:commentEx w15:paraId="0000101C" w15:done="0"/>
  <w15:commentEx w15:paraId="0000101D" w15:done="0"/>
  <w15:commentEx w15:paraId="0000101E" w15:done="0"/>
  <w15:commentEx w15:paraId="0000101F" w15:done="0"/>
  <w15:commentEx w15:paraId="00001020" w15:done="0"/>
  <w15:commentEx w15:paraId="00001021" w15:done="0"/>
  <w15:commentEx w15:paraId="00001022" w15:done="0"/>
  <w15:commentEx w15:paraId="00001023" w15:done="0"/>
  <w15:commentEx w15:paraId="00001024" w15:done="0"/>
  <w15:commentEx w15:paraId="00001026" w15:done="0"/>
  <w15:commentEx w15:paraId="00001027" w15:done="0"/>
  <w15:commentEx w15:paraId="00001029" w15:done="0"/>
  <w15:commentEx w15:paraId="0000102A" w15:done="0"/>
  <w15:commentEx w15:paraId="0000102B" w15:done="0"/>
  <w15:commentEx w15:paraId="0000102C" w15:done="0"/>
  <w15:commentEx w15:paraId="0000102D" w15:done="0"/>
  <w15:commentEx w15:paraId="0000102E" w15:done="0"/>
  <w15:commentEx w15:paraId="0000102F" w15:done="0"/>
  <w15:commentEx w15:paraId="00001031" w15:done="0"/>
  <w15:commentEx w15:paraId="00001032" w15:done="0"/>
  <w15:commentEx w15:paraId="00001033" w15:done="0"/>
  <w15:commentEx w15:paraId="00001034" w15:done="0"/>
  <w15:commentEx w15:paraId="00001035" w15:done="0"/>
  <w15:commentEx w15:paraId="00001036" w15:done="0"/>
  <w15:commentEx w15:paraId="00001037" w15:done="0"/>
  <w15:commentEx w15:paraId="00001038" w15:done="0"/>
  <w15:commentEx w15:paraId="0000103A" w15:done="0"/>
  <w15:commentEx w15:paraId="0000103B" w15:done="0"/>
  <w15:commentEx w15:paraId="0000103C" w15:done="0"/>
  <w15:commentEx w15:paraId="0000103D" w15:done="0"/>
  <w15:commentEx w15:paraId="0000103E" w15:done="0"/>
  <w15:commentEx w15:paraId="0000103F" w15:done="0"/>
  <w15:commentEx w15:paraId="00001041" w15:done="0"/>
  <w15:commentEx w15:paraId="00001042" w15:done="0"/>
  <w15:commentEx w15:paraId="00001043" w15:done="0"/>
  <w15:commentEx w15:paraId="00001045" w15:done="0"/>
  <w15:commentEx w15:paraId="00001046" w15:done="0"/>
  <w15:commentEx w15:paraId="00001047" w15:done="0"/>
  <w15:commentEx w15:paraId="00001048" w15:done="0"/>
  <w15:commentEx w15:paraId="00001049" w15:done="0"/>
  <w15:commentEx w15:paraId="0000104B" w15:done="0"/>
  <w15:commentEx w15:paraId="0000104C" w15:done="0"/>
  <w15:commentEx w15:paraId="0000104D" w15:done="0"/>
  <w15:commentEx w15:paraId="0000104E" w15:done="0"/>
  <w15:commentEx w15:paraId="0000104F" w15:done="0"/>
  <w15:commentEx w15:paraId="00001050" w15:done="0"/>
  <w15:commentEx w15:paraId="00001051" w15:done="0"/>
  <w15:commentEx w15:paraId="00001052" w15:done="0"/>
  <w15:commentEx w15:paraId="00001053" w15:done="0"/>
  <w15:commentEx w15:paraId="00001054" w15:done="0"/>
  <w15:commentEx w15:paraId="00001055" w15:done="0"/>
  <w15:commentEx w15:paraId="00001056" w15:done="0"/>
  <w15:commentEx w15:paraId="00001057" w15:done="0"/>
  <w15:commentEx w15:paraId="00001058" w15:done="0"/>
  <w15:commentEx w15:paraId="00001059" w15:done="0"/>
  <w15:commentEx w15:paraId="0000105A" w15:done="0"/>
  <w15:commentEx w15:paraId="0000105B" w15:done="0"/>
  <w15:commentEx w15:paraId="0000105C" w15:done="0"/>
  <w15:commentEx w15:paraId="0000105D" w15:done="0"/>
  <w15:commentEx w15:paraId="0000105E" w15:done="0"/>
  <w15:commentEx w15:paraId="0000105F" w15:done="0"/>
  <w15:commentEx w15:paraId="00001063" w15:done="0"/>
  <w15:commentEx w15:paraId="00001064" w15:done="0"/>
  <w15:commentEx w15:paraId="00001065" w15:done="0"/>
  <w15:commentEx w15:paraId="00001066" w15:done="0"/>
  <w15:commentEx w15:paraId="00001067" w15:done="0"/>
  <w15:commentEx w15:paraId="00001068" w15:done="0"/>
  <w15:commentEx w15:paraId="0000106A" w15:done="0"/>
  <w15:commentEx w15:paraId="0000106B" w15:done="0"/>
  <w15:commentEx w15:paraId="0000106C" w15:done="0"/>
  <w15:commentEx w15:paraId="0000106E" w15:done="0"/>
  <w15:commentEx w15:paraId="0000106F" w15:done="0"/>
  <w15:commentEx w15:paraId="00001070" w15:done="0"/>
  <w15:commentEx w15:paraId="00001071" w15:done="0"/>
  <w15:commentEx w15:paraId="00001072" w15:done="0"/>
  <w15:commentEx w15:paraId="00001073" w15:done="0"/>
  <w15:commentEx w15:paraId="00001074" w15:done="0"/>
  <w15:commentEx w15:paraId="00001075" w15:done="0"/>
  <w15:commentEx w15:paraId="00001076" w15:done="0"/>
  <w15:commentEx w15:paraId="00001077" w15:done="0"/>
  <w15:commentEx w15:paraId="00001078" w15:done="0"/>
  <w15:commentEx w15:paraId="0000107A" w15:done="0"/>
  <w15:commentEx w15:paraId="0000107B" w15:done="0"/>
  <w15:commentEx w15:paraId="0000107C" w15:done="0"/>
  <w15:commentEx w15:paraId="0000107D" w15:done="0"/>
  <w15:commentEx w15:paraId="0000107E" w15:done="0"/>
  <w15:commentEx w15:paraId="0000107F" w15:done="0"/>
  <w15:commentEx w15:paraId="00001080" w15:done="0"/>
  <w15:commentEx w15:paraId="00001081" w15:done="0"/>
  <w15:commentEx w15:paraId="00001082" w15:done="0"/>
  <w15:commentEx w15:paraId="00001083" w15:done="0"/>
  <w15:commentEx w15:paraId="00001084" w15:done="0"/>
  <w15:commentEx w15:paraId="00001085" w15:done="0"/>
  <w15:commentEx w15:paraId="00001086" w15:done="0"/>
  <w15:commentEx w15:paraId="00001088" w15:done="0"/>
  <w15:commentEx w15:paraId="00001089" w15:done="0"/>
  <w15:commentEx w15:paraId="0000108B" w15:done="0"/>
  <w15:commentEx w15:paraId="0000108C" w15:done="0"/>
  <w15:commentEx w15:paraId="0000108E" w15:done="0"/>
  <w15:commentEx w15:paraId="0000108F" w15:done="0"/>
  <w15:commentEx w15:paraId="00001090" w15:done="0"/>
  <w15:commentEx w15:paraId="00001091" w15:done="0"/>
  <w15:commentEx w15:paraId="00001092" w15:done="0"/>
  <w15:commentEx w15:paraId="00001093" w15:done="0"/>
  <w15:commentEx w15:paraId="00001095" w15:done="0"/>
  <w15:commentEx w15:paraId="00001096" w15:done="0"/>
  <w15:commentEx w15:paraId="00001097" w15:done="0"/>
  <w15:commentEx w15:paraId="00001098" w15:done="0"/>
  <w15:commentEx w15:paraId="00001099" w15:done="0"/>
  <w15:commentEx w15:paraId="0000109A" w15:done="0"/>
  <w15:commentEx w15:paraId="0000109B" w15:done="0"/>
  <w15:commentEx w15:paraId="0000109C" w15:done="0"/>
  <w15:commentEx w15:paraId="0000109D" w15:done="0"/>
  <w15:commentEx w15:paraId="0000109E" w15:done="0"/>
  <w15:commentEx w15:paraId="000010A0" w15:done="0"/>
  <w15:commentEx w15:paraId="000010A1" w15:done="0"/>
  <w15:commentEx w15:paraId="000010A2" w15:done="0"/>
  <w15:commentEx w15:paraId="000010A3" w15:done="0"/>
  <w15:commentEx w15:paraId="000010A4" w15:done="0"/>
  <w15:commentEx w15:paraId="000010A5" w15:done="0"/>
  <w15:commentEx w15:paraId="000010A6" w15:done="0"/>
  <w15:commentEx w15:paraId="000010A8" w15:done="0"/>
  <w15:commentEx w15:paraId="000010A9" w15:done="0"/>
  <w15:commentEx w15:paraId="000010AD" w15:done="0"/>
  <w15:commentEx w15:paraId="000010AE" w15:done="0"/>
  <w15:commentEx w15:paraId="000010AF" w15:done="0"/>
  <w15:commentEx w15:paraId="000010B0" w15:done="0"/>
  <w15:commentEx w15:paraId="000010B2" w15:done="0"/>
  <w15:commentEx w15:paraId="000010B3" w15:done="0"/>
  <w15:commentEx w15:paraId="000010B4" w15:done="0"/>
  <w15:commentEx w15:paraId="000010B5" w15:done="0"/>
  <w15:commentEx w15:paraId="000010B6" w15:done="0"/>
  <w15:commentEx w15:paraId="000010B7" w15:done="0"/>
  <w15:commentEx w15:paraId="000010B8" w15:done="0"/>
  <w15:commentEx w15:paraId="000010B9" w15:done="0"/>
  <w15:commentEx w15:paraId="000010BC" w15:done="0"/>
  <w15:commentEx w15:paraId="000010BD" w15:done="0"/>
  <w15:commentEx w15:paraId="000010BE" w15:done="0"/>
  <w15:commentEx w15:paraId="000010BF" w15:done="0"/>
  <w15:commentEx w15:paraId="000010C0" w15:done="0"/>
  <w15:commentEx w15:paraId="000010C1" w15:done="0"/>
  <w15:commentEx w15:paraId="000010C2" w15:done="0"/>
  <w15:commentEx w15:paraId="000010C3" w15:done="0"/>
  <w15:commentEx w15:paraId="000010C4" w15:done="0"/>
  <w15:commentEx w15:paraId="000010C5" w15:done="0"/>
  <w15:commentEx w15:paraId="000010C6" w15:done="0"/>
  <w15:commentEx w15:paraId="000010C7" w15:done="0"/>
  <w15:commentEx w15:paraId="000010C8" w15:done="0"/>
  <w15:commentEx w15:paraId="000010C9" w15:done="0"/>
  <w15:commentEx w15:paraId="000010CA" w15:done="0"/>
  <w15:commentEx w15:paraId="000010CB" w15:done="0"/>
  <w15:commentEx w15:paraId="000010CD" w15:done="0"/>
  <w15:commentEx w15:paraId="000010CE" w15:done="0"/>
  <w15:commentEx w15:paraId="000010CF" w15:done="0"/>
  <w15:commentEx w15:paraId="000010D0" w15:done="0"/>
  <w15:commentEx w15:paraId="000010D1" w15:done="0"/>
  <w15:commentEx w15:paraId="000010D2" w15:done="0"/>
  <w15:commentEx w15:paraId="000010D4" w15:done="0"/>
  <w15:commentEx w15:paraId="000010D5" w15:done="0"/>
  <w15:commentEx w15:paraId="000010D6" w15:done="0"/>
  <w15:commentEx w15:paraId="000010D7" w15:done="0"/>
  <w15:commentEx w15:paraId="000010D8" w15:done="0"/>
  <w15:commentEx w15:paraId="000010DA" w15:done="0"/>
  <w15:commentEx w15:paraId="000010DB" w15:done="0"/>
  <w15:commentEx w15:paraId="000010DC" w15:done="0"/>
  <w15:commentEx w15:paraId="000010DD" w15:done="0"/>
  <w15:commentEx w15:paraId="000010DE" w15:done="0"/>
  <w15:commentEx w15:paraId="000010DF" w15:done="0"/>
  <w15:commentEx w15:paraId="000010E0" w15:done="0"/>
  <w15:commentEx w15:paraId="000010E1" w15:done="0"/>
  <w15:commentEx w15:paraId="000010E2" w15:done="0"/>
  <w15:commentEx w15:paraId="000010E3" w15:done="0"/>
  <w15:commentEx w15:paraId="000010E4" w15:done="0"/>
  <w15:commentEx w15:paraId="000010E5" w15:done="0"/>
  <w15:commentEx w15:paraId="000010E6" w15:done="0"/>
  <w15:commentEx w15:paraId="000010E8" w15:done="0"/>
  <w15:commentEx w15:paraId="000010E9" w15:done="0"/>
  <w15:commentEx w15:paraId="000010EA" w15:done="0"/>
  <w15:commentEx w15:paraId="000010EB" w15:done="0"/>
  <w15:commentEx w15:paraId="000010EC" w15:done="0"/>
  <w15:commentEx w15:paraId="000010ED" w15:done="0"/>
  <w15:commentEx w15:paraId="000010EE" w15:done="0"/>
  <w15:commentEx w15:paraId="000010EF" w15:done="0"/>
  <w15:commentEx w15:paraId="000010F0" w15:done="0"/>
  <w15:commentEx w15:paraId="000010F1" w15:done="0"/>
  <w15:commentEx w15:paraId="000010F2" w15:done="0"/>
  <w15:commentEx w15:paraId="000010F3" w15:done="0"/>
  <w15:commentEx w15:paraId="000010F5" w15:done="0"/>
  <w15:commentEx w15:paraId="000010F6" w15:done="0"/>
  <w15:commentEx w15:paraId="000010F7" w15:done="0"/>
  <w15:commentEx w15:paraId="000010F8" w15:done="0"/>
  <w15:commentEx w15:paraId="000010F9" w15:done="0"/>
  <w15:commentEx w15:paraId="000010FB" w15:done="0"/>
  <w15:commentEx w15:paraId="000010FC" w15:done="0"/>
  <w15:commentEx w15:paraId="000010FD" w15:done="0"/>
  <w15:commentEx w15:paraId="000010FE" w15:done="0"/>
  <w15:commentEx w15:paraId="000010FF" w15:done="0"/>
  <w15:commentEx w15:paraId="00001100" w15:done="0"/>
  <w15:commentEx w15:paraId="00001101" w15:done="0"/>
  <w15:commentEx w15:paraId="00001102" w15:done="0"/>
  <w15:commentEx w15:paraId="00001103" w15:done="0"/>
  <w15:commentEx w15:paraId="00001104" w15:done="0"/>
  <w15:commentEx w15:paraId="00001105" w15:done="0"/>
  <w15:commentEx w15:paraId="00001106" w15:done="0"/>
  <w15:commentEx w15:paraId="00001108" w15:done="0"/>
  <w15:commentEx w15:paraId="00001109" w15:done="0"/>
  <w15:commentEx w15:paraId="0000110A" w15:done="0"/>
  <w15:commentEx w15:paraId="0000110B" w15:done="0"/>
  <w15:commentEx w15:paraId="0000110C" w15:done="0"/>
  <w15:commentEx w15:paraId="0000110D" w15:done="0"/>
  <w15:commentEx w15:paraId="0000110E" w15:done="0"/>
  <w15:commentEx w15:paraId="0000110F" w15:done="0"/>
  <w15:commentEx w15:paraId="0000111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Times New Roman"/>
  <w:font w:name="Arial Unicode MS"/>
  <w:font w:name="Calibri"/>
  <w:font w:name="Arial"/>
  <w:font w:name="Courier New"/>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9">
    <w:pPr>
      <w:spacing w:before="11" w:lineRule="auto"/>
      <w:rPr>
        <w:sz w:val="16"/>
        <w:szCs w:val="16"/>
      </w:rPr>
    </w:pPr>
    <w:r w:rsidDel="00000000" w:rsidR="00000000" w:rsidRPr="00000000">
      <w:rPr>
        <w:rtl w:val="0"/>
      </w:rPr>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1171575</wp:posOffset>
              </wp:positionH>
              <wp:positionV relativeFrom="paragraph">
                <wp:posOffset>-140619</wp:posOffset>
              </wp:positionV>
              <wp:extent cx="5105400" cy="986917"/>
              <wp:effectExtent b="0" l="0" r="0" t="0"/>
              <wp:wrapSquare wrapText="bothSides" distB="0" distT="0" distL="114300" distR="114300"/>
              <wp:docPr id="269" name=""/>
              <a:graphic>
                <a:graphicData uri="http://schemas.microsoft.com/office/word/2010/wordprocessingGroup">
                  <wpg:wgp>
                    <wpg:cNvGrpSpPr/>
                    <wpg:grpSpPr>
                      <a:xfrm>
                        <a:off x="3860100" y="3293900"/>
                        <a:ext cx="5105400" cy="986917"/>
                        <a:chOff x="3860100" y="3293900"/>
                        <a:chExt cx="5105400" cy="971550"/>
                      </a:xfrm>
                    </wpg:grpSpPr>
                    <wpg:grpSp>
                      <wpg:cNvGrpSpPr/>
                      <wpg:grpSpPr>
                        <a:xfrm>
                          <a:off x="3860100" y="3293909"/>
                          <a:ext cx="5105400" cy="971534"/>
                          <a:chOff x="0" y="-634"/>
                          <a:chExt cx="5105400" cy="971534"/>
                        </a:xfrm>
                      </wpg:grpSpPr>
                      <wps:wsp>
                        <wps:cNvSpPr/>
                        <wps:cNvPr id="3" name="Shape 3"/>
                        <wps:spPr>
                          <a:xfrm>
                            <a:off x="0" y="0"/>
                            <a:ext cx="5105400" cy="970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634"/>
                            <a:ext cx="5105400" cy="970914"/>
                          </a:xfrm>
                          <a:custGeom>
                            <a:rect b="b" l="l" r="r" t="t"/>
                            <a:pathLst>
                              <a:path extrusionOk="0" h="970914" w="5105400">
                                <a:moveTo>
                                  <a:pt x="0" y="0"/>
                                </a:moveTo>
                                <a:lnTo>
                                  <a:pt x="0" y="970914"/>
                                </a:lnTo>
                                <a:lnTo>
                                  <a:pt x="5105400" y="970914"/>
                                </a:lnTo>
                                <a:lnTo>
                                  <a:pt x="5105400" y="0"/>
                                </a:lnTo>
                                <a:close/>
                              </a:path>
                            </a:pathLst>
                          </a:custGeom>
                          <a:noFill/>
                          <a:ln>
                            <a:noFill/>
                          </a:ln>
                        </wps:spPr>
                        <wps:txbx>
                          <w:txbxContent>
                            <w:p w:rsidR="00000000" w:rsidDel="00000000" w:rsidP="00000000" w:rsidRDefault="00000000" w:rsidRPr="00000000">
                              <w:pPr>
                                <w:spacing w:after="0" w:before="140" w:line="240"/>
                                <w:ind w:left="4941.000061035156" w:right="0" w:firstLine="4941.000061035156"/>
                                <w:jc w:val="left"/>
                                <w:textDirection w:val="btLr"/>
                              </w:pPr>
                              <w:r w:rsidDel="00000000" w:rsidR="00000000" w:rsidRPr="00000000">
                                <w:rPr>
                                  <w:rFonts w:ascii="Verdana" w:cs="Verdana" w:eastAsia="Verdana" w:hAnsi="Verdana"/>
                                  <w:b w:val="0"/>
                                  <w:i w:val="0"/>
                                  <w:smallCaps w:val="0"/>
                                  <w:strike w:val="0"/>
                                  <w:color w:val="000000"/>
                                  <w:sz w:val="18"/>
                                  <w:vertAlign w:val="baseline"/>
                                </w:rPr>
                                <w:t xml:space="preserve">Property of</w:t>
                              </w:r>
                            </w:p>
                            <w:p w:rsidR="00000000" w:rsidDel="00000000" w:rsidP="00000000" w:rsidRDefault="00000000" w:rsidRPr="00000000">
                              <w:pPr>
                                <w:spacing w:after="0" w:before="12.000000476837158"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18"/>
                                  <w:vertAlign w:val="baseline"/>
                                </w:rPr>
                              </w:r>
                            </w:p>
                            <w:p w:rsidR="00000000" w:rsidDel="00000000" w:rsidP="00000000" w:rsidRDefault="00000000" w:rsidRPr="00000000">
                              <w:pPr>
                                <w:spacing w:after="0" w:before="0" w:line="240"/>
                                <w:ind w:left="12.999999523162842" w:right="1211.9999694824219" w:firstLine="12.999999523162842"/>
                                <w:jc w:val="left"/>
                                <w:textDirection w:val="btLr"/>
                              </w:pPr>
                              <w:r w:rsidDel="00000000" w:rsidR="00000000" w:rsidRPr="00000000">
                                <w:rPr>
                                  <w:rFonts w:ascii="Verdana" w:cs="Verdana" w:eastAsia="Verdana" w:hAnsi="Verdana"/>
                                  <w:b w:val="0"/>
                                  <w:i w:val="0"/>
                                  <w:smallCaps w:val="0"/>
                                  <w:strike w:val="0"/>
                                  <w:color w:val="000000"/>
                                  <w:sz w:val="23"/>
                                  <w:vertAlign w:val="baseline"/>
                                </w:rPr>
                              </w:r>
                              <w:r w:rsidDel="00000000" w:rsidR="00000000" w:rsidRPr="00000000">
                                <w:rPr>
                                  <w:rFonts w:ascii="Verdana" w:cs="Verdana" w:eastAsia="Verdana" w:hAnsi="Verdana"/>
                                  <w:b w:val="0"/>
                                  <w:i w:val="0"/>
                                  <w:smallCaps w:val="0"/>
                                  <w:strike w:val="0"/>
                                  <w:color w:val="000000"/>
                                  <w:sz w:val="22"/>
                                  <w:vertAlign w:val="baseline"/>
                                </w:rPr>
                                <w:t xml:space="preserve">I have a patient with Parkinson’s disease who is struggling to swallow the drug, can it be crushed?</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1171575</wp:posOffset>
              </wp:positionH>
              <wp:positionV relativeFrom="paragraph">
                <wp:posOffset>-140619</wp:posOffset>
              </wp:positionV>
              <wp:extent cx="5105400" cy="986917"/>
              <wp:effectExtent b="0" l="0" r="0" t="0"/>
              <wp:wrapSquare wrapText="bothSides" distB="0" distT="0" distL="114300" distR="114300"/>
              <wp:docPr id="269" name="image48.png"/>
              <a:graphic>
                <a:graphicData uri="http://schemas.openxmlformats.org/drawingml/2006/picture">
                  <pic:pic>
                    <pic:nvPicPr>
                      <pic:cNvPr id="0" name="image48.png"/>
                      <pic:cNvPicPr preferRelativeResize="0"/>
                    </pic:nvPicPr>
                    <pic:blipFill>
                      <a:blip r:embed="rId5"/>
                      <a:srcRect/>
                      <a:stretch>
                        <a:fillRect/>
                      </a:stretch>
                    </pic:blipFill>
                    <pic:spPr>
                      <a:xfrm>
                        <a:off x="0" y="0"/>
                        <a:ext cx="5105400" cy="986917"/>
                      </a:xfrm>
                      <a:prstGeom prst="rect"/>
                      <a:ln/>
                    </pic:spPr>
                  </pic:pic>
                </a:graphicData>
              </a:graphic>
            </wp:anchor>
          </w:drawing>
        </mc:Fallback>
      </mc:AlternateConten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877" w:hanging="344.0000000000002"/>
      </w:pPr>
      <w:rPr>
        <w:rFonts w:ascii="Noto Sans Symbols" w:cs="Noto Sans Symbols" w:eastAsia="Noto Sans Symbols" w:hAnsi="Noto Sans Symbols"/>
        <w:sz w:val="22"/>
        <w:szCs w:val="22"/>
      </w:rPr>
    </w:lvl>
    <w:lvl w:ilvl="1">
      <w:start w:val="1"/>
      <w:numFmt w:val="bullet"/>
      <w:lvlText w:val="•"/>
      <w:lvlJc w:val="left"/>
      <w:pPr>
        <w:ind w:left="2693" w:hanging="344"/>
      </w:pPr>
      <w:rPr/>
    </w:lvl>
    <w:lvl w:ilvl="2">
      <w:start w:val="1"/>
      <w:numFmt w:val="bullet"/>
      <w:lvlText w:val="•"/>
      <w:lvlJc w:val="left"/>
      <w:pPr>
        <w:ind w:left="3507" w:hanging="344"/>
      </w:pPr>
      <w:rPr/>
    </w:lvl>
    <w:lvl w:ilvl="3">
      <w:start w:val="1"/>
      <w:numFmt w:val="bullet"/>
      <w:lvlText w:val="•"/>
      <w:lvlJc w:val="left"/>
      <w:pPr>
        <w:ind w:left="4321" w:hanging="343.99999999999955"/>
      </w:pPr>
      <w:rPr/>
    </w:lvl>
    <w:lvl w:ilvl="4">
      <w:start w:val="1"/>
      <w:numFmt w:val="bullet"/>
      <w:lvlText w:val="•"/>
      <w:lvlJc w:val="left"/>
      <w:pPr>
        <w:ind w:left="5135" w:hanging="344"/>
      </w:pPr>
      <w:rPr/>
    </w:lvl>
    <w:lvl w:ilvl="5">
      <w:start w:val="1"/>
      <w:numFmt w:val="bullet"/>
      <w:lvlText w:val="•"/>
      <w:lvlJc w:val="left"/>
      <w:pPr>
        <w:ind w:left="5949" w:hanging="344"/>
      </w:pPr>
      <w:rPr/>
    </w:lvl>
    <w:lvl w:ilvl="6">
      <w:start w:val="1"/>
      <w:numFmt w:val="bullet"/>
      <w:lvlText w:val="•"/>
      <w:lvlJc w:val="left"/>
      <w:pPr>
        <w:ind w:left="6763" w:hanging="344"/>
      </w:pPr>
      <w:rPr/>
    </w:lvl>
    <w:lvl w:ilvl="7">
      <w:start w:val="1"/>
      <w:numFmt w:val="bullet"/>
      <w:lvlText w:val="•"/>
      <w:lvlJc w:val="left"/>
      <w:pPr>
        <w:ind w:left="7577" w:hanging="343.9999999999991"/>
      </w:pPr>
      <w:rPr/>
    </w:lvl>
    <w:lvl w:ilvl="8">
      <w:start w:val="1"/>
      <w:numFmt w:val="bullet"/>
      <w:lvlText w:val="•"/>
      <w:lvlJc w:val="left"/>
      <w:pPr>
        <w:ind w:left="8391" w:hanging="344"/>
      </w:pPr>
      <w:rPr/>
    </w:lvl>
  </w:abstractNum>
  <w:abstractNum w:abstractNumId="2">
    <w:lvl w:ilvl="0">
      <w:start w:val="1"/>
      <w:numFmt w:val="decimal"/>
      <w:lvlText w:val="%1."/>
      <w:lvlJc w:val="left"/>
      <w:pPr>
        <w:ind w:left="1874" w:hanging="357.9999999999998"/>
      </w:pPr>
      <w:rPr>
        <w:rFonts w:ascii="Verdana" w:cs="Verdana" w:eastAsia="Verdana" w:hAnsi="Verdana"/>
        <w:b w:val="1"/>
        <w:bCs w:val="1"/>
        <w:color w:val="365f91"/>
        <w:sz w:val="22"/>
        <w:szCs w:val="22"/>
      </w:rPr>
    </w:lvl>
    <w:lvl w:ilvl="1">
      <w:start w:val="1"/>
      <w:numFmt w:val="bullet"/>
      <w:lvlText w:val="•"/>
      <w:lvlJc w:val="left"/>
      <w:pPr>
        <w:ind w:left="2693" w:hanging="358"/>
      </w:pPr>
      <w:rPr/>
    </w:lvl>
    <w:lvl w:ilvl="2">
      <w:start w:val="1"/>
      <w:numFmt w:val="bullet"/>
      <w:lvlText w:val="•"/>
      <w:lvlJc w:val="left"/>
      <w:pPr>
        <w:ind w:left="3507" w:hanging="358"/>
      </w:pPr>
      <w:rPr/>
    </w:lvl>
    <w:lvl w:ilvl="3">
      <w:start w:val="1"/>
      <w:numFmt w:val="bullet"/>
      <w:lvlText w:val="•"/>
      <w:lvlJc w:val="left"/>
      <w:pPr>
        <w:ind w:left="4321" w:hanging="358"/>
      </w:pPr>
      <w:rPr/>
    </w:lvl>
    <w:lvl w:ilvl="4">
      <w:start w:val="1"/>
      <w:numFmt w:val="bullet"/>
      <w:lvlText w:val="•"/>
      <w:lvlJc w:val="left"/>
      <w:pPr>
        <w:ind w:left="5135" w:hanging="358"/>
      </w:pPr>
      <w:rPr/>
    </w:lvl>
    <w:lvl w:ilvl="5">
      <w:start w:val="1"/>
      <w:numFmt w:val="bullet"/>
      <w:lvlText w:val="•"/>
      <w:lvlJc w:val="left"/>
      <w:pPr>
        <w:ind w:left="5949" w:hanging="358"/>
      </w:pPr>
      <w:rPr/>
    </w:lvl>
    <w:lvl w:ilvl="6">
      <w:start w:val="1"/>
      <w:numFmt w:val="bullet"/>
      <w:lvlText w:val="•"/>
      <w:lvlJc w:val="left"/>
      <w:pPr>
        <w:ind w:left="6763" w:hanging="358"/>
      </w:pPr>
      <w:rPr/>
    </w:lvl>
    <w:lvl w:ilvl="7">
      <w:start w:val="1"/>
      <w:numFmt w:val="bullet"/>
      <w:lvlText w:val="•"/>
      <w:lvlJc w:val="left"/>
      <w:pPr>
        <w:ind w:left="7577" w:hanging="357.9999999999991"/>
      </w:pPr>
      <w:rPr/>
    </w:lvl>
    <w:lvl w:ilvl="8">
      <w:start w:val="1"/>
      <w:numFmt w:val="bullet"/>
      <w:lvlText w:val="•"/>
      <w:lvlJc w:val="left"/>
      <w:pPr>
        <w:ind w:left="8391" w:hanging="357.9999999999991"/>
      </w:pPr>
      <w:rPr/>
    </w:lvl>
  </w:abstractNum>
  <w:abstractNum w:abstractNumId="3">
    <w:lvl w:ilvl="0">
      <w:start w:val="5"/>
      <w:numFmt w:val="lowerLetter"/>
      <w:lvlText w:val="%1"/>
      <w:lvlJc w:val="left"/>
      <w:pPr>
        <w:ind w:left="1656" w:hanging="500"/>
      </w:pPr>
      <w:rPr/>
    </w:lvl>
    <w:lvl w:ilvl="1">
      <w:start w:val="1"/>
      <w:numFmt w:val="bullet"/>
      <w:lvlText w:val="●"/>
      <w:lvlJc w:val="left"/>
      <w:pPr>
        <w:ind w:left="1877" w:hanging="344.0000000000002"/>
      </w:pPr>
      <w:rPr>
        <w:rFonts w:ascii="Noto Sans Symbols" w:cs="Noto Sans Symbols" w:eastAsia="Noto Sans Symbols" w:hAnsi="Noto Sans Symbols"/>
        <w:sz w:val="22"/>
        <w:szCs w:val="22"/>
      </w:rPr>
    </w:lvl>
    <w:lvl w:ilvl="2">
      <w:start w:val="1"/>
      <w:numFmt w:val="bullet"/>
      <w:lvlText w:val="•"/>
      <w:lvlJc w:val="left"/>
      <w:pPr>
        <w:ind w:left="2784" w:hanging="344.00000000000045"/>
      </w:pPr>
      <w:rPr/>
    </w:lvl>
    <w:lvl w:ilvl="3">
      <w:start w:val="1"/>
      <w:numFmt w:val="bullet"/>
      <w:lvlText w:val="•"/>
      <w:lvlJc w:val="left"/>
      <w:pPr>
        <w:ind w:left="3688" w:hanging="343.99999999999955"/>
      </w:pPr>
      <w:rPr/>
    </w:lvl>
    <w:lvl w:ilvl="4">
      <w:start w:val="1"/>
      <w:numFmt w:val="bullet"/>
      <w:lvlText w:val="•"/>
      <w:lvlJc w:val="left"/>
      <w:pPr>
        <w:ind w:left="4593" w:hanging="344"/>
      </w:pPr>
      <w:rPr/>
    </w:lvl>
    <w:lvl w:ilvl="5">
      <w:start w:val="1"/>
      <w:numFmt w:val="bullet"/>
      <w:lvlText w:val="•"/>
      <w:lvlJc w:val="left"/>
      <w:pPr>
        <w:ind w:left="5497" w:hanging="343.9999999999991"/>
      </w:pPr>
      <w:rPr/>
    </w:lvl>
    <w:lvl w:ilvl="6">
      <w:start w:val="1"/>
      <w:numFmt w:val="bullet"/>
      <w:lvlText w:val="•"/>
      <w:lvlJc w:val="left"/>
      <w:pPr>
        <w:ind w:left="6401" w:hanging="344"/>
      </w:pPr>
      <w:rPr/>
    </w:lvl>
    <w:lvl w:ilvl="7">
      <w:start w:val="1"/>
      <w:numFmt w:val="bullet"/>
      <w:lvlText w:val="•"/>
      <w:lvlJc w:val="left"/>
      <w:pPr>
        <w:ind w:left="7306" w:hanging="344"/>
      </w:pPr>
      <w:rPr/>
    </w:lvl>
    <w:lvl w:ilvl="8">
      <w:start w:val="1"/>
      <w:numFmt w:val="bullet"/>
      <w:lvlText w:val="•"/>
      <w:lvlJc w:val="left"/>
      <w:pPr>
        <w:ind w:left="8210" w:hanging="344"/>
      </w:pPr>
      <w:rPr/>
    </w:lvl>
  </w:abstractNum>
  <w:abstractNum w:abstractNumId="4">
    <w:lvl w:ilvl="0">
      <w:start w:val="1"/>
      <w:numFmt w:val="decimal"/>
      <w:lvlText w:val="%1."/>
      <w:lvlJc w:val="left"/>
      <w:pPr>
        <w:ind w:left="1872" w:hanging="356"/>
      </w:pPr>
      <w:rPr>
        <w:rFonts w:ascii="Verdana" w:cs="Verdana" w:eastAsia="Verdana" w:hAnsi="Verdana"/>
        <w:b w:val="1"/>
        <w:bCs w:val="1"/>
        <w:color w:val="365f91"/>
        <w:sz w:val="28"/>
        <w:szCs w:val="28"/>
      </w:rPr>
    </w:lvl>
    <w:lvl w:ilvl="1">
      <w:start w:val="1"/>
      <w:numFmt w:val="bullet"/>
      <w:lvlText w:val="•"/>
      <w:lvlJc w:val="left"/>
      <w:pPr>
        <w:ind w:left="2693" w:hanging="356"/>
      </w:pPr>
      <w:rPr/>
    </w:lvl>
    <w:lvl w:ilvl="2">
      <w:start w:val="1"/>
      <w:numFmt w:val="bullet"/>
      <w:lvlText w:val="•"/>
      <w:lvlJc w:val="left"/>
      <w:pPr>
        <w:ind w:left="3507" w:hanging="356.00000000000045"/>
      </w:pPr>
      <w:rPr/>
    </w:lvl>
    <w:lvl w:ilvl="3">
      <w:start w:val="1"/>
      <w:numFmt w:val="bullet"/>
      <w:lvlText w:val="•"/>
      <w:lvlJc w:val="left"/>
      <w:pPr>
        <w:ind w:left="4321" w:hanging="356"/>
      </w:pPr>
      <w:rPr/>
    </w:lvl>
    <w:lvl w:ilvl="4">
      <w:start w:val="1"/>
      <w:numFmt w:val="bullet"/>
      <w:lvlText w:val="•"/>
      <w:lvlJc w:val="left"/>
      <w:pPr>
        <w:ind w:left="5135" w:hanging="356"/>
      </w:pPr>
      <w:rPr/>
    </w:lvl>
    <w:lvl w:ilvl="5">
      <w:start w:val="1"/>
      <w:numFmt w:val="bullet"/>
      <w:lvlText w:val="•"/>
      <w:lvlJc w:val="left"/>
      <w:pPr>
        <w:ind w:left="5949" w:hanging="356"/>
      </w:pPr>
      <w:rPr/>
    </w:lvl>
    <w:lvl w:ilvl="6">
      <w:start w:val="1"/>
      <w:numFmt w:val="bullet"/>
      <w:lvlText w:val="•"/>
      <w:lvlJc w:val="left"/>
      <w:pPr>
        <w:ind w:left="6763" w:hanging="356.0000000000009"/>
      </w:pPr>
      <w:rPr/>
    </w:lvl>
    <w:lvl w:ilvl="7">
      <w:start w:val="1"/>
      <w:numFmt w:val="bullet"/>
      <w:lvlText w:val="•"/>
      <w:lvlJc w:val="left"/>
      <w:pPr>
        <w:ind w:left="7577" w:hanging="356"/>
      </w:pPr>
      <w:rPr/>
    </w:lvl>
    <w:lvl w:ilvl="8">
      <w:start w:val="1"/>
      <w:numFmt w:val="bullet"/>
      <w:lvlText w:val="•"/>
      <w:lvlJc w:val="left"/>
      <w:pPr>
        <w:ind w:left="8391" w:hanging="356"/>
      </w:pPr>
      <w:rPr/>
    </w:lvl>
  </w:abstractNum>
  <w:abstractNum w:abstractNumId="5">
    <w:lvl w:ilvl="0">
      <w:start w:val="1"/>
      <w:numFmt w:val="decimal"/>
      <w:lvlText w:val="%1."/>
      <w:lvlJc w:val="left"/>
      <w:pPr>
        <w:ind w:left="1874" w:hanging="357.9999999999998"/>
      </w:pPr>
      <w:rPr>
        <w:rFonts w:ascii="Verdana" w:cs="Verdana" w:eastAsia="Verdana" w:hAnsi="Verdana"/>
        <w:b w:val="1"/>
        <w:bCs w:val="1"/>
        <w:color w:val="365f91"/>
        <w:sz w:val="22"/>
        <w:szCs w:val="22"/>
      </w:rPr>
    </w:lvl>
    <w:lvl w:ilvl="1">
      <w:start w:val="1"/>
      <w:numFmt w:val="bullet"/>
      <w:lvlText w:val="•"/>
      <w:lvlJc w:val="left"/>
      <w:pPr>
        <w:ind w:left="2693" w:hanging="358"/>
      </w:pPr>
      <w:rPr/>
    </w:lvl>
    <w:lvl w:ilvl="2">
      <w:start w:val="1"/>
      <w:numFmt w:val="bullet"/>
      <w:lvlText w:val="•"/>
      <w:lvlJc w:val="left"/>
      <w:pPr>
        <w:ind w:left="3507" w:hanging="358"/>
      </w:pPr>
      <w:rPr/>
    </w:lvl>
    <w:lvl w:ilvl="3">
      <w:start w:val="1"/>
      <w:numFmt w:val="bullet"/>
      <w:lvlText w:val="•"/>
      <w:lvlJc w:val="left"/>
      <w:pPr>
        <w:ind w:left="4321" w:hanging="358"/>
      </w:pPr>
      <w:rPr/>
    </w:lvl>
    <w:lvl w:ilvl="4">
      <w:start w:val="1"/>
      <w:numFmt w:val="bullet"/>
      <w:lvlText w:val="•"/>
      <w:lvlJc w:val="left"/>
      <w:pPr>
        <w:ind w:left="5135" w:hanging="358"/>
      </w:pPr>
      <w:rPr/>
    </w:lvl>
    <w:lvl w:ilvl="5">
      <w:start w:val="1"/>
      <w:numFmt w:val="bullet"/>
      <w:lvlText w:val="•"/>
      <w:lvlJc w:val="left"/>
      <w:pPr>
        <w:ind w:left="5949" w:hanging="358"/>
      </w:pPr>
      <w:rPr/>
    </w:lvl>
    <w:lvl w:ilvl="6">
      <w:start w:val="1"/>
      <w:numFmt w:val="bullet"/>
      <w:lvlText w:val="•"/>
      <w:lvlJc w:val="left"/>
      <w:pPr>
        <w:ind w:left="6763" w:hanging="358"/>
      </w:pPr>
      <w:rPr/>
    </w:lvl>
    <w:lvl w:ilvl="7">
      <w:start w:val="1"/>
      <w:numFmt w:val="bullet"/>
      <w:lvlText w:val="•"/>
      <w:lvlJc w:val="left"/>
      <w:pPr>
        <w:ind w:left="7577" w:hanging="357.9999999999991"/>
      </w:pPr>
      <w:rPr/>
    </w:lvl>
    <w:lvl w:ilvl="8">
      <w:start w:val="1"/>
      <w:numFmt w:val="bullet"/>
      <w:lvlText w:val="•"/>
      <w:lvlJc w:val="left"/>
      <w:pPr>
        <w:ind w:left="8391" w:hanging="357.9999999999991"/>
      </w:pPr>
      <w:rPr/>
    </w:lvl>
  </w:abstractNum>
  <w:abstractNum w:abstractNumId="6">
    <w:lvl w:ilvl="0">
      <w:start w:val="5"/>
      <w:numFmt w:val="upperLetter"/>
      <w:lvlText w:val="%1"/>
      <w:lvlJc w:val="left"/>
      <w:pPr>
        <w:ind w:left="1157" w:hanging="507"/>
      </w:pPr>
      <w:rPr/>
    </w:lvl>
    <w:lvl w:ilvl="1">
      <w:start w:val="1"/>
      <w:numFmt w:val="bullet"/>
      <w:lvlText w:val="●"/>
      <w:lvlJc w:val="left"/>
      <w:pPr>
        <w:ind w:left="1877" w:hanging="344.0000000000002"/>
      </w:pPr>
      <w:rPr>
        <w:rFonts w:ascii="Noto Sans Symbols" w:cs="Noto Sans Symbols" w:eastAsia="Noto Sans Symbols" w:hAnsi="Noto Sans Symbols"/>
        <w:sz w:val="22"/>
        <w:szCs w:val="22"/>
      </w:rPr>
    </w:lvl>
    <w:lvl w:ilvl="2">
      <w:start w:val="1"/>
      <w:numFmt w:val="bullet"/>
      <w:lvlText w:val="•"/>
      <w:lvlJc w:val="left"/>
      <w:pPr>
        <w:ind w:left="2784" w:hanging="344.00000000000045"/>
      </w:pPr>
      <w:rPr/>
    </w:lvl>
    <w:lvl w:ilvl="3">
      <w:start w:val="1"/>
      <w:numFmt w:val="bullet"/>
      <w:lvlText w:val="•"/>
      <w:lvlJc w:val="left"/>
      <w:pPr>
        <w:ind w:left="3688" w:hanging="343.99999999999955"/>
      </w:pPr>
      <w:rPr/>
    </w:lvl>
    <w:lvl w:ilvl="4">
      <w:start w:val="1"/>
      <w:numFmt w:val="bullet"/>
      <w:lvlText w:val="•"/>
      <w:lvlJc w:val="left"/>
      <w:pPr>
        <w:ind w:left="4593" w:hanging="344"/>
      </w:pPr>
      <w:rPr/>
    </w:lvl>
    <w:lvl w:ilvl="5">
      <w:start w:val="1"/>
      <w:numFmt w:val="bullet"/>
      <w:lvlText w:val="•"/>
      <w:lvlJc w:val="left"/>
      <w:pPr>
        <w:ind w:left="5497" w:hanging="343.9999999999991"/>
      </w:pPr>
      <w:rPr/>
    </w:lvl>
    <w:lvl w:ilvl="6">
      <w:start w:val="1"/>
      <w:numFmt w:val="bullet"/>
      <w:lvlText w:val="•"/>
      <w:lvlJc w:val="left"/>
      <w:pPr>
        <w:ind w:left="6401" w:hanging="344"/>
      </w:pPr>
      <w:rPr/>
    </w:lvl>
    <w:lvl w:ilvl="7">
      <w:start w:val="1"/>
      <w:numFmt w:val="bullet"/>
      <w:lvlText w:val="•"/>
      <w:lvlJc w:val="left"/>
      <w:pPr>
        <w:ind w:left="7306" w:hanging="344"/>
      </w:pPr>
      <w:rPr/>
    </w:lvl>
    <w:lvl w:ilvl="8">
      <w:start w:val="1"/>
      <w:numFmt w:val="bullet"/>
      <w:lvlText w:val="•"/>
      <w:lvlJc w:val="left"/>
      <w:pPr>
        <w:ind w:left="8210" w:hanging="344"/>
      </w:pPr>
      <w:rPr/>
    </w:lvl>
  </w:abstractNum>
  <w:abstractNum w:abstractNumId="7">
    <w:lvl w:ilvl="0">
      <w:start w:val="1"/>
      <w:numFmt w:val="decimal"/>
      <w:lvlText w:val="%1."/>
      <w:lvlJc w:val="left"/>
      <w:pPr>
        <w:ind w:left="1872" w:hanging="356"/>
      </w:pPr>
      <w:rPr>
        <w:rFonts w:ascii="Verdana" w:cs="Verdana" w:eastAsia="Verdana" w:hAnsi="Verdana"/>
        <w:b w:val="1"/>
        <w:bCs w:val="1"/>
        <w:color w:val="365f91"/>
        <w:sz w:val="28"/>
        <w:szCs w:val="28"/>
      </w:rPr>
    </w:lvl>
    <w:lvl w:ilvl="1">
      <w:start w:val="1"/>
      <w:numFmt w:val="bullet"/>
      <w:lvlText w:val="•"/>
      <w:lvlJc w:val="left"/>
      <w:pPr>
        <w:ind w:left="2693" w:hanging="356"/>
      </w:pPr>
      <w:rPr/>
    </w:lvl>
    <w:lvl w:ilvl="2">
      <w:start w:val="1"/>
      <w:numFmt w:val="bullet"/>
      <w:lvlText w:val="•"/>
      <w:lvlJc w:val="left"/>
      <w:pPr>
        <w:ind w:left="3507" w:hanging="356.00000000000045"/>
      </w:pPr>
      <w:rPr/>
    </w:lvl>
    <w:lvl w:ilvl="3">
      <w:start w:val="1"/>
      <w:numFmt w:val="bullet"/>
      <w:lvlText w:val="•"/>
      <w:lvlJc w:val="left"/>
      <w:pPr>
        <w:ind w:left="4321" w:hanging="356"/>
      </w:pPr>
      <w:rPr/>
    </w:lvl>
    <w:lvl w:ilvl="4">
      <w:start w:val="1"/>
      <w:numFmt w:val="bullet"/>
      <w:lvlText w:val="•"/>
      <w:lvlJc w:val="left"/>
      <w:pPr>
        <w:ind w:left="5135" w:hanging="356"/>
      </w:pPr>
      <w:rPr/>
    </w:lvl>
    <w:lvl w:ilvl="5">
      <w:start w:val="1"/>
      <w:numFmt w:val="bullet"/>
      <w:lvlText w:val="•"/>
      <w:lvlJc w:val="left"/>
      <w:pPr>
        <w:ind w:left="5949" w:hanging="356"/>
      </w:pPr>
      <w:rPr/>
    </w:lvl>
    <w:lvl w:ilvl="6">
      <w:start w:val="1"/>
      <w:numFmt w:val="bullet"/>
      <w:lvlText w:val="•"/>
      <w:lvlJc w:val="left"/>
      <w:pPr>
        <w:ind w:left="6763" w:hanging="356.0000000000009"/>
      </w:pPr>
      <w:rPr/>
    </w:lvl>
    <w:lvl w:ilvl="7">
      <w:start w:val="1"/>
      <w:numFmt w:val="bullet"/>
      <w:lvlText w:val="•"/>
      <w:lvlJc w:val="left"/>
      <w:pPr>
        <w:ind w:left="7577" w:hanging="356"/>
      </w:pPr>
      <w:rPr/>
    </w:lvl>
    <w:lvl w:ilvl="8">
      <w:start w:val="1"/>
      <w:numFmt w:val="bullet"/>
      <w:lvlText w:val="•"/>
      <w:lvlJc w:val="left"/>
      <w:pPr>
        <w:ind w:left="8391" w:hanging="356"/>
      </w:pPr>
      <w:rPr/>
    </w:lvl>
  </w:abstractNum>
  <w:abstractNum w:abstractNumId="8">
    <w:lvl w:ilvl="0">
      <w:start w:val="1"/>
      <w:numFmt w:val="decimal"/>
      <w:lvlText w:val="%1."/>
      <w:lvlJc w:val="left"/>
      <w:pPr>
        <w:ind w:left="1874" w:hanging="357.9999999999998"/>
      </w:pPr>
      <w:rPr>
        <w:rFonts w:ascii="Verdana" w:cs="Verdana" w:eastAsia="Verdana" w:hAnsi="Verdana"/>
        <w:b w:val="1"/>
        <w:bCs w:val="1"/>
        <w:color w:val="365f91"/>
        <w:sz w:val="22"/>
        <w:szCs w:val="22"/>
      </w:rPr>
    </w:lvl>
    <w:lvl w:ilvl="1">
      <w:start w:val="1"/>
      <w:numFmt w:val="bullet"/>
      <w:lvlText w:val="•"/>
      <w:lvlJc w:val="left"/>
      <w:pPr>
        <w:ind w:left="2693" w:hanging="358"/>
      </w:pPr>
      <w:rPr/>
    </w:lvl>
    <w:lvl w:ilvl="2">
      <w:start w:val="1"/>
      <w:numFmt w:val="bullet"/>
      <w:lvlText w:val="•"/>
      <w:lvlJc w:val="left"/>
      <w:pPr>
        <w:ind w:left="3507" w:hanging="358"/>
      </w:pPr>
      <w:rPr/>
    </w:lvl>
    <w:lvl w:ilvl="3">
      <w:start w:val="1"/>
      <w:numFmt w:val="bullet"/>
      <w:lvlText w:val="•"/>
      <w:lvlJc w:val="left"/>
      <w:pPr>
        <w:ind w:left="4321" w:hanging="358"/>
      </w:pPr>
      <w:rPr/>
    </w:lvl>
    <w:lvl w:ilvl="4">
      <w:start w:val="1"/>
      <w:numFmt w:val="bullet"/>
      <w:lvlText w:val="•"/>
      <w:lvlJc w:val="left"/>
      <w:pPr>
        <w:ind w:left="5135" w:hanging="358"/>
      </w:pPr>
      <w:rPr/>
    </w:lvl>
    <w:lvl w:ilvl="5">
      <w:start w:val="1"/>
      <w:numFmt w:val="bullet"/>
      <w:lvlText w:val="•"/>
      <w:lvlJc w:val="left"/>
      <w:pPr>
        <w:ind w:left="5949" w:hanging="358"/>
      </w:pPr>
      <w:rPr/>
    </w:lvl>
    <w:lvl w:ilvl="6">
      <w:start w:val="1"/>
      <w:numFmt w:val="bullet"/>
      <w:lvlText w:val="•"/>
      <w:lvlJc w:val="left"/>
      <w:pPr>
        <w:ind w:left="6763" w:hanging="358"/>
      </w:pPr>
      <w:rPr/>
    </w:lvl>
    <w:lvl w:ilvl="7">
      <w:start w:val="1"/>
      <w:numFmt w:val="bullet"/>
      <w:lvlText w:val="•"/>
      <w:lvlJc w:val="left"/>
      <w:pPr>
        <w:ind w:left="7577" w:hanging="357.9999999999991"/>
      </w:pPr>
      <w:rPr/>
    </w:lvl>
    <w:lvl w:ilvl="8">
      <w:start w:val="1"/>
      <w:numFmt w:val="bullet"/>
      <w:lvlText w:val="•"/>
      <w:lvlJc w:val="left"/>
      <w:pPr>
        <w:ind w:left="8391" w:hanging="357.9999999999991"/>
      </w:pPr>
      <w:rPr/>
    </w:lvl>
  </w:abstractNum>
  <w:abstractNum w:abstractNumId="9">
    <w:lvl w:ilvl="0">
      <w:start w:val="1"/>
      <w:numFmt w:val="bullet"/>
      <w:lvlText w:val="–"/>
      <w:lvlJc w:val="left"/>
      <w:pPr>
        <w:ind w:left="1157" w:hanging="228"/>
      </w:pPr>
      <w:rPr>
        <w:rFonts w:ascii="Verdana" w:cs="Verdana" w:eastAsia="Verdana" w:hAnsi="Verdana"/>
        <w:b w:val="1"/>
        <w:bCs w:val="1"/>
        <w:sz w:val="22"/>
        <w:szCs w:val="22"/>
      </w:rPr>
    </w:lvl>
    <w:lvl w:ilvl="1">
      <w:start w:val="1"/>
      <w:numFmt w:val="bullet"/>
      <w:lvlText w:val="●"/>
      <w:lvlJc w:val="left"/>
      <w:pPr>
        <w:ind w:left="1877" w:hanging="344.0000000000002"/>
      </w:pPr>
      <w:rPr>
        <w:rFonts w:ascii="Noto Sans Symbols" w:cs="Noto Sans Symbols" w:eastAsia="Noto Sans Symbols" w:hAnsi="Noto Sans Symbols"/>
        <w:sz w:val="22"/>
        <w:szCs w:val="22"/>
      </w:rPr>
    </w:lvl>
    <w:lvl w:ilvl="2">
      <w:start w:val="1"/>
      <w:numFmt w:val="bullet"/>
      <w:lvlText w:val="•"/>
      <w:lvlJc w:val="left"/>
      <w:pPr>
        <w:ind w:left="2784" w:hanging="344.00000000000045"/>
      </w:pPr>
      <w:rPr/>
    </w:lvl>
    <w:lvl w:ilvl="3">
      <w:start w:val="1"/>
      <w:numFmt w:val="bullet"/>
      <w:lvlText w:val="•"/>
      <w:lvlJc w:val="left"/>
      <w:pPr>
        <w:ind w:left="3688" w:hanging="343.99999999999955"/>
      </w:pPr>
      <w:rPr/>
    </w:lvl>
    <w:lvl w:ilvl="4">
      <w:start w:val="1"/>
      <w:numFmt w:val="bullet"/>
      <w:lvlText w:val="•"/>
      <w:lvlJc w:val="left"/>
      <w:pPr>
        <w:ind w:left="4593" w:hanging="344"/>
      </w:pPr>
      <w:rPr/>
    </w:lvl>
    <w:lvl w:ilvl="5">
      <w:start w:val="1"/>
      <w:numFmt w:val="bullet"/>
      <w:lvlText w:val="•"/>
      <w:lvlJc w:val="left"/>
      <w:pPr>
        <w:ind w:left="5497" w:hanging="343.9999999999991"/>
      </w:pPr>
      <w:rPr/>
    </w:lvl>
    <w:lvl w:ilvl="6">
      <w:start w:val="1"/>
      <w:numFmt w:val="bullet"/>
      <w:lvlText w:val="•"/>
      <w:lvlJc w:val="left"/>
      <w:pPr>
        <w:ind w:left="6401" w:hanging="344"/>
      </w:pPr>
      <w:rPr/>
    </w:lvl>
    <w:lvl w:ilvl="7">
      <w:start w:val="1"/>
      <w:numFmt w:val="bullet"/>
      <w:lvlText w:val="•"/>
      <w:lvlJc w:val="left"/>
      <w:pPr>
        <w:ind w:left="7306" w:hanging="344"/>
      </w:pPr>
      <w:rPr/>
    </w:lvl>
    <w:lvl w:ilvl="8">
      <w:start w:val="1"/>
      <w:numFmt w:val="bullet"/>
      <w:lvlText w:val="•"/>
      <w:lvlJc w:val="left"/>
      <w:pPr>
        <w:ind w:left="8210" w:hanging="344"/>
      </w:pPr>
      <w:rPr/>
    </w:lvl>
  </w:abstractNum>
  <w:abstractNum w:abstractNumId="10">
    <w:lvl w:ilvl="0">
      <w:start w:val="1"/>
      <w:numFmt w:val="bullet"/>
      <w:lvlText w:val="●"/>
      <w:lvlJc w:val="left"/>
      <w:pPr>
        <w:ind w:left="1952" w:hanging="284.0000000000002"/>
      </w:pPr>
      <w:rPr>
        <w:rFonts w:ascii="Noto Sans Symbols" w:cs="Noto Sans Symbols" w:eastAsia="Noto Sans Symbols" w:hAnsi="Noto Sans Symbols"/>
        <w:sz w:val="22"/>
        <w:szCs w:val="22"/>
      </w:rPr>
    </w:lvl>
    <w:lvl w:ilvl="1">
      <w:start w:val="1"/>
      <w:numFmt w:val="bullet"/>
      <w:lvlText w:val="•"/>
      <w:lvlJc w:val="left"/>
      <w:pPr>
        <w:ind w:left="2765" w:hanging="284"/>
      </w:pPr>
      <w:rPr/>
    </w:lvl>
    <w:lvl w:ilvl="2">
      <w:start w:val="1"/>
      <w:numFmt w:val="bullet"/>
      <w:lvlText w:val="•"/>
      <w:lvlJc w:val="left"/>
      <w:pPr>
        <w:ind w:left="3571" w:hanging="283.99999999999955"/>
      </w:pPr>
      <w:rPr/>
    </w:lvl>
    <w:lvl w:ilvl="3">
      <w:start w:val="1"/>
      <w:numFmt w:val="bullet"/>
      <w:lvlText w:val="•"/>
      <w:lvlJc w:val="left"/>
      <w:pPr>
        <w:ind w:left="4377" w:hanging="284"/>
      </w:pPr>
      <w:rPr/>
    </w:lvl>
    <w:lvl w:ilvl="4">
      <w:start w:val="1"/>
      <w:numFmt w:val="bullet"/>
      <w:lvlText w:val="•"/>
      <w:lvlJc w:val="left"/>
      <w:pPr>
        <w:ind w:left="5183" w:hanging="284"/>
      </w:pPr>
      <w:rPr/>
    </w:lvl>
    <w:lvl w:ilvl="5">
      <w:start w:val="1"/>
      <w:numFmt w:val="bullet"/>
      <w:lvlText w:val="•"/>
      <w:lvlJc w:val="left"/>
      <w:pPr>
        <w:ind w:left="5989" w:hanging="284"/>
      </w:pPr>
      <w:rPr/>
    </w:lvl>
    <w:lvl w:ilvl="6">
      <w:start w:val="1"/>
      <w:numFmt w:val="bullet"/>
      <w:lvlText w:val="•"/>
      <w:lvlJc w:val="left"/>
      <w:pPr>
        <w:ind w:left="6795" w:hanging="284"/>
      </w:pPr>
      <w:rPr/>
    </w:lvl>
    <w:lvl w:ilvl="7">
      <w:start w:val="1"/>
      <w:numFmt w:val="bullet"/>
      <w:lvlText w:val="•"/>
      <w:lvlJc w:val="left"/>
      <w:pPr>
        <w:ind w:left="7601" w:hanging="284"/>
      </w:pPr>
      <w:rPr/>
    </w:lvl>
    <w:lvl w:ilvl="8">
      <w:start w:val="1"/>
      <w:numFmt w:val="bullet"/>
      <w:lvlText w:val="•"/>
      <w:lvlJc w:val="left"/>
      <w:pPr>
        <w:ind w:left="8407" w:hanging="283.9999999999991"/>
      </w:pPr>
      <w:rPr/>
    </w:lvl>
  </w:abstractNum>
  <w:abstractNum w:abstractNumId="11">
    <w:lvl w:ilvl="0">
      <w:start w:val="1"/>
      <w:numFmt w:val="decimal"/>
      <w:lvlText w:val="%1."/>
      <w:lvlJc w:val="left"/>
      <w:pPr>
        <w:ind w:left="1872" w:hanging="356"/>
      </w:pPr>
      <w:rPr>
        <w:rFonts w:ascii="Verdana" w:cs="Verdana" w:eastAsia="Verdana" w:hAnsi="Verdana"/>
        <w:b w:val="1"/>
        <w:bCs w:val="1"/>
        <w:color w:val="365f91"/>
        <w:sz w:val="28"/>
        <w:szCs w:val="28"/>
      </w:rPr>
    </w:lvl>
    <w:lvl w:ilvl="1">
      <w:start w:val="1"/>
      <w:numFmt w:val="bullet"/>
      <w:lvlText w:val="•"/>
      <w:lvlJc w:val="left"/>
      <w:pPr>
        <w:ind w:left="2693" w:hanging="356"/>
      </w:pPr>
      <w:rPr/>
    </w:lvl>
    <w:lvl w:ilvl="2">
      <w:start w:val="1"/>
      <w:numFmt w:val="bullet"/>
      <w:lvlText w:val="•"/>
      <w:lvlJc w:val="left"/>
      <w:pPr>
        <w:ind w:left="3507" w:hanging="356.00000000000045"/>
      </w:pPr>
      <w:rPr/>
    </w:lvl>
    <w:lvl w:ilvl="3">
      <w:start w:val="1"/>
      <w:numFmt w:val="bullet"/>
      <w:lvlText w:val="•"/>
      <w:lvlJc w:val="left"/>
      <w:pPr>
        <w:ind w:left="4321" w:hanging="356"/>
      </w:pPr>
      <w:rPr/>
    </w:lvl>
    <w:lvl w:ilvl="4">
      <w:start w:val="1"/>
      <w:numFmt w:val="bullet"/>
      <w:lvlText w:val="•"/>
      <w:lvlJc w:val="left"/>
      <w:pPr>
        <w:ind w:left="5135" w:hanging="356"/>
      </w:pPr>
      <w:rPr/>
    </w:lvl>
    <w:lvl w:ilvl="5">
      <w:start w:val="1"/>
      <w:numFmt w:val="bullet"/>
      <w:lvlText w:val="•"/>
      <w:lvlJc w:val="left"/>
      <w:pPr>
        <w:ind w:left="5949" w:hanging="356"/>
      </w:pPr>
      <w:rPr/>
    </w:lvl>
    <w:lvl w:ilvl="6">
      <w:start w:val="1"/>
      <w:numFmt w:val="bullet"/>
      <w:lvlText w:val="•"/>
      <w:lvlJc w:val="left"/>
      <w:pPr>
        <w:ind w:left="6763" w:hanging="356.0000000000009"/>
      </w:pPr>
      <w:rPr/>
    </w:lvl>
    <w:lvl w:ilvl="7">
      <w:start w:val="1"/>
      <w:numFmt w:val="bullet"/>
      <w:lvlText w:val="•"/>
      <w:lvlJc w:val="left"/>
      <w:pPr>
        <w:ind w:left="7577" w:hanging="356"/>
      </w:pPr>
      <w:rPr/>
    </w:lvl>
    <w:lvl w:ilvl="8">
      <w:start w:val="1"/>
      <w:numFmt w:val="bullet"/>
      <w:lvlText w:val="•"/>
      <w:lvlJc w:val="left"/>
      <w:pPr>
        <w:ind w:left="8391" w:hanging="356"/>
      </w:pPr>
      <w:rPr/>
    </w:lvl>
  </w:abstractNum>
  <w:abstractNum w:abstractNumId="12">
    <w:lvl w:ilvl="0">
      <w:start w:val="6"/>
      <w:numFmt w:val="decimal"/>
      <w:lvlText w:val="%1."/>
      <w:lvlJc w:val="left"/>
      <w:pPr>
        <w:ind w:left="1877" w:hanging="356"/>
      </w:pPr>
      <w:rPr>
        <w:rFonts w:ascii="Verdana" w:cs="Verdana" w:eastAsia="Verdana" w:hAnsi="Verdana"/>
        <w:b w:val="1"/>
        <w:bCs w:val="1"/>
        <w:color w:val="365f91"/>
        <w:sz w:val="28"/>
        <w:szCs w:val="28"/>
      </w:rPr>
    </w:lvl>
    <w:lvl w:ilvl="1">
      <w:start w:val="1"/>
      <w:numFmt w:val="bullet"/>
      <w:lvlText w:val="•"/>
      <w:lvlJc w:val="left"/>
      <w:pPr>
        <w:ind w:left="2693" w:hanging="356"/>
      </w:pPr>
      <w:rPr/>
    </w:lvl>
    <w:lvl w:ilvl="2">
      <w:start w:val="1"/>
      <w:numFmt w:val="bullet"/>
      <w:lvlText w:val="•"/>
      <w:lvlJc w:val="left"/>
      <w:pPr>
        <w:ind w:left="3507" w:hanging="356.00000000000045"/>
      </w:pPr>
      <w:rPr/>
    </w:lvl>
    <w:lvl w:ilvl="3">
      <w:start w:val="1"/>
      <w:numFmt w:val="bullet"/>
      <w:lvlText w:val="•"/>
      <w:lvlJc w:val="left"/>
      <w:pPr>
        <w:ind w:left="4321" w:hanging="356"/>
      </w:pPr>
      <w:rPr/>
    </w:lvl>
    <w:lvl w:ilvl="4">
      <w:start w:val="1"/>
      <w:numFmt w:val="bullet"/>
      <w:lvlText w:val="•"/>
      <w:lvlJc w:val="left"/>
      <w:pPr>
        <w:ind w:left="5135" w:hanging="356"/>
      </w:pPr>
      <w:rPr/>
    </w:lvl>
    <w:lvl w:ilvl="5">
      <w:start w:val="1"/>
      <w:numFmt w:val="bullet"/>
      <w:lvlText w:val="•"/>
      <w:lvlJc w:val="left"/>
      <w:pPr>
        <w:ind w:left="5949" w:hanging="356"/>
      </w:pPr>
      <w:rPr/>
    </w:lvl>
    <w:lvl w:ilvl="6">
      <w:start w:val="1"/>
      <w:numFmt w:val="bullet"/>
      <w:lvlText w:val="•"/>
      <w:lvlJc w:val="left"/>
      <w:pPr>
        <w:ind w:left="6763" w:hanging="356.0000000000009"/>
      </w:pPr>
      <w:rPr/>
    </w:lvl>
    <w:lvl w:ilvl="7">
      <w:start w:val="1"/>
      <w:numFmt w:val="bullet"/>
      <w:lvlText w:val="•"/>
      <w:lvlJc w:val="left"/>
      <w:pPr>
        <w:ind w:left="7577" w:hanging="356"/>
      </w:pPr>
      <w:rPr/>
    </w:lvl>
    <w:lvl w:ilvl="8">
      <w:start w:val="1"/>
      <w:numFmt w:val="bullet"/>
      <w:lvlText w:val="•"/>
      <w:lvlJc w:val="left"/>
      <w:pPr>
        <w:ind w:left="8391" w:hanging="356"/>
      </w:pPr>
      <w:rPr/>
    </w:lvl>
  </w:abstractNum>
  <w:abstractNum w:abstractNumId="13">
    <w:lvl w:ilvl="0">
      <w:start w:val="1"/>
      <w:numFmt w:val="decimal"/>
      <w:lvlText w:val="%1."/>
      <w:lvlJc w:val="left"/>
      <w:pPr>
        <w:ind w:left="1874" w:hanging="357.9999999999998"/>
      </w:pPr>
      <w:rPr>
        <w:rFonts w:ascii="Verdana" w:cs="Verdana" w:eastAsia="Verdana" w:hAnsi="Verdana"/>
        <w:b w:val="1"/>
        <w:bCs w:val="1"/>
        <w:color w:val="365f91"/>
        <w:sz w:val="22"/>
        <w:szCs w:val="22"/>
      </w:rPr>
    </w:lvl>
    <w:lvl w:ilvl="1">
      <w:start w:val="1"/>
      <w:numFmt w:val="bullet"/>
      <w:lvlText w:val="•"/>
      <w:lvlJc w:val="left"/>
      <w:pPr>
        <w:ind w:left="2693" w:hanging="358"/>
      </w:pPr>
      <w:rPr/>
    </w:lvl>
    <w:lvl w:ilvl="2">
      <w:start w:val="1"/>
      <w:numFmt w:val="bullet"/>
      <w:lvlText w:val="•"/>
      <w:lvlJc w:val="left"/>
      <w:pPr>
        <w:ind w:left="3507" w:hanging="358"/>
      </w:pPr>
      <w:rPr/>
    </w:lvl>
    <w:lvl w:ilvl="3">
      <w:start w:val="1"/>
      <w:numFmt w:val="bullet"/>
      <w:lvlText w:val="•"/>
      <w:lvlJc w:val="left"/>
      <w:pPr>
        <w:ind w:left="4321" w:hanging="358"/>
      </w:pPr>
      <w:rPr/>
    </w:lvl>
    <w:lvl w:ilvl="4">
      <w:start w:val="1"/>
      <w:numFmt w:val="bullet"/>
      <w:lvlText w:val="•"/>
      <w:lvlJc w:val="left"/>
      <w:pPr>
        <w:ind w:left="5135" w:hanging="358"/>
      </w:pPr>
      <w:rPr/>
    </w:lvl>
    <w:lvl w:ilvl="5">
      <w:start w:val="1"/>
      <w:numFmt w:val="bullet"/>
      <w:lvlText w:val="•"/>
      <w:lvlJc w:val="left"/>
      <w:pPr>
        <w:ind w:left="5949" w:hanging="358"/>
      </w:pPr>
      <w:rPr/>
    </w:lvl>
    <w:lvl w:ilvl="6">
      <w:start w:val="1"/>
      <w:numFmt w:val="bullet"/>
      <w:lvlText w:val="•"/>
      <w:lvlJc w:val="left"/>
      <w:pPr>
        <w:ind w:left="6763" w:hanging="358"/>
      </w:pPr>
      <w:rPr/>
    </w:lvl>
    <w:lvl w:ilvl="7">
      <w:start w:val="1"/>
      <w:numFmt w:val="bullet"/>
      <w:lvlText w:val="•"/>
      <w:lvlJc w:val="left"/>
      <w:pPr>
        <w:ind w:left="7577" w:hanging="357.9999999999991"/>
      </w:pPr>
      <w:rPr/>
    </w:lvl>
    <w:lvl w:ilvl="8">
      <w:start w:val="1"/>
      <w:numFmt w:val="bullet"/>
      <w:lvlText w:val="•"/>
      <w:lvlJc w:val="left"/>
      <w:pPr>
        <w:ind w:left="8391" w:hanging="357.9999999999991"/>
      </w:pPr>
      <w:rPr/>
    </w:lvl>
  </w:abstractNum>
  <w:abstractNum w:abstractNumId="14">
    <w:lvl w:ilvl="0">
      <w:start w:val="5"/>
      <w:numFmt w:val="upperLetter"/>
      <w:lvlText w:val="%1"/>
      <w:lvlJc w:val="left"/>
      <w:pPr>
        <w:ind w:left="1157" w:hanging="507"/>
      </w:pPr>
      <w:rPr/>
    </w:lvl>
    <w:lvl w:ilvl="1">
      <w:start w:val="1"/>
      <w:numFmt w:val="bullet"/>
      <w:lvlText w:val="●"/>
      <w:lvlJc w:val="left"/>
      <w:pPr>
        <w:ind w:left="1860" w:hanging="344"/>
      </w:pPr>
      <w:rPr>
        <w:rFonts w:ascii="Noto Sans Symbols" w:cs="Noto Sans Symbols" w:eastAsia="Noto Sans Symbols" w:hAnsi="Noto Sans Symbols"/>
        <w:sz w:val="22"/>
        <w:szCs w:val="22"/>
      </w:rPr>
    </w:lvl>
    <w:lvl w:ilvl="2">
      <w:start w:val="1"/>
      <w:numFmt w:val="bullet"/>
      <w:lvlText w:val="o"/>
      <w:lvlJc w:val="left"/>
      <w:pPr>
        <w:ind w:left="2597" w:hanging="344"/>
      </w:pPr>
      <w:rPr>
        <w:rFonts w:ascii="Courier New" w:cs="Courier New" w:eastAsia="Courier New" w:hAnsi="Courier New"/>
        <w:sz w:val="22"/>
        <w:szCs w:val="22"/>
      </w:rPr>
    </w:lvl>
    <w:lvl w:ilvl="3">
      <w:start w:val="1"/>
      <w:numFmt w:val="bullet"/>
      <w:lvlText w:val="•"/>
      <w:lvlJc w:val="left"/>
      <w:pPr>
        <w:ind w:left="2600" w:hanging="344"/>
      </w:pPr>
      <w:rPr/>
    </w:lvl>
    <w:lvl w:ilvl="4">
      <w:start w:val="1"/>
      <w:numFmt w:val="bullet"/>
      <w:lvlText w:val="•"/>
      <w:lvlJc w:val="left"/>
      <w:pPr>
        <w:ind w:left="3659" w:hanging="344"/>
      </w:pPr>
      <w:rPr/>
    </w:lvl>
    <w:lvl w:ilvl="5">
      <w:start w:val="1"/>
      <w:numFmt w:val="bullet"/>
      <w:lvlText w:val="•"/>
      <w:lvlJc w:val="left"/>
      <w:pPr>
        <w:ind w:left="4719" w:hanging="344"/>
      </w:pPr>
      <w:rPr/>
    </w:lvl>
    <w:lvl w:ilvl="6">
      <w:start w:val="1"/>
      <w:numFmt w:val="bullet"/>
      <w:lvlText w:val="•"/>
      <w:lvlJc w:val="left"/>
      <w:pPr>
        <w:ind w:left="5779" w:hanging="344"/>
      </w:pPr>
      <w:rPr/>
    </w:lvl>
    <w:lvl w:ilvl="7">
      <w:start w:val="1"/>
      <w:numFmt w:val="bullet"/>
      <w:lvlText w:val="•"/>
      <w:lvlJc w:val="left"/>
      <w:pPr>
        <w:ind w:left="6839" w:hanging="344"/>
      </w:pPr>
      <w:rPr/>
    </w:lvl>
    <w:lvl w:ilvl="8">
      <w:start w:val="1"/>
      <w:numFmt w:val="bullet"/>
      <w:lvlText w:val="•"/>
      <w:lvlJc w:val="left"/>
      <w:pPr>
        <w:ind w:left="7899" w:hanging="344"/>
      </w:pPr>
      <w:rPr/>
    </w:lvl>
  </w:abstractNum>
  <w:abstractNum w:abstractNumId="15">
    <w:lvl w:ilvl="0">
      <w:start w:val="1"/>
      <w:numFmt w:val="decimal"/>
      <w:lvlText w:val="%1."/>
      <w:lvlJc w:val="left"/>
      <w:pPr>
        <w:ind w:left="1872" w:hanging="356"/>
      </w:pPr>
      <w:rPr>
        <w:rFonts w:ascii="Verdana" w:cs="Verdana" w:eastAsia="Verdana" w:hAnsi="Verdana"/>
        <w:b w:val="1"/>
        <w:bCs w:val="1"/>
        <w:color w:val="365f91"/>
        <w:sz w:val="28"/>
        <w:szCs w:val="28"/>
      </w:rPr>
    </w:lvl>
    <w:lvl w:ilvl="1">
      <w:start w:val="1"/>
      <w:numFmt w:val="bullet"/>
      <w:lvlText w:val="•"/>
      <w:lvlJc w:val="left"/>
      <w:pPr>
        <w:ind w:left="2693" w:hanging="356"/>
      </w:pPr>
      <w:rPr/>
    </w:lvl>
    <w:lvl w:ilvl="2">
      <w:start w:val="1"/>
      <w:numFmt w:val="bullet"/>
      <w:lvlText w:val="•"/>
      <w:lvlJc w:val="left"/>
      <w:pPr>
        <w:ind w:left="3507" w:hanging="356.00000000000045"/>
      </w:pPr>
      <w:rPr/>
    </w:lvl>
    <w:lvl w:ilvl="3">
      <w:start w:val="1"/>
      <w:numFmt w:val="bullet"/>
      <w:lvlText w:val="•"/>
      <w:lvlJc w:val="left"/>
      <w:pPr>
        <w:ind w:left="4321" w:hanging="356"/>
      </w:pPr>
      <w:rPr/>
    </w:lvl>
    <w:lvl w:ilvl="4">
      <w:start w:val="1"/>
      <w:numFmt w:val="bullet"/>
      <w:lvlText w:val="•"/>
      <w:lvlJc w:val="left"/>
      <w:pPr>
        <w:ind w:left="5135" w:hanging="356"/>
      </w:pPr>
      <w:rPr/>
    </w:lvl>
    <w:lvl w:ilvl="5">
      <w:start w:val="1"/>
      <w:numFmt w:val="bullet"/>
      <w:lvlText w:val="•"/>
      <w:lvlJc w:val="left"/>
      <w:pPr>
        <w:ind w:left="5949" w:hanging="356"/>
      </w:pPr>
      <w:rPr/>
    </w:lvl>
    <w:lvl w:ilvl="6">
      <w:start w:val="1"/>
      <w:numFmt w:val="bullet"/>
      <w:lvlText w:val="•"/>
      <w:lvlJc w:val="left"/>
      <w:pPr>
        <w:ind w:left="6763" w:hanging="356.0000000000009"/>
      </w:pPr>
      <w:rPr/>
    </w:lvl>
    <w:lvl w:ilvl="7">
      <w:start w:val="1"/>
      <w:numFmt w:val="bullet"/>
      <w:lvlText w:val="•"/>
      <w:lvlJc w:val="left"/>
      <w:pPr>
        <w:ind w:left="7577" w:hanging="356"/>
      </w:pPr>
      <w:rPr/>
    </w:lvl>
    <w:lvl w:ilvl="8">
      <w:start w:val="1"/>
      <w:numFmt w:val="bullet"/>
      <w:lvlText w:val="•"/>
      <w:lvlJc w:val="left"/>
      <w:pPr>
        <w:ind w:left="8391" w:hanging="356"/>
      </w:pPr>
      <w:rPr/>
    </w:lvl>
  </w:abstractNum>
  <w:abstractNum w:abstractNumId="16">
    <w:lvl w:ilvl="0">
      <w:start w:val="1"/>
      <w:numFmt w:val="decimal"/>
      <w:lvlText w:val="%1."/>
      <w:lvlJc w:val="left"/>
      <w:pPr>
        <w:ind w:left="1874" w:hanging="357.9999999999998"/>
      </w:pPr>
      <w:rPr>
        <w:rFonts w:ascii="Verdana" w:cs="Verdana" w:eastAsia="Verdana" w:hAnsi="Verdana"/>
        <w:b w:val="1"/>
        <w:bCs w:val="1"/>
        <w:color w:val="365f91"/>
        <w:sz w:val="22"/>
        <w:szCs w:val="22"/>
      </w:rPr>
    </w:lvl>
    <w:lvl w:ilvl="1">
      <w:start w:val="1"/>
      <w:numFmt w:val="bullet"/>
      <w:lvlText w:val="•"/>
      <w:lvlJc w:val="left"/>
      <w:pPr>
        <w:ind w:left="2693" w:hanging="358"/>
      </w:pPr>
      <w:rPr/>
    </w:lvl>
    <w:lvl w:ilvl="2">
      <w:start w:val="1"/>
      <w:numFmt w:val="bullet"/>
      <w:lvlText w:val="•"/>
      <w:lvlJc w:val="left"/>
      <w:pPr>
        <w:ind w:left="3507" w:hanging="358"/>
      </w:pPr>
      <w:rPr/>
    </w:lvl>
    <w:lvl w:ilvl="3">
      <w:start w:val="1"/>
      <w:numFmt w:val="bullet"/>
      <w:lvlText w:val="•"/>
      <w:lvlJc w:val="left"/>
      <w:pPr>
        <w:ind w:left="4321" w:hanging="358"/>
      </w:pPr>
      <w:rPr/>
    </w:lvl>
    <w:lvl w:ilvl="4">
      <w:start w:val="1"/>
      <w:numFmt w:val="bullet"/>
      <w:lvlText w:val="•"/>
      <w:lvlJc w:val="left"/>
      <w:pPr>
        <w:ind w:left="5135" w:hanging="358"/>
      </w:pPr>
      <w:rPr/>
    </w:lvl>
    <w:lvl w:ilvl="5">
      <w:start w:val="1"/>
      <w:numFmt w:val="bullet"/>
      <w:lvlText w:val="•"/>
      <w:lvlJc w:val="left"/>
      <w:pPr>
        <w:ind w:left="5949" w:hanging="358"/>
      </w:pPr>
      <w:rPr/>
    </w:lvl>
    <w:lvl w:ilvl="6">
      <w:start w:val="1"/>
      <w:numFmt w:val="bullet"/>
      <w:lvlText w:val="•"/>
      <w:lvlJc w:val="left"/>
      <w:pPr>
        <w:ind w:left="6763" w:hanging="358"/>
      </w:pPr>
      <w:rPr/>
    </w:lvl>
    <w:lvl w:ilvl="7">
      <w:start w:val="1"/>
      <w:numFmt w:val="bullet"/>
      <w:lvlText w:val="•"/>
      <w:lvlJc w:val="left"/>
      <w:pPr>
        <w:ind w:left="7577" w:hanging="357.9999999999991"/>
      </w:pPr>
      <w:rPr/>
    </w:lvl>
    <w:lvl w:ilvl="8">
      <w:start w:val="1"/>
      <w:numFmt w:val="bullet"/>
      <w:lvlText w:val="•"/>
      <w:lvlJc w:val="left"/>
      <w:pPr>
        <w:ind w:left="8391" w:hanging="357.9999999999991"/>
      </w:pPr>
      <w:rPr/>
    </w:lvl>
  </w:abstractNum>
  <w:abstractNum w:abstractNumId="17">
    <w:lvl w:ilvl="0">
      <w:start w:val="1"/>
      <w:numFmt w:val="decimal"/>
      <w:lvlText w:val="%1."/>
      <w:lvlJc w:val="left"/>
      <w:pPr>
        <w:ind w:left="1937" w:hanging="356"/>
      </w:pPr>
      <w:rPr>
        <w:rFonts w:ascii="Verdana" w:cs="Verdana" w:eastAsia="Verdana" w:hAnsi="Verdana"/>
        <w:b w:val="1"/>
        <w:bCs w:val="1"/>
        <w:color w:val="365f91"/>
        <w:sz w:val="28"/>
        <w:szCs w:val="28"/>
      </w:rPr>
    </w:lvl>
    <w:lvl w:ilvl="1">
      <w:start w:val="1"/>
      <w:numFmt w:val="bullet"/>
      <w:lvlText w:val="•"/>
      <w:lvlJc w:val="left"/>
      <w:pPr>
        <w:ind w:left="2747" w:hanging="356"/>
      </w:pPr>
      <w:rPr/>
    </w:lvl>
    <w:lvl w:ilvl="2">
      <w:start w:val="1"/>
      <w:numFmt w:val="bullet"/>
      <w:lvlText w:val="•"/>
      <w:lvlJc w:val="left"/>
      <w:pPr>
        <w:ind w:left="3555" w:hanging="356"/>
      </w:pPr>
      <w:rPr/>
    </w:lvl>
    <w:lvl w:ilvl="3">
      <w:start w:val="1"/>
      <w:numFmt w:val="bullet"/>
      <w:lvlText w:val="•"/>
      <w:lvlJc w:val="left"/>
      <w:pPr>
        <w:ind w:left="4363" w:hanging="356"/>
      </w:pPr>
      <w:rPr/>
    </w:lvl>
    <w:lvl w:ilvl="4">
      <w:start w:val="1"/>
      <w:numFmt w:val="bullet"/>
      <w:lvlText w:val="•"/>
      <w:lvlJc w:val="left"/>
      <w:pPr>
        <w:ind w:left="5171" w:hanging="356"/>
      </w:pPr>
      <w:rPr/>
    </w:lvl>
    <w:lvl w:ilvl="5">
      <w:start w:val="1"/>
      <w:numFmt w:val="bullet"/>
      <w:lvlText w:val="•"/>
      <w:lvlJc w:val="left"/>
      <w:pPr>
        <w:ind w:left="5979" w:hanging="356"/>
      </w:pPr>
      <w:rPr/>
    </w:lvl>
    <w:lvl w:ilvl="6">
      <w:start w:val="1"/>
      <w:numFmt w:val="bullet"/>
      <w:lvlText w:val="•"/>
      <w:lvlJc w:val="left"/>
      <w:pPr>
        <w:ind w:left="6787" w:hanging="356"/>
      </w:pPr>
      <w:rPr/>
    </w:lvl>
    <w:lvl w:ilvl="7">
      <w:start w:val="1"/>
      <w:numFmt w:val="bullet"/>
      <w:lvlText w:val="•"/>
      <w:lvlJc w:val="left"/>
      <w:pPr>
        <w:ind w:left="7595" w:hanging="356"/>
      </w:pPr>
      <w:rPr/>
    </w:lvl>
    <w:lvl w:ilvl="8">
      <w:start w:val="1"/>
      <w:numFmt w:val="bullet"/>
      <w:lvlText w:val="•"/>
      <w:lvlJc w:val="left"/>
      <w:pPr>
        <w:ind w:left="8403" w:hanging="356.0000000000009"/>
      </w:pPr>
      <w:rPr/>
    </w:lvl>
  </w:abstractNum>
  <w:abstractNum w:abstractNumId="18">
    <w:lvl w:ilvl="0">
      <w:start w:val="1"/>
      <w:numFmt w:val="decimal"/>
      <w:lvlText w:val="%1."/>
      <w:lvlJc w:val="left"/>
      <w:pPr>
        <w:ind w:left="1874" w:hanging="357.9999999999998"/>
      </w:pPr>
      <w:rPr>
        <w:rFonts w:ascii="Verdana" w:cs="Verdana" w:eastAsia="Verdana" w:hAnsi="Verdana"/>
        <w:b w:val="1"/>
        <w:bCs w:val="1"/>
        <w:color w:val="365f91"/>
        <w:sz w:val="22"/>
        <w:szCs w:val="22"/>
      </w:rPr>
    </w:lvl>
    <w:lvl w:ilvl="1">
      <w:start w:val="1"/>
      <w:numFmt w:val="bullet"/>
      <w:lvlText w:val="•"/>
      <w:lvlJc w:val="left"/>
      <w:pPr>
        <w:ind w:left="2693" w:hanging="358"/>
      </w:pPr>
      <w:rPr/>
    </w:lvl>
    <w:lvl w:ilvl="2">
      <w:start w:val="1"/>
      <w:numFmt w:val="bullet"/>
      <w:lvlText w:val="•"/>
      <w:lvlJc w:val="left"/>
      <w:pPr>
        <w:ind w:left="3507" w:hanging="358"/>
      </w:pPr>
      <w:rPr/>
    </w:lvl>
    <w:lvl w:ilvl="3">
      <w:start w:val="1"/>
      <w:numFmt w:val="bullet"/>
      <w:lvlText w:val="•"/>
      <w:lvlJc w:val="left"/>
      <w:pPr>
        <w:ind w:left="4321" w:hanging="358"/>
      </w:pPr>
      <w:rPr/>
    </w:lvl>
    <w:lvl w:ilvl="4">
      <w:start w:val="1"/>
      <w:numFmt w:val="bullet"/>
      <w:lvlText w:val="•"/>
      <w:lvlJc w:val="left"/>
      <w:pPr>
        <w:ind w:left="5135" w:hanging="358"/>
      </w:pPr>
      <w:rPr/>
    </w:lvl>
    <w:lvl w:ilvl="5">
      <w:start w:val="1"/>
      <w:numFmt w:val="bullet"/>
      <w:lvlText w:val="•"/>
      <w:lvlJc w:val="left"/>
      <w:pPr>
        <w:ind w:left="5949" w:hanging="358"/>
      </w:pPr>
      <w:rPr/>
    </w:lvl>
    <w:lvl w:ilvl="6">
      <w:start w:val="1"/>
      <w:numFmt w:val="bullet"/>
      <w:lvlText w:val="•"/>
      <w:lvlJc w:val="left"/>
      <w:pPr>
        <w:ind w:left="6763" w:hanging="358"/>
      </w:pPr>
      <w:rPr/>
    </w:lvl>
    <w:lvl w:ilvl="7">
      <w:start w:val="1"/>
      <w:numFmt w:val="bullet"/>
      <w:lvlText w:val="•"/>
      <w:lvlJc w:val="left"/>
      <w:pPr>
        <w:ind w:left="7577" w:hanging="357.9999999999991"/>
      </w:pPr>
      <w:rPr/>
    </w:lvl>
    <w:lvl w:ilvl="8">
      <w:start w:val="1"/>
      <w:numFmt w:val="bullet"/>
      <w:lvlText w:val="•"/>
      <w:lvlJc w:val="left"/>
      <w:pPr>
        <w:ind w:left="8391" w:hanging="357.9999999999991"/>
      </w:pPr>
      <w:rPr/>
    </w:lvl>
  </w:abstractNum>
  <w:abstractNum w:abstractNumId="19">
    <w:lvl w:ilvl="0">
      <w:start w:val="1"/>
      <w:numFmt w:val="decimal"/>
      <w:lvlText w:val="%1."/>
      <w:lvlJc w:val="left"/>
      <w:pPr>
        <w:ind w:left="1872" w:hanging="356"/>
      </w:pPr>
      <w:rPr>
        <w:rFonts w:ascii="Verdana" w:cs="Verdana" w:eastAsia="Verdana" w:hAnsi="Verdana"/>
        <w:b w:val="1"/>
        <w:bCs w:val="1"/>
        <w:color w:val="365f91"/>
        <w:sz w:val="28"/>
        <w:szCs w:val="28"/>
      </w:rPr>
    </w:lvl>
    <w:lvl w:ilvl="1">
      <w:start w:val="1"/>
      <w:numFmt w:val="bullet"/>
      <w:lvlText w:val="●"/>
      <w:lvlJc w:val="left"/>
      <w:pPr>
        <w:ind w:left="2597" w:hanging="344"/>
      </w:pPr>
      <w:rPr>
        <w:rFonts w:ascii="Noto Sans Symbols" w:cs="Noto Sans Symbols" w:eastAsia="Noto Sans Symbols" w:hAnsi="Noto Sans Symbols"/>
        <w:sz w:val="22"/>
        <w:szCs w:val="22"/>
      </w:rPr>
    </w:lvl>
    <w:lvl w:ilvl="2">
      <w:start w:val="1"/>
      <w:numFmt w:val="bullet"/>
      <w:lvlText w:val="•"/>
      <w:lvlJc w:val="left"/>
      <w:pPr>
        <w:ind w:left="3424" w:hanging="344"/>
      </w:pPr>
      <w:rPr/>
    </w:lvl>
    <w:lvl w:ilvl="3">
      <w:start w:val="1"/>
      <w:numFmt w:val="bullet"/>
      <w:lvlText w:val="•"/>
      <w:lvlJc w:val="left"/>
      <w:pPr>
        <w:ind w:left="4248" w:hanging="343.99999999999955"/>
      </w:pPr>
      <w:rPr/>
    </w:lvl>
    <w:lvl w:ilvl="4">
      <w:start w:val="1"/>
      <w:numFmt w:val="bullet"/>
      <w:lvlText w:val="•"/>
      <w:lvlJc w:val="left"/>
      <w:pPr>
        <w:ind w:left="5073" w:hanging="344"/>
      </w:pPr>
      <w:rPr/>
    </w:lvl>
    <w:lvl w:ilvl="5">
      <w:start w:val="1"/>
      <w:numFmt w:val="bullet"/>
      <w:lvlText w:val="•"/>
      <w:lvlJc w:val="left"/>
      <w:pPr>
        <w:ind w:left="5897" w:hanging="343.9999999999991"/>
      </w:pPr>
      <w:rPr/>
    </w:lvl>
    <w:lvl w:ilvl="6">
      <w:start w:val="1"/>
      <w:numFmt w:val="bullet"/>
      <w:lvlText w:val="•"/>
      <w:lvlJc w:val="left"/>
      <w:pPr>
        <w:ind w:left="6721" w:hanging="344"/>
      </w:pPr>
      <w:rPr/>
    </w:lvl>
    <w:lvl w:ilvl="7">
      <w:start w:val="1"/>
      <w:numFmt w:val="bullet"/>
      <w:lvlText w:val="•"/>
      <w:lvlJc w:val="left"/>
      <w:pPr>
        <w:ind w:left="7546" w:hanging="344"/>
      </w:pPr>
      <w:rPr/>
    </w:lvl>
    <w:lvl w:ilvl="8">
      <w:start w:val="1"/>
      <w:numFmt w:val="bullet"/>
      <w:lvlText w:val="•"/>
      <w:lvlJc w:val="left"/>
      <w:pPr>
        <w:ind w:left="8370" w:hanging="344"/>
      </w:pPr>
      <w:rPr/>
    </w:lvl>
  </w:abstractNum>
  <w:abstractNum w:abstractNumId="20">
    <w:lvl w:ilvl="0">
      <w:start w:val="1"/>
      <w:numFmt w:val="decimal"/>
      <w:lvlText w:val="%1."/>
      <w:lvlJc w:val="left"/>
      <w:pPr>
        <w:ind w:left="1874" w:hanging="357.9999999999998"/>
      </w:pPr>
      <w:rPr>
        <w:rFonts w:ascii="Verdana" w:cs="Verdana" w:eastAsia="Verdana" w:hAnsi="Verdana"/>
        <w:b w:val="1"/>
        <w:bCs w:val="1"/>
        <w:color w:val="365f91"/>
        <w:sz w:val="22"/>
        <w:szCs w:val="22"/>
      </w:rPr>
    </w:lvl>
    <w:lvl w:ilvl="1">
      <w:start w:val="1"/>
      <w:numFmt w:val="bullet"/>
      <w:lvlText w:val="•"/>
      <w:lvlJc w:val="left"/>
      <w:pPr>
        <w:ind w:left="2693" w:hanging="358"/>
      </w:pPr>
      <w:rPr/>
    </w:lvl>
    <w:lvl w:ilvl="2">
      <w:start w:val="1"/>
      <w:numFmt w:val="bullet"/>
      <w:lvlText w:val="•"/>
      <w:lvlJc w:val="left"/>
      <w:pPr>
        <w:ind w:left="3507" w:hanging="358"/>
      </w:pPr>
      <w:rPr/>
    </w:lvl>
    <w:lvl w:ilvl="3">
      <w:start w:val="1"/>
      <w:numFmt w:val="bullet"/>
      <w:lvlText w:val="•"/>
      <w:lvlJc w:val="left"/>
      <w:pPr>
        <w:ind w:left="4321" w:hanging="358"/>
      </w:pPr>
      <w:rPr/>
    </w:lvl>
    <w:lvl w:ilvl="4">
      <w:start w:val="1"/>
      <w:numFmt w:val="bullet"/>
      <w:lvlText w:val="•"/>
      <w:lvlJc w:val="left"/>
      <w:pPr>
        <w:ind w:left="5135" w:hanging="358"/>
      </w:pPr>
      <w:rPr/>
    </w:lvl>
    <w:lvl w:ilvl="5">
      <w:start w:val="1"/>
      <w:numFmt w:val="bullet"/>
      <w:lvlText w:val="•"/>
      <w:lvlJc w:val="left"/>
      <w:pPr>
        <w:ind w:left="5949" w:hanging="358"/>
      </w:pPr>
      <w:rPr/>
    </w:lvl>
    <w:lvl w:ilvl="6">
      <w:start w:val="1"/>
      <w:numFmt w:val="bullet"/>
      <w:lvlText w:val="•"/>
      <w:lvlJc w:val="left"/>
      <w:pPr>
        <w:ind w:left="6763" w:hanging="358"/>
      </w:pPr>
      <w:rPr/>
    </w:lvl>
    <w:lvl w:ilvl="7">
      <w:start w:val="1"/>
      <w:numFmt w:val="bullet"/>
      <w:lvlText w:val="•"/>
      <w:lvlJc w:val="left"/>
      <w:pPr>
        <w:ind w:left="7577" w:hanging="357.9999999999991"/>
      </w:pPr>
      <w:rPr/>
    </w:lvl>
    <w:lvl w:ilvl="8">
      <w:start w:val="1"/>
      <w:numFmt w:val="bullet"/>
      <w:lvlText w:val="•"/>
      <w:lvlJc w:val="left"/>
      <w:pPr>
        <w:ind w:left="8391" w:hanging="357.9999999999991"/>
      </w:pPr>
      <w:rPr/>
    </w:lvl>
  </w:abstractNum>
  <w:abstractNum w:abstractNumId="21">
    <w:lvl w:ilvl="0">
      <w:start w:val="4"/>
      <w:numFmt w:val="decimal"/>
      <w:lvlText w:val="%1."/>
      <w:lvlJc w:val="left"/>
      <w:pPr>
        <w:ind w:left="1872" w:hanging="356"/>
      </w:pPr>
      <w:rPr>
        <w:rFonts w:ascii="Verdana" w:cs="Verdana" w:eastAsia="Verdana" w:hAnsi="Verdana"/>
        <w:b w:val="1"/>
        <w:bCs w:val="1"/>
        <w:color w:val="365f91"/>
        <w:sz w:val="28"/>
        <w:szCs w:val="28"/>
      </w:rPr>
    </w:lvl>
    <w:lvl w:ilvl="1">
      <w:start w:val="1"/>
      <w:numFmt w:val="bullet"/>
      <w:lvlText w:val="•"/>
      <w:lvlJc w:val="left"/>
      <w:pPr>
        <w:ind w:left="2693" w:hanging="356"/>
      </w:pPr>
      <w:rPr/>
    </w:lvl>
    <w:lvl w:ilvl="2">
      <w:start w:val="1"/>
      <w:numFmt w:val="bullet"/>
      <w:lvlText w:val="•"/>
      <w:lvlJc w:val="left"/>
      <w:pPr>
        <w:ind w:left="3507" w:hanging="356.00000000000045"/>
      </w:pPr>
      <w:rPr/>
    </w:lvl>
    <w:lvl w:ilvl="3">
      <w:start w:val="1"/>
      <w:numFmt w:val="bullet"/>
      <w:lvlText w:val="•"/>
      <w:lvlJc w:val="left"/>
      <w:pPr>
        <w:ind w:left="4321" w:hanging="356"/>
      </w:pPr>
      <w:rPr/>
    </w:lvl>
    <w:lvl w:ilvl="4">
      <w:start w:val="1"/>
      <w:numFmt w:val="bullet"/>
      <w:lvlText w:val="•"/>
      <w:lvlJc w:val="left"/>
      <w:pPr>
        <w:ind w:left="5135" w:hanging="356"/>
      </w:pPr>
      <w:rPr/>
    </w:lvl>
    <w:lvl w:ilvl="5">
      <w:start w:val="1"/>
      <w:numFmt w:val="bullet"/>
      <w:lvlText w:val="•"/>
      <w:lvlJc w:val="left"/>
      <w:pPr>
        <w:ind w:left="5949" w:hanging="356"/>
      </w:pPr>
      <w:rPr/>
    </w:lvl>
    <w:lvl w:ilvl="6">
      <w:start w:val="1"/>
      <w:numFmt w:val="bullet"/>
      <w:lvlText w:val="•"/>
      <w:lvlJc w:val="left"/>
      <w:pPr>
        <w:ind w:left="6763" w:hanging="356.0000000000009"/>
      </w:pPr>
      <w:rPr/>
    </w:lvl>
    <w:lvl w:ilvl="7">
      <w:start w:val="1"/>
      <w:numFmt w:val="bullet"/>
      <w:lvlText w:val="•"/>
      <w:lvlJc w:val="left"/>
      <w:pPr>
        <w:ind w:left="7577" w:hanging="356"/>
      </w:pPr>
      <w:rPr/>
    </w:lvl>
    <w:lvl w:ilvl="8">
      <w:start w:val="1"/>
      <w:numFmt w:val="bullet"/>
      <w:lvlText w:val="•"/>
      <w:lvlJc w:val="left"/>
      <w:pPr>
        <w:ind w:left="8391" w:hanging="356"/>
      </w:pPr>
      <w:rPr/>
    </w:lvl>
  </w:abstractNum>
  <w:abstractNum w:abstractNumId="22">
    <w:lvl w:ilvl="0">
      <w:start w:val="5"/>
      <w:numFmt w:val="lowerLetter"/>
      <w:lvlText w:val="%1"/>
      <w:lvlJc w:val="left"/>
      <w:pPr>
        <w:ind w:left="1658" w:hanging="502"/>
      </w:pPr>
      <w:rPr/>
    </w:lvl>
    <w:lvl w:ilvl="1">
      <w:start w:val="1"/>
      <w:numFmt w:val="decimal"/>
      <w:lvlText w:val="%2."/>
      <w:lvlJc w:val="left"/>
      <w:pPr>
        <w:ind w:left="1872" w:hanging="356"/>
      </w:pPr>
      <w:rPr>
        <w:rFonts w:ascii="Verdana" w:cs="Verdana" w:eastAsia="Verdana" w:hAnsi="Verdana"/>
        <w:sz w:val="22"/>
        <w:szCs w:val="22"/>
      </w:rPr>
    </w:lvl>
    <w:lvl w:ilvl="2">
      <w:start w:val="1"/>
      <w:numFmt w:val="bullet"/>
      <w:lvlText w:val="•"/>
      <w:lvlJc w:val="left"/>
      <w:pPr>
        <w:ind w:left="2784" w:hanging="356"/>
      </w:pPr>
      <w:rPr/>
    </w:lvl>
    <w:lvl w:ilvl="3">
      <w:start w:val="1"/>
      <w:numFmt w:val="bullet"/>
      <w:lvlText w:val="•"/>
      <w:lvlJc w:val="left"/>
      <w:pPr>
        <w:ind w:left="3688" w:hanging="356"/>
      </w:pPr>
      <w:rPr/>
    </w:lvl>
    <w:lvl w:ilvl="4">
      <w:start w:val="1"/>
      <w:numFmt w:val="bullet"/>
      <w:lvlText w:val="•"/>
      <w:lvlJc w:val="left"/>
      <w:pPr>
        <w:ind w:left="4593" w:hanging="356"/>
      </w:pPr>
      <w:rPr/>
    </w:lvl>
    <w:lvl w:ilvl="5">
      <w:start w:val="1"/>
      <w:numFmt w:val="bullet"/>
      <w:lvlText w:val="•"/>
      <w:lvlJc w:val="left"/>
      <w:pPr>
        <w:ind w:left="5497" w:hanging="356"/>
      </w:pPr>
      <w:rPr/>
    </w:lvl>
    <w:lvl w:ilvl="6">
      <w:start w:val="1"/>
      <w:numFmt w:val="bullet"/>
      <w:lvlText w:val="•"/>
      <w:lvlJc w:val="left"/>
      <w:pPr>
        <w:ind w:left="6401" w:hanging="356"/>
      </w:pPr>
      <w:rPr/>
    </w:lvl>
    <w:lvl w:ilvl="7">
      <w:start w:val="1"/>
      <w:numFmt w:val="bullet"/>
      <w:lvlText w:val="•"/>
      <w:lvlJc w:val="left"/>
      <w:pPr>
        <w:ind w:left="7306" w:hanging="356"/>
      </w:pPr>
      <w:rPr/>
    </w:lvl>
    <w:lvl w:ilvl="8">
      <w:start w:val="1"/>
      <w:numFmt w:val="bullet"/>
      <w:lvlText w:val="•"/>
      <w:lvlJc w:val="left"/>
      <w:pPr>
        <w:ind w:left="8210" w:hanging="356"/>
      </w:pPr>
      <w:rPr/>
    </w:lvl>
  </w:abstractNum>
  <w:abstractNum w:abstractNumId="23">
    <w:lvl w:ilvl="0">
      <w:start w:val="1"/>
      <w:numFmt w:val="decimal"/>
      <w:lvlText w:val="%1."/>
      <w:lvlJc w:val="left"/>
      <w:pPr>
        <w:ind w:left="1872" w:hanging="356"/>
      </w:pPr>
      <w:rPr>
        <w:rFonts w:ascii="Verdana" w:cs="Verdana" w:eastAsia="Verdana" w:hAnsi="Verdana"/>
        <w:b w:val="1"/>
        <w:bCs w:val="1"/>
        <w:color w:val="365f91"/>
        <w:sz w:val="28"/>
        <w:szCs w:val="28"/>
      </w:rPr>
    </w:lvl>
    <w:lvl w:ilvl="1">
      <w:start w:val="1"/>
      <w:numFmt w:val="bullet"/>
      <w:lvlText w:val="•"/>
      <w:lvlJc w:val="left"/>
      <w:pPr>
        <w:ind w:left="2693" w:hanging="356"/>
      </w:pPr>
      <w:rPr/>
    </w:lvl>
    <w:lvl w:ilvl="2">
      <w:start w:val="1"/>
      <w:numFmt w:val="bullet"/>
      <w:lvlText w:val="•"/>
      <w:lvlJc w:val="left"/>
      <w:pPr>
        <w:ind w:left="3507" w:hanging="356.00000000000045"/>
      </w:pPr>
      <w:rPr/>
    </w:lvl>
    <w:lvl w:ilvl="3">
      <w:start w:val="1"/>
      <w:numFmt w:val="bullet"/>
      <w:lvlText w:val="•"/>
      <w:lvlJc w:val="left"/>
      <w:pPr>
        <w:ind w:left="4321" w:hanging="356"/>
      </w:pPr>
      <w:rPr/>
    </w:lvl>
    <w:lvl w:ilvl="4">
      <w:start w:val="1"/>
      <w:numFmt w:val="bullet"/>
      <w:lvlText w:val="•"/>
      <w:lvlJc w:val="left"/>
      <w:pPr>
        <w:ind w:left="5135" w:hanging="356"/>
      </w:pPr>
      <w:rPr/>
    </w:lvl>
    <w:lvl w:ilvl="5">
      <w:start w:val="1"/>
      <w:numFmt w:val="bullet"/>
      <w:lvlText w:val="•"/>
      <w:lvlJc w:val="left"/>
      <w:pPr>
        <w:ind w:left="5949" w:hanging="356"/>
      </w:pPr>
      <w:rPr/>
    </w:lvl>
    <w:lvl w:ilvl="6">
      <w:start w:val="1"/>
      <w:numFmt w:val="bullet"/>
      <w:lvlText w:val="•"/>
      <w:lvlJc w:val="left"/>
      <w:pPr>
        <w:ind w:left="6763" w:hanging="356.0000000000009"/>
      </w:pPr>
      <w:rPr/>
    </w:lvl>
    <w:lvl w:ilvl="7">
      <w:start w:val="1"/>
      <w:numFmt w:val="bullet"/>
      <w:lvlText w:val="•"/>
      <w:lvlJc w:val="left"/>
      <w:pPr>
        <w:ind w:left="7577" w:hanging="356"/>
      </w:pPr>
      <w:rPr/>
    </w:lvl>
    <w:lvl w:ilvl="8">
      <w:start w:val="1"/>
      <w:numFmt w:val="bullet"/>
      <w:lvlText w:val="•"/>
      <w:lvlJc w:val="left"/>
      <w:pPr>
        <w:ind w:left="8391" w:hanging="356"/>
      </w:pPr>
      <w:rPr/>
    </w:lvl>
  </w:abstractNum>
  <w:abstractNum w:abstractNumId="24">
    <w:lvl w:ilvl="0">
      <w:start w:val="1"/>
      <w:numFmt w:val="bullet"/>
      <w:lvlText w:val="●"/>
      <w:lvlJc w:val="left"/>
      <w:pPr>
        <w:ind w:left="825" w:hanging="360"/>
      </w:pPr>
      <w:rPr>
        <w:rFonts w:ascii="Noto Sans Symbols" w:cs="Noto Sans Symbols" w:eastAsia="Noto Sans Symbols" w:hAnsi="Noto Sans Symbols"/>
        <w:sz w:val="22"/>
        <w:szCs w:val="22"/>
      </w:rPr>
    </w:lvl>
    <w:lvl w:ilvl="1">
      <w:start w:val="1"/>
      <w:numFmt w:val="bullet"/>
      <w:lvlText w:val="•"/>
      <w:lvlJc w:val="left"/>
      <w:pPr>
        <w:ind w:left="1284" w:hanging="360"/>
      </w:pPr>
      <w:rPr/>
    </w:lvl>
    <w:lvl w:ilvl="2">
      <w:start w:val="1"/>
      <w:numFmt w:val="bullet"/>
      <w:lvlText w:val="•"/>
      <w:lvlJc w:val="left"/>
      <w:pPr>
        <w:ind w:left="1748" w:hanging="360"/>
      </w:pPr>
      <w:rPr/>
    </w:lvl>
    <w:lvl w:ilvl="3">
      <w:start w:val="1"/>
      <w:numFmt w:val="bullet"/>
      <w:lvlText w:val="•"/>
      <w:lvlJc w:val="left"/>
      <w:pPr>
        <w:ind w:left="2212" w:hanging="360"/>
      </w:pPr>
      <w:rPr/>
    </w:lvl>
    <w:lvl w:ilvl="4">
      <w:start w:val="1"/>
      <w:numFmt w:val="bullet"/>
      <w:lvlText w:val="•"/>
      <w:lvlJc w:val="left"/>
      <w:pPr>
        <w:ind w:left="2676" w:hanging="360"/>
      </w:pPr>
      <w:rPr/>
    </w:lvl>
    <w:lvl w:ilvl="5">
      <w:start w:val="1"/>
      <w:numFmt w:val="bullet"/>
      <w:lvlText w:val="•"/>
      <w:lvlJc w:val="left"/>
      <w:pPr>
        <w:ind w:left="3140" w:hanging="360"/>
      </w:pPr>
      <w:rPr/>
    </w:lvl>
    <w:lvl w:ilvl="6">
      <w:start w:val="1"/>
      <w:numFmt w:val="bullet"/>
      <w:lvlText w:val="•"/>
      <w:lvlJc w:val="left"/>
      <w:pPr>
        <w:ind w:left="3604" w:hanging="360"/>
      </w:pPr>
      <w:rPr/>
    </w:lvl>
    <w:lvl w:ilvl="7">
      <w:start w:val="1"/>
      <w:numFmt w:val="bullet"/>
      <w:lvlText w:val="•"/>
      <w:lvlJc w:val="left"/>
      <w:pPr>
        <w:ind w:left="4068" w:hanging="360"/>
      </w:pPr>
      <w:rPr/>
    </w:lvl>
    <w:lvl w:ilvl="8">
      <w:start w:val="1"/>
      <w:numFmt w:val="bullet"/>
      <w:lvlText w:val="•"/>
      <w:lvlJc w:val="left"/>
      <w:pPr>
        <w:ind w:left="4532" w:hanging="360"/>
      </w:pPr>
      <w:rPr/>
    </w:lvl>
  </w:abstractNum>
  <w:abstractNum w:abstractNumId="25">
    <w:lvl w:ilvl="0">
      <w:start w:val="1"/>
      <w:numFmt w:val="decimal"/>
      <w:lvlText w:val="%1."/>
      <w:lvlJc w:val="left"/>
      <w:pPr>
        <w:ind w:left="1872" w:hanging="356"/>
      </w:pPr>
      <w:rPr>
        <w:rFonts w:ascii="Verdana" w:cs="Verdana" w:eastAsia="Verdana" w:hAnsi="Verdana"/>
        <w:b w:val="1"/>
        <w:bCs w:val="1"/>
        <w:color w:val="365f91"/>
        <w:sz w:val="28"/>
        <w:szCs w:val="28"/>
      </w:rPr>
    </w:lvl>
    <w:lvl w:ilvl="1">
      <w:start w:val="1"/>
      <w:numFmt w:val="bullet"/>
      <w:lvlText w:val="•"/>
      <w:lvlJc w:val="left"/>
      <w:pPr>
        <w:ind w:left="2693" w:hanging="356"/>
      </w:pPr>
      <w:rPr/>
    </w:lvl>
    <w:lvl w:ilvl="2">
      <w:start w:val="1"/>
      <w:numFmt w:val="bullet"/>
      <w:lvlText w:val="•"/>
      <w:lvlJc w:val="left"/>
      <w:pPr>
        <w:ind w:left="3507" w:hanging="356.00000000000045"/>
      </w:pPr>
      <w:rPr/>
    </w:lvl>
    <w:lvl w:ilvl="3">
      <w:start w:val="1"/>
      <w:numFmt w:val="bullet"/>
      <w:lvlText w:val="•"/>
      <w:lvlJc w:val="left"/>
      <w:pPr>
        <w:ind w:left="4321" w:hanging="356"/>
      </w:pPr>
      <w:rPr/>
    </w:lvl>
    <w:lvl w:ilvl="4">
      <w:start w:val="1"/>
      <w:numFmt w:val="bullet"/>
      <w:lvlText w:val="•"/>
      <w:lvlJc w:val="left"/>
      <w:pPr>
        <w:ind w:left="5135" w:hanging="356"/>
      </w:pPr>
      <w:rPr/>
    </w:lvl>
    <w:lvl w:ilvl="5">
      <w:start w:val="1"/>
      <w:numFmt w:val="bullet"/>
      <w:lvlText w:val="•"/>
      <w:lvlJc w:val="left"/>
      <w:pPr>
        <w:ind w:left="5949" w:hanging="356"/>
      </w:pPr>
      <w:rPr/>
    </w:lvl>
    <w:lvl w:ilvl="6">
      <w:start w:val="1"/>
      <w:numFmt w:val="bullet"/>
      <w:lvlText w:val="•"/>
      <w:lvlJc w:val="left"/>
      <w:pPr>
        <w:ind w:left="6763" w:hanging="356.0000000000009"/>
      </w:pPr>
      <w:rPr/>
    </w:lvl>
    <w:lvl w:ilvl="7">
      <w:start w:val="1"/>
      <w:numFmt w:val="bullet"/>
      <w:lvlText w:val="•"/>
      <w:lvlJc w:val="left"/>
      <w:pPr>
        <w:ind w:left="7577" w:hanging="356"/>
      </w:pPr>
      <w:rPr/>
    </w:lvl>
    <w:lvl w:ilvl="8">
      <w:start w:val="1"/>
      <w:numFmt w:val="bullet"/>
      <w:lvlText w:val="•"/>
      <w:lvlJc w:val="left"/>
      <w:pPr>
        <w:ind w:left="8391" w:hanging="356"/>
      </w:pPr>
      <w:rPr/>
    </w:lvl>
  </w:abstractNum>
  <w:abstractNum w:abstractNumId="26">
    <w:lvl w:ilvl="0">
      <w:start w:val="1"/>
      <w:numFmt w:val="decimal"/>
      <w:lvlText w:val="%1."/>
      <w:lvlJc w:val="left"/>
      <w:pPr>
        <w:ind w:left="1874" w:hanging="357.9999999999998"/>
      </w:pPr>
      <w:rPr>
        <w:rFonts w:ascii="Verdana" w:cs="Verdana" w:eastAsia="Verdana" w:hAnsi="Verdana"/>
        <w:b w:val="1"/>
        <w:bCs w:val="1"/>
        <w:color w:val="365f91"/>
        <w:sz w:val="22"/>
        <w:szCs w:val="22"/>
      </w:rPr>
    </w:lvl>
    <w:lvl w:ilvl="1">
      <w:start w:val="1"/>
      <w:numFmt w:val="bullet"/>
      <w:lvlText w:val="•"/>
      <w:lvlJc w:val="left"/>
      <w:pPr>
        <w:ind w:left="2693" w:hanging="358"/>
      </w:pPr>
      <w:rPr/>
    </w:lvl>
    <w:lvl w:ilvl="2">
      <w:start w:val="1"/>
      <w:numFmt w:val="bullet"/>
      <w:lvlText w:val="•"/>
      <w:lvlJc w:val="left"/>
      <w:pPr>
        <w:ind w:left="3507" w:hanging="358"/>
      </w:pPr>
      <w:rPr/>
    </w:lvl>
    <w:lvl w:ilvl="3">
      <w:start w:val="1"/>
      <w:numFmt w:val="bullet"/>
      <w:lvlText w:val="•"/>
      <w:lvlJc w:val="left"/>
      <w:pPr>
        <w:ind w:left="4321" w:hanging="358"/>
      </w:pPr>
      <w:rPr/>
    </w:lvl>
    <w:lvl w:ilvl="4">
      <w:start w:val="1"/>
      <w:numFmt w:val="bullet"/>
      <w:lvlText w:val="•"/>
      <w:lvlJc w:val="left"/>
      <w:pPr>
        <w:ind w:left="5135" w:hanging="358"/>
      </w:pPr>
      <w:rPr/>
    </w:lvl>
    <w:lvl w:ilvl="5">
      <w:start w:val="1"/>
      <w:numFmt w:val="bullet"/>
      <w:lvlText w:val="•"/>
      <w:lvlJc w:val="left"/>
      <w:pPr>
        <w:ind w:left="5949" w:hanging="358"/>
      </w:pPr>
      <w:rPr/>
    </w:lvl>
    <w:lvl w:ilvl="6">
      <w:start w:val="1"/>
      <w:numFmt w:val="bullet"/>
      <w:lvlText w:val="•"/>
      <w:lvlJc w:val="left"/>
      <w:pPr>
        <w:ind w:left="6763" w:hanging="358"/>
      </w:pPr>
      <w:rPr/>
    </w:lvl>
    <w:lvl w:ilvl="7">
      <w:start w:val="1"/>
      <w:numFmt w:val="bullet"/>
      <w:lvlText w:val="•"/>
      <w:lvlJc w:val="left"/>
      <w:pPr>
        <w:ind w:left="7577" w:hanging="357.9999999999991"/>
      </w:pPr>
      <w:rPr/>
    </w:lvl>
    <w:lvl w:ilvl="8">
      <w:start w:val="1"/>
      <w:numFmt w:val="bullet"/>
      <w:lvlText w:val="•"/>
      <w:lvlJc w:val="left"/>
      <w:pPr>
        <w:ind w:left="8391" w:hanging="357.9999999999991"/>
      </w:pPr>
      <w:rPr/>
    </w:lvl>
  </w:abstractNum>
  <w:abstractNum w:abstractNumId="27">
    <w:lvl w:ilvl="0">
      <w:start w:val="5"/>
      <w:numFmt w:val="decimal"/>
      <w:lvlText w:val="%1"/>
      <w:lvlJc w:val="left"/>
      <w:pPr>
        <w:ind w:left="1697" w:hanging="540"/>
      </w:pPr>
      <w:rPr/>
    </w:lvl>
    <w:lvl w:ilvl="1">
      <w:start w:val="1"/>
      <w:numFmt w:val="decimal"/>
      <w:lvlText w:val="%1.%2"/>
      <w:lvlJc w:val="left"/>
      <w:pPr>
        <w:ind w:left="1697" w:hanging="540"/>
      </w:pPr>
      <w:rPr>
        <w:rFonts w:ascii="Verdana" w:cs="Verdana" w:eastAsia="Verdana" w:hAnsi="Verdana"/>
        <w:i w:val="1"/>
        <w:iCs w:val="1"/>
        <w:strike w:val="1"/>
        <w:color w:val="4f82bc"/>
        <w:sz w:val="24"/>
        <w:szCs w:val="24"/>
      </w:rPr>
    </w:lvl>
    <w:lvl w:ilvl="2">
      <w:start w:val="1"/>
      <w:numFmt w:val="bullet"/>
      <w:lvlText w:val="•"/>
      <w:lvlJc w:val="left"/>
      <w:pPr>
        <w:ind w:left="3363" w:hanging="540"/>
      </w:pPr>
      <w:rPr/>
    </w:lvl>
    <w:lvl w:ilvl="3">
      <w:start w:val="1"/>
      <w:numFmt w:val="bullet"/>
      <w:lvlText w:val="•"/>
      <w:lvlJc w:val="left"/>
      <w:pPr>
        <w:ind w:left="4195" w:hanging="540"/>
      </w:pPr>
      <w:rPr/>
    </w:lvl>
    <w:lvl w:ilvl="4">
      <w:start w:val="1"/>
      <w:numFmt w:val="bullet"/>
      <w:lvlText w:val="•"/>
      <w:lvlJc w:val="left"/>
      <w:pPr>
        <w:ind w:left="5027" w:hanging="540"/>
      </w:pPr>
      <w:rPr/>
    </w:lvl>
    <w:lvl w:ilvl="5">
      <w:start w:val="1"/>
      <w:numFmt w:val="bullet"/>
      <w:lvlText w:val="•"/>
      <w:lvlJc w:val="left"/>
      <w:pPr>
        <w:ind w:left="5859" w:hanging="540"/>
      </w:pPr>
      <w:rPr/>
    </w:lvl>
    <w:lvl w:ilvl="6">
      <w:start w:val="1"/>
      <w:numFmt w:val="bullet"/>
      <w:lvlText w:val="•"/>
      <w:lvlJc w:val="left"/>
      <w:pPr>
        <w:ind w:left="6691" w:hanging="540"/>
      </w:pPr>
      <w:rPr/>
    </w:lvl>
    <w:lvl w:ilvl="7">
      <w:start w:val="1"/>
      <w:numFmt w:val="bullet"/>
      <w:lvlText w:val="•"/>
      <w:lvlJc w:val="left"/>
      <w:pPr>
        <w:ind w:left="7523" w:hanging="540"/>
      </w:pPr>
      <w:rPr/>
    </w:lvl>
    <w:lvl w:ilvl="8">
      <w:start w:val="1"/>
      <w:numFmt w:val="bullet"/>
      <w:lvlText w:val="•"/>
      <w:lvlJc w:val="left"/>
      <w:pPr>
        <w:ind w:left="8355" w:hanging="540"/>
      </w:pPr>
      <w:rPr/>
    </w:lvl>
  </w:abstractNum>
  <w:abstractNum w:abstractNumId="28">
    <w:lvl w:ilvl="0">
      <w:start w:val="4"/>
      <w:numFmt w:val="decimal"/>
      <w:lvlText w:val="%1"/>
      <w:lvlJc w:val="left"/>
      <w:pPr>
        <w:ind w:left="1694" w:hanging="538"/>
      </w:pPr>
      <w:rPr/>
    </w:lvl>
    <w:lvl w:ilvl="1">
      <w:start w:val="2"/>
      <w:numFmt w:val="decimal"/>
      <w:lvlText w:val="%1.%2"/>
      <w:lvlJc w:val="left"/>
      <w:pPr>
        <w:ind w:left="1694" w:hanging="538"/>
      </w:pPr>
      <w:rPr>
        <w:rFonts w:ascii="Verdana" w:cs="Verdana" w:eastAsia="Verdana" w:hAnsi="Verdana"/>
        <w:i w:val="1"/>
        <w:iCs w:val="1"/>
        <w:strike w:val="1"/>
        <w:color w:val="4f82bc"/>
        <w:sz w:val="24"/>
        <w:szCs w:val="24"/>
      </w:rPr>
    </w:lvl>
    <w:lvl w:ilvl="2">
      <w:start w:val="1"/>
      <w:numFmt w:val="bullet"/>
      <w:lvlText w:val="•"/>
      <w:lvlJc w:val="left"/>
      <w:pPr>
        <w:ind w:left="3363" w:hanging="538"/>
      </w:pPr>
      <w:rPr/>
    </w:lvl>
    <w:lvl w:ilvl="3">
      <w:start w:val="1"/>
      <w:numFmt w:val="bullet"/>
      <w:lvlText w:val="•"/>
      <w:lvlJc w:val="left"/>
      <w:pPr>
        <w:ind w:left="4195" w:hanging="538"/>
      </w:pPr>
      <w:rPr/>
    </w:lvl>
    <w:lvl w:ilvl="4">
      <w:start w:val="1"/>
      <w:numFmt w:val="bullet"/>
      <w:lvlText w:val="•"/>
      <w:lvlJc w:val="left"/>
      <w:pPr>
        <w:ind w:left="5027" w:hanging="538"/>
      </w:pPr>
      <w:rPr/>
    </w:lvl>
    <w:lvl w:ilvl="5">
      <w:start w:val="1"/>
      <w:numFmt w:val="bullet"/>
      <w:lvlText w:val="•"/>
      <w:lvlJc w:val="left"/>
      <w:pPr>
        <w:ind w:left="5859" w:hanging="538"/>
      </w:pPr>
      <w:rPr/>
    </w:lvl>
    <w:lvl w:ilvl="6">
      <w:start w:val="1"/>
      <w:numFmt w:val="bullet"/>
      <w:lvlText w:val="•"/>
      <w:lvlJc w:val="left"/>
      <w:pPr>
        <w:ind w:left="6691" w:hanging="537.9999999999991"/>
      </w:pPr>
      <w:rPr/>
    </w:lvl>
    <w:lvl w:ilvl="7">
      <w:start w:val="1"/>
      <w:numFmt w:val="bullet"/>
      <w:lvlText w:val="•"/>
      <w:lvlJc w:val="left"/>
      <w:pPr>
        <w:ind w:left="7523" w:hanging="538"/>
      </w:pPr>
      <w:rPr/>
    </w:lvl>
    <w:lvl w:ilvl="8">
      <w:start w:val="1"/>
      <w:numFmt w:val="bullet"/>
      <w:lvlText w:val="•"/>
      <w:lvlJc w:val="left"/>
      <w:pPr>
        <w:ind w:left="8355" w:hanging="538"/>
      </w:pPr>
      <w:rPr/>
    </w:lvl>
  </w:abstractNum>
  <w:abstractNum w:abstractNumId="29">
    <w:lvl w:ilvl="0">
      <w:start w:val="1"/>
      <w:numFmt w:val="bullet"/>
      <w:lvlText w:val="•"/>
      <w:lvlJc w:val="left"/>
      <w:pPr>
        <w:ind w:left="1877" w:hanging="344.0000000000002"/>
      </w:pPr>
      <w:rPr>
        <w:rFonts w:ascii="Verdana" w:cs="Verdana" w:eastAsia="Verdana" w:hAnsi="Verdana"/>
        <w:sz w:val="22"/>
        <w:szCs w:val="22"/>
      </w:rPr>
    </w:lvl>
    <w:lvl w:ilvl="1">
      <w:start w:val="1"/>
      <w:numFmt w:val="bullet"/>
      <w:lvlText w:val="•"/>
      <w:lvlJc w:val="left"/>
      <w:pPr>
        <w:ind w:left="2693" w:hanging="344"/>
      </w:pPr>
      <w:rPr/>
    </w:lvl>
    <w:lvl w:ilvl="2">
      <w:start w:val="1"/>
      <w:numFmt w:val="bullet"/>
      <w:lvlText w:val="•"/>
      <w:lvlJc w:val="left"/>
      <w:pPr>
        <w:ind w:left="3507" w:hanging="344"/>
      </w:pPr>
      <w:rPr/>
    </w:lvl>
    <w:lvl w:ilvl="3">
      <w:start w:val="1"/>
      <w:numFmt w:val="bullet"/>
      <w:lvlText w:val="•"/>
      <w:lvlJc w:val="left"/>
      <w:pPr>
        <w:ind w:left="4321" w:hanging="343.99999999999955"/>
      </w:pPr>
      <w:rPr/>
    </w:lvl>
    <w:lvl w:ilvl="4">
      <w:start w:val="1"/>
      <w:numFmt w:val="bullet"/>
      <w:lvlText w:val="•"/>
      <w:lvlJc w:val="left"/>
      <w:pPr>
        <w:ind w:left="5135" w:hanging="344"/>
      </w:pPr>
      <w:rPr/>
    </w:lvl>
    <w:lvl w:ilvl="5">
      <w:start w:val="1"/>
      <w:numFmt w:val="bullet"/>
      <w:lvlText w:val="•"/>
      <w:lvlJc w:val="left"/>
      <w:pPr>
        <w:ind w:left="5949" w:hanging="344"/>
      </w:pPr>
      <w:rPr/>
    </w:lvl>
    <w:lvl w:ilvl="6">
      <w:start w:val="1"/>
      <w:numFmt w:val="bullet"/>
      <w:lvlText w:val="•"/>
      <w:lvlJc w:val="left"/>
      <w:pPr>
        <w:ind w:left="6763" w:hanging="344"/>
      </w:pPr>
      <w:rPr/>
    </w:lvl>
    <w:lvl w:ilvl="7">
      <w:start w:val="1"/>
      <w:numFmt w:val="bullet"/>
      <w:lvlText w:val="•"/>
      <w:lvlJc w:val="left"/>
      <w:pPr>
        <w:ind w:left="7577" w:hanging="343.9999999999991"/>
      </w:pPr>
      <w:rPr/>
    </w:lvl>
    <w:lvl w:ilvl="8">
      <w:start w:val="1"/>
      <w:numFmt w:val="bullet"/>
      <w:lvlText w:val="•"/>
      <w:lvlJc w:val="left"/>
      <w:pPr>
        <w:ind w:left="8391" w:hanging="344"/>
      </w:pPr>
      <w:rPr/>
    </w:lvl>
  </w:abstractNum>
  <w:abstractNum w:abstractNumId="30">
    <w:lvl w:ilvl="0">
      <w:start w:val="1"/>
      <w:numFmt w:val="bullet"/>
      <w:lvlText w:val="●"/>
      <w:lvlJc w:val="left"/>
      <w:pPr>
        <w:ind w:left="1877" w:hanging="344.0000000000002"/>
      </w:pPr>
      <w:rPr>
        <w:rFonts w:ascii="Noto Sans Symbols" w:cs="Noto Sans Symbols" w:eastAsia="Noto Sans Symbols" w:hAnsi="Noto Sans Symbols"/>
        <w:sz w:val="22"/>
        <w:szCs w:val="22"/>
      </w:rPr>
    </w:lvl>
    <w:lvl w:ilvl="1">
      <w:start w:val="1"/>
      <w:numFmt w:val="bullet"/>
      <w:lvlText w:val="•"/>
      <w:lvlJc w:val="left"/>
      <w:pPr>
        <w:ind w:left="2693" w:hanging="344"/>
      </w:pPr>
      <w:rPr/>
    </w:lvl>
    <w:lvl w:ilvl="2">
      <w:start w:val="1"/>
      <w:numFmt w:val="bullet"/>
      <w:lvlText w:val="•"/>
      <w:lvlJc w:val="left"/>
      <w:pPr>
        <w:ind w:left="3507" w:hanging="344"/>
      </w:pPr>
      <w:rPr/>
    </w:lvl>
    <w:lvl w:ilvl="3">
      <w:start w:val="1"/>
      <w:numFmt w:val="bullet"/>
      <w:lvlText w:val="•"/>
      <w:lvlJc w:val="left"/>
      <w:pPr>
        <w:ind w:left="4321" w:hanging="343.99999999999955"/>
      </w:pPr>
      <w:rPr/>
    </w:lvl>
    <w:lvl w:ilvl="4">
      <w:start w:val="1"/>
      <w:numFmt w:val="bullet"/>
      <w:lvlText w:val="•"/>
      <w:lvlJc w:val="left"/>
      <w:pPr>
        <w:ind w:left="5135" w:hanging="344"/>
      </w:pPr>
      <w:rPr/>
    </w:lvl>
    <w:lvl w:ilvl="5">
      <w:start w:val="1"/>
      <w:numFmt w:val="bullet"/>
      <w:lvlText w:val="•"/>
      <w:lvlJc w:val="left"/>
      <w:pPr>
        <w:ind w:left="5949" w:hanging="344"/>
      </w:pPr>
      <w:rPr/>
    </w:lvl>
    <w:lvl w:ilvl="6">
      <w:start w:val="1"/>
      <w:numFmt w:val="bullet"/>
      <w:lvlText w:val="•"/>
      <w:lvlJc w:val="left"/>
      <w:pPr>
        <w:ind w:left="6763" w:hanging="344"/>
      </w:pPr>
      <w:rPr/>
    </w:lvl>
    <w:lvl w:ilvl="7">
      <w:start w:val="1"/>
      <w:numFmt w:val="bullet"/>
      <w:lvlText w:val="•"/>
      <w:lvlJc w:val="left"/>
      <w:pPr>
        <w:ind w:left="7577" w:hanging="343.9999999999991"/>
      </w:pPr>
      <w:rPr/>
    </w:lvl>
    <w:lvl w:ilvl="8">
      <w:start w:val="1"/>
      <w:numFmt w:val="bullet"/>
      <w:lvlText w:val="•"/>
      <w:lvlJc w:val="left"/>
      <w:pPr>
        <w:ind w:left="8391" w:hanging="344"/>
      </w:pPr>
      <w:rPr/>
    </w:lvl>
  </w:abstractNum>
  <w:abstractNum w:abstractNumId="31">
    <w:lvl w:ilvl="0">
      <w:start w:val="1"/>
      <w:numFmt w:val="decimal"/>
      <w:lvlText w:val="%1."/>
      <w:lvlJc w:val="left"/>
      <w:pPr>
        <w:ind w:left="1872" w:hanging="356"/>
      </w:pPr>
      <w:rPr>
        <w:rFonts w:ascii="Verdana" w:cs="Verdana" w:eastAsia="Verdana" w:hAnsi="Verdana"/>
        <w:b w:val="1"/>
        <w:bCs w:val="1"/>
        <w:color w:val="365f91"/>
        <w:sz w:val="28"/>
        <w:szCs w:val="28"/>
      </w:rPr>
    </w:lvl>
    <w:lvl w:ilvl="1">
      <w:start w:val="1"/>
      <w:numFmt w:val="bullet"/>
      <w:lvlText w:val="•"/>
      <w:lvlJc w:val="left"/>
      <w:pPr>
        <w:ind w:left="2693" w:hanging="356"/>
      </w:pPr>
      <w:rPr/>
    </w:lvl>
    <w:lvl w:ilvl="2">
      <w:start w:val="1"/>
      <w:numFmt w:val="bullet"/>
      <w:lvlText w:val="•"/>
      <w:lvlJc w:val="left"/>
      <w:pPr>
        <w:ind w:left="3507" w:hanging="356.00000000000045"/>
      </w:pPr>
      <w:rPr/>
    </w:lvl>
    <w:lvl w:ilvl="3">
      <w:start w:val="1"/>
      <w:numFmt w:val="bullet"/>
      <w:lvlText w:val="•"/>
      <w:lvlJc w:val="left"/>
      <w:pPr>
        <w:ind w:left="4321" w:hanging="356"/>
      </w:pPr>
      <w:rPr/>
    </w:lvl>
    <w:lvl w:ilvl="4">
      <w:start w:val="1"/>
      <w:numFmt w:val="bullet"/>
      <w:lvlText w:val="•"/>
      <w:lvlJc w:val="left"/>
      <w:pPr>
        <w:ind w:left="5135" w:hanging="356"/>
      </w:pPr>
      <w:rPr/>
    </w:lvl>
    <w:lvl w:ilvl="5">
      <w:start w:val="1"/>
      <w:numFmt w:val="bullet"/>
      <w:lvlText w:val="•"/>
      <w:lvlJc w:val="left"/>
      <w:pPr>
        <w:ind w:left="5949" w:hanging="356"/>
      </w:pPr>
      <w:rPr/>
    </w:lvl>
    <w:lvl w:ilvl="6">
      <w:start w:val="1"/>
      <w:numFmt w:val="bullet"/>
      <w:lvlText w:val="•"/>
      <w:lvlJc w:val="left"/>
      <w:pPr>
        <w:ind w:left="6763" w:hanging="356.0000000000009"/>
      </w:pPr>
      <w:rPr/>
    </w:lvl>
    <w:lvl w:ilvl="7">
      <w:start w:val="1"/>
      <w:numFmt w:val="bullet"/>
      <w:lvlText w:val="•"/>
      <w:lvlJc w:val="left"/>
      <w:pPr>
        <w:ind w:left="7577" w:hanging="356"/>
      </w:pPr>
      <w:rPr/>
    </w:lvl>
    <w:lvl w:ilvl="8">
      <w:start w:val="1"/>
      <w:numFmt w:val="bullet"/>
      <w:lvlText w:val="•"/>
      <w:lvlJc w:val="left"/>
      <w:pPr>
        <w:ind w:left="8391" w:hanging="356"/>
      </w:pPr>
      <w:rPr/>
    </w:lvl>
  </w:abstractNum>
  <w:abstractNum w:abstractNumId="32">
    <w:lvl w:ilvl="0">
      <w:start w:val="5"/>
      <w:numFmt w:val="lowerLetter"/>
      <w:lvlText w:val="%1"/>
      <w:lvlJc w:val="left"/>
      <w:pPr>
        <w:ind w:left="1157" w:hanging="500"/>
      </w:pPr>
      <w:rPr/>
    </w:lvl>
    <w:lvl w:ilvl="1">
      <w:start w:val="1"/>
      <w:numFmt w:val="decimal"/>
      <w:lvlText w:val="%2."/>
      <w:lvlJc w:val="left"/>
      <w:pPr>
        <w:ind w:left="1874" w:hanging="357.9999999999998"/>
      </w:pPr>
      <w:rPr>
        <w:rFonts w:ascii="Verdana" w:cs="Verdana" w:eastAsia="Verdana" w:hAnsi="Verdana"/>
        <w:b w:val="1"/>
        <w:bCs w:val="1"/>
        <w:color w:val="365f91"/>
        <w:sz w:val="22"/>
        <w:szCs w:val="22"/>
      </w:rPr>
    </w:lvl>
    <w:lvl w:ilvl="2">
      <w:start w:val="1"/>
      <w:numFmt w:val="bullet"/>
      <w:lvlText w:val="•"/>
      <w:lvlJc w:val="left"/>
      <w:pPr>
        <w:ind w:left="2784" w:hanging="358.00000000000045"/>
      </w:pPr>
      <w:rPr/>
    </w:lvl>
    <w:lvl w:ilvl="3">
      <w:start w:val="1"/>
      <w:numFmt w:val="bullet"/>
      <w:lvlText w:val="•"/>
      <w:lvlJc w:val="left"/>
      <w:pPr>
        <w:ind w:left="3688" w:hanging="358"/>
      </w:pPr>
      <w:rPr/>
    </w:lvl>
    <w:lvl w:ilvl="4">
      <w:start w:val="1"/>
      <w:numFmt w:val="bullet"/>
      <w:lvlText w:val="•"/>
      <w:lvlJc w:val="left"/>
      <w:pPr>
        <w:ind w:left="4593" w:hanging="358"/>
      </w:pPr>
      <w:rPr/>
    </w:lvl>
    <w:lvl w:ilvl="5">
      <w:start w:val="1"/>
      <w:numFmt w:val="bullet"/>
      <w:lvlText w:val="•"/>
      <w:lvlJc w:val="left"/>
      <w:pPr>
        <w:ind w:left="5497" w:hanging="357.9999999999991"/>
      </w:pPr>
      <w:rPr/>
    </w:lvl>
    <w:lvl w:ilvl="6">
      <w:start w:val="1"/>
      <w:numFmt w:val="bullet"/>
      <w:lvlText w:val="•"/>
      <w:lvlJc w:val="left"/>
      <w:pPr>
        <w:ind w:left="6401" w:hanging="357.9999999999991"/>
      </w:pPr>
      <w:rPr/>
    </w:lvl>
    <w:lvl w:ilvl="7">
      <w:start w:val="1"/>
      <w:numFmt w:val="bullet"/>
      <w:lvlText w:val="•"/>
      <w:lvlJc w:val="left"/>
      <w:pPr>
        <w:ind w:left="7306" w:hanging="357.9999999999991"/>
      </w:pPr>
      <w:rPr/>
    </w:lvl>
    <w:lvl w:ilvl="8">
      <w:start w:val="1"/>
      <w:numFmt w:val="bullet"/>
      <w:lvlText w:val="•"/>
      <w:lvlJc w:val="left"/>
      <w:pPr>
        <w:ind w:left="8210" w:hanging="358"/>
      </w:pPr>
      <w:rPr/>
    </w:lvl>
  </w:abstractNum>
  <w:abstractNum w:abstractNumId="33">
    <w:lvl w:ilvl="0">
      <w:start w:val="1"/>
      <w:numFmt w:val="decimal"/>
      <w:lvlText w:val="%1."/>
      <w:lvlJc w:val="left"/>
      <w:pPr>
        <w:ind w:left="1872" w:hanging="356"/>
      </w:pPr>
      <w:rPr>
        <w:rFonts w:ascii="Verdana" w:cs="Verdana" w:eastAsia="Verdana" w:hAnsi="Verdana"/>
        <w:b w:val="1"/>
        <w:bCs w:val="1"/>
        <w:color w:val="365f91"/>
        <w:sz w:val="28"/>
        <w:szCs w:val="28"/>
      </w:rPr>
    </w:lvl>
    <w:lvl w:ilvl="1">
      <w:start w:val="1"/>
      <w:numFmt w:val="bullet"/>
      <w:lvlText w:val="•"/>
      <w:lvlJc w:val="left"/>
      <w:pPr>
        <w:ind w:left="2693" w:hanging="356"/>
      </w:pPr>
      <w:rPr/>
    </w:lvl>
    <w:lvl w:ilvl="2">
      <w:start w:val="1"/>
      <w:numFmt w:val="bullet"/>
      <w:lvlText w:val="•"/>
      <w:lvlJc w:val="left"/>
      <w:pPr>
        <w:ind w:left="3507" w:hanging="356.00000000000045"/>
      </w:pPr>
      <w:rPr/>
    </w:lvl>
    <w:lvl w:ilvl="3">
      <w:start w:val="1"/>
      <w:numFmt w:val="bullet"/>
      <w:lvlText w:val="•"/>
      <w:lvlJc w:val="left"/>
      <w:pPr>
        <w:ind w:left="4321" w:hanging="356"/>
      </w:pPr>
      <w:rPr/>
    </w:lvl>
    <w:lvl w:ilvl="4">
      <w:start w:val="1"/>
      <w:numFmt w:val="bullet"/>
      <w:lvlText w:val="•"/>
      <w:lvlJc w:val="left"/>
      <w:pPr>
        <w:ind w:left="5135" w:hanging="356"/>
      </w:pPr>
      <w:rPr/>
    </w:lvl>
    <w:lvl w:ilvl="5">
      <w:start w:val="1"/>
      <w:numFmt w:val="bullet"/>
      <w:lvlText w:val="•"/>
      <w:lvlJc w:val="left"/>
      <w:pPr>
        <w:ind w:left="5949" w:hanging="356"/>
      </w:pPr>
      <w:rPr/>
    </w:lvl>
    <w:lvl w:ilvl="6">
      <w:start w:val="1"/>
      <w:numFmt w:val="bullet"/>
      <w:lvlText w:val="•"/>
      <w:lvlJc w:val="left"/>
      <w:pPr>
        <w:ind w:left="6763" w:hanging="356.0000000000009"/>
      </w:pPr>
      <w:rPr/>
    </w:lvl>
    <w:lvl w:ilvl="7">
      <w:start w:val="1"/>
      <w:numFmt w:val="bullet"/>
      <w:lvlText w:val="•"/>
      <w:lvlJc w:val="left"/>
      <w:pPr>
        <w:ind w:left="7577" w:hanging="356"/>
      </w:pPr>
      <w:rPr/>
    </w:lvl>
    <w:lvl w:ilvl="8">
      <w:start w:val="1"/>
      <w:numFmt w:val="bullet"/>
      <w:lvlText w:val="•"/>
      <w:lvlJc w:val="left"/>
      <w:pPr>
        <w:ind w:left="8391" w:hanging="356"/>
      </w:pPr>
      <w:rPr/>
    </w:lvl>
  </w:abstractNum>
  <w:abstractNum w:abstractNumId="34">
    <w:lvl w:ilvl="0">
      <w:start w:val="1"/>
      <w:numFmt w:val="decimal"/>
      <w:lvlText w:val="%1."/>
      <w:lvlJc w:val="left"/>
      <w:pPr>
        <w:ind w:left="1874" w:hanging="357.9999999999998"/>
      </w:pPr>
      <w:rPr>
        <w:rFonts w:ascii="Verdana" w:cs="Verdana" w:eastAsia="Verdana" w:hAnsi="Verdana"/>
        <w:b w:val="1"/>
        <w:bCs w:val="1"/>
        <w:color w:val="365f91"/>
        <w:sz w:val="22"/>
        <w:szCs w:val="22"/>
      </w:rPr>
    </w:lvl>
    <w:lvl w:ilvl="1">
      <w:start w:val="1"/>
      <w:numFmt w:val="bullet"/>
      <w:lvlText w:val="•"/>
      <w:lvlJc w:val="left"/>
      <w:pPr>
        <w:ind w:left="2693" w:hanging="358"/>
      </w:pPr>
      <w:rPr/>
    </w:lvl>
    <w:lvl w:ilvl="2">
      <w:start w:val="1"/>
      <w:numFmt w:val="bullet"/>
      <w:lvlText w:val="•"/>
      <w:lvlJc w:val="left"/>
      <w:pPr>
        <w:ind w:left="3507" w:hanging="358"/>
      </w:pPr>
      <w:rPr/>
    </w:lvl>
    <w:lvl w:ilvl="3">
      <w:start w:val="1"/>
      <w:numFmt w:val="bullet"/>
      <w:lvlText w:val="•"/>
      <w:lvlJc w:val="left"/>
      <w:pPr>
        <w:ind w:left="4321" w:hanging="358"/>
      </w:pPr>
      <w:rPr/>
    </w:lvl>
    <w:lvl w:ilvl="4">
      <w:start w:val="1"/>
      <w:numFmt w:val="bullet"/>
      <w:lvlText w:val="•"/>
      <w:lvlJc w:val="left"/>
      <w:pPr>
        <w:ind w:left="5135" w:hanging="358"/>
      </w:pPr>
      <w:rPr/>
    </w:lvl>
    <w:lvl w:ilvl="5">
      <w:start w:val="1"/>
      <w:numFmt w:val="bullet"/>
      <w:lvlText w:val="•"/>
      <w:lvlJc w:val="left"/>
      <w:pPr>
        <w:ind w:left="5949" w:hanging="358"/>
      </w:pPr>
      <w:rPr/>
    </w:lvl>
    <w:lvl w:ilvl="6">
      <w:start w:val="1"/>
      <w:numFmt w:val="bullet"/>
      <w:lvlText w:val="•"/>
      <w:lvlJc w:val="left"/>
      <w:pPr>
        <w:ind w:left="6763" w:hanging="358"/>
      </w:pPr>
      <w:rPr/>
    </w:lvl>
    <w:lvl w:ilvl="7">
      <w:start w:val="1"/>
      <w:numFmt w:val="bullet"/>
      <w:lvlText w:val="•"/>
      <w:lvlJc w:val="left"/>
      <w:pPr>
        <w:ind w:left="7577" w:hanging="357.9999999999991"/>
      </w:pPr>
      <w:rPr/>
    </w:lvl>
    <w:lvl w:ilvl="8">
      <w:start w:val="1"/>
      <w:numFmt w:val="bullet"/>
      <w:lvlText w:val="•"/>
      <w:lvlJc w:val="left"/>
      <w:pPr>
        <w:ind w:left="8391" w:hanging="357.9999999999991"/>
      </w:pPr>
      <w:rPr/>
    </w:lvl>
  </w:abstractNum>
  <w:abstractNum w:abstractNumId="35">
    <w:lvl w:ilvl="0">
      <w:start w:val="1"/>
      <w:numFmt w:val="decimal"/>
      <w:lvlText w:val="%1."/>
      <w:lvlJc w:val="left"/>
      <w:pPr>
        <w:ind w:left="1874" w:hanging="357.9999999999998"/>
      </w:pPr>
      <w:rPr>
        <w:rFonts w:ascii="Verdana" w:cs="Verdana" w:eastAsia="Verdana" w:hAnsi="Verdana"/>
        <w:b w:val="1"/>
        <w:bCs w:val="1"/>
        <w:color w:val="365f91"/>
        <w:sz w:val="22"/>
        <w:szCs w:val="22"/>
      </w:rPr>
    </w:lvl>
    <w:lvl w:ilvl="1">
      <w:start w:val="1"/>
      <w:numFmt w:val="bullet"/>
      <w:lvlText w:val="•"/>
      <w:lvlJc w:val="left"/>
      <w:pPr>
        <w:ind w:left="2693" w:hanging="358"/>
      </w:pPr>
      <w:rPr/>
    </w:lvl>
    <w:lvl w:ilvl="2">
      <w:start w:val="1"/>
      <w:numFmt w:val="bullet"/>
      <w:lvlText w:val="•"/>
      <w:lvlJc w:val="left"/>
      <w:pPr>
        <w:ind w:left="3507" w:hanging="358"/>
      </w:pPr>
      <w:rPr/>
    </w:lvl>
    <w:lvl w:ilvl="3">
      <w:start w:val="1"/>
      <w:numFmt w:val="bullet"/>
      <w:lvlText w:val="•"/>
      <w:lvlJc w:val="left"/>
      <w:pPr>
        <w:ind w:left="4321" w:hanging="358"/>
      </w:pPr>
      <w:rPr/>
    </w:lvl>
    <w:lvl w:ilvl="4">
      <w:start w:val="1"/>
      <w:numFmt w:val="bullet"/>
      <w:lvlText w:val="•"/>
      <w:lvlJc w:val="left"/>
      <w:pPr>
        <w:ind w:left="5135" w:hanging="358"/>
      </w:pPr>
      <w:rPr/>
    </w:lvl>
    <w:lvl w:ilvl="5">
      <w:start w:val="1"/>
      <w:numFmt w:val="bullet"/>
      <w:lvlText w:val="•"/>
      <w:lvlJc w:val="left"/>
      <w:pPr>
        <w:ind w:left="5949" w:hanging="358"/>
      </w:pPr>
      <w:rPr/>
    </w:lvl>
    <w:lvl w:ilvl="6">
      <w:start w:val="1"/>
      <w:numFmt w:val="bullet"/>
      <w:lvlText w:val="•"/>
      <w:lvlJc w:val="left"/>
      <w:pPr>
        <w:ind w:left="6763" w:hanging="358"/>
      </w:pPr>
      <w:rPr/>
    </w:lvl>
    <w:lvl w:ilvl="7">
      <w:start w:val="1"/>
      <w:numFmt w:val="bullet"/>
      <w:lvlText w:val="•"/>
      <w:lvlJc w:val="left"/>
      <w:pPr>
        <w:ind w:left="7577" w:hanging="357.9999999999991"/>
      </w:pPr>
      <w:rPr/>
    </w:lvl>
    <w:lvl w:ilvl="8">
      <w:start w:val="1"/>
      <w:numFmt w:val="bullet"/>
      <w:lvlText w:val="•"/>
      <w:lvlJc w:val="left"/>
      <w:pPr>
        <w:ind w:left="8391" w:hanging="357.9999999999991"/>
      </w:pPr>
      <w:rPr/>
    </w:lvl>
  </w:abstractNum>
  <w:abstractNum w:abstractNumId="36">
    <w:lvl w:ilvl="0">
      <w:start w:val="1"/>
      <w:numFmt w:val="bullet"/>
      <w:lvlText w:val="−"/>
      <w:lvlJc w:val="left"/>
      <w:pPr>
        <w:ind w:left="1877" w:hanging="344.0000000000002"/>
      </w:pPr>
      <w:rPr>
        <w:rFonts w:ascii="Noto Sans Symbols" w:cs="Noto Sans Symbols" w:eastAsia="Noto Sans Symbols" w:hAnsi="Noto Sans Symbols"/>
        <w:sz w:val="22"/>
        <w:szCs w:val="22"/>
      </w:rPr>
    </w:lvl>
    <w:lvl w:ilvl="1">
      <w:start w:val="1"/>
      <w:numFmt w:val="bullet"/>
      <w:lvlText w:val="•"/>
      <w:lvlJc w:val="left"/>
      <w:pPr>
        <w:ind w:left="2693" w:hanging="344"/>
      </w:pPr>
      <w:rPr/>
    </w:lvl>
    <w:lvl w:ilvl="2">
      <w:start w:val="1"/>
      <w:numFmt w:val="bullet"/>
      <w:lvlText w:val="•"/>
      <w:lvlJc w:val="left"/>
      <w:pPr>
        <w:ind w:left="3507" w:hanging="344"/>
      </w:pPr>
      <w:rPr/>
    </w:lvl>
    <w:lvl w:ilvl="3">
      <w:start w:val="1"/>
      <w:numFmt w:val="bullet"/>
      <w:lvlText w:val="•"/>
      <w:lvlJc w:val="left"/>
      <w:pPr>
        <w:ind w:left="4321" w:hanging="343.99999999999955"/>
      </w:pPr>
      <w:rPr/>
    </w:lvl>
    <w:lvl w:ilvl="4">
      <w:start w:val="1"/>
      <w:numFmt w:val="bullet"/>
      <w:lvlText w:val="•"/>
      <w:lvlJc w:val="left"/>
      <w:pPr>
        <w:ind w:left="5135" w:hanging="344"/>
      </w:pPr>
      <w:rPr/>
    </w:lvl>
    <w:lvl w:ilvl="5">
      <w:start w:val="1"/>
      <w:numFmt w:val="bullet"/>
      <w:lvlText w:val="•"/>
      <w:lvlJc w:val="left"/>
      <w:pPr>
        <w:ind w:left="5949" w:hanging="344"/>
      </w:pPr>
      <w:rPr/>
    </w:lvl>
    <w:lvl w:ilvl="6">
      <w:start w:val="1"/>
      <w:numFmt w:val="bullet"/>
      <w:lvlText w:val="•"/>
      <w:lvlJc w:val="left"/>
      <w:pPr>
        <w:ind w:left="6763" w:hanging="344"/>
      </w:pPr>
      <w:rPr/>
    </w:lvl>
    <w:lvl w:ilvl="7">
      <w:start w:val="1"/>
      <w:numFmt w:val="bullet"/>
      <w:lvlText w:val="•"/>
      <w:lvlJc w:val="left"/>
      <w:pPr>
        <w:ind w:left="7577" w:hanging="343.9999999999991"/>
      </w:pPr>
      <w:rPr/>
    </w:lvl>
    <w:lvl w:ilvl="8">
      <w:start w:val="1"/>
      <w:numFmt w:val="bullet"/>
      <w:lvlText w:val="•"/>
      <w:lvlJc w:val="left"/>
      <w:pPr>
        <w:ind w:left="8391" w:hanging="344"/>
      </w:pPr>
      <w:rPr/>
    </w:lvl>
  </w:abstractNum>
  <w:abstractNum w:abstractNumId="37">
    <w:lvl w:ilvl="0">
      <w:start w:val="1"/>
      <w:numFmt w:val="bullet"/>
      <w:lvlText w:val="−"/>
      <w:lvlJc w:val="left"/>
      <w:pPr>
        <w:ind w:left="1940" w:hanging="359"/>
      </w:pPr>
      <w:rPr>
        <w:rFonts w:ascii="Noto Sans Symbols" w:cs="Noto Sans Symbols" w:eastAsia="Noto Sans Symbols" w:hAnsi="Noto Sans Symbols"/>
        <w:sz w:val="22"/>
        <w:szCs w:val="22"/>
      </w:rPr>
    </w:lvl>
    <w:lvl w:ilvl="1">
      <w:start w:val="1"/>
      <w:numFmt w:val="bullet"/>
      <w:lvlText w:val="•"/>
      <w:lvlJc w:val="left"/>
      <w:pPr>
        <w:ind w:left="2747" w:hanging="359"/>
      </w:pPr>
      <w:rPr/>
    </w:lvl>
    <w:lvl w:ilvl="2">
      <w:start w:val="1"/>
      <w:numFmt w:val="bullet"/>
      <w:lvlText w:val="•"/>
      <w:lvlJc w:val="left"/>
      <w:pPr>
        <w:ind w:left="3555" w:hanging="359"/>
      </w:pPr>
      <w:rPr/>
    </w:lvl>
    <w:lvl w:ilvl="3">
      <w:start w:val="1"/>
      <w:numFmt w:val="bullet"/>
      <w:lvlText w:val="•"/>
      <w:lvlJc w:val="left"/>
      <w:pPr>
        <w:ind w:left="4363" w:hanging="358.99999999999955"/>
      </w:pPr>
      <w:rPr/>
    </w:lvl>
    <w:lvl w:ilvl="4">
      <w:start w:val="1"/>
      <w:numFmt w:val="bullet"/>
      <w:lvlText w:val="•"/>
      <w:lvlJc w:val="left"/>
      <w:pPr>
        <w:ind w:left="5171" w:hanging="359"/>
      </w:pPr>
      <w:rPr/>
    </w:lvl>
    <w:lvl w:ilvl="5">
      <w:start w:val="1"/>
      <w:numFmt w:val="bullet"/>
      <w:lvlText w:val="•"/>
      <w:lvlJc w:val="left"/>
      <w:pPr>
        <w:ind w:left="5979" w:hanging="359"/>
      </w:pPr>
      <w:rPr/>
    </w:lvl>
    <w:lvl w:ilvl="6">
      <w:start w:val="1"/>
      <w:numFmt w:val="bullet"/>
      <w:lvlText w:val="•"/>
      <w:lvlJc w:val="left"/>
      <w:pPr>
        <w:ind w:left="6787" w:hanging="358.9999999999991"/>
      </w:pPr>
      <w:rPr/>
    </w:lvl>
    <w:lvl w:ilvl="7">
      <w:start w:val="1"/>
      <w:numFmt w:val="bullet"/>
      <w:lvlText w:val="•"/>
      <w:lvlJc w:val="left"/>
      <w:pPr>
        <w:ind w:left="7595" w:hanging="359"/>
      </w:pPr>
      <w:rPr/>
    </w:lvl>
    <w:lvl w:ilvl="8">
      <w:start w:val="1"/>
      <w:numFmt w:val="bullet"/>
      <w:lvlText w:val="•"/>
      <w:lvlJc w:val="left"/>
      <w:pPr>
        <w:ind w:left="8403" w:hanging="359"/>
      </w:pPr>
      <w:rPr/>
    </w:lvl>
  </w:abstractNum>
  <w:abstractNum w:abstractNumId="38">
    <w:lvl w:ilvl="0">
      <w:start w:val="1"/>
      <w:numFmt w:val="bullet"/>
      <w:lvlText w:val="−"/>
      <w:lvlJc w:val="left"/>
      <w:pPr>
        <w:ind w:left="2221" w:hanging="344"/>
      </w:pPr>
      <w:rPr>
        <w:rFonts w:ascii="Noto Sans Symbols" w:cs="Noto Sans Symbols" w:eastAsia="Noto Sans Symbols" w:hAnsi="Noto Sans Symbols"/>
        <w:sz w:val="22"/>
        <w:szCs w:val="22"/>
      </w:rPr>
    </w:lvl>
    <w:lvl w:ilvl="1">
      <w:start w:val="1"/>
      <w:numFmt w:val="bullet"/>
      <w:lvlText w:val="•"/>
      <w:lvlJc w:val="left"/>
      <w:pPr>
        <w:ind w:left="2999" w:hanging="344"/>
      </w:pPr>
      <w:rPr/>
    </w:lvl>
    <w:lvl w:ilvl="2">
      <w:start w:val="1"/>
      <w:numFmt w:val="bullet"/>
      <w:lvlText w:val="•"/>
      <w:lvlJc w:val="left"/>
      <w:pPr>
        <w:ind w:left="3779" w:hanging="344"/>
      </w:pPr>
      <w:rPr/>
    </w:lvl>
    <w:lvl w:ilvl="3">
      <w:start w:val="1"/>
      <w:numFmt w:val="bullet"/>
      <w:lvlText w:val="•"/>
      <w:lvlJc w:val="left"/>
      <w:pPr>
        <w:ind w:left="4559" w:hanging="344"/>
      </w:pPr>
      <w:rPr/>
    </w:lvl>
    <w:lvl w:ilvl="4">
      <w:start w:val="1"/>
      <w:numFmt w:val="bullet"/>
      <w:lvlText w:val="•"/>
      <w:lvlJc w:val="left"/>
      <w:pPr>
        <w:ind w:left="5339" w:hanging="344"/>
      </w:pPr>
      <w:rPr/>
    </w:lvl>
    <w:lvl w:ilvl="5">
      <w:start w:val="1"/>
      <w:numFmt w:val="bullet"/>
      <w:lvlText w:val="•"/>
      <w:lvlJc w:val="left"/>
      <w:pPr>
        <w:ind w:left="6119" w:hanging="344"/>
      </w:pPr>
      <w:rPr/>
    </w:lvl>
    <w:lvl w:ilvl="6">
      <w:start w:val="1"/>
      <w:numFmt w:val="bullet"/>
      <w:lvlText w:val="•"/>
      <w:lvlJc w:val="left"/>
      <w:pPr>
        <w:ind w:left="6899" w:hanging="344"/>
      </w:pPr>
      <w:rPr/>
    </w:lvl>
    <w:lvl w:ilvl="7">
      <w:start w:val="1"/>
      <w:numFmt w:val="bullet"/>
      <w:lvlText w:val="•"/>
      <w:lvlJc w:val="left"/>
      <w:pPr>
        <w:ind w:left="7679" w:hanging="344"/>
      </w:pPr>
      <w:rPr/>
    </w:lvl>
    <w:lvl w:ilvl="8">
      <w:start w:val="1"/>
      <w:numFmt w:val="bullet"/>
      <w:lvlText w:val="•"/>
      <w:lvlJc w:val="left"/>
      <w:pPr>
        <w:ind w:left="8459" w:hanging="344"/>
      </w:pPr>
      <w:rPr/>
    </w:lvl>
  </w:abstractNum>
  <w:abstractNum w:abstractNumId="39">
    <w:lvl w:ilvl="0">
      <w:start w:val="1"/>
      <w:numFmt w:val="decimal"/>
      <w:lvlText w:val="%1."/>
      <w:lvlJc w:val="left"/>
      <w:pPr>
        <w:ind w:left="1872" w:hanging="356"/>
      </w:pPr>
      <w:rPr>
        <w:rFonts w:ascii="Verdana" w:cs="Verdana" w:eastAsia="Verdana" w:hAnsi="Verdana"/>
        <w:b w:val="1"/>
        <w:bCs w:val="1"/>
        <w:color w:val="365f91"/>
        <w:sz w:val="28"/>
        <w:szCs w:val="28"/>
      </w:rPr>
    </w:lvl>
    <w:lvl w:ilvl="1">
      <w:start w:val="1"/>
      <w:numFmt w:val="bullet"/>
      <w:lvlText w:val="−"/>
      <w:lvlJc w:val="left"/>
      <w:pPr>
        <w:ind w:left="2161" w:hanging="354"/>
      </w:pPr>
      <w:rPr>
        <w:rFonts w:ascii="Noto Sans Symbols" w:cs="Noto Sans Symbols" w:eastAsia="Noto Sans Symbols" w:hAnsi="Noto Sans Symbols"/>
        <w:sz w:val="22"/>
        <w:szCs w:val="22"/>
      </w:rPr>
    </w:lvl>
    <w:lvl w:ilvl="2">
      <w:start w:val="1"/>
      <w:numFmt w:val="bullet"/>
      <w:lvlText w:val="•"/>
      <w:lvlJc w:val="left"/>
      <w:pPr>
        <w:ind w:left="3033" w:hanging="353.99999999999955"/>
      </w:pPr>
      <w:rPr/>
    </w:lvl>
    <w:lvl w:ilvl="3">
      <w:start w:val="1"/>
      <w:numFmt w:val="bullet"/>
      <w:lvlText w:val="•"/>
      <w:lvlJc w:val="left"/>
      <w:pPr>
        <w:ind w:left="3906" w:hanging="353.99999999999955"/>
      </w:pPr>
      <w:rPr/>
    </w:lvl>
    <w:lvl w:ilvl="4">
      <w:start w:val="1"/>
      <w:numFmt w:val="bullet"/>
      <w:lvlText w:val="•"/>
      <w:lvlJc w:val="left"/>
      <w:pPr>
        <w:ind w:left="4779" w:hanging="354"/>
      </w:pPr>
      <w:rPr/>
    </w:lvl>
    <w:lvl w:ilvl="5">
      <w:start w:val="1"/>
      <w:numFmt w:val="bullet"/>
      <w:lvlText w:val="•"/>
      <w:lvlJc w:val="left"/>
      <w:pPr>
        <w:ind w:left="5652" w:hanging="353.9999999999991"/>
      </w:pPr>
      <w:rPr/>
    </w:lvl>
    <w:lvl w:ilvl="6">
      <w:start w:val="1"/>
      <w:numFmt w:val="bullet"/>
      <w:lvlText w:val="•"/>
      <w:lvlJc w:val="left"/>
      <w:pPr>
        <w:ind w:left="6526" w:hanging="354"/>
      </w:pPr>
      <w:rPr/>
    </w:lvl>
    <w:lvl w:ilvl="7">
      <w:start w:val="1"/>
      <w:numFmt w:val="bullet"/>
      <w:lvlText w:val="•"/>
      <w:lvlJc w:val="left"/>
      <w:pPr>
        <w:ind w:left="7399" w:hanging="354"/>
      </w:pPr>
      <w:rPr/>
    </w:lvl>
    <w:lvl w:ilvl="8">
      <w:start w:val="1"/>
      <w:numFmt w:val="bullet"/>
      <w:lvlText w:val="•"/>
      <w:lvlJc w:val="left"/>
      <w:pPr>
        <w:ind w:left="8272" w:hanging="353.9999999999991"/>
      </w:pPr>
      <w:rPr/>
    </w:lvl>
  </w:abstractNum>
  <w:abstractNum w:abstractNumId="40">
    <w:lvl w:ilvl="0">
      <w:start w:val="1"/>
      <w:numFmt w:val="decimal"/>
      <w:lvlText w:val="%1."/>
      <w:lvlJc w:val="left"/>
      <w:pPr>
        <w:ind w:left="1874" w:hanging="357.9999999999998"/>
      </w:pPr>
      <w:rPr>
        <w:rFonts w:ascii="Verdana" w:cs="Verdana" w:eastAsia="Verdana" w:hAnsi="Verdana"/>
        <w:b w:val="1"/>
        <w:bCs w:val="1"/>
        <w:color w:val="365f91"/>
        <w:sz w:val="22"/>
        <w:szCs w:val="22"/>
      </w:rPr>
    </w:lvl>
    <w:lvl w:ilvl="1">
      <w:start w:val="1"/>
      <w:numFmt w:val="bullet"/>
      <w:lvlText w:val="•"/>
      <w:lvlJc w:val="left"/>
      <w:pPr>
        <w:ind w:left="2693" w:hanging="358"/>
      </w:pPr>
      <w:rPr/>
    </w:lvl>
    <w:lvl w:ilvl="2">
      <w:start w:val="1"/>
      <w:numFmt w:val="bullet"/>
      <w:lvlText w:val="•"/>
      <w:lvlJc w:val="left"/>
      <w:pPr>
        <w:ind w:left="3507" w:hanging="358"/>
      </w:pPr>
      <w:rPr/>
    </w:lvl>
    <w:lvl w:ilvl="3">
      <w:start w:val="1"/>
      <w:numFmt w:val="bullet"/>
      <w:lvlText w:val="•"/>
      <w:lvlJc w:val="left"/>
      <w:pPr>
        <w:ind w:left="4321" w:hanging="358"/>
      </w:pPr>
      <w:rPr/>
    </w:lvl>
    <w:lvl w:ilvl="4">
      <w:start w:val="1"/>
      <w:numFmt w:val="bullet"/>
      <w:lvlText w:val="•"/>
      <w:lvlJc w:val="left"/>
      <w:pPr>
        <w:ind w:left="5135" w:hanging="358"/>
      </w:pPr>
      <w:rPr/>
    </w:lvl>
    <w:lvl w:ilvl="5">
      <w:start w:val="1"/>
      <w:numFmt w:val="bullet"/>
      <w:lvlText w:val="•"/>
      <w:lvlJc w:val="left"/>
      <w:pPr>
        <w:ind w:left="5949" w:hanging="358"/>
      </w:pPr>
      <w:rPr/>
    </w:lvl>
    <w:lvl w:ilvl="6">
      <w:start w:val="1"/>
      <w:numFmt w:val="bullet"/>
      <w:lvlText w:val="•"/>
      <w:lvlJc w:val="left"/>
      <w:pPr>
        <w:ind w:left="6763" w:hanging="358"/>
      </w:pPr>
      <w:rPr/>
    </w:lvl>
    <w:lvl w:ilvl="7">
      <w:start w:val="1"/>
      <w:numFmt w:val="bullet"/>
      <w:lvlText w:val="•"/>
      <w:lvlJc w:val="left"/>
      <w:pPr>
        <w:ind w:left="7577" w:hanging="357.9999999999991"/>
      </w:pPr>
      <w:rPr/>
    </w:lvl>
    <w:lvl w:ilvl="8">
      <w:start w:val="1"/>
      <w:numFmt w:val="bullet"/>
      <w:lvlText w:val="•"/>
      <w:lvlJc w:val="left"/>
      <w:pPr>
        <w:ind w:left="8391" w:hanging="357.9999999999991"/>
      </w:pPr>
      <w:rPr/>
    </w:lvl>
  </w:abstractNum>
  <w:abstractNum w:abstractNumId="41">
    <w:lvl w:ilvl="0">
      <w:start w:val="1"/>
      <w:numFmt w:val="bullet"/>
      <w:lvlText w:val="–"/>
      <w:lvlJc w:val="left"/>
      <w:pPr>
        <w:ind w:left="1373" w:hanging="215.99999999999977"/>
      </w:pPr>
      <w:rPr>
        <w:rFonts w:ascii="Verdana" w:cs="Verdana" w:eastAsia="Verdana" w:hAnsi="Verdana"/>
        <w:sz w:val="22"/>
        <w:szCs w:val="22"/>
      </w:rPr>
    </w:lvl>
    <w:lvl w:ilvl="1">
      <w:start w:val="1"/>
      <w:numFmt w:val="bullet"/>
      <w:lvlText w:val="●"/>
      <w:lvlJc w:val="left"/>
      <w:pPr>
        <w:ind w:left="1877" w:hanging="344.0000000000002"/>
      </w:pPr>
      <w:rPr>
        <w:rFonts w:ascii="Noto Sans Symbols" w:cs="Noto Sans Symbols" w:eastAsia="Noto Sans Symbols" w:hAnsi="Noto Sans Symbols"/>
        <w:sz w:val="22"/>
        <w:szCs w:val="22"/>
      </w:rPr>
    </w:lvl>
    <w:lvl w:ilvl="2">
      <w:start w:val="1"/>
      <w:numFmt w:val="bullet"/>
      <w:lvlText w:val="o"/>
      <w:lvlJc w:val="left"/>
      <w:pPr>
        <w:ind w:left="2597" w:hanging="344"/>
      </w:pPr>
      <w:rPr>
        <w:rFonts w:ascii="Courier New" w:cs="Courier New" w:eastAsia="Courier New" w:hAnsi="Courier New"/>
        <w:sz w:val="22"/>
        <w:szCs w:val="22"/>
      </w:rPr>
    </w:lvl>
    <w:lvl w:ilvl="3">
      <w:start w:val="1"/>
      <w:numFmt w:val="bullet"/>
      <w:lvlText w:val="•"/>
      <w:lvlJc w:val="left"/>
      <w:pPr>
        <w:ind w:left="2600" w:hanging="344"/>
      </w:pPr>
      <w:rPr/>
    </w:lvl>
    <w:lvl w:ilvl="4">
      <w:start w:val="1"/>
      <w:numFmt w:val="bullet"/>
      <w:lvlText w:val="•"/>
      <w:lvlJc w:val="left"/>
      <w:pPr>
        <w:ind w:left="3659" w:hanging="344"/>
      </w:pPr>
      <w:rPr/>
    </w:lvl>
    <w:lvl w:ilvl="5">
      <w:start w:val="1"/>
      <w:numFmt w:val="bullet"/>
      <w:lvlText w:val="•"/>
      <w:lvlJc w:val="left"/>
      <w:pPr>
        <w:ind w:left="4719" w:hanging="344"/>
      </w:pPr>
      <w:rPr/>
    </w:lvl>
    <w:lvl w:ilvl="6">
      <w:start w:val="1"/>
      <w:numFmt w:val="bullet"/>
      <w:lvlText w:val="•"/>
      <w:lvlJc w:val="left"/>
      <w:pPr>
        <w:ind w:left="5779" w:hanging="344"/>
      </w:pPr>
      <w:rPr/>
    </w:lvl>
    <w:lvl w:ilvl="7">
      <w:start w:val="1"/>
      <w:numFmt w:val="bullet"/>
      <w:lvlText w:val="•"/>
      <w:lvlJc w:val="left"/>
      <w:pPr>
        <w:ind w:left="6839" w:hanging="344"/>
      </w:pPr>
      <w:rPr/>
    </w:lvl>
    <w:lvl w:ilvl="8">
      <w:start w:val="1"/>
      <w:numFmt w:val="bullet"/>
      <w:lvlText w:val="•"/>
      <w:lvlJc w:val="left"/>
      <w:pPr>
        <w:ind w:left="7899" w:hanging="344"/>
      </w:pPr>
      <w:rPr/>
    </w:lvl>
  </w:abstractNum>
  <w:abstractNum w:abstractNumId="42">
    <w:lvl w:ilvl="0">
      <w:start w:val="1"/>
      <w:numFmt w:val="bullet"/>
      <w:lvlText w:val="●"/>
      <w:lvlJc w:val="left"/>
      <w:pPr>
        <w:ind w:left="1877" w:hanging="344.0000000000002"/>
      </w:pPr>
      <w:rPr>
        <w:rFonts w:ascii="Noto Sans Symbols" w:cs="Noto Sans Symbols" w:eastAsia="Noto Sans Symbols" w:hAnsi="Noto Sans Symbols"/>
        <w:sz w:val="22"/>
        <w:szCs w:val="22"/>
      </w:rPr>
    </w:lvl>
    <w:lvl w:ilvl="1">
      <w:start w:val="1"/>
      <w:numFmt w:val="bullet"/>
      <w:lvlText w:val="▪"/>
      <w:lvlJc w:val="left"/>
      <w:pPr>
        <w:ind w:left="2597" w:hanging="344"/>
      </w:pPr>
      <w:rPr>
        <w:rFonts w:ascii="Noto Sans Symbols" w:cs="Noto Sans Symbols" w:eastAsia="Noto Sans Symbols" w:hAnsi="Noto Sans Symbols"/>
        <w:sz w:val="22"/>
        <w:szCs w:val="22"/>
      </w:rPr>
    </w:lvl>
    <w:lvl w:ilvl="2">
      <w:start w:val="1"/>
      <w:numFmt w:val="bullet"/>
      <w:lvlText w:val="•"/>
      <w:lvlJc w:val="left"/>
      <w:pPr>
        <w:ind w:left="3424" w:hanging="344"/>
      </w:pPr>
      <w:rPr/>
    </w:lvl>
    <w:lvl w:ilvl="3">
      <w:start w:val="1"/>
      <w:numFmt w:val="bullet"/>
      <w:lvlText w:val="•"/>
      <w:lvlJc w:val="left"/>
      <w:pPr>
        <w:ind w:left="4248" w:hanging="343.99999999999955"/>
      </w:pPr>
      <w:rPr/>
    </w:lvl>
    <w:lvl w:ilvl="4">
      <w:start w:val="1"/>
      <w:numFmt w:val="bullet"/>
      <w:lvlText w:val="•"/>
      <w:lvlJc w:val="left"/>
      <w:pPr>
        <w:ind w:left="5073" w:hanging="344"/>
      </w:pPr>
      <w:rPr/>
    </w:lvl>
    <w:lvl w:ilvl="5">
      <w:start w:val="1"/>
      <w:numFmt w:val="bullet"/>
      <w:lvlText w:val="•"/>
      <w:lvlJc w:val="left"/>
      <w:pPr>
        <w:ind w:left="5897" w:hanging="343.9999999999991"/>
      </w:pPr>
      <w:rPr/>
    </w:lvl>
    <w:lvl w:ilvl="6">
      <w:start w:val="1"/>
      <w:numFmt w:val="bullet"/>
      <w:lvlText w:val="•"/>
      <w:lvlJc w:val="left"/>
      <w:pPr>
        <w:ind w:left="6721" w:hanging="344"/>
      </w:pPr>
      <w:rPr/>
    </w:lvl>
    <w:lvl w:ilvl="7">
      <w:start w:val="1"/>
      <w:numFmt w:val="bullet"/>
      <w:lvlText w:val="•"/>
      <w:lvlJc w:val="left"/>
      <w:pPr>
        <w:ind w:left="7546" w:hanging="344"/>
      </w:pPr>
      <w:rPr/>
    </w:lvl>
    <w:lvl w:ilvl="8">
      <w:start w:val="1"/>
      <w:numFmt w:val="bullet"/>
      <w:lvlText w:val="•"/>
      <w:lvlJc w:val="left"/>
      <w:pPr>
        <w:ind w:left="8370" w:hanging="344"/>
      </w:pPr>
      <w:rPr/>
    </w:lvl>
  </w:abstractNum>
  <w:abstractNum w:abstractNumId="43">
    <w:lvl w:ilvl="0">
      <w:start w:val="1"/>
      <w:numFmt w:val="decimal"/>
      <w:lvlText w:val="%1."/>
      <w:lvlJc w:val="left"/>
      <w:pPr>
        <w:ind w:left="1872" w:hanging="356"/>
      </w:pPr>
      <w:rPr>
        <w:rFonts w:ascii="Verdana" w:cs="Verdana" w:eastAsia="Verdana" w:hAnsi="Verdana"/>
        <w:b w:val="1"/>
        <w:bCs w:val="1"/>
        <w:color w:val="365f91"/>
        <w:sz w:val="28"/>
        <w:szCs w:val="28"/>
      </w:rPr>
    </w:lvl>
    <w:lvl w:ilvl="1">
      <w:start w:val="1"/>
      <w:numFmt w:val="bullet"/>
      <w:lvlText w:val="•"/>
      <w:lvlJc w:val="left"/>
      <w:pPr>
        <w:ind w:left="2693" w:hanging="356"/>
      </w:pPr>
      <w:rPr/>
    </w:lvl>
    <w:lvl w:ilvl="2">
      <w:start w:val="1"/>
      <w:numFmt w:val="bullet"/>
      <w:lvlText w:val="•"/>
      <w:lvlJc w:val="left"/>
      <w:pPr>
        <w:ind w:left="3507" w:hanging="356.00000000000045"/>
      </w:pPr>
      <w:rPr/>
    </w:lvl>
    <w:lvl w:ilvl="3">
      <w:start w:val="1"/>
      <w:numFmt w:val="bullet"/>
      <w:lvlText w:val="•"/>
      <w:lvlJc w:val="left"/>
      <w:pPr>
        <w:ind w:left="4321" w:hanging="356"/>
      </w:pPr>
      <w:rPr/>
    </w:lvl>
    <w:lvl w:ilvl="4">
      <w:start w:val="1"/>
      <w:numFmt w:val="bullet"/>
      <w:lvlText w:val="•"/>
      <w:lvlJc w:val="left"/>
      <w:pPr>
        <w:ind w:left="5135" w:hanging="356"/>
      </w:pPr>
      <w:rPr/>
    </w:lvl>
    <w:lvl w:ilvl="5">
      <w:start w:val="1"/>
      <w:numFmt w:val="bullet"/>
      <w:lvlText w:val="•"/>
      <w:lvlJc w:val="left"/>
      <w:pPr>
        <w:ind w:left="5949" w:hanging="356"/>
      </w:pPr>
      <w:rPr/>
    </w:lvl>
    <w:lvl w:ilvl="6">
      <w:start w:val="1"/>
      <w:numFmt w:val="bullet"/>
      <w:lvlText w:val="•"/>
      <w:lvlJc w:val="left"/>
      <w:pPr>
        <w:ind w:left="6763" w:hanging="356.0000000000009"/>
      </w:pPr>
      <w:rPr/>
    </w:lvl>
    <w:lvl w:ilvl="7">
      <w:start w:val="1"/>
      <w:numFmt w:val="bullet"/>
      <w:lvlText w:val="•"/>
      <w:lvlJc w:val="left"/>
      <w:pPr>
        <w:ind w:left="7577" w:hanging="356"/>
      </w:pPr>
      <w:rPr/>
    </w:lvl>
    <w:lvl w:ilvl="8">
      <w:start w:val="1"/>
      <w:numFmt w:val="bullet"/>
      <w:lvlText w:val="•"/>
      <w:lvlJc w:val="left"/>
      <w:pPr>
        <w:ind w:left="8391" w:hanging="356"/>
      </w:pPr>
      <w:rPr/>
    </w:lvl>
  </w:abstractNum>
  <w:abstractNum w:abstractNumId="44">
    <w:lvl w:ilvl="0">
      <w:start w:val="1"/>
      <w:numFmt w:val="decimal"/>
      <w:lvlText w:val="%1."/>
      <w:lvlJc w:val="left"/>
      <w:pPr>
        <w:ind w:left="1874" w:hanging="357.9999999999998"/>
      </w:pPr>
      <w:rPr>
        <w:rFonts w:ascii="Verdana" w:cs="Verdana" w:eastAsia="Verdana" w:hAnsi="Verdana"/>
        <w:b w:val="1"/>
        <w:bCs w:val="1"/>
        <w:color w:val="365f91"/>
        <w:sz w:val="22"/>
        <w:szCs w:val="22"/>
      </w:rPr>
    </w:lvl>
    <w:lvl w:ilvl="1">
      <w:start w:val="1"/>
      <w:numFmt w:val="bullet"/>
      <w:lvlText w:val="•"/>
      <w:lvlJc w:val="left"/>
      <w:pPr>
        <w:ind w:left="2693" w:hanging="358"/>
      </w:pPr>
      <w:rPr/>
    </w:lvl>
    <w:lvl w:ilvl="2">
      <w:start w:val="1"/>
      <w:numFmt w:val="bullet"/>
      <w:lvlText w:val="•"/>
      <w:lvlJc w:val="left"/>
      <w:pPr>
        <w:ind w:left="3507" w:hanging="358"/>
      </w:pPr>
      <w:rPr/>
    </w:lvl>
    <w:lvl w:ilvl="3">
      <w:start w:val="1"/>
      <w:numFmt w:val="bullet"/>
      <w:lvlText w:val="•"/>
      <w:lvlJc w:val="left"/>
      <w:pPr>
        <w:ind w:left="4321" w:hanging="358"/>
      </w:pPr>
      <w:rPr/>
    </w:lvl>
    <w:lvl w:ilvl="4">
      <w:start w:val="1"/>
      <w:numFmt w:val="bullet"/>
      <w:lvlText w:val="•"/>
      <w:lvlJc w:val="left"/>
      <w:pPr>
        <w:ind w:left="5135" w:hanging="358"/>
      </w:pPr>
      <w:rPr/>
    </w:lvl>
    <w:lvl w:ilvl="5">
      <w:start w:val="1"/>
      <w:numFmt w:val="bullet"/>
      <w:lvlText w:val="•"/>
      <w:lvlJc w:val="left"/>
      <w:pPr>
        <w:ind w:left="5949" w:hanging="358"/>
      </w:pPr>
      <w:rPr/>
    </w:lvl>
    <w:lvl w:ilvl="6">
      <w:start w:val="1"/>
      <w:numFmt w:val="bullet"/>
      <w:lvlText w:val="•"/>
      <w:lvlJc w:val="left"/>
      <w:pPr>
        <w:ind w:left="6763" w:hanging="358"/>
      </w:pPr>
      <w:rPr/>
    </w:lvl>
    <w:lvl w:ilvl="7">
      <w:start w:val="1"/>
      <w:numFmt w:val="bullet"/>
      <w:lvlText w:val="•"/>
      <w:lvlJc w:val="left"/>
      <w:pPr>
        <w:ind w:left="7577" w:hanging="357.9999999999991"/>
      </w:pPr>
      <w:rPr/>
    </w:lvl>
    <w:lvl w:ilvl="8">
      <w:start w:val="1"/>
      <w:numFmt w:val="bullet"/>
      <w:lvlText w:val="•"/>
      <w:lvlJc w:val="left"/>
      <w:pPr>
        <w:ind w:left="8391" w:hanging="357.9999999999991"/>
      </w:pPr>
      <w:rPr/>
    </w:lvl>
  </w:abstractNum>
  <w:abstractNum w:abstractNumId="45">
    <w:lvl w:ilvl="0">
      <w:start w:val="1"/>
      <w:numFmt w:val="bullet"/>
      <w:lvlText w:val="–"/>
      <w:lvlJc w:val="left"/>
      <w:pPr>
        <w:ind w:left="1157" w:hanging="216"/>
      </w:pPr>
      <w:rPr>
        <w:rFonts w:ascii="Verdana" w:cs="Verdana" w:eastAsia="Verdana" w:hAnsi="Verdana"/>
        <w:sz w:val="22"/>
        <w:szCs w:val="22"/>
      </w:rPr>
    </w:lvl>
    <w:lvl w:ilvl="1">
      <w:start w:val="1"/>
      <w:numFmt w:val="bullet"/>
      <w:lvlText w:val="●"/>
      <w:lvlJc w:val="left"/>
      <w:pPr>
        <w:ind w:left="1877" w:hanging="344.0000000000002"/>
      </w:pPr>
      <w:rPr>
        <w:rFonts w:ascii="Noto Sans Symbols" w:cs="Noto Sans Symbols" w:eastAsia="Noto Sans Symbols" w:hAnsi="Noto Sans Symbols"/>
        <w:sz w:val="20"/>
        <w:szCs w:val="20"/>
      </w:rPr>
    </w:lvl>
    <w:lvl w:ilvl="2">
      <w:start w:val="1"/>
      <w:numFmt w:val="bullet"/>
      <w:lvlText w:val="•"/>
      <w:lvlJc w:val="left"/>
      <w:pPr>
        <w:ind w:left="2784" w:hanging="344.00000000000045"/>
      </w:pPr>
      <w:rPr/>
    </w:lvl>
    <w:lvl w:ilvl="3">
      <w:start w:val="1"/>
      <w:numFmt w:val="bullet"/>
      <w:lvlText w:val="•"/>
      <w:lvlJc w:val="left"/>
      <w:pPr>
        <w:ind w:left="3688" w:hanging="343.99999999999955"/>
      </w:pPr>
      <w:rPr/>
    </w:lvl>
    <w:lvl w:ilvl="4">
      <w:start w:val="1"/>
      <w:numFmt w:val="bullet"/>
      <w:lvlText w:val="•"/>
      <w:lvlJc w:val="left"/>
      <w:pPr>
        <w:ind w:left="4593" w:hanging="344"/>
      </w:pPr>
      <w:rPr/>
    </w:lvl>
    <w:lvl w:ilvl="5">
      <w:start w:val="1"/>
      <w:numFmt w:val="bullet"/>
      <w:lvlText w:val="•"/>
      <w:lvlJc w:val="left"/>
      <w:pPr>
        <w:ind w:left="5497" w:hanging="343.9999999999991"/>
      </w:pPr>
      <w:rPr/>
    </w:lvl>
    <w:lvl w:ilvl="6">
      <w:start w:val="1"/>
      <w:numFmt w:val="bullet"/>
      <w:lvlText w:val="•"/>
      <w:lvlJc w:val="left"/>
      <w:pPr>
        <w:ind w:left="6401" w:hanging="344"/>
      </w:pPr>
      <w:rPr/>
    </w:lvl>
    <w:lvl w:ilvl="7">
      <w:start w:val="1"/>
      <w:numFmt w:val="bullet"/>
      <w:lvlText w:val="•"/>
      <w:lvlJc w:val="left"/>
      <w:pPr>
        <w:ind w:left="7306" w:hanging="344"/>
      </w:pPr>
      <w:rPr/>
    </w:lvl>
    <w:lvl w:ilvl="8">
      <w:start w:val="1"/>
      <w:numFmt w:val="bullet"/>
      <w:lvlText w:val="•"/>
      <w:lvlJc w:val="left"/>
      <w:pPr>
        <w:ind w:left="8210" w:hanging="344"/>
      </w:pPr>
      <w:rPr/>
    </w:lvl>
  </w:abstractNum>
  <w:abstractNum w:abstractNumId="46">
    <w:lvl w:ilvl="0">
      <w:start w:val="1"/>
      <w:numFmt w:val="decimal"/>
      <w:lvlText w:val="%1."/>
      <w:lvlJc w:val="left"/>
      <w:pPr>
        <w:ind w:left="1872" w:hanging="356"/>
      </w:pPr>
      <w:rPr>
        <w:rFonts w:ascii="Verdana" w:cs="Verdana" w:eastAsia="Verdana" w:hAnsi="Verdana"/>
        <w:b w:val="1"/>
        <w:bCs w:val="1"/>
        <w:color w:val="365f91"/>
        <w:sz w:val="28"/>
        <w:szCs w:val="28"/>
      </w:rPr>
    </w:lvl>
    <w:lvl w:ilvl="1">
      <w:start w:val="1"/>
      <w:numFmt w:val="bullet"/>
      <w:lvlText w:val="•"/>
      <w:lvlJc w:val="left"/>
      <w:pPr>
        <w:ind w:left="2693" w:hanging="356"/>
      </w:pPr>
      <w:rPr/>
    </w:lvl>
    <w:lvl w:ilvl="2">
      <w:start w:val="1"/>
      <w:numFmt w:val="bullet"/>
      <w:lvlText w:val="•"/>
      <w:lvlJc w:val="left"/>
      <w:pPr>
        <w:ind w:left="3507" w:hanging="356.00000000000045"/>
      </w:pPr>
      <w:rPr/>
    </w:lvl>
    <w:lvl w:ilvl="3">
      <w:start w:val="1"/>
      <w:numFmt w:val="bullet"/>
      <w:lvlText w:val="•"/>
      <w:lvlJc w:val="left"/>
      <w:pPr>
        <w:ind w:left="4321" w:hanging="356"/>
      </w:pPr>
      <w:rPr/>
    </w:lvl>
    <w:lvl w:ilvl="4">
      <w:start w:val="1"/>
      <w:numFmt w:val="bullet"/>
      <w:lvlText w:val="•"/>
      <w:lvlJc w:val="left"/>
      <w:pPr>
        <w:ind w:left="5135" w:hanging="356"/>
      </w:pPr>
      <w:rPr/>
    </w:lvl>
    <w:lvl w:ilvl="5">
      <w:start w:val="1"/>
      <w:numFmt w:val="bullet"/>
      <w:lvlText w:val="•"/>
      <w:lvlJc w:val="left"/>
      <w:pPr>
        <w:ind w:left="5949" w:hanging="356"/>
      </w:pPr>
      <w:rPr/>
    </w:lvl>
    <w:lvl w:ilvl="6">
      <w:start w:val="1"/>
      <w:numFmt w:val="bullet"/>
      <w:lvlText w:val="•"/>
      <w:lvlJc w:val="left"/>
      <w:pPr>
        <w:ind w:left="6763" w:hanging="356.0000000000009"/>
      </w:pPr>
      <w:rPr/>
    </w:lvl>
    <w:lvl w:ilvl="7">
      <w:start w:val="1"/>
      <w:numFmt w:val="bullet"/>
      <w:lvlText w:val="•"/>
      <w:lvlJc w:val="left"/>
      <w:pPr>
        <w:ind w:left="7577" w:hanging="356"/>
      </w:pPr>
      <w:rPr/>
    </w:lvl>
    <w:lvl w:ilvl="8">
      <w:start w:val="1"/>
      <w:numFmt w:val="bullet"/>
      <w:lvlText w:val="•"/>
      <w:lvlJc w:val="left"/>
      <w:pPr>
        <w:ind w:left="8391" w:hanging="356"/>
      </w:pPr>
      <w:rPr/>
    </w:lvl>
  </w:abstractNum>
  <w:abstractNum w:abstractNumId="47">
    <w:lvl w:ilvl="0">
      <w:start w:val="1"/>
      <w:numFmt w:val="decimal"/>
      <w:lvlText w:val="%1."/>
      <w:lvlJc w:val="left"/>
      <w:pPr>
        <w:ind w:left="1874" w:hanging="357.9999999999998"/>
      </w:pPr>
      <w:rPr>
        <w:rFonts w:ascii="Verdana" w:cs="Verdana" w:eastAsia="Verdana" w:hAnsi="Verdana"/>
        <w:b w:val="1"/>
        <w:bCs w:val="1"/>
        <w:color w:val="365f91"/>
        <w:sz w:val="22"/>
        <w:szCs w:val="22"/>
      </w:rPr>
    </w:lvl>
    <w:lvl w:ilvl="1">
      <w:start w:val="1"/>
      <w:numFmt w:val="bullet"/>
      <w:lvlText w:val="•"/>
      <w:lvlJc w:val="left"/>
      <w:pPr>
        <w:ind w:left="2693" w:hanging="358"/>
      </w:pPr>
      <w:rPr/>
    </w:lvl>
    <w:lvl w:ilvl="2">
      <w:start w:val="1"/>
      <w:numFmt w:val="bullet"/>
      <w:lvlText w:val="•"/>
      <w:lvlJc w:val="left"/>
      <w:pPr>
        <w:ind w:left="3507" w:hanging="358"/>
      </w:pPr>
      <w:rPr/>
    </w:lvl>
    <w:lvl w:ilvl="3">
      <w:start w:val="1"/>
      <w:numFmt w:val="bullet"/>
      <w:lvlText w:val="•"/>
      <w:lvlJc w:val="left"/>
      <w:pPr>
        <w:ind w:left="4321" w:hanging="358"/>
      </w:pPr>
      <w:rPr/>
    </w:lvl>
    <w:lvl w:ilvl="4">
      <w:start w:val="1"/>
      <w:numFmt w:val="bullet"/>
      <w:lvlText w:val="•"/>
      <w:lvlJc w:val="left"/>
      <w:pPr>
        <w:ind w:left="5135" w:hanging="358"/>
      </w:pPr>
      <w:rPr/>
    </w:lvl>
    <w:lvl w:ilvl="5">
      <w:start w:val="1"/>
      <w:numFmt w:val="bullet"/>
      <w:lvlText w:val="•"/>
      <w:lvlJc w:val="left"/>
      <w:pPr>
        <w:ind w:left="5949" w:hanging="358"/>
      </w:pPr>
      <w:rPr/>
    </w:lvl>
    <w:lvl w:ilvl="6">
      <w:start w:val="1"/>
      <w:numFmt w:val="bullet"/>
      <w:lvlText w:val="•"/>
      <w:lvlJc w:val="left"/>
      <w:pPr>
        <w:ind w:left="6763" w:hanging="358"/>
      </w:pPr>
      <w:rPr/>
    </w:lvl>
    <w:lvl w:ilvl="7">
      <w:start w:val="1"/>
      <w:numFmt w:val="bullet"/>
      <w:lvlText w:val="•"/>
      <w:lvlJc w:val="left"/>
      <w:pPr>
        <w:ind w:left="7577" w:hanging="357.9999999999991"/>
      </w:pPr>
      <w:rPr/>
    </w:lvl>
    <w:lvl w:ilvl="8">
      <w:start w:val="1"/>
      <w:numFmt w:val="bullet"/>
      <w:lvlText w:val="•"/>
      <w:lvlJc w:val="left"/>
      <w:pPr>
        <w:ind w:left="8391" w:hanging="357.9999999999991"/>
      </w:pPr>
      <w:rPr/>
    </w:lvl>
  </w:abstractNum>
  <w:abstractNum w:abstractNumId="48">
    <w:lvl w:ilvl="0">
      <w:start w:val="25"/>
      <w:numFmt w:val="upperLetter"/>
      <w:lvlText w:val="%1"/>
      <w:lvlJc w:val="left"/>
      <w:pPr>
        <w:ind w:left="1622" w:hanging="466"/>
      </w:pPr>
      <w:rPr/>
    </w:lvl>
    <w:lvl w:ilvl="1">
      <w:start w:val="19"/>
      <w:numFmt w:val="upperLetter"/>
      <w:lvlText w:val="%1-%2"/>
      <w:lvlJc w:val="left"/>
      <w:pPr>
        <w:ind w:left="1622" w:hanging="466"/>
      </w:pPr>
      <w:rPr>
        <w:rFonts w:ascii="Verdana" w:cs="Verdana" w:eastAsia="Verdana" w:hAnsi="Verdana"/>
        <w:i w:val="1"/>
        <w:iCs w:val="1"/>
        <w:color w:val="4f82bc"/>
        <w:sz w:val="22"/>
        <w:szCs w:val="22"/>
      </w:rPr>
    </w:lvl>
    <w:lvl w:ilvl="2">
      <w:start w:val="1"/>
      <w:numFmt w:val="bullet"/>
      <w:lvlText w:val="●"/>
      <w:lvlJc w:val="left"/>
      <w:pPr>
        <w:ind w:left="1877" w:hanging="344.0000000000002"/>
      </w:pPr>
      <w:rPr>
        <w:rFonts w:ascii="Noto Sans Symbols" w:cs="Noto Sans Symbols" w:eastAsia="Noto Sans Symbols" w:hAnsi="Noto Sans Symbols"/>
        <w:sz w:val="22"/>
        <w:szCs w:val="22"/>
      </w:rPr>
    </w:lvl>
    <w:lvl w:ilvl="3">
      <w:start w:val="1"/>
      <w:numFmt w:val="bullet"/>
      <w:lvlText w:val="o"/>
      <w:lvlJc w:val="left"/>
      <w:pPr>
        <w:ind w:left="2597" w:hanging="344"/>
      </w:pPr>
      <w:rPr>
        <w:rFonts w:ascii="Courier New" w:cs="Courier New" w:eastAsia="Courier New" w:hAnsi="Courier New"/>
        <w:sz w:val="22"/>
        <w:szCs w:val="22"/>
      </w:rPr>
    </w:lvl>
    <w:lvl w:ilvl="4">
      <w:start w:val="1"/>
      <w:numFmt w:val="bullet"/>
      <w:lvlText w:val="•"/>
      <w:lvlJc w:val="left"/>
      <w:pPr>
        <w:ind w:left="4454" w:hanging="344"/>
      </w:pPr>
      <w:rPr/>
    </w:lvl>
    <w:lvl w:ilvl="5">
      <w:start w:val="1"/>
      <w:numFmt w:val="bullet"/>
      <w:lvlText w:val="•"/>
      <w:lvlJc w:val="left"/>
      <w:pPr>
        <w:ind w:left="5382" w:hanging="343.9999999999991"/>
      </w:pPr>
      <w:rPr/>
    </w:lvl>
    <w:lvl w:ilvl="6">
      <w:start w:val="1"/>
      <w:numFmt w:val="bullet"/>
      <w:lvlText w:val="•"/>
      <w:lvlJc w:val="left"/>
      <w:pPr>
        <w:ind w:left="6309" w:hanging="344"/>
      </w:pPr>
      <w:rPr/>
    </w:lvl>
    <w:lvl w:ilvl="7">
      <w:start w:val="1"/>
      <w:numFmt w:val="bullet"/>
      <w:lvlText w:val="•"/>
      <w:lvlJc w:val="left"/>
      <w:pPr>
        <w:ind w:left="7237" w:hanging="343.9999999999991"/>
      </w:pPr>
      <w:rPr/>
    </w:lvl>
    <w:lvl w:ilvl="8">
      <w:start w:val="1"/>
      <w:numFmt w:val="bullet"/>
      <w:lvlText w:val="•"/>
      <w:lvlJc w:val="left"/>
      <w:pPr>
        <w:ind w:left="8164" w:hanging="344"/>
      </w:pPr>
      <w:rPr/>
    </w:lvl>
  </w:abstractNum>
  <w:abstractNum w:abstractNumId="49">
    <w:lvl w:ilvl="0">
      <w:start w:val="1"/>
      <w:numFmt w:val="decimal"/>
      <w:lvlText w:val="%1."/>
      <w:lvlJc w:val="left"/>
      <w:pPr>
        <w:ind w:left="1872" w:hanging="356"/>
      </w:pPr>
      <w:rPr>
        <w:rFonts w:ascii="Verdana" w:cs="Verdana" w:eastAsia="Verdana" w:hAnsi="Verdana"/>
        <w:b w:val="1"/>
        <w:bCs w:val="1"/>
        <w:color w:val="365f91"/>
        <w:sz w:val="28"/>
        <w:szCs w:val="28"/>
      </w:rPr>
    </w:lvl>
    <w:lvl w:ilvl="1">
      <w:start w:val="1"/>
      <w:numFmt w:val="bullet"/>
      <w:lvlText w:val="•"/>
      <w:lvlJc w:val="left"/>
      <w:pPr>
        <w:ind w:left="2693" w:hanging="356"/>
      </w:pPr>
      <w:rPr/>
    </w:lvl>
    <w:lvl w:ilvl="2">
      <w:start w:val="1"/>
      <w:numFmt w:val="bullet"/>
      <w:lvlText w:val="•"/>
      <w:lvlJc w:val="left"/>
      <w:pPr>
        <w:ind w:left="3507" w:hanging="356.00000000000045"/>
      </w:pPr>
      <w:rPr/>
    </w:lvl>
    <w:lvl w:ilvl="3">
      <w:start w:val="1"/>
      <w:numFmt w:val="bullet"/>
      <w:lvlText w:val="•"/>
      <w:lvlJc w:val="left"/>
      <w:pPr>
        <w:ind w:left="4321" w:hanging="356"/>
      </w:pPr>
      <w:rPr/>
    </w:lvl>
    <w:lvl w:ilvl="4">
      <w:start w:val="1"/>
      <w:numFmt w:val="bullet"/>
      <w:lvlText w:val="•"/>
      <w:lvlJc w:val="left"/>
      <w:pPr>
        <w:ind w:left="5135" w:hanging="356"/>
      </w:pPr>
      <w:rPr/>
    </w:lvl>
    <w:lvl w:ilvl="5">
      <w:start w:val="1"/>
      <w:numFmt w:val="bullet"/>
      <w:lvlText w:val="•"/>
      <w:lvlJc w:val="left"/>
      <w:pPr>
        <w:ind w:left="5949" w:hanging="356"/>
      </w:pPr>
      <w:rPr/>
    </w:lvl>
    <w:lvl w:ilvl="6">
      <w:start w:val="1"/>
      <w:numFmt w:val="bullet"/>
      <w:lvlText w:val="•"/>
      <w:lvlJc w:val="left"/>
      <w:pPr>
        <w:ind w:left="6763" w:hanging="356.0000000000009"/>
      </w:pPr>
      <w:rPr/>
    </w:lvl>
    <w:lvl w:ilvl="7">
      <w:start w:val="1"/>
      <w:numFmt w:val="bullet"/>
      <w:lvlText w:val="•"/>
      <w:lvlJc w:val="left"/>
      <w:pPr>
        <w:ind w:left="7577" w:hanging="356"/>
      </w:pPr>
      <w:rPr/>
    </w:lvl>
    <w:lvl w:ilvl="8">
      <w:start w:val="1"/>
      <w:numFmt w:val="bullet"/>
      <w:lvlText w:val="•"/>
      <w:lvlJc w:val="left"/>
      <w:pPr>
        <w:ind w:left="8391" w:hanging="356"/>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101" w:lineRule="auto"/>
      <w:ind w:left="1157"/>
    </w:pPr>
    <w:rPr>
      <w:sz w:val="52"/>
      <w:szCs w:val="52"/>
    </w:rPr>
  </w:style>
  <w:style w:type="paragraph" w:styleId="Heading2">
    <w:name w:val="heading 2"/>
    <w:basedOn w:val="Normal"/>
    <w:next w:val="Normal"/>
    <w:pPr>
      <w:pageBreakBefore w:val="0"/>
      <w:spacing w:before="267" w:lineRule="auto"/>
      <w:ind w:left="1157" w:right="1594"/>
    </w:pPr>
    <w:rPr>
      <w:sz w:val="40"/>
      <w:szCs w:val="40"/>
    </w:rPr>
  </w:style>
  <w:style w:type="paragraph" w:styleId="Heading3">
    <w:name w:val="heading 3"/>
    <w:basedOn w:val="Normal"/>
    <w:next w:val="Normal"/>
    <w:pPr>
      <w:pageBreakBefore w:val="0"/>
      <w:spacing w:before="201" w:lineRule="auto"/>
      <w:ind w:left="1157"/>
    </w:pPr>
    <w:rPr>
      <w:b w:val="1"/>
      <w:bCs w:val="1"/>
      <w:sz w:val="36"/>
      <w:szCs w:val="36"/>
    </w:rPr>
  </w:style>
  <w:style w:type="paragraph" w:styleId="Heading4">
    <w:name w:val="heading 4"/>
    <w:basedOn w:val="Normal"/>
    <w:next w:val="Normal"/>
    <w:pPr>
      <w:pageBreakBefore w:val="0"/>
      <w:ind w:left="1872" w:hanging="355.99999999999994"/>
    </w:pPr>
    <w:rPr>
      <w:b w:val="1"/>
      <w:bCs w:val="1"/>
      <w:sz w:val="28"/>
      <w:szCs w:val="28"/>
    </w:rPr>
  </w:style>
  <w:style w:type="paragraph" w:styleId="Heading5">
    <w:name w:val="heading 5"/>
    <w:basedOn w:val="Normal"/>
    <w:next w:val="Normal"/>
    <w:pPr>
      <w:pageBreakBefore w:val="0"/>
      <w:ind w:left="1157"/>
    </w:pPr>
    <w:rPr>
      <w:b w:val="1"/>
      <w:bCs w:val="1"/>
      <w:sz w:val="24"/>
      <w:szCs w:val="24"/>
    </w:rPr>
  </w:style>
  <w:style w:type="paragraph" w:styleId="Heading6">
    <w:name w:val="heading 6"/>
    <w:basedOn w:val="Normal"/>
    <w:next w:val="Normal"/>
    <w:pPr>
      <w:pageBreakBefore w:val="0"/>
      <w:ind w:left="1157"/>
    </w:pPr>
    <w:rPr>
      <w:i w:val="1"/>
      <w:iCs w:val="1"/>
      <w:sz w:val="24"/>
      <w:szCs w:val="24"/>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Pr>
      <w:rFonts w:ascii="Verdana" w:cs="Verdana" w:eastAsia="Verdana" w:hAnsi="Verdana"/>
    </w:rPr>
  </w:style>
  <w:style w:type="paragraph" w:styleId="Heading1">
    <w:name w:val="heading 1"/>
    <w:basedOn w:val="Normal"/>
    <w:uiPriority w:val="9"/>
    <w:qFormat w:val="1"/>
    <w:pPr>
      <w:spacing w:before="101"/>
      <w:ind w:left="1157"/>
      <w:outlineLvl w:val="0"/>
    </w:pPr>
    <w:rPr>
      <w:sz w:val="52"/>
      <w:szCs w:val="52"/>
    </w:rPr>
  </w:style>
  <w:style w:type="paragraph" w:styleId="Heading2">
    <w:name w:val="heading 2"/>
    <w:basedOn w:val="Normal"/>
    <w:uiPriority w:val="9"/>
    <w:unhideWhenUsed w:val="1"/>
    <w:qFormat w:val="1"/>
    <w:pPr>
      <w:spacing w:before="267"/>
      <w:ind w:left="1157" w:right="1594"/>
      <w:outlineLvl w:val="1"/>
    </w:pPr>
    <w:rPr>
      <w:sz w:val="40"/>
      <w:szCs w:val="40"/>
    </w:rPr>
  </w:style>
  <w:style w:type="paragraph" w:styleId="Heading3">
    <w:name w:val="heading 3"/>
    <w:basedOn w:val="Normal"/>
    <w:uiPriority w:val="9"/>
    <w:unhideWhenUsed w:val="1"/>
    <w:qFormat w:val="1"/>
    <w:pPr>
      <w:spacing w:before="201"/>
      <w:ind w:left="1157"/>
      <w:outlineLvl w:val="2"/>
    </w:pPr>
    <w:rPr>
      <w:b w:val="1"/>
      <w:bCs w:val="1"/>
      <w:sz w:val="36"/>
      <w:szCs w:val="36"/>
    </w:rPr>
  </w:style>
  <w:style w:type="paragraph" w:styleId="Heading4">
    <w:name w:val="heading 4"/>
    <w:basedOn w:val="Normal"/>
    <w:uiPriority w:val="9"/>
    <w:unhideWhenUsed w:val="1"/>
    <w:qFormat w:val="1"/>
    <w:pPr>
      <w:ind w:left="1872" w:hanging="356"/>
      <w:outlineLvl w:val="3"/>
    </w:pPr>
    <w:rPr>
      <w:b w:val="1"/>
      <w:bCs w:val="1"/>
      <w:sz w:val="28"/>
      <w:szCs w:val="28"/>
    </w:rPr>
  </w:style>
  <w:style w:type="paragraph" w:styleId="Heading5">
    <w:name w:val="heading 5"/>
    <w:basedOn w:val="Normal"/>
    <w:uiPriority w:val="9"/>
    <w:unhideWhenUsed w:val="1"/>
    <w:qFormat w:val="1"/>
    <w:pPr>
      <w:ind w:left="1157"/>
      <w:outlineLvl w:val="4"/>
    </w:pPr>
    <w:rPr>
      <w:b w:val="1"/>
      <w:bCs w:val="1"/>
      <w:sz w:val="24"/>
      <w:szCs w:val="24"/>
    </w:rPr>
  </w:style>
  <w:style w:type="paragraph" w:styleId="Heading6">
    <w:name w:val="heading 6"/>
    <w:basedOn w:val="Normal"/>
    <w:uiPriority w:val="9"/>
    <w:unhideWhenUsed w:val="1"/>
    <w:qFormat w:val="1"/>
    <w:pPr>
      <w:ind w:left="1157"/>
      <w:outlineLvl w:val="5"/>
    </w:pPr>
    <w:rPr>
      <w:i w:val="1"/>
      <w:sz w:val="24"/>
      <w:szCs w:val="24"/>
    </w:rPr>
  </w:style>
  <w:style w:type="paragraph" w:styleId="Heading7">
    <w:name w:val="heading 7"/>
    <w:basedOn w:val="Normal"/>
    <w:uiPriority w:val="1"/>
    <w:qFormat w:val="1"/>
    <w:pPr>
      <w:ind w:left="1874" w:hanging="358"/>
      <w:outlineLvl w:val="6"/>
    </w:pPr>
    <w:rPr>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style>
  <w:style w:type="paragraph" w:styleId="ListParagraph">
    <w:name w:val="List Paragraph"/>
    <w:basedOn w:val="Normal"/>
    <w:uiPriority w:val="1"/>
    <w:qFormat w:val="1"/>
    <w:pPr>
      <w:ind w:left="1874" w:hanging="360"/>
    </w:pPr>
  </w:style>
  <w:style w:type="paragraph" w:styleId="TableParagraph" w:customStyle="1">
    <w:name w:val="Table Paragraph"/>
    <w:basedOn w:val="Normal"/>
    <w:uiPriority w:val="1"/>
    <w:qFormat w:val="1"/>
    <w:pPr>
      <w:ind w:left="105"/>
    </w:pPr>
  </w:style>
  <w:style w:type="character" w:styleId="CommentReference">
    <w:name w:val="annotation reference"/>
    <w:basedOn w:val="DefaultParagraphFont"/>
    <w:uiPriority w:val="99"/>
    <w:semiHidden w:val="1"/>
    <w:unhideWhenUsed w:val="1"/>
    <w:rsid w:val="003B2DD4"/>
    <w:rPr>
      <w:sz w:val="16"/>
      <w:szCs w:val="16"/>
    </w:rPr>
  </w:style>
  <w:style w:type="paragraph" w:styleId="CommentText">
    <w:name w:val="annotation text"/>
    <w:basedOn w:val="Normal"/>
    <w:link w:val="CommentTextChar"/>
    <w:uiPriority w:val="99"/>
    <w:unhideWhenUsed w:val="1"/>
    <w:rsid w:val="003B2DD4"/>
    <w:rPr>
      <w:sz w:val="20"/>
      <w:szCs w:val="20"/>
    </w:rPr>
  </w:style>
  <w:style w:type="character" w:styleId="CommentTextChar" w:customStyle="1">
    <w:name w:val="Comment Text Char"/>
    <w:basedOn w:val="DefaultParagraphFont"/>
    <w:link w:val="CommentText"/>
    <w:uiPriority w:val="99"/>
    <w:rsid w:val="003B2DD4"/>
    <w:rPr>
      <w:rFonts w:ascii="Verdana" w:cs="Verdana" w:eastAsia="Verdana" w:hAnsi="Verdana"/>
      <w:sz w:val="20"/>
      <w:szCs w:val="20"/>
    </w:rPr>
  </w:style>
  <w:style w:type="paragraph" w:styleId="CommentSubject">
    <w:name w:val="annotation subject"/>
    <w:basedOn w:val="CommentText"/>
    <w:next w:val="CommentText"/>
    <w:link w:val="CommentSubjectChar"/>
    <w:uiPriority w:val="99"/>
    <w:semiHidden w:val="1"/>
    <w:unhideWhenUsed w:val="1"/>
    <w:rsid w:val="003B2DD4"/>
    <w:rPr>
      <w:b w:val="1"/>
      <w:bCs w:val="1"/>
    </w:rPr>
  </w:style>
  <w:style w:type="character" w:styleId="CommentSubjectChar" w:customStyle="1">
    <w:name w:val="Comment Subject Char"/>
    <w:basedOn w:val="CommentTextChar"/>
    <w:link w:val="CommentSubject"/>
    <w:uiPriority w:val="99"/>
    <w:semiHidden w:val="1"/>
    <w:rsid w:val="003B2DD4"/>
    <w:rPr>
      <w:rFonts w:ascii="Verdana" w:cs="Verdana" w:eastAsia="Verdana" w:hAnsi="Verdana"/>
      <w:b w:val="1"/>
      <w:bCs w:val="1"/>
      <w:sz w:val="20"/>
      <w:szCs w:val="20"/>
    </w:rPr>
  </w:style>
  <w:style w:type="paragraph" w:styleId="BalloonText">
    <w:name w:val="Balloon Text"/>
    <w:basedOn w:val="Normal"/>
    <w:link w:val="BalloonTextChar"/>
    <w:uiPriority w:val="99"/>
    <w:semiHidden w:val="1"/>
    <w:unhideWhenUsed w:val="1"/>
    <w:rsid w:val="003B2DD4"/>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B2DD4"/>
    <w:rPr>
      <w:rFonts w:ascii="Segoe UI" w:cs="Segoe UI" w:eastAsia="Verdana" w:hAnsi="Segoe UI"/>
      <w:sz w:val="18"/>
      <w:szCs w:val="18"/>
    </w:rPr>
  </w:style>
  <w:style w:type="character" w:styleId="Hyperlink">
    <w:name w:val="Hyperlink"/>
    <w:basedOn w:val="DefaultParagraphFont"/>
    <w:uiPriority w:val="99"/>
    <w:semiHidden w:val="1"/>
    <w:unhideWhenUsed w:val="1"/>
    <w:rsid w:val="00173558"/>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7.png"/><Relationship Id="rId42" Type="http://schemas.openxmlformats.org/officeDocument/2006/relationships/image" Target="media/image25.jpg"/><Relationship Id="rId41" Type="http://schemas.openxmlformats.org/officeDocument/2006/relationships/image" Target="media/image98.png"/><Relationship Id="rId44" Type="http://schemas.openxmlformats.org/officeDocument/2006/relationships/image" Target="media/image78.jpg"/><Relationship Id="rId43" Type="http://schemas.openxmlformats.org/officeDocument/2006/relationships/image" Target="media/image74.png"/><Relationship Id="rId46" Type="http://schemas.openxmlformats.org/officeDocument/2006/relationships/image" Target="media/image18.png"/><Relationship Id="rId45" Type="http://schemas.openxmlformats.org/officeDocument/2006/relationships/image" Target="media/image37.png"/><Relationship Id="rId107" Type="http://schemas.openxmlformats.org/officeDocument/2006/relationships/image" Target="media/image39.png"/><Relationship Id="rId106" Type="http://schemas.openxmlformats.org/officeDocument/2006/relationships/hyperlink" Target="http://www.mhra.gov.uk/NewsCentre/CON2030514)" TargetMode="External"/><Relationship Id="rId105" Type="http://schemas.openxmlformats.org/officeDocument/2006/relationships/hyperlink" Target="http://www.mhra.gov.uk/NewsCentre/CON2030514)" TargetMode="External"/><Relationship Id="rId104" Type="http://schemas.openxmlformats.org/officeDocument/2006/relationships/image" Target="media/image60.png"/><Relationship Id="rId109" Type="http://schemas.openxmlformats.org/officeDocument/2006/relationships/image" Target="media/image91.png"/><Relationship Id="rId108" Type="http://schemas.openxmlformats.org/officeDocument/2006/relationships/image" Target="media/image54.png"/><Relationship Id="rId48" Type="http://schemas.openxmlformats.org/officeDocument/2006/relationships/image" Target="media/image81.png"/><Relationship Id="rId47" Type="http://schemas.openxmlformats.org/officeDocument/2006/relationships/image" Target="media/image34.png"/><Relationship Id="rId49" Type="http://schemas.openxmlformats.org/officeDocument/2006/relationships/header" Target="header24.xml"/><Relationship Id="rId103" Type="http://schemas.openxmlformats.org/officeDocument/2006/relationships/footer" Target="footer18.xml"/><Relationship Id="rId102" Type="http://schemas.openxmlformats.org/officeDocument/2006/relationships/header" Target="header20.xml"/><Relationship Id="rId101" Type="http://schemas.openxmlformats.org/officeDocument/2006/relationships/image" Target="media/image82.png"/><Relationship Id="rId100" Type="http://schemas.openxmlformats.org/officeDocument/2006/relationships/footer" Target="footer20.xml"/><Relationship Id="rId31" Type="http://schemas.openxmlformats.org/officeDocument/2006/relationships/footer" Target="footer19.xml"/><Relationship Id="rId30" Type="http://schemas.openxmlformats.org/officeDocument/2006/relationships/header" Target="header18.xml"/><Relationship Id="rId33" Type="http://schemas.openxmlformats.org/officeDocument/2006/relationships/image" Target="media/image90.png"/><Relationship Id="rId32" Type="http://schemas.openxmlformats.org/officeDocument/2006/relationships/image" Target="media/image46.png"/><Relationship Id="rId35" Type="http://schemas.openxmlformats.org/officeDocument/2006/relationships/image" Target="media/image69.png"/><Relationship Id="rId34" Type="http://schemas.openxmlformats.org/officeDocument/2006/relationships/image" Target="media/image66.png"/><Relationship Id="rId37" Type="http://schemas.openxmlformats.org/officeDocument/2006/relationships/image" Target="media/image41.png"/><Relationship Id="rId36" Type="http://schemas.openxmlformats.org/officeDocument/2006/relationships/image" Target="media/image6.png"/><Relationship Id="rId39" Type="http://schemas.openxmlformats.org/officeDocument/2006/relationships/footer" Target="footer21.xml"/><Relationship Id="rId38" Type="http://schemas.openxmlformats.org/officeDocument/2006/relationships/header" Target="header21.xml"/><Relationship Id="rId20" Type="http://schemas.openxmlformats.org/officeDocument/2006/relationships/image" Target="media/image11.png"/><Relationship Id="rId22" Type="http://schemas.openxmlformats.org/officeDocument/2006/relationships/image" Target="media/image89.png"/><Relationship Id="rId21" Type="http://schemas.openxmlformats.org/officeDocument/2006/relationships/image" Target="media/image17.png"/><Relationship Id="rId24" Type="http://schemas.openxmlformats.org/officeDocument/2006/relationships/image" Target="media/image99.png"/><Relationship Id="rId23" Type="http://schemas.openxmlformats.org/officeDocument/2006/relationships/image" Target="media/image65.png"/><Relationship Id="rId129" Type="http://schemas.openxmlformats.org/officeDocument/2006/relationships/image" Target="media/image62.png"/><Relationship Id="rId128" Type="http://schemas.openxmlformats.org/officeDocument/2006/relationships/footer" Target="footer1.xml"/><Relationship Id="rId127" Type="http://schemas.openxmlformats.org/officeDocument/2006/relationships/header" Target="header1.xml"/><Relationship Id="rId126" Type="http://schemas.openxmlformats.org/officeDocument/2006/relationships/image" Target="media/image33.png"/><Relationship Id="rId26" Type="http://schemas.openxmlformats.org/officeDocument/2006/relationships/image" Target="media/image12.png"/><Relationship Id="rId121" Type="http://schemas.openxmlformats.org/officeDocument/2006/relationships/image" Target="media/image57.png"/><Relationship Id="rId25" Type="http://schemas.openxmlformats.org/officeDocument/2006/relationships/image" Target="media/image59.jpg"/><Relationship Id="rId120" Type="http://schemas.openxmlformats.org/officeDocument/2006/relationships/image" Target="media/image23.jpg"/><Relationship Id="rId28" Type="http://schemas.openxmlformats.org/officeDocument/2006/relationships/image" Target="media/image42.png"/><Relationship Id="rId27" Type="http://schemas.openxmlformats.org/officeDocument/2006/relationships/image" Target="media/image56.png"/><Relationship Id="rId125" Type="http://schemas.openxmlformats.org/officeDocument/2006/relationships/image" Target="media/image30.png"/><Relationship Id="rId29" Type="http://schemas.openxmlformats.org/officeDocument/2006/relationships/image" Target="media/image14.png"/><Relationship Id="rId124" Type="http://schemas.openxmlformats.org/officeDocument/2006/relationships/image" Target="media/image29.png"/><Relationship Id="rId123" Type="http://schemas.openxmlformats.org/officeDocument/2006/relationships/footer" Target="footer15.xml"/><Relationship Id="rId122" Type="http://schemas.openxmlformats.org/officeDocument/2006/relationships/header" Target="header23.xml"/><Relationship Id="rId95" Type="http://schemas.openxmlformats.org/officeDocument/2006/relationships/image" Target="media/image61.png"/><Relationship Id="rId94" Type="http://schemas.openxmlformats.org/officeDocument/2006/relationships/image" Target="media/image19.png"/><Relationship Id="rId97" Type="http://schemas.openxmlformats.org/officeDocument/2006/relationships/image" Target="media/image101.jpg"/><Relationship Id="rId96" Type="http://schemas.openxmlformats.org/officeDocument/2006/relationships/image" Target="media/image92.jpg"/><Relationship Id="rId11" Type="http://schemas.openxmlformats.org/officeDocument/2006/relationships/customXml" Target="../customXML/item1.xml"/><Relationship Id="rId99" Type="http://schemas.openxmlformats.org/officeDocument/2006/relationships/header" Target="header12.xml"/><Relationship Id="rId10" Type="http://schemas.openxmlformats.org/officeDocument/2006/relationships/styles" Target="styles.xml"/><Relationship Id="rId98" Type="http://schemas.openxmlformats.org/officeDocument/2006/relationships/image" Target="media/image35.png"/><Relationship Id="rId13" Type="http://schemas.openxmlformats.org/officeDocument/2006/relationships/image" Target="media/image48.png"/><Relationship Id="rId12" Type="http://schemas.microsoft.com/office/2011/relationships/commentsExtended" Target="commentsExtended.xml"/><Relationship Id="rId91" Type="http://schemas.openxmlformats.org/officeDocument/2006/relationships/image" Target="media/image15.png"/><Relationship Id="rId90" Type="http://schemas.openxmlformats.org/officeDocument/2006/relationships/footer" Target="footer8.xml"/><Relationship Id="rId93" Type="http://schemas.openxmlformats.org/officeDocument/2006/relationships/footer" Target="footer3.xml"/><Relationship Id="rId92" Type="http://schemas.openxmlformats.org/officeDocument/2006/relationships/header" Target="header3.xml"/><Relationship Id="rId118" Type="http://schemas.openxmlformats.org/officeDocument/2006/relationships/image" Target="media/image53.jpg"/><Relationship Id="rId117" Type="http://schemas.openxmlformats.org/officeDocument/2006/relationships/footer" Target="footer23.xml"/><Relationship Id="rId116" Type="http://schemas.openxmlformats.org/officeDocument/2006/relationships/header" Target="header26.xml"/><Relationship Id="rId115" Type="http://schemas.openxmlformats.org/officeDocument/2006/relationships/image" Target="media/image16.png"/><Relationship Id="rId119" Type="http://schemas.openxmlformats.org/officeDocument/2006/relationships/image" Target="media/image36.png"/><Relationship Id="rId15" Type="http://schemas.openxmlformats.org/officeDocument/2006/relationships/footer" Target="footer2.xml"/><Relationship Id="rId110" Type="http://schemas.openxmlformats.org/officeDocument/2006/relationships/image" Target="media/image10.jpg"/><Relationship Id="rId14" Type="http://schemas.openxmlformats.org/officeDocument/2006/relationships/header" Target="header2.xml"/><Relationship Id="rId17" Type="http://schemas.openxmlformats.org/officeDocument/2006/relationships/image" Target="media/image32.png"/><Relationship Id="rId16" Type="http://schemas.openxmlformats.org/officeDocument/2006/relationships/image" Target="media/image26.png"/><Relationship Id="rId19" Type="http://schemas.openxmlformats.org/officeDocument/2006/relationships/footer" Target="footer16.xml"/><Relationship Id="rId114" Type="http://schemas.openxmlformats.org/officeDocument/2006/relationships/image" Target="media/image31.png"/><Relationship Id="rId18" Type="http://schemas.openxmlformats.org/officeDocument/2006/relationships/header" Target="header15.xml"/><Relationship Id="rId113" Type="http://schemas.openxmlformats.org/officeDocument/2006/relationships/footer" Target="footer26.xml"/><Relationship Id="rId112" Type="http://schemas.openxmlformats.org/officeDocument/2006/relationships/header" Target="header17.xml"/><Relationship Id="rId111" Type="http://schemas.openxmlformats.org/officeDocument/2006/relationships/image" Target="media/image5.png"/><Relationship Id="rId84" Type="http://schemas.openxmlformats.org/officeDocument/2006/relationships/header" Target="header10.xml"/><Relationship Id="rId83" Type="http://schemas.openxmlformats.org/officeDocument/2006/relationships/footer" Target="footer4.xml"/><Relationship Id="rId86" Type="http://schemas.openxmlformats.org/officeDocument/2006/relationships/image" Target="media/image50.png"/><Relationship Id="rId85" Type="http://schemas.openxmlformats.org/officeDocument/2006/relationships/footer" Target="footer10.xml"/><Relationship Id="rId88" Type="http://schemas.openxmlformats.org/officeDocument/2006/relationships/image" Target="media/image88.png"/><Relationship Id="rId87" Type="http://schemas.openxmlformats.org/officeDocument/2006/relationships/image" Target="media/image28.png"/><Relationship Id="rId89" Type="http://schemas.openxmlformats.org/officeDocument/2006/relationships/header" Target="header8.xml"/><Relationship Id="rId80" Type="http://schemas.openxmlformats.org/officeDocument/2006/relationships/header" Target="header6.xml"/><Relationship Id="rId82" Type="http://schemas.openxmlformats.org/officeDocument/2006/relationships/header" Target="header4.xml"/><Relationship Id="rId81" Type="http://schemas.openxmlformats.org/officeDocument/2006/relationships/footer" Target="footer6.xml"/><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148" Type="http://schemas.openxmlformats.org/officeDocument/2006/relationships/footer" Target="footer12.xml"/><Relationship Id="rId9" Type="http://schemas.openxmlformats.org/officeDocument/2006/relationships/numbering" Target="numbering.xml"/><Relationship Id="rId143" Type="http://schemas.openxmlformats.org/officeDocument/2006/relationships/header" Target="header11.xml"/><Relationship Id="rId142" Type="http://schemas.openxmlformats.org/officeDocument/2006/relationships/image" Target="media/image45.png"/><Relationship Id="rId141" Type="http://schemas.openxmlformats.org/officeDocument/2006/relationships/image" Target="media/image68.png"/><Relationship Id="rId140" Type="http://schemas.openxmlformats.org/officeDocument/2006/relationships/image" Target="media/image38.png"/><Relationship Id="rId5" Type="http://schemas.openxmlformats.org/officeDocument/2006/relationships/theme" Target="theme/theme1.xml"/><Relationship Id="rId147" Type="http://schemas.openxmlformats.org/officeDocument/2006/relationships/header" Target="header13.xml"/><Relationship Id="rId6" Type="http://schemas.openxmlformats.org/officeDocument/2006/relationships/comments" Target="comments.xml"/><Relationship Id="rId146" Type="http://schemas.openxmlformats.org/officeDocument/2006/relationships/footer" Target="footer9.xml"/><Relationship Id="rId7" Type="http://schemas.openxmlformats.org/officeDocument/2006/relationships/settings" Target="settings.xml"/><Relationship Id="rId145" Type="http://schemas.openxmlformats.org/officeDocument/2006/relationships/header" Target="header9.xml"/><Relationship Id="rId8" Type="http://schemas.openxmlformats.org/officeDocument/2006/relationships/fontTable" Target="fontTable.xml"/><Relationship Id="rId144" Type="http://schemas.openxmlformats.org/officeDocument/2006/relationships/footer" Target="footer11.xml"/><Relationship Id="rId73" Type="http://schemas.openxmlformats.org/officeDocument/2006/relationships/image" Target="media/image40.png"/><Relationship Id="rId72" Type="http://schemas.openxmlformats.org/officeDocument/2006/relationships/image" Target="media/image21.png"/><Relationship Id="rId75" Type="http://schemas.openxmlformats.org/officeDocument/2006/relationships/footer" Target="footer13.xml"/><Relationship Id="rId74" Type="http://schemas.openxmlformats.org/officeDocument/2006/relationships/header" Target="header14.xml"/><Relationship Id="rId77" Type="http://schemas.openxmlformats.org/officeDocument/2006/relationships/image" Target="media/image20.png"/><Relationship Id="rId76" Type="http://schemas.openxmlformats.org/officeDocument/2006/relationships/image" Target="media/image7.png"/><Relationship Id="rId79" Type="http://schemas.openxmlformats.org/officeDocument/2006/relationships/image" Target="media/image13.png"/><Relationship Id="rId78" Type="http://schemas.openxmlformats.org/officeDocument/2006/relationships/image" Target="media/image9.jpg"/><Relationship Id="rId71" Type="http://schemas.openxmlformats.org/officeDocument/2006/relationships/image" Target="media/image73.png"/><Relationship Id="rId70" Type="http://schemas.openxmlformats.org/officeDocument/2006/relationships/footer" Target="footer14.xml"/><Relationship Id="rId139" Type="http://schemas.openxmlformats.org/officeDocument/2006/relationships/footer" Target="footer5.xml"/><Relationship Id="rId138" Type="http://schemas.openxmlformats.org/officeDocument/2006/relationships/header" Target="header5.xml"/><Relationship Id="rId137" Type="http://schemas.openxmlformats.org/officeDocument/2006/relationships/image" Target="media/image85.png"/><Relationship Id="rId132" Type="http://schemas.openxmlformats.org/officeDocument/2006/relationships/image" Target="media/image24.png"/><Relationship Id="rId131" Type="http://schemas.openxmlformats.org/officeDocument/2006/relationships/footer" Target="footer7.xml"/><Relationship Id="rId130" Type="http://schemas.openxmlformats.org/officeDocument/2006/relationships/header" Target="header7.xml"/><Relationship Id="rId136" Type="http://schemas.openxmlformats.org/officeDocument/2006/relationships/image" Target="media/image63.png"/><Relationship Id="rId135" Type="http://schemas.openxmlformats.org/officeDocument/2006/relationships/image" Target="media/image96.jpg"/><Relationship Id="rId134" Type="http://schemas.openxmlformats.org/officeDocument/2006/relationships/image" Target="media/image8.png"/><Relationship Id="rId133" Type="http://schemas.openxmlformats.org/officeDocument/2006/relationships/image" Target="media/image93.jpg"/><Relationship Id="rId62" Type="http://schemas.openxmlformats.org/officeDocument/2006/relationships/image" Target="media/image71.png"/><Relationship Id="rId61" Type="http://schemas.openxmlformats.org/officeDocument/2006/relationships/footer" Target="footer25.xml"/><Relationship Id="rId64" Type="http://schemas.openxmlformats.org/officeDocument/2006/relationships/image" Target="media/image55.png"/><Relationship Id="rId63" Type="http://schemas.openxmlformats.org/officeDocument/2006/relationships/image" Target="media/image58.jpg"/><Relationship Id="rId66" Type="http://schemas.openxmlformats.org/officeDocument/2006/relationships/image" Target="media/image67.png"/><Relationship Id="rId65" Type="http://schemas.openxmlformats.org/officeDocument/2006/relationships/image" Target="media/image76.jpg"/><Relationship Id="rId68" Type="http://schemas.openxmlformats.org/officeDocument/2006/relationships/footer" Target="footer22.xml"/><Relationship Id="rId67" Type="http://schemas.openxmlformats.org/officeDocument/2006/relationships/header" Target="header25.xml"/><Relationship Id="rId60" Type="http://schemas.openxmlformats.org/officeDocument/2006/relationships/header" Target="header16.xml"/><Relationship Id="rId69" Type="http://schemas.openxmlformats.org/officeDocument/2006/relationships/header" Target="header22.xml"/><Relationship Id="rId51" Type="http://schemas.openxmlformats.org/officeDocument/2006/relationships/header" Target="header19.xml"/><Relationship Id="rId50" Type="http://schemas.openxmlformats.org/officeDocument/2006/relationships/footer" Target="footer24.xml"/><Relationship Id="rId53" Type="http://schemas.openxmlformats.org/officeDocument/2006/relationships/image" Target="media/image79.png"/><Relationship Id="rId52" Type="http://schemas.openxmlformats.org/officeDocument/2006/relationships/footer" Target="footer17.xml"/><Relationship Id="rId55" Type="http://schemas.openxmlformats.org/officeDocument/2006/relationships/image" Target="media/image86.jpg"/><Relationship Id="rId54" Type="http://schemas.openxmlformats.org/officeDocument/2006/relationships/image" Target="media/image22.png"/><Relationship Id="rId57" Type="http://schemas.openxmlformats.org/officeDocument/2006/relationships/image" Target="media/image64.png"/><Relationship Id="rId56" Type="http://schemas.openxmlformats.org/officeDocument/2006/relationships/image" Target="media/image77.png"/><Relationship Id="rId59" Type="http://schemas.openxmlformats.org/officeDocument/2006/relationships/image" Target="media/image43.png"/><Relationship Id="rId58" Type="http://schemas.openxmlformats.org/officeDocument/2006/relationships/image" Target="media/image27.png"/></Relationships>
</file>

<file path=word/_rels/fontTable.xml.rels><?xml version="1.0" encoding="UTF-8" standalone="yes"?><Relationships xmlns="http://schemas.openxmlformats.org/package/2006/relationships"><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5.xml.rels><?xml version="1.0" encoding="UTF-8" standalone="yes"?><Relationships xmlns="http://schemas.openxmlformats.org/package/2006/relationships"><Relationship Id="rId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qzRhvAkYRZPywssyUqbx+3ZfQg==">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2020-02-22T22:08:00Z</dcterms:created>
  <dc:creator>woodwards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Microsoft® Word 2010</vt:lpwstr>
  </property>
  <property fmtid="{D5CDD505-2E9C-101B-9397-08002B2CF9AE}" pid="3" name="ContentTypeId">
    <vt:lpwstr>0x01010026F12FA87124CE4FB3F1A812FB35AD77</vt:lpwstr>
  </property>
</Properties>
</file>