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left="3" w:hanging="5"/>
        <w:jc w:val="center"/>
        <w:rPr>
          <w:rFonts w:ascii="Lato" w:cs="Lato" w:eastAsia="Lato" w:hAnsi="Lato"/>
          <w:b w:val="1"/>
          <w:color w:val="003f6c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Fonts w:ascii="Lato" w:cs="Lato" w:eastAsia="Lato" w:hAnsi="Lato"/>
          <w:b w:val="1"/>
          <w:color w:val="003f6c"/>
          <w:sz w:val="48"/>
          <w:szCs w:val="48"/>
          <w:rtl w:val="0"/>
        </w:rPr>
        <w:t xml:space="preserve">Acta de Constitución del Proyecto</w:t>
      </w:r>
    </w:p>
    <w:p w:rsidR="00000000" w:rsidDel="00000000" w:rsidP="00000000" w:rsidRDefault="00000000" w:rsidRPr="00000000" w14:paraId="0000000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0j0zll" w:id="1"/>
      <w:bookmarkEnd w:id="1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Información del proyecto</w:t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Empresa / Organización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Ctrl+Pyme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Fecha de preparación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ind w:left="0" w:firstLine="0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16 de agosto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Cliente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Pymes locales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Patrocinador principal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Gerente de proyecto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Hernán Cabeza (Scrum Master)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1fob9te" w:id="2"/>
      <w:bookmarkEnd w:id="2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Propósito y justificación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1">
            <w:pPr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Ctrl+Pyme surge como una solución SaaS real para digitalizar la gestión operativa de pequeñas empresas en Chile. Estas empresas enfrentan desafíos como la falta de herramientas tecnológicas, escasa alfabetización digital y baja capacidad de análisis de datos. El proyecto busca empoderar a los emprendedores locales mediante una plataforma intuitiva, económica y escalable, que les permita gestionar ventas, inventario, caja y reporteria, facilitando la toma de decisiones informadas y mejorando su competitividad.</w:t>
            </w:r>
          </w:p>
        </w:tc>
      </w:tr>
    </w:tbl>
    <w:p w:rsidR="00000000" w:rsidDel="00000000" w:rsidP="00000000" w:rsidRDefault="00000000" w:rsidRPr="00000000" w14:paraId="00000012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znysh7" w:id="3"/>
      <w:bookmarkEnd w:id="3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Descripción del proyecto y entregables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3">
            <w:pPr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Ctrl+Pyme será una plataforma SaaS compuesta por módulos funcionales para la administración de ventas, inventario, caja y reportería. Contará con roles definidos como Administrador SAS, Cliente Administrador, Operador Caja y Operador Inventario. El sistema incluirá un módulo de suscripciones con planes mensuales, trimestrales y anuales, soporte técnico mediante formularios de incidencia, y documentación accesible. Se entregarán versiones incrementales cada semana durante 18 semanas, priorizando funcionalidades clave en las primeras etapas.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bookmarkStart w:colFirst="0" w:colLast="0" w:name="_heading=h.ir6omt183i2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u2xnwir3ottz" w:id="5"/>
      <w:bookmarkEnd w:id="5"/>
      <w:r w:rsidDel="00000000" w:rsidR="00000000" w:rsidRPr="00000000">
        <w:rPr>
          <w:rFonts w:ascii="Lato" w:cs="Lato" w:eastAsia="Lato" w:hAnsi="Lato"/>
          <w:color w:val="005693"/>
          <w:rtl w:val="0"/>
        </w:rPr>
        <w:t xml:space="preserve">Objetivos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098"/>
        <w:gridCol w:w="3772"/>
        <w:tblGridChange w:id="0">
          <w:tblGrid>
            <w:gridCol w:w="5098"/>
            <w:gridCol w:w="3772"/>
          </w:tblGrid>
        </w:tblGridChange>
      </w:tblGrid>
      <w:tr>
        <w:trPr>
          <w:cantSplit w:val="0"/>
          <w:trHeight w:val="223" w:hRule="atLeast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Objetivo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5693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Indicador de éxito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Desarrollar una plataforma SaaS para pymes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Sistema funcional con usuarios activos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Implementar módulos de gestión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Módulos operativos y testeados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Garantizar escalabilidad y 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Integración con Google Cloud Platform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Proveer documentación accesible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Guías y manuales disponibles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Fomentar sostenibilidad económica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Retención de usuarios y testimonios positivos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Cronograma (Tiempo)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Iniciar el desarrollo del sistema y configurar el entorno técnico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Semana 1 (16 al 22 de agosto de 2025)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Presentación de la Propuesta de Proyecto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Semana 3 (30 de agosto al 5 de septiembre)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A">
            <w:pPr>
              <w:spacing w:after="0" w:line="240" w:lineRule="auto"/>
              <w:ind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Entregar el primer módulo funcional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Semana 5 (15 de septiembre al 20 de septiembre)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Validar el sistema con usuarios reales mediante pruebas piloto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Semana 8 (4 al 10 de octubre)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Finalizar el desarrollo de todos los módulos funcionales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Semana 14 (15 al 21 de noviembre)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Realizar ajustes finales y documentación completa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Semana 16 (29 de noviembre al 5 de diciembre)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Presentar la versión final del sistema y cerrar el proyecto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Semana 17 (6 al 12 de diciembre)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Costo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Optimizar el uso de recursos gratuitos y educativos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Uso eficiente de Google Cloud en modalidad gratuita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Estimar y controlar un presupuesto realista para el desarrollo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Presupuesto definido y monitoreado (USD 400 aprox.)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Minimizar sobrecostos en infraestructura y soporte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 exceder el presupuesto estimado durante el proyecto.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Calidad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No exceder el presupuesto estimado durante el proyecto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Feedback positivo en pruebas piloto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Documentar procesos y funcionalidades de forma clara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Manuales y guías disponibles para todos los módulos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Asegurar estabilidad y rendimiento del sistema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005693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Pruebas técnicas superadas sin errores críticos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5693" w:space="0" w:sz="4" w:val="single"/>
              <w:left w:color="005693" w:space="0" w:sz="4" w:val="single"/>
              <w:bottom w:color="005693" w:space="0" w:sz="4" w:val="single"/>
              <w:right w:color="005693" w:space="0" w:sz="4" w:val="single"/>
            </w:tcBorders>
            <w:shd w:fill="005693" w:val="clea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Otros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Promover la adopción del sistema por parte de pymes locales</w:t>
            </w:r>
          </w:p>
        </w:tc>
        <w:tc>
          <w:tcPr>
            <w:tcBorders>
              <w:top w:color="005693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Registro de pymes interesadas o inscritas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Facilitar el soporte técnico post-implementación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Sistema de tickets funcional y atendido</w:t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spacing w:after="280" w:before="280" w:lineRule="auto"/>
        <w:ind w:left="0" w:firstLine="0"/>
        <w:rPr>
          <w:rFonts w:ascii="Lato" w:cs="Lato" w:eastAsia="Lato" w:hAnsi="Lato"/>
          <w:color w:val="005693"/>
        </w:rPr>
      </w:pPr>
      <w:bookmarkStart w:colFirst="0" w:colLast="0" w:name="_heading=h.xl2bkyyil928" w:id="6"/>
      <w:bookmarkEnd w:id="6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Riesgos iniciales de alto nivel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92"/>
        <w:gridCol w:w="3605"/>
        <w:gridCol w:w="1431"/>
        <w:tblGridChange w:id="0">
          <w:tblGrid>
            <w:gridCol w:w="3792"/>
            <w:gridCol w:w="3605"/>
            <w:gridCol w:w="1431"/>
          </w:tblGrid>
        </w:tblGridChange>
      </w:tblGrid>
      <w:tr>
        <w:trPr>
          <w:cantSplit w:val="0"/>
          <w:trHeight w:val="342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17365d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Riesgo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17365d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Mitigación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  <w:shd w:fill="17365d" w:val="clear"/>
          </w:tcPr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Intensidad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Fallas técnicas en GCP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Backups y soporte técnico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Desalineación con necesidades reales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Validación continua con usuarios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Sobrecostos en infraestructura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Uso de planes gratuitos y monitoreo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Baja alfabetización digital del cliente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Guías visuales y talleres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Resistencia al cambio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B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Comunicación empática y soporte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5C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5693"/>
        </w:rPr>
      </w:pPr>
      <w:bookmarkStart w:colFirst="0" w:colLast="0" w:name="_heading=h.3dy6vkm" w:id="7"/>
      <w:bookmarkEnd w:id="7"/>
      <w:r w:rsidDel="00000000" w:rsidR="00000000" w:rsidRPr="00000000">
        <w:rPr>
          <w:rFonts w:ascii="Lato" w:cs="Lato" w:eastAsia="Lato" w:hAnsi="Lato"/>
          <w:color w:val="005693"/>
          <w:rtl w:val="0"/>
        </w:rPr>
        <w:br w:type="textWrapping"/>
        <w:t xml:space="preserve">Cronograma de hitos principales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48"/>
        <w:gridCol w:w="4622"/>
        <w:tblGridChange w:id="0">
          <w:tblGrid>
            <w:gridCol w:w="4248"/>
            <w:gridCol w:w="46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Hito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5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 tope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Inicio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16 de agosto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Primer entregable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6 de septiembre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Validación con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4 de octubre de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Entrega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5 de diciembre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Presupuesto inicial asignado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6A">
            <w:pPr>
              <w:ind w:left="0" w:firstLine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Se estima un presupuesto de USD 12.000 para el desarrollo completo del sistema, considerando: infraestructura en Google Cloud Platform, horas de desarrollo, soporte técnico, pruebas con usuarios, y documentación. El modelo de negocio será por suscripción mensual, con precios a definir según el tamaño del negocio.</w:t>
            </w:r>
          </w:p>
        </w:tc>
      </w:tr>
    </w:tbl>
    <w:p w:rsidR="00000000" w:rsidDel="00000000" w:rsidP="00000000" w:rsidRDefault="00000000" w:rsidRPr="00000000" w14:paraId="0000006B">
      <w:pPr>
        <w:pStyle w:val="Heading1"/>
        <w:spacing w:after="280" w:before="280" w:lineRule="auto"/>
        <w:ind w:left="1" w:hanging="3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Lista de Interesados (stakeholders)</w:t>
      </w:r>
    </w:p>
    <w:tbl>
      <w:tblPr>
        <w:tblStyle w:val="Table8"/>
        <w:tblW w:w="89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3955"/>
        <w:gridCol w:w="2835"/>
        <w:tblGridChange w:id="0">
          <w:tblGrid>
            <w:gridCol w:w="2136"/>
            <w:gridCol w:w="3955"/>
            <w:gridCol w:w="28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6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Gricel Sánchez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Product Owner / Documentadora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Proyecto Ctrl+Pyme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Hernán Cabeza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Scrum Master / 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Proyecto Ctrl+Pyme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bookmarkStart w:colFirst="0" w:colLast="0" w:name="_heading=h.2s8eyo1" w:id="9"/>
      <w:bookmarkEnd w:id="9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077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Gerente de proyecto</w:t>
      </w:r>
    </w:p>
    <w:tbl>
      <w:tblPr>
        <w:tblStyle w:val="Table9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3553"/>
        <w:tblGridChange w:id="0">
          <w:tblGrid>
            <w:gridCol w:w="2136"/>
            <w:gridCol w:w="2244"/>
            <w:gridCol w:w="35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Nombre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Cargo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Hernán Cabeza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color w:val="000000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Proyecto Ctrl+Pyme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pStyle w:val="Heading2"/>
        <w:spacing w:after="280" w:before="280" w:lineRule="auto"/>
        <w:ind w:left="0" w:hanging="2"/>
        <w:rPr>
          <w:rFonts w:ascii="Lato" w:cs="Lato" w:eastAsia="Lato" w:hAnsi="Lato"/>
          <w:color w:val="666666"/>
        </w:rPr>
      </w:pPr>
      <w:bookmarkStart w:colFirst="0" w:colLast="0" w:name="_heading=h.17dp8vu" w:id="10"/>
      <w:bookmarkEnd w:id="10"/>
      <w:r w:rsidDel="00000000" w:rsidR="00000000" w:rsidRPr="00000000">
        <w:rPr>
          <w:rFonts w:ascii="Lato" w:cs="Lato" w:eastAsia="Lato" w:hAnsi="Lato"/>
          <w:b w:val="0"/>
          <w:rtl w:val="0"/>
        </w:rPr>
        <w:br w:type="textWrapping"/>
      </w:r>
      <w:r w:rsidDel="00000000" w:rsidR="00000000" w:rsidRPr="00000000">
        <w:rPr>
          <w:rFonts w:ascii="Lato" w:cs="Lato" w:eastAsia="Lato" w:hAnsi="Lato"/>
          <w:color w:val="666666"/>
          <w:rtl w:val="0"/>
        </w:rPr>
        <w:t xml:space="preserve">Niveles de autoridad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Área de autoridad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666666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Descripción del nivel de autoridad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de personal </w:t>
              <w:br w:type="textWrapping"/>
              <w:t xml:space="preserve">(Staffing)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Asignación de tareas y roles dentro del equipo de desarrollo (2 personas), definición de prioridades semanales.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Gestión de presupuesto </w:t>
              <w:br w:type="textWrapping"/>
              <w:t xml:space="preserve">y de sus variaciones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Control del presupuesto estimado (USD 12.000), decisiones sobre uso de recursos gratuitos y pagos en Google Cloud.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Decisiones técnicas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Elección de herramientas, arquitectura del sistema, diseño de módulos y definición de estándares de calidad.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Resolución de conflictos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Reuniones semanales para resolver bloqueos, toma de decisiones por consenso, escalamiento al patrocinador (Docente) si es necesario.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5693" w:val="clear"/>
          </w:tcPr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rPr>
                <w:rFonts w:ascii="Lato" w:cs="Lato" w:eastAsia="Lato" w:hAnsi="Lato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color w:val="ffffff"/>
                <w:rtl w:val="0"/>
              </w:rPr>
              <w:t xml:space="preserve">Ruta de escalamiento y </w:t>
              <w:br w:type="textWrapping"/>
              <w:t xml:space="preserve">limitaciones de autoridad</w:t>
            </w:r>
          </w:p>
        </w:tc>
        <w:tc>
          <w:tcPr>
            <w:tcBorders>
              <w:top w:color="666666" w:space="0" w:sz="4" w:val="single"/>
              <w:left w:color="003f6c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Escalamiento al patrocinador institucional (Duoc UC) en caso de conflictos mayores o decisiones fuera del alcance técnico o financiero del equipo.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Personal y recursos preasignados</w:t>
      </w:r>
    </w:p>
    <w:tbl>
      <w:tblPr>
        <w:tblStyle w:val="Table1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Recurso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Departamento / División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Gricel Sánchez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Documentación / Product Owner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Hernán Cabeza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Desarrollo / Scrum Master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Trello</w:t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Gestión de tareas y planificación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Google Cloud Platform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Infraestructura y despliegue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Google Docs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Documentación técnica y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Bizagi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A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Modelado de procesos (BPMN)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B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Lucidchart</w:t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Diagramas de arquitectura</w:t>
            </w:r>
          </w:p>
        </w:tc>
      </w:tr>
    </w:tbl>
    <w:p w:rsidR="00000000" w:rsidDel="00000000" w:rsidP="00000000" w:rsidRDefault="00000000" w:rsidRPr="00000000" w14:paraId="0000009D">
      <w:pPr>
        <w:pStyle w:val="Heading1"/>
        <w:spacing w:after="280" w:before="280" w:lineRule="auto"/>
        <w:ind w:left="0" w:firstLine="0"/>
        <w:rPr>
          <w:rFonts w:ascii="Lato" w:cs="Lato" w:eastAsia="Lato" w:hAnsi="Lato"/>
          <w:b w:val="0"/>
        </w:rPr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80" w:before="280" w:lineRule="auto"/>
        <w:ind w:left="1" w:hanging="3"/>
        <w:rPr>
          <w:rFonts w:ascii="Lato" w:cs="Lato" w:eastAsia="Lato" w:hAnsi="Lato"/>
          <w:color w:val="003f6c"/>
        </w:rPr>
      </w:pPr>
      <w:r w:rsidDel="00000000" w:rsidR="00000000" w:rsidRPr="00000000">
        <w:rPr>
          <w:rFonts w:ascii="Lato" w:cs="Lato" w:eastAsia="Lato" w:hAnsi="Lato"/>
          <w:color w:val="003f6c"/>
          <w:rtl w:val="0"/>
        </w:rPr>
        <w:t xml:space="preserve">Aprobaciones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Patrocinador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tcBorders>
              <w:top w:color="003f6c" w:space="0" w:sz="4" w:val="single"/>
              <w:left w:color="003f6c" w:space="0" w:sz="4" w:val="single"/>
              <w:bottom w:color="003f6c" w:space="0" w:sz="4" w:val="single"/>
              <w:right w:color="003f6c" w:space="0" w:sz="4" w:val="single"/>
            </w:tcBorders>
            <w:shd w:fill="003f6c" w:val="clear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0" w:hanging="2"/>
              <w:jc w:val="center"/>
              <w:rPr>
                <w:rFonts w:ascii="Lato" w:cs="Lato" w:eastAsia="Lato" w:hAnsi="Lato"/>
                <w:b w:val="1"/>
                <w:color w:val="ffffff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ffffff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2">
            <w:pPr>
              <w:pStyle w:val="Heading2"/>
              <w:spacing w:after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Style w:val="Heading2"/>
              <w:spacing w:before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4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3f6c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5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6">
            <w:pPr>
              <w:pStyle w:val="Heading2"/>
              <w:spacing w:after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Style w:val="Heading2"/>
              <w:spacing w:before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8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9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A">
            <w:pPr>
              <w:pStyle w:val="Heading2"/>
              <w:spacing w:after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Style w:val="Heading2"/>
              <w:spacing w:before="280" w:lineRule="auto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C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4" w:val="single"/>
              <w:left w:color="666666" w:space="0" w:sz="4" w:val="single"/>
              <w:bottom w:color="666666" w:space="0" w:sz="4" w:val="single"/>
              <w:right w:color="666666" w:space="0" w:sz="4" w:val="single"/>
            </w:tcBorders>
          </w:tcPr>
          <w:p w:rsidR="00000000" w:rsidDel="00000000" w:rsidP="00000000" w:rsidRDefault="00000000" w:rsidRPr="00000000" w14:paraId="000000AD">
            <w:pPr>
              <w:pStyle w:val="Heading2"/>
              <w:ind w:left="0" w:hanging="2"/>
              <w:rPr>
                <w:rFonts w:ascii="Lato" w:cs="Lato" w:eastAsia="Lato" w:hAnsi="Lato"/>
                <w:b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pStyle w:val="Heading2"/>
        <w:spacing w:after="280" w:before="280" w:lineRule="auto"/>
        <w:ind w:left="0" w:hanging="2"/>
        <w:rPr>
          <w:rFonts w:ascii="Lato" w:cs="Lato" w:eastAsia="Lato" w:hAnsi="Lato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spacing w:before="280" w:lineRule="auto"/>
        <w:ind w:left="1" w:hanging="3"/>
        <w:rPr>
          <w:rFonts w:ascii="Lato" w:cs="Lato" w:eastAsia="Lato" w:hAnsi="Lato"/>
        </w:rPr>
      </w:pPr>
      <w:bookmarkStart w:colFirst="0" w:colLast="0" w:name="_heading=h.cm7xcy2cibmk" w:id="12"/>
      <w:bookmarkEnd w:id="12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40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ind w:left="0" w:hanging="2"/>
      <w:jc w:val="center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Rule="auto"/>
      <w:ind w:left="0" w:hanging="2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next w:val="Table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character" w:styleId="Hipervnculo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0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CommentText" w:customStyle="1">
    <w:name w:val="Comment Text"/>
    <w:basedOn w:val="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pPr>
      <w:tabs>
        <w:tab w:val="center" w:pos="4419"/>
        <w:tab w:val="right" w:pos="8838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pPr>
      <w:tabs>
        <w:tab w:val="center" w:pos="4419"/>
        <w:tab w:val="right" w:pos="8838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TDC">
    <w:name w:val="TOC Heading"/>
    <w:basedOn w:val="Ttulo1"/>
    <w:next w:val="Normal"/>
    <w:qFormat w:val="1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</w:style>
  <w:style w:type="paragraph" w:styleId="TDC2">
    <w:name w:val="toc 2"/>
    <w:basedOn w:val="Normal"/>
    <w:next w:val="Normal"/>
    <w:qFormat w:val="1"/>
    <w:pPr>
      <w:ind w:left="220"/>
    </w:pPr>
  </w:style>
  <w:style w:type="paragraph" w:styleId="TDC3">
    <w:name w:val="toc 3"/>
    <w:basedOn w:val="Normal"/>
    <w:next w:val="Normal"/>
    <w:qFormat w:val="1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table" w:styleId="a" w:customStyle="1">
    <w:basedOn w:val="TableNormal0"/>
    <w:tblPr>
      <w:tblStyleRowBandSize w:val="1"/>
      <w:tblStyleColBandSize w:val="1"/>
    </w:tblPr>
  </w:style>
  <w:style w:type="table" w:styleId="a0" w:customStyle="1">
    <w:basedOn w:val="TableNormal0"/>
    <w:tblPr>
      <w:tblStyleRowBandSize w:val="1"/>
      <w:tblStyleColBandSize w:val="1"/>
    </w:tblPr>
  </w:style>
  <w:style w:type="table" w:styleId="a1" w:customStyle="1">
    <w:basedOn w:val="TableNormal0"/>
    <w:tblPr>
      <w:tblStyleRowBandSize w:val="1"/>
      <w:tblStyleColBandSize w:val="1"/>
    </w:tblPr>
  </w:style>
  <w:style w:type="table" w:styleId="a2" w:customStyle="1">
    <w:basedOn w:val="TableNormal0"/>
    <w:tblPr>
      <w:tblStyleRowBandSize w:val="1"/>
      <w:tblStyleColBandSize w:val="1"/>
    </w:tblPr>
  </w:style>
  <w:style w:type="table" w:styleId="a3" w:customStyle="1">
    <w:basedOn w:val="TableNormal0"/>
    <w:tblPr>
      <w:tblStyleRowBandSize w:val="1"/>
      <w:tblStyleColBandSize w:val="1"/>
    </w:tblPr>
  </w:style>
  <w:style w:type="table" w:styleId="a4" w:customStyle="1">
    <w:basedOn w:val="TableNormal0"/>
    <w:tblPr>
      <w:tblStyleRowBandSize w:val="1"/>
      <w:tblStyleColBandSize w:val="1"/>
    </w:tblPr>
  </w:style>
  <w:style w:type="table" w:styleId="a5" w:customStyle="1">
    <w:basedOn w:val="TableNormal0"/>
    <w:tblPr>
      <w:tblStyleRowBandSize w:val="1"/>
      <w:tblStyleColBandSize w:val="1"/>
    </w:tblPr>
  </w:style>
  <w:style w:type="table" w:styleId="a6" w:customStyle="1">
    <w:basedOn w:val="TableNormal0"/>
    <w:tblPr>
      <w:tblStyleRowBandSize w:val="1"/>
      <w:tblStyleColBandSize w:val="1"/>
    </w:tblPr>
  </w:style>
  <w:style w:type="table" w:styleId="a7" w:customStyle="1">
    <w:basedOn w:val="TableNormal0"/>
    <w:tblPr>
      <w:tblStyleRowBandSize w:val="1"/>
      <w:tblStyleColBandSize w:val="1"/>
    </w:tblPr>
  </w:style>
  <w:style w:type="table" w:styleId="a8" w:customStyle="1">
    <w:basedOn w:val="TableNormal0"/>
    <w:tblPr>
      <w:tblStyleRowBandSize w:val="1"/>
      <w:tblStyleColBandSize w:val="1"/>
    </w:tblPr>
  </w:style>
  <w:style w:type="table" w:styleId="a9" w:customStyle="1">
    <w:basedOn w:val="TableNormal0"/>
    <w:tblPr>
      <w:tblStyleRowBandSize w:val="1"/>
      <w:tblStyleColBandSize w:val="1"/>
    </w:tblPr>
  </w:style>
  <w:style w:type="table" w:styleId="aa" w:customStyle="1">
    <w:basedOn w:val="TableNormal0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2foWDSmeRmQ9LpDrX0tyFQFcCA==">CgMxLjAyCGguZ2pkZ3hzMgloLjMwajB6bGwyCWguMWZvYjl0ZTIJaC4zem55c2g3Mg5oLmlyNm9tdDE4M2kyajIOaC51Mnhud2lyM290dHoyDmgueGwyYmt5eWlsOTI4MgloLjNkeTZ2a20yCWguMXQzaDVzZjIJaC4yczhleW8xMgloLjE3ZHA4dnUyCWguMjZpbjFyZzIOaC5jbTd4Y3kyY2libWs4AHIhMU1tWG54UHRWd3dnUEpoMUVOZG1fYWtDS05HMHJ1R2xu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2022-05-15T01:17:00Z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0x0101008B50B9AA8278BB4690B2317913548D08</vt:lpwstr>
  </property>
</Properties>
</file>