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F361A5F" w14:textId="77777777" w:rsidR="00BA3597" w:rsidRPr="00BA3597" w:rsidRDefault="00BA3597" w:rsidP="00BA359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35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Ctrl+Pyme es una solución SaaS (Software como Servicio) diseñada para PYMEs en Chile con el objetivo de digitalizar y optimizar su gestión operativa, ofreciendo funcionalidades clave como control de caja (POS), gestión de productos e informes.</w:t>
            </w:r>
          </w:p>
          <w:p w14:paraId="140C7D69" w14:textId="77777777" w:rsidR="00BA3597" w:rsidRPr="00BA3597" w:rsidRDefault="00BA3597" w:rsidP="00BA359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35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desarrollo utiliza una metodología ágil combinada (Scrum para sprints y Kanban para el flujo), con una arquitectura técnica robusta basada en PostgreSQL, Express y React/Next.js.</w:t>
            </w:r>
          </w:p>
          <w:p w14:paraId="6C70E0C9" w14:textId="6782AC7D" w:rsidR="0003309E" w:rsidRPr="00711C16" w:rsidRDefault="00BA3597" w:rsidP="00BA359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35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arquitectura está formalmente definida a través del Modelo de Vistas 4+1 de Kruchten, lo que asegura atributos de calidad como la escalabilidad y la seguridad. El sistema está preparado para integrarse con sistemas de pago chilenos como Transbank. Un riesgo inicial de configuración cloud fue mitigado temporalmente, manteniendo una arquitectura cloud-native.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76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7"/>
      </w:tblGrid>
      <w:tr w:rsidR="00586C9C" w14:paraId="31DD54DD" w14:textId="77777777" w:rsidTr="00B93AC2">
        <w:trPr>
          <w:trHeight w:val="4098"/>
        </w:trPr>
        <w:tc>
          <w:tcPr>
            <w:tcW w:w="9761" w:type="dxa"/>
            <w:vAlign w:val="center"/>
          </w:tcPr>
          <w:tbl>
            <w:tblPr>
              <w:tblStyle w:val="Tablaconcuadrcula"/>
              <w:tblpPr w:leftFromText="180" w:rightFromText="180" w:vertAnchor="page" w:horzAnchor="margin" w:tblpX="-1574" w:tblpY="1"/>
              <w:tblOverlap w:val="never"/>
              <w:tblW w:w="10481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1458"/>
              <w:gridCol w:w="1796"/>
              <w:gridCol w:w="878"/>
              <w:gridCol w:w="1252"/>
              <w:gridCol w:w="1374"/>
              <w:gridCol w:w="1113"/>
              <w:gridCol w:w="1214"/>
            </w:tblGrid>
            <w:tr w:rsidR="007F6E59" w:rsidRPr="00B93AC2" w14:paraId="3AF33135" w14:textId="77777777" w:rsidTr="007F6E59">
              <w:trPr>
                <w:gridAfter w:val="7"/>
                <w:wAfter w:w="9085" w:type="dxa"/>
                <w:trHeight w:val="58"/>
              </w:trPr>
              <w:tc>
                <w:tcPr>
                  <w:tcW w:w="1396" w:type="dxa"/>
                  <w:vAlign w:val="center"/>
                </w:tcPr>
                <w:p w14:paraId="2A2DD28D" w14:textId="77777777" w:rsidR="007F6E59" w:rsidRPr="006E3B0D" w:rsidRDefault="007F6E59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lastRenderedPageBreak/>
                    <w:t>Plan de Trabajo</w:t>
                  </w:r>
                </w:p>
              </w:tc>
            </w:tr>
            <w:tr w:rsidR="007F6E59" w:rsidRPr="00B93AC2" w14:paraId="205E33B6" w14:textId="77777777" w:rsidTr="007F6E59">
              <w:trPr>
                <w:trHeight w:val="541"/>
              </w:trPr>
              <w:tc>
                <w:tcPr>
                  <w:tcW w:w="1396" w:type="dxa"/>
                  <w:vAlign w:val="center"/>
                </w:tcPr>
                <w:p w14:paraId="1EB38AC2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C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ompetencia</w:t>
                  </w: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o u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nidades de competencias</w:t>
                  </w:r>
                </w:p>
              </w:tc>
              <w:tc>
                <w:tcPr>
                  <w:tcW w:w="1458" w:type="dxa"/>
                  <w:vAlign w:val="center"/>
                </w:tcPr>
                <w:p w14:paraId="68DEF969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Actividades</w:t>
                  </w:r>
                </w:p>
              </w:tc>
              <w:tc>
                <w:tcPr>
                  <w:tcW w:w="1796" w:type="dxa"/>
                  <w:vAlign w:val="center"/>
                </w:tcPr>
                <w:p w14:paraId="4D130F2E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Recursos</w:t>
                  </w:r>
                </w:p>
              </w:tc>
              <w:tc>
                <w:tcPr>
                  <w:tcW w:w="878" w:type="dxa"/>
                  <w:vAlign w:val="center"/>
                </w:tcPr>
                <w:p w14:paraId="6F3A2FF9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Duración de la actividad</w:t>
                  </w:r>
                </w:p>
              </w:tc>
              <w:tc>
                <w:tcPr>
                  <w:tcW w:w="1252" w:type="dxa"/>
                  <w:vAlign w:val="center"/>
                </w:tcPr>
                <w:p w14:paraId="264F629D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Responsable</w:t>
                  </w:r>
                  <w:r w:rsidRPr="00B93AC2">
                    <w:footnoteReference w:id="1"/>
                  </w:r>
                </w:p>
              </w:tc>
              <w:tc>
                <w:tcPr>
                  <w:tcW w:w="1374" w:type="dxa"/>
                  <w:vAlign w:val="center"/>
                </w:tcPr>
                <w:p w14:paraId="4E86DDF4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Observaciones</w:t>
                  </w:r>
                </w:p>
              </w:tc>
              <w:tc>
                <w:tcPr>
                  <w:tcW w:w="1113" w:type="dxa"/>
                  <w:vAlign w:val="center"/>
                </w:tcPr>
                <w:p w14:paraId="26FDA6F8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Estado de avance</w:t>
                  </w:r>
                </w:p>
              </w:tc>
              <w:tc>
                <w:tcPr>
                  <w:tcW w:w="1214" w:type="dxa"/>
                  <w:vAlign w:val="center"/>
                </w:tcPr>
                <w:p w14:paraId="6BFB3CF3" w14:textId="77777777" w:rsidR="00B93AC2" w:rsidRPr="006E3B0D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justes</w:t>
                  </w:r>
                </w:p>
              </w:tc>
            </w:tr>
            <w:tr w:rsidR="007F6E59" w:rsidRPr="00B93AC2" w14:paraId="4182781C" w14:textId="77777777" w:rsidTr="007F6E59">
              <w:trPr>
                <w:trHeight w:val="3379"/>
              </w:trPr>
              <w:tc>
                <w:tcPr>
                  <w:tcW w:w="1396" w:type="dxa"/>
                  <w:vAlign w:val="center"/>
                </w:tcPr>
                <w:p w14:paraId="58F2834A" w14:textId="6A6BBA2E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I. Gestión de Requerimientos y Planificación</w:t>
                  </w:r>
                </w:p>
              </w:tc>
              <w:tc>
                <w:tcPr>
                  <w:tcW w:w="1458" w:type="dxa"/>
                  <w:vAlign w:val="center"/>
                </w:tcPr>
                <w:p w14:paraId="6AA3943C" w14:textId="4170C8F5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Definición y priorización de Historias de Usuario (HU).</w:t>
                  </w:r>
                </w:p>
              </w:tc>
              <w:tc>
                <w:tcPr>
                  <w:tcW w:w="1796" w:type="dxa"/>
                  <w:vAlign w:val="center"/>
                </w:tcPr>
                <w:p w14:paraId="207AA049" w14:textId="33FA5132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Documento de Requerimientos, Trello/Jira, Reunión de Grooming.</w:t>
                  </w:r>
                </w:p>
              </w:tc>
              <w:tc>
                <w:tcPr>
                  <w:tcW w:w="878" w:type="dxa"/>
                  <w:vAlign w:val="center"/>
                </w:tcPr>
                <w:p w14:paraId="1B63C5DF" w14:textId="000329A1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1 </w:t>
                  </w:r>
                  <w:proofErr w:type="gramStart"/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Semana</w:t>
                  </w:r>
                  <w:proofErr w:type="gramEnd"/>
                </w:p>
              </w:tc>
              <w:tc>
                <w:tcPr>
                  <w:tcW w:w="1252" w:type="dxa"/>
                  <w:vAlign w:val="center"/>
                </w:tcPr>
                <w:p w14:paraId="5DAABC13" w14:textId="5DFAE986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Gricel Sánchez (PO)</w:t>
                  </w:r>
                </w:p>
              </w:tc>
              <w:tc>
                <w:tcPr>
                  <w:tcW w:w="1374" w:type="dxa"/>
                  <w:vAlign w:val="center"/>
                </w:tcPr>
                <w:p w14:paraId="79FE0A5A" w14:textId="392A8E9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Facilitador: Documentación de requerimientos bien definida. Dificultad: Negociación de alcance con stakeholders.</w:t>
                  </w:r>
                </w:p>
              </w:tc>
              <w:tc>
                <w:tcPr>
                  <w:tcW w:w="1113" w:type="dxa"/>
                  <w:vAlign w:val="center"/>
                </w:tcPr>
                <w:p w14:paraId="629889E6" w14:textId="16F70555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Completado</w:t>
                  </w:r>
                </w:p>
              </w:tc>
              <w:tc>
                <w:tcPr>
                  <w:tcW w:w="1214" w:type="dxa"/>
                  <w:vAlign w:val="center"/>
                </w:tcPr>
                <w:p w14:paraId="10EF259B" w14:textId="5FACA2EA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N/A</w:t>
                  </w:r>
                </w:p>
              </w:tc>
            </w:tr>
            <w:tr w:rsidR="007F6E59" w:rsidRPr="00B93AC2" w14:paraId="3DF48FEF" w14:textId="77777777" w:rsidTr="007F6E59">
              <w:trPr>
                <w:trHeight w:val="3379"/>
              </w:trPr>
              <w:tc>
                <w:tcPr>
                  <w:tcW w:w="1396" w:type="dxa"/>
                  <w:vAlign w:val="center"/>
                </w:tcPr>
                <w:p w14:paraId="777F4285" w14:textId="74318AB6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II. Diseño Arquitectónico y Estructural</w:t>
                  </w:r>
                </w:p>
              </w:tc>
              <w:tc>
                <w:tcPr>
                  <w:tcW w:w="1458" w:type="dxa"/>
                  <w:vAlign w:val="center"/>
                </w:tcPr>
                <w:p w14:paraId="6827EF09" w14:textId="2BA36AF2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Implementación de la Arquitectura de Vistas 4+1 (Lógica, Desarrollo, Procesos, Física).</w:t>
                  </w:r>
                </w:p>
              </w:tc>
              <w:tc>
                <w:tcPr>
                  <w:tcW w:w="1796" w:type="dxa"/>
                  <w:vAlign w:val="center"/>
                </w:tcPr>
                <w:p w14:paraId="5F0A1CE3" w14:textId="374A7F16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Informe de Arquitectura de Software, Next.js, PostgreSQL.</w:t>
                  </w:r>
                </w:p>
              </w:tc>
              <w:tc>
                <w:tcPr>
                  <w:tcW w:w="878" w:type="dxa"/>
                  <w:vAlign w:val="center"/>
                </w:tcPr>
                <w:p w14:paraId="22030A88" w14:textId="3FFA392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2 </w:t>
                  </w:r>
                  <w:proofErr w:type="gramStart"/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Semanas</w:t>
                  </w:r>
                  <w:proofErr w:type="gramEnd"/>
                </w:p>
              </w:tc>
              <w:tc>
                <w:tcPr>
                  <w:tcW w:w="1252" w:type="dxa"/>
                  <w:vAlign w:val="center"/>
                </w:tcPr>
                <w:p w14:paraId="69B7C39E" w14:textId="7D702014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Hernán Cabeza (SM/Dev)</w:t>
                  </w:r>
                </w:p>
              </w:tc>
              <w:tc>
                <w:tcPr>
                  <w:tcW w:w="1374" w:type="dxa"/>
                  <w:vAlign w:val="center"/>
                </w:tcPr>
                <w:p w14:paraId="49D877CA" w14:textId="518B89F6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Facilitador: Se siguió el Modelo 4+1, garantizando calidad. Dificultad: Configuración inicial del ORM (Prisma) con PostgreSQL.</w:t>
                  </w:r>
                </w:p>
              </w:tc>
              <w:tc>
                <w:tcPr>
                  <w:tcW w:w="1113" w:type="dxa"/>
                  <w:vAlign w:val="center"/>
                </w:tcPr>
                <w:p w14:paraId="10784FBC" w14:textId="71389561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Completado</w:t>
                  </w:r>
                </w:p>
              </w:tc>
              <w:tc>
                <w:tcPr>
                  <w:tcW w:w="1214" w:type="dxa"/>
                  <w:vAlign w:val="center"/>
                </w:tcPr>
                <w:p w14:paraId="7297A07B" w14:textId="22C7A379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N/A</w:t>
                  </w:r>
                </w:p>
              </w:tc>
            </w:tr>
            <w:tr w:rsidR="007F6E59" w:rsidRPr="00B93AC2" w14:paraId="473288CA" w14:textId="77777777" w:rsidTr="007F6E59">
              <w:trPr>
                <w:trHeight w:val="3379"/>
              </w:trPr>
              <w:tc>
                <w:tcPr>
                  <w:tcW w:w="1396" w:type="dxa"/>
                  <w:vAlign w:val="center"/>
                </w:tcPr>
                <w:p w14:paraId="546BB19D" w14:textId="2D59B0DD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III. Desarrollo del Módulo Core (Ventas/POS)</w:t>
                  </w:r>
                </w:p>
              </w:tc>
              <w:tc>
                <w:tcPr>
                  <w:tcW w:w="1458" w:type="dxa"/>
                  <w:vAlign w:val="center"/>
                </w:tcPr>
                <w:p w14:paraId="4289C447" w14:textId="6EF5D08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Implementación de la HU: Registrar Venta (POS) y Creación/Edición de Producto.</w:t>
                  </w:r>
                </w:p>
              </w:tc>
              <w:tc>
                <w:tcPr>
                  <w:tcW w:w="1796" w:type="dxa"/>
                  <w:vAlign w:val="center"/>
                </w:tcPr>
                <w:p w14:paraId="3A3BB561" w14:textId="476582B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Base de Datos (PostgreSQL), Backend (Express), Frontend (React/Next.js), Prisma ORM.</w:t>
                  </w:r>
                </w:p>
              </w:tc>
              <w:tc>
                <w:tcPr>
                  <w:tcW w:w="878" w:type="dxa"/>
                  <w:vAlign w:val="center"/>
                </w:tcPr>
                <w:p w14:paraId="1FAA1F0F" w14:textId="0D70718E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3 </w:t>
                  </w:r>
                  <w:proofErr w:type="gramStart"/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Semanas</w:t>
                  </w:r>
                  <w:proofErr w:type="gramEnd"/>
                </w:p>
              </w:tc>
              <w:tc>
                <w:tcPr>
                  <w:tcW w:w="1252" w:type="dxa"/>
                  <w:vAlign w:val="center"/>
                </w:tcPr>
                <w:p w14:paraId="5C764D9A" w14:textId="611D0275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Hernán Cabeza (SM/Dev)</w:t>
                  </w:r>
                </w:p>
              </w:tc>
              <w:tc>
                <w:tcPr>
                  <w:tcW w:w="1374" w:type="dxa"/>
                  <w:vAlign w:val="center"/>
                </w:tcPr>
                <w:p w14:paraId="418BEDE7" w14:textId="2293AF40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Dificultad: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Asegurar la consistencia de los datos en tiempo real entre el inventario y el POS.</w:t>
                  </w:r>
                </w:p>
              </w:tc>
              <w:tc>
                <w:tcPr>
                  <w:tcW w:w="1113" w:type="dxa"/>
                  <w:vAlign w:val="center"/>
                </w:tcPr>
                <w:p w14:paraId="30329268" w14:textId="04AC28F9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En curso</w:t>
                  </w:r>
                </w:p>
              </w:tc>
              <w:tc>
                <w:tcPr>
                  <w:tcW w:w="1214" w:type="dxa"/>
                  <w:vAlign w:val="center"/>
                </w:tcPr>
                <w:p w14:paraId="1F27714E" w14:textId="05DA3D7E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Integración continua de tests unitarios al flujo.</w:t>
                  </w:r>
                </w:p>
              </w:tc>
            </w:tr>
            <w:tr w:rsidR="007F6E59" w:rsidRPr="00B93AC2" w14:paraId="2C1E9D4A" w14:textId="77777777" w:rsidTr="007F6E59">
              <w:trPr>
                <w:trHeight w:val="3379"/>
              </w:trPr>
              <w:tc>
                <w:tcPr>
                  <w:tcW w:w="1396" w:type="dxa"/>
                  <w:vAlign w:val="center"/>
                </w:tcPr>
                <w:p w14:paraId="0CF0A042" w14:textId="7E1EE1C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lastRenderedPageBreak/>
                    <w:t>IV. Desarrollo de Interfaces Externas</w:t>
                  </w:r>
                </w:p>
              </w:tc>
              <w:tc>
                <w:tcPr>
                  <w:tcW w:w="1458" w:type="dxa"/>
                  <w:vAlign w:val="center"/>
                </w:tcPr>
                <w:p w14:paraId="0640AFAA" w14:textId="2278E74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Integración con sistemas de pago externos (ej. </w:t>
                  </w: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Transbank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).</w:t>
                  </w:r>
                </w:p>
              </w:tc>
              <w:tc>
                <w:tcPr>
                  <w:tcW w:w="1796" w:type="dxa"/>
                  <w:vAlign w:val="center"/>
                </w:tcPr>
                <w:p w14:paraId="7A9FBC42" w14:textId="3630E673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API de Transbank, Módulo de </w:t>
                  </w:r>
                  <w:r w:rsidRPr="00B93AC2">
                    <w:rPr>
                      <w:rFonts w:ascii="Calibri" w:hAnsi="Calibri"/>
                      <w:i/>
                      <w:iCs/>
                      <w:color w:val="1F3864" w:themeColor="accent1" w:themeShade="80"/>
                      <w:sz w:val="18"/>
                    </w:rPr>
                    <w:t>Backend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de Express, Protocolos de seguridad.</w:t>
                  </w:r>
                </w:p>
              </w:tc>
              <w:tc>
                <w:tcPr>
                  <w:tcW w:w="878" w:type="dxa"/>
                  <w:vAlign w:val="center"/>
                </w:tcPr>
                <w:p w14:paraId="5D063652" w14:textId="289CE187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2 </w:t>
                  </w:r>
                  <w:proofErr w:type="gramStart"/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Semanas</w:t>
                  </w:r>
                  <w:proofErr w:type="gramEnd"/>
                </w:p>
              </w:tc>
              <w:tc>
                <w:tcPr>
                  <w:tcW w:w="1252" w:type="dxa"/>
                  <w:vAlign w:val="center"/>
                </w:tcPr>
                <w:p w14:paraId="525EDBDA" w14:textId="6E2D998E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Hernán Cabeza (SM/Dev)</w:t>
                  </w:r>
                </w:p>
              </w:tc>
              <w:tc>
                <w:tcPr>
                  <w:tcW w:w="1374" w:type="dxa"/>
                  <w:vAlign w:val="center"/>
                </w:tcPr>
                <w:p w14:paraId="1C2521E6" w14:textId="5CE8A5CA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Bloqueante (Mitigado):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Dificultad para configurar GCP para pagos. Se optó por plataformas alternativas (</w:t>
                  </w:r>
                  <w:r w:rsidRPr="00B93AC2">
                    <w:rPr>
                      <w:rFonts w:ascii="Calibri" w:hAnsi="Calibri"/>
                      <w:i/>
                      <w:iCs/>
                      <w:color w:val="1F3864" w:themeColor="accent1" w:themeShade="80"/>
                      <w:sz w:val="18"/>
                    </w:rPr>
                    <w:t>cloud-native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).</w:t>
                  </w:r>
                </w:p>
              </w:tc>
              <w:tc>
                <w:tcPr>
                  <w:tcW w:w="1113" w:type="dxa"/>
                  <w:vAlign w:val="center"/>
                </w:tcPr>
                <w:p w14:paraId="57923704" w14:textId="2F97CF19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Con retraso</w:t>
                  </w:r>
                </w:p>
              </w:tc>
              <w:tc>
                <w:tcPr>
                  <w:tcW w:w="1214" w:type="dxa"/>
                  <w:vAlign w:val="center"/>
                </w:tcPr>
                <w:p w14:paraId="1F5572B7" w14:textId="45738075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Se priorizará la integración del </w:t>
                  </w:r>
                  <w:r w:rsidRPr="00B93AC2">
                    <w:rPr>
                      <w:rFonts w:ascii="Calibri" w:hAnsi="Calibri"/>
                      <w:i/>
                      <w:iCs/>
                      <w:color w:val="1F3864" w:themeColor="accent1" w:themeShade="80"/>
                      <w:sz w:val="18"/>
                    </w:rPr>
                    <w:t>sandbox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de pagos antes del módulo de informes.</w:t>
                  </w:r>
                </w:p>
              </w:tc>
            </w:tr>
            <w:tr w:rsidR="007F6E59" w:rsidRPr="00B93AC2" w14:paraId="0C45B3F6" w14:textId="77777777" w:rsidTr="007F6E59">
              <w:trPr>
                <w:trHeight w:val="3379"/>
              </w:trPr>
              <w:tc>
                <w:tcPr>
                  <w:tcW w:w="1396" w:type="dxa"/>
                  <w:vAlign w:val="center"/>
                </w:tcPr>
                <w:p w14:paraId="36F39D33" w14:textId="425B389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V. Despliegue y Mantenimiento (DevOps)</w:t>
                  </w:r>
                </w:p>
              </w:tc>
              <w:tc>
                <w:tcPr>
                  <w:tcW w:w="1458" w:type="dxa"/>
                  <w:vAlign w:val="center"/>
                </w:tcPr>
                <w:p w14:paraId="3AE279E1" w14:textId="122CF9A5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Configuración de la infraestructura </w:t>
                  </w:r>
                  <w:r w:rsidRPr="00B93AC2">
                    <w:rPr>
                      <w:rFonts w:ascii="Calibri" w:hAnsi="Calibri"/>
                      <w:i/>
                      <w:iCs/>
                      <w:color w:val="1F3864" w:themeColor="accent1" w:themeShade="80"/>
                      <w:sz w:val="18"/>
                    </w:rPr>
                    <w:t>cloud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para despliegue y escalabilidad.</w:t>
                  </w:r>
                </w:p>
              </w:tc>
              <w:tc>
                <w:tcPr>
                  <w:tcW w:w="1796" w:type="dxa"/>
                  <w:vAlign w:val="center"/>
                </w:tcPr>
                <w:p w14:paraId="1D6A8A1A" w14:textId="45EB35D6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Plataformas Cloud (GCP/Alternativas), Scripts de Despliegue (Docker/Kubernetes).</w:t>
                  </w:r>
                </w:p>
              </w:tc>
              <w:tc>
                <w:tcPr>
                  <w:tcW w:w="878" w:type="dxa"/>
                  <w:vAlign w:val="center"/>
                </w:tcPr>
                <w:p w14:paraId="1B40C75D" w14:textId="3C801DAA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1 </w:t>
                  </w:r>
                  <w:proofErr w:type="gramStart"/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Semana</w:t>
                  </w:r>
                  <w:proofErr w:type="gramEnd"/>
                </w:p>
              </w:tc>
              <w:tc>
                <w:tcPr>
                  <w:tcW w:w="1252" w:type="dxa"/>
                  <w:vAlign w:val="center"/>
                </w:tcPr>
                <w:p w14:paraId="1F2CEBF1" w14:textId="5ED248BD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Hernán Cabeza (SM/Dev)</w:t>
                  </w:r>
                </w:p>
              </w:tc>
              <w:tc>
                <w:tcPr>
                  <w:tcW w:w="1374" w:type="dxa"/>
                  <w:vAlign w:val="center"/>
                </w:tcPr>
                <w:p w14:paraId="19643606" w14:textId="02A2A45D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Dificultad: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Curva de aprendizaje y acceso a créditos en GCP (Riesgo Identificado).</w:t>
                  </w:r>
                </w:p>
              </w:tc>
              <w:tc>
                <w:tcPr>
                  <w:tcW w:w="1113" w:type="dxa"/>
                  <w:vAlign w:val="center"/>
                </w:tcPr>
                <w:p w14:paraId="347943DF" w14:textId="6638F3FB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Ajustada</w:t>
                  </w:r>
                </w:p>
              </w:tc>
              <w:tc>
                <w:tcPr>
                  <w:tcW w:w="1214" w:type="dxa"/>
                  <w:vAlign w:val="center"/>
                </w:tcPr>
                <w:p w14:paraId="2B2D84A0" w14:textId="18E7F2CA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 ajustó la plataforma de despliegue a una alternativa por problemas de configuración inicial.</w:t>
                  </w:r>
                </w:p>
              </w:tc>
            </w:tr>
            <w:tr w:rsidR="007F6E59" w:rsidRPr="00B93AC2" w14:paraId="3D308A52" w14:textId="77777777" w:rsidTr="007F6E59">
              <w:trPr>
                <w:trHeight w:val="3379"/>
              </w:trPr>
              <w:tc>
                <w:tcPr>
                  <w:tcW w:w="1396" w:type="dxa"/>
                  <w:vAlign w:val="center"/>
                </w:tcPr>
                <w:p w14:paraId="0AC1F5F9" w14:textId="359FF53D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VI. Pruebas y Aseguramiento de Calidad</w:t>
                  </w:r>
                </w:p>
              </w:tc>
              <w:tc>
                <w:tcPr>
                  <w:tcW w:w="1458" w:type="dxa"/>
                  <w:vAlign w:val="center"/>
                </w:tcPr>
                <w:p w14:paraId="4E060981" w14:textId="33955068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Realización de pruebas unitarias, de integración y funcionales.</w:t>
                  </w:r>
                </w:p>
              </w:tc>
              <w:tc>
                <w:tcPr>
                  <w:tcW w:w="1796" w:type="dxa"/>
                  <w:vAlign w:val="center"/>
                </w:tcPr>
                <w:p w14:paraId="58A76E9B" w14:textId="160B8D4B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Módulos de </w:t>
                  </w:r>
                  <w:r w:rsidRPr="00B93AC2">
                    <w:rPr>
                      <w:rFonts w:ascii="Calibri" w:hAnsi="Calibri"/>
                      <w:i/>
                      <w:iCs/>
                      <w:color w:val="1F3864" w:themeColor="accent1" w:themeShade="80"/>
                      <w:sz w:val="18"/>
                    </w:rPr>
                    <w:t>testing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(Jest, Supertest), Documento de Requerimientos.</w:t>
                  </w:r>
                </w:p>
              </w:tc>
              <w:tc>
                <w:tcPr>
                  <w:tcW w:w="878" w:type="dxa"/>
                  <w:vAlign w:val="center"/>
                </w:tcPr>
                <w:p w14:paraId="2A4B1ADC" w14:textId="0D1DBEEC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2 </w:t>
                  </w:r>
                  <w:proofErr w:type="gramStart"/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Semanas</w:t>
                  </w:r>
                  <w:proofErr w:type="gramEnd"/>
                </w:p>
              </w:tc>
              <w:tc>
                <w:tcPr>
                  <w:tcW w:w="1252" w:type="dxa"/>
                  <w:vAlign w:val="center"/>
                </w:tcPr>
                <w:p w14:paraId="1E5228A4" w14:textId="24E75F4E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Gricel Sánchez (PO/Doc)</w:t>
                  </w:r>
                </w:p>
              </w:tc>
              <w:tc>
                <w:tcPr>
                  <w:tcW w:w="1374" w:type="dxa"/>
                  <w:vAlign w:val="center"/>
                </w:tcPr>
                <w:p w14:paraId="50EDD054" w14:textId="3F0D79A5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Facilitador: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Los casos de uso diagramados facilitan la creación de escenarios de prueba.</w:t>
                  </w:r>
                </w:p>
              </w:tc>
              <w:tc>
                <w:tcPr>
                  <w:tcW w:w="1113" w:type="dxa"/>
                  <w:vAlign w:val="center"/>
                </w:tcPr>
                <w:p w14:paraId="4E5DFB8F" w14:textId="48B9D93D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No iniciado</w:t>
                  </w:r>
                </w:p>
              </w:tc>
              <w:tc>
                <w:tcPr>
                  <w:tcW w:w="1214" w:type="dxa"/>
                  <w:vAlign w:val="center"/>
                </w:tcPr>
                <w:p w14:paraId="06887D03" w14:textId="6CB905D8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N/A</w:t>
                  </w:r>
                </w:p>
              </w:tc>
            </w:tr>
            <w:tr w:rsidR="007F6E59" w:rsidRPr="00B93AC2" w14:paraId="2FD28BF6" w14:textId="77777777" w:rsidTr="007F6E59">
              <w:trPr>
                <w:trHeight w:val="3379"/>
              </w:trPr>
              <w:tc>
                <w:tcPr>
                  <w:tcW w:w="1396" w:type="dxa"/>
                  <w:vAlign w:val="center"/>
                </w:tcPr>
                <w:p w14:paraId="33387A5B" w14:textId="11221FDD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lastRenderedPageBreak/>
                    <w:t>VII. Documentación y Cierre</w:t>
                  </w:r>
                </w:p>
              </w:tc>
              <w:tc>
                <w:tcPr>
                  <w:tcW w:w="1458" w:type="dxa"/>
                  <w:vAlign w:val="center"/>
                </w:tcPr>
                <w:p w14:paraId="18BABEA4" w14:textId="652D2671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Redacción de manuales de usuario y documentación final.</w:t>
                  </w:r>
                </w:p>
              </w:tc>
              <w:tc>
                <w:tcPr>
                  <w:tcW w:w="1796" w:type="dxa"/>
                  <w:vAlign w:val="center"/>
                </w:tcPr>
                <w:p w14:paraId="4F305B4A" w14:textId="1028AFFE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Documento de Requerimientos, Presentación Ejecutiva, Herramientas de documentación.</w:t>
                  </w:r>
                </w:p>
              </w:tc>
              <w:tc>
                <w:tcPr>
                  <w:tcW w:w="878" w:type="dxa"/>
                  <w:vAlign w:val="center"/>
                </w:tcPr>
                <w:p w14:paraId="0D2B0B30" w14:textId="03F46F2E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1 </w:t>
                  </w:r>
                  <w:proofErr w:type="gramStart"/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Semana</w:t>
                  </w:r>
                  <w:proofErr w:type="gramEnd"/>
                </w:p>
              </w:tc>
              <w:tc>
                <w:tcPr>
                  <w:tcW w:w="1252" w:type="dxa"/>
                  <w:vAlign w:val="center"/>
                </w:tcPr>
                <w:p w14:paraId="4758FA18" w14:textId="5359EB43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Gricel Sánchez (PO/Doc)</w:t>
                  </w:r>
                </w:p>
              </w:tc>
              <w:tc>
                <w:tcPr>
                  <w:tcW w:w="1374" w:type="dxa"/>
                  <w:vAlign w:val="center"/>
                </w:tcPr>
                <w:p w14:paraId="3B7F3366" w14:textId="3BA341FB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b/>
                      <w:bCs/>
                      <w:color w:val="1F3864" w:themeColor="accent1" w:themeShade="80"/>
                      <w:sz w:val="18"/>
                    </w:rPr>
                    <w:t>Facilitador:</w:t>
                  </w: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La documentación se mantuvo al día (Vista de Desarrollo).</w:t>
                  </w:r>
                </w:p>
              </w:tc>
              <w:tc>
                <w:tcPr>
                  <w:tcW w:w="1113" w:type="dxa"/>
                  <w:vAlign w:val="center"/>
                </w:tcPr>
                <w:p w14:paraId="19E3B13D" w14:textId="01270F75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No iniciado</w:t>
                  </w:r>
                </w:p>
              </w:tc>
              <w:tc>
                <w:tcPr>
                  <w:tcW w:w="1214" w:type="dxa"/>
                  <w:vAlign w:val="center"/>
                </w:tcPr>
                <w:p w14:paraId="4F133B30" w14:textId="5288A3BD" w:rsidR="00B93AC2" w:rsidRPr="00B93AC2" w:rsidRDefault="00B93AC2" w:rsidP="007F6E59">
                  <w:pPr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B93AC2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N/A</w:t>
                  </w:r>
                </w:p>
              </w:tc>
            </w:tr>
          </w:tbl>
          <w:p w14:paraId="26CA16E7" w14:textId="42A48C14" w:rsidR="00586C9C" w:rsidRPr="00B93AC2" w:rsidRDefault="00BA3597" w:rsidP="000A1331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3AC2">
              <w:rPr>
                <w:rFonts w:ascii="Calibri" w:hAnsi="Calibri"/>
                <w:color w:val="1F3864" w:themeColor="accent1" w:themeShade="80"/>
                <w:sz w:val="18"/>
              </w:rPr>
              <w:t xml:space="preserve">   </w:t>
            </w:r>
            <w:r w:rsidR="00586C9C" w:rsidRPr="00B93AC2">
              <w:rPr>
                <w:b/>
                <w:color w:val="1F3864" w:themeColor="accent1" w:themeShade="80"/>
                <w:sz w:val="28"/>
                <w:szCs w:val="28"/>
              </w:rPr>
              <w:t>2. Monitoreo del Plan de Trabajo</w:t>
            </w:r>
            <w:r w:rsidR="00586C9C" w:rsidRPr="00B93AC2">
              <w:rPr>
                <w:rFonts w:ascii="Calibri" w:hAnsi="Calibri"/>
                <w:color w:val="1F3864" w:themeColor="accent1" w:themeShade="80"/>
                <w:sz w:val="18"/>
              </w:rPr>
              <w:t xml:space="preserve"> </w:t>
            </w:r>
          </w:p>
        </w:tc>
      </w:tr>
      <w:tr w:rsidR="00586C9C" w14:paraId="07A4A632" w14:textId="77777777" w:rsidTr="00B93AC2">
        <w:trPr>
          <w:trHeight w:val="1254"/>
        </w:trPr>
        <w:tc>
          <w:tcPr>
            <w:tcW w:w="9761" w:type="dxa"/>
            <w:shd w:val="clear" w:color="auto" w:fill="D9E2F3" w:themeFill="accent1" w:themeFillTint="33"/>
            <w:vAlign w:val="center"/>
          </w:tcPr>
          <w:p w14:paraId="3AFE6B61" w14:textId="71251849" w:rsidR="003A72A9" w:rsidRPr="003A72A9" w:rsidRDefault="003A72A9" w:rsidP="003A72A9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3A72A9">
              <w:rPr>
                <w:rFonts w:ascii="Calibri" w:hAnsi="Calibri"/>
                <w:color w:val="1F3864" w:themeColor="accent1" w:themeShade="80"/>
              </w:rPr>
              <w:lastRenderedPageBreak/>
              <w:t xml:space="preserve">Llevamos un buen avance en el proyecto. Las partes más importantes al inicio, que son planificar lo que haremos y diseñar cómo funcionará el sistema (la arquitectura), están terminadas. Ahora mismo estamos construyendo la parte principal, como el sistema de </w:t>
            </w:r>
            <w:r>
              <w:rPr>
                <w:rFonts w:ascii="Calibri" w:hAnsi="Calibri"/>
                <w:color w:val="1F3864" w:themeColor="accent1" w:themeShade="80"/>
              </w:rPr>
              <w:t>Inventario</w:t>
            </w:r>
            <w:r w:rsidRPr="003A72A9">
              <w:rPr>
                <w:rFonts w:ascii="Calibri" w:hAnsi="Calibri"/>
                <w:color w:val="1F3864" w:themeColor="accent1" w:themeShade="80"/>
              </w:rPr>
              <w:t>.</w:t>
            </w:r>
          </w:p>
          <w:p w14:paraId="011F6350" w14:textId="52488391" w:rsidR="003A72A9" w:rsidRPr="003A72A9" w:rsidRDefault="003A72A9" w:rsidP="003A72A9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3A72A9">
              <w:rPr>
                <w:rFonts w:ascii="Calibri" w:hAnsi="Calibri"/>
                <w:color w:val="1F3864" w:themeColor="accent1" w:themeShade="80"/>
              </w:rPr>
              <w:t>El mayor ajuste que tuvimos que hacer fue por un problema técnico con la plataforma de la nube (GCP) y los pagos. Para no quedarnos bloqueados:</w:t>
            </w:r>
          </w:p>
          <w:p w14:paraId="05F2A1F6" w14:textId="42EC2692" w:rsidR="003A72A9" w:rsidRPr="003A72A9" w:rsidRDefault="003A72A9" w:rsidP="003A72A9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3A72A9">
              <w:rPr>
                <w:rFonts w:ascii="Calibri" w:hAnsi="Calibri"/>
                <w:color w:val="1F3864" w:themeColor="accent1" w:themeShade="80"/>
              </w:rPr>
              <w:t>Cambiamos de plataforma: Dejamos GCP y nos fuimos a otras plataformas que son igual de buenas (Vertel y Sumabase), pero que nos permitían seguir trabajando. Esto hizo que la tarea de Despliegue quedara Ajustada.</w:t>
            </w:r>
          </w:p>
          <w:p w14:paraId="130D7DED" w14:textId="483BFB4C" w:rsidR="00586C9C" w:rsidRPr="00DA1615" w:rsidRDefault="003A72A9" w:rsidP="003A72A9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3A72A9">
              <w:rPr>
                <w:rFonts w:ascii="Calibri" w:hAnsi="Calibri"/>
                <w:color w:val="1F3864" w:themeColor="accent1" w:themeShade="80"/>
              </w:rPr>
              <w:t>Reprogramamos: El cambio nos causó un pequeño retraso en la conexión con sistemas de pago (como Transbank), así que decidimos darle la máxima prioridad a esa conexión para que el sistema pueda facturar lo antes posible.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71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5313032" w14:textId="14327D33" w:rsidR="0003309E" w:rsidRPr="000D7305" w:rsidRDefault="000D7305" w:rsidP="000D7305">
            <w:pPr>
              <w:rPr>
                <w:rFonts w:ascii="Calibri" w:hAnsi="Calibri"/>
                <w:color w:val="1F3864" w:themeColor="accent1" w:themeShade="80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>Hemos conseguido construir una base muy sólida para Ctrl+Pyme. Las tareas iniciales de planificación, definición de requerimientos y el diseño de la arquitectura (usando el modelo 4+1) están completadas, lo cual nos da un marco de trabajo seguro y escalable, gestionado ágilmente con Scrum y Kanban. En cuanto al código, hemos logrado un hito importante: el Módulo de Inventario ya está completamente funcional y listo. Actualmente, el equipo se encuentra trabajando de lleno en el Módulo de Ventas y el Punto de Venta (POS), que sigue en curso. El mayor obstáculo que enfrentamos fue un problema de configuración de pagos en la nube (GCP), que nos obligó a reaccionar de inmediato. Hicimos un ajuste estratégico, migrando a plataformas cloud alternativas (Vertel/Sumabase) para evitar un bloqueo total. Si bien este ajuste nos provocó un retraso en la integración con Transbank, nuestra acción inmediata fue repriorizar el desarrollo de pagos y facturación para asegurar que el sistema pueda generar ingresos lo antes posible. Ahora que el backend está funcionando y el Inventario listo, nuestro foco es finalizar Ventas y luego iniciar la fase de pruebas de calidad (que aún están No iniciadas) para lanzar un producto final robusto.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68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FA55A97" w14:textId="77777777" w:rsidR="000D7305" w:rsidRPr="000D7305" w:rsidRDefault="000D7305" w:rsidP="000D730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>Actividades Ajustadas o Eliminadas en el Plan de Trabajo</w:t>
            </w:r>
          </w:p>
          <w:p w14:paraId="5C66E61A" w14:textId="77777777" w:rsidR="000D7305" w:rsidRPr="000D7305" w:rsidRDefault="000D7305" w:rsidP="000D730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>El plan de trabajo del proyecto Ctrl+Pyme, al estar diseñado bajo las metodologías ágiles Scrum y Kanban, fue robusto en su fase inicial. Por ello, no se eliminaron actividades completas, pero sí fue necesaria la reformulación y ajuste de dos actividades críticas para mitigar un riesgo mayor.</w:t>
            </w:r>
          </w:p>
          <w:p w14:paraId="372F457B" w14:textId="0E22611E" w:rsidR="000D7305" w:rsidRPr="000D7305" w:rsidRDefault="000D7305" w:rsidP="000D730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>Actividad Ajustada: Configuración de la Infraestructura Cloud (Despliegue)</w:t>
            </w:r>
          </w:p>
          <w:p w14:paraId="4E9862B9" w14:textId="57F46435" w:rsidR="000D7305" w:rsidRPr="000D7305" w:rsidRDefault="000D7305" w:rsidP="000D730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>Actividad Original: Implementación del despliegue en Google Cloud Platform (GCP).</w:t>
            </w:r>
          </w:p>
          <w:p w14:paraId="5340CFA9" w14:textId="1890B373" w:rsidR="000D7305" w:rsidRPr="000D7305" w:rsidRDefault="000D7305" w:rsidP="000D730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 xml:space="preserve">Ajuste Realizado: Se sustituyó la plataforma de despliegue de GCP </w:t>
            </w:r>
            <w:r>
              <w:rPr>
                <w:rFonts w:ascii="Calibri" w:hAnsi="Calibri"/>
                <w:color w:val="1F3864" w:themeColor="accent1" w:themeShade="80"/>
              </w:rPr>
              <w:t xml:space="preserve">temporalmente </w:t>
            </w:r>
            <w:r w:rsidRPr="000D7305">
              <w:rPr>
                <w:rFonts w:ascii="Calibri" w:hAnsi="Calibri"/>
                <w:color w:val="1F3864" w:themeColor="accent1" w:themeShade="80"/>
              </w:rPr>
              <w:t>por proveedores alternativos de infraestructura cloud (Vertel y Sumabase).</w:t>
            </w:r>
          </w:p>
          <w:p w14:paraId="3B4EBD17" w14:textId="217AC740" w:rsidR="0003309E" w:rsidRPr="00711C16" w:rsidRDefault="000D7305" w:rsidP="000D730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>Justificación: Este ajuste fue una acción directa de mitigación ante el riesgo bloqueante identificado en la Presentación Ejecutiva: "las dificultades para configurar métodos de pago en GCP y acceder a los $300 USD de crédito gratuito dentro del plazo de 90 días". De haber persistido, este riesgo habría detenido el proyecto. Al cambiar de plataforma, se logró mantener la arquitectura cloud-native y la escalabilidad, cumpliendo con el objetivo de la actividad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73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2384490D" w:rsidR="00FD5149" w:rsidRDefault="000D7305" w:rsidP="000D730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0D7305">
              <w:rPr>
                <w:rFonts w:ascii="Calibri" w:hAnsi="Calibri"/>
                <w:color w:val="1F3864" w:themeColor="accent1" w:themeShade="80"/>
              </w:rPr>
              <w:t xml:space="preserve">El Plan de Trabajo de Ctrl+Pyme tiene </w:t>
            </w:r>
            <w:proofErr w:type="gramStart"/>
            <w:r>
              <w:rPr>
                <w:rFonts w:ascii="Calibri" w:hAnsi="Calibri"/>
                <w:color w:val="1F3864" w:themeColor="accent1" w:themeShade="80"/>
              </w:rPr>
              <w:t xml:space="preserve">1 </w:t>
            </w:r>
            <w:r w:rsidRPr="000D7305">
              <w:rPr>
                <w:rFonts w:ascii="Calibri" w:hAnsi="Calibri"/>
                <w:color w:val="1F3864" w:themeColor="accent1" w:themeShade="80"/>
              </w:rPr>
              <w:t xml:space="preserve"> actividad</w:t>
            </w:r>
            <w:proofErr w:type="gramEnd"/>
            <w:r w:rsidRPr="000D7305">
              <w:rPr>
                <w:rFonts w:ascii="Calibri" w:hAnsi="Calibri"/>
                <w:color w:val="1F3864" w:themeColor="accent1" w:themeShade="80"/>
              </w:rPr>
              <w:t xml:space="preserve"> en estado crítico</w:t>
            </w:r>
            <w:r>
              <w:rPr>
                <w:rFonts w:ascii="Calibri" w:hAnsi="Calibri"/>
                <w:color w:val="1F3864" w:themeColor="accent1" w:themeShade="80"/>
              </w:rPr>
              <w:t xml:space="preserve"> que es la migración a GCP:</w:t>
            </w:r>
          </w:p>
          <w:p w14:paraId="484EABE9" w14:textId="77777777" w:rsidR="000D7305" w:rsidRPr="000D7305" w:rsidRDefault="000D7305" w:rsidP="000D7305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Estado: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</w:t>
            </w: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Con Retraso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(La tarea de Despliegue en la plataforma definitiva está retrasada, aunque la funcionalidad del sistema avanza en plataformas temporales).</w:t>
            </w:r>
          </w:p>
          <w:p w14:paraId="0D25DB78" w14:textId="77777777" w:rsidR="000D7305" w:rsidRPr="000D7305" w:rsidRDefault="000D7305" w:rsidP="000D7305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Motivo del Retraso: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El retraso se origina en el </w:t>
            </w: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riesgo bloqueante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identificado en la fase inicial: "dificultades para configurar métodos de pago en GCP y acceder a los $300 USD de crédito gratuito dentro del plazo de 90 días". El tiempo y el esfuerzo técnico requeridos para resolver estos problemas de configuración en el entorno GCP y validar los requisitos de infraestructura excedieron las estimaciones iniciales. Esto obligó a usar alternativas temporales (Vertel y Sumabase), pero el objetivo final (GCP) sigue pendiente, lo que implica un </w:t>
            </w: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retraso en la migración final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.</w:t>
            </w:r>
          </w:p>
          <w:p w14:paraId="00614B90" w14:textId="77777777" w:rsidR="000D7305" w:rsidRPr="000D7305" w:rsidRDefault="000D7305" w:rsidP="000D7305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Estrategia para Avanzar:</w:t>
            </w:r>
          </w:p>
          <w:p w14:paraId="2F9C72EF" w14:textId="77777777" w:rsidR="000D7305" w:rsidRPr="000D7305" w:rsidRDefault="000D7305" w:rsidP="000D7305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Creación de Equipo de Infraestructura Temporal: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Se asignará una parte del tiempo del </w:t>
            </w: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 xml:space="preserve">Scrum </w:t>
            </w:r>
            <w:proofErr w:type="gramStart"/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Master</w:t>
            </w:r>
            <w:proofErr w:type="gramEnd"/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 xml:space="preserve"> / Desarrollador (Hernán Cabeza)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exclusivamente a la investigación y resolución de los problemas específicos de GCP.</w:t>
            </w:r>
          </w:p>
          <w:p w14:paraId="47ABBD27" w14:textId="432B6CCC" w:rsidR="0003309E" w:rsidRPr="000D7305" w:rsidRDefault="000D7305" w:rsidP="00585A13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Mitigación de Dependencias: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Se asegurará que la integración con </w:t>
            </w: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Transbank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(pagos) y otros servicios se realice con APIs y protocolos </w:t>
            </w:r>
            <w:r w:rsidRPr="000D730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independientes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de la plataforma </w:t>
            </w:r>
            <w:r w:rsidRPr="000D730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419" w:eastAsia="es-CL"/>
              </w:rPr>
              <w:t>cloud</w:t>
            </w:r>
            <w:r w:rsidRPr="000D7305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específica. Esto significa que cuando se realice la migración final a GCP o ISSIP, el impacto sea mínimo y solo se deba reconfigurar el despliegue, no el código del negocio.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 w:rsidSect="007F6E59">
      <w:headerReference w:type="default" r:id="rId10"/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EF257" w14:textId="77777777" w:rsidR="0053627D" w:rsidRDefault="0053627D" w:rsidP="0003309E">
      <w:pPr>
        <w:spacing w:after="0" w:line="240" w:lineRule="auto"/>
      </w:pPr>
      <w:r>
        <w:separator/>
      </w:r>
    </w:p>
  </w:endnote>
  <w:endnote w:type="continuationSeparator" w:id="0">
    <w:p w14:paraId="7A5090D2" w14:textId="77777777" w:rsidR="0053627D" w:rsidRDefault="0053627D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5ACF1" w14:textId="77777777" w:rsidR="0053627D" w:rsidRDefault="0053627D" w:rsidP="0003309E">
      <w:pPr>
        <w:spacing w:after="0" w:line="240" w:lineRule="auto"/>
      </w:pPr>
      <w:r>
        <w:separator/>
      </w:r>
    </w:p>
  </w:footnote>
  <w:footnote w:type="continuationSeparator" w:id="0">
    <w:p w14:paraId="29C38456" w14:textId="77777777" w:rsidR="0053627D" w:rsidRDefault="0053627D" w:rsidP="0003309E">
      <w:pPr>
        <w:spacing w:after="0" w:line="240" w:lineRule="auto"/>
      </w:pPr>
      <w:r>
        <w:continuationSeparator/>
      </w:r>
    </w:p>
  </w:footnote>
  <w:footnote w:id="1">
    <w:p w14:paraId="4546AAFB" w14:textId="77777777" w:rsidR="00B93AC2" w:rsidRPr="002819E3" w:rsidRDefault="00B93AC2" w:rsidP="007F6E59">
      <w:pPr>
        <w:pStyle w:val="Textonotapie"/>
        <w:ind w:left="-567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1698994797" name="Imagen 1698994797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D7B81"/>
    <w:multiLevelType w:val="multilevel"/>
    <w:tmpl w:val="8D7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40686121">
    <w:abstractNumId w:val="1"/>
  </w:num>
  <w:num w:numId="2" w16cid:durableId="31707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D7305"/>
    <w:rsid w:val="00145B36"/>
    <w:rsid w:val="00147283"/>
    <w:rsid w:val="00205703"/>
    <w:rsid w:val="003608EA"/>
    <w:rsid w:val="003A72A9"/>
    <w:rsid w:val="00470CE4"/>
    <w:rsid w:val="004B75F6"/>
    <w:rsid w:val="00521026"/>
    <w:rsid w:val="0053627D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9386F"/>
    <w:rsid w:val="007F6E59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93AC2"/>
    <w:rsid w:val="00BA3597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93AC2"/>
    <w:rPr>
      <w:b/>
      <w:bCs/>
    </w:rPr>
  </w:style>
  <w:style w:type="character" w:styleId="nfasis">
    <w:name w:val="Emphasis"/>
    <w:basedOn w:val="Fuentedeprrafopredeter"/>
    <w:uiPriority w:val="20"/>
    <w:qFormat/>
    <w:rsid w:val="00B93A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1403</Words>
  <Characters>7829</Characters>
  <Application>Microsoft Office Word</Application>
  <DocSecurity>0</DocSecurity>
  <Lines>434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Gricel Sanchez O.</cp:lastModifiedBy>
  <cp:revision>5</cp:revision>
  <dcterms:created xsi:type="dcterms:W3CDTF">2022-08-24T18:14:00Z</dcterms:created>
  <dcterms:modified xsi:type="dcterms:W3CDTF">2025-10-24T00:06:00Z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