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3">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tabs>
              <w:tab w:val="right" w:pos="9638" w:leader="dot"/>
            </w:tabs>
            <w:rPr/>
          </w:pPr>
          <w:hyperlink w:anchor="__RefHeading___Toc510_1174827738">
            <w:r>
              <w:rPr>
                <w:rStyle w:val="IndexLink"/>
              </w:rPr>
              <w:t>Abstract</w:t>
              <w:tab/>
              <w:t>6</w:t>
            </w:r>
          </w:hyperlink>
        </w:p>
        <w:p>
          <w:pPr>
            <w:pStyle w:val="Contents1"/>
            <w:tabs>
              <w:tab w:val="right" w:pos="9638" w:leader="dot"/>
            </w:tabs>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tabs>
              <w:tab w:val="right" w:pos="9638" w:leader="dot"/>
            </w:tabs>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tabs>
              <w:tab w:val="right" w:pos="9638" w:leader="dot"/>
            </w:tabs>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52_2625895194">
            <w:r>
              <w:rPr>
                <w:rStyle w:val="IndexLink"/>
              </w:rPr>
              <w:t>3.3 Building Linux with Rust support</w:t>
              <w:tab/>
              <w:t>25</w:t>
            </w:r>
          </w:hyperlink>
        </w:p>
        <w:p>
          <w:pPr>
            <w:pStyle w:val="Contents3"/>
            <w:tabs>
              <w:tab w:val="clear" w:pos="9071"/>
              <w:tab w:val="right" w:pos="9638" w:leader="dot"/>
            </w:tabs>
            <w:rPr/>
          </w:pPr>
          <w:hyperlink w:anchor="__RefHeading___Toc654_2625895194">
            <w:r>
              <w:rPr>
                <w:rStyle w:val="IndexLink"/>
              </w:rPr>
              <w:t>3.3.1 Initial Work</w:t>
              <w:tab/>
              <w:t>25</w:t>
            </w:r>
          </w:hyperlink>
        </w:p>
        <w:p>
          <w:pPr>
            <w:pStyle w:val="Contents3"/>
            <w:tabs>
              <w:tab w:val="clear" w:pos="9071"/>
              <w:tab w:val="right" w:pos="9638" w:leader="dot"/>
            </w:tabs>
            <w:rPr/>
          </w:pPr>
          <w:hyperlink w:anchor="__RefHeading___Toc656_2625895194">
            <w:r>
              <w:rPr>
                <w:rStyle w:val="IndexLink"/>
              </w:rPr>
              <w:t>3.3.2 Results</w:t>
              <w:tab/>
              <w:t>25</w:t>
            </w:r>
          </w:hyperlink>
        </w:p>
        <w:p>
          <w:pPr>
            <w:pStyle w:val="Contents3"/>
            <w:tabs>
              <w:tab w:val="clear" w:pos="9071"/>
              <w:tab w:val="right" w:pos="9638" w:leader="dot"/>
            </w:tabs>
            <w:rPr/>
          </w:pPr>
          <w:hyperlink w:anchor="__RefHeading___Toc658_2625895194">
            <w:r>
              <w:rPr>
                <w:rStyle w:val="IndexLink"/>
              </w:rPr>
              <w:t>3.3.3 Build Steps</w:t>
              <w:tab/>
              <w:t>25</w:t>
            </w:r>
          </w:hyperlink>
        </w:p>
        <w:p>
          <w:pPr>
            <w:pStyle w:val="Contents3"/>
            <w:tabs>
              <w:tab w:val="clear" w:pos="9071"/>
              <w:tab w:val="right" w:pos="9638" w:leader="dot"/>
            </w:tabs>
            <w:rPr/>
          </w:pPr>
          <w:hyperlink w:anchor="__RefHeading___Toc664_2625895194">
            <w:r>
              <w:rPr>
                <w:rStyle w:val="IndexLink"/>
              </w:rPr>
              <w:t>3.3.4 Building on physical hardware</w:t>
              <w:tab/>
              <w:t>28</w:t>
            </w:r>
          </w:hyperlink>
        </w:p>
        <w:p>
          <w:pPr>
            <w:pStyle w:val="Contents1"/>
            <w:tabs>
              <w:tab w:val="right" w:pos="9638" w:leader="dot"/>
            </w:tabs>
            <w:rPr/>
          </w:pPr>
          <w:hyperlink w:anchor="__RefHeading___Toc583_2946013826">
            <w:r>
              <w:rPr>
                <w:rStyle w:val="IndexLink"/>
              </w:rPr>
              <w:t>4. Experiments</w:t>
              <w:tab/>
              <w:t>29</w:t>
            </w:r>
          </w:hyperlink>
        </w:p>
        <w:p>
          <w:pPr>
            <w:pStyle w:val="Contents2"/>
            <w:tabs>
              <w:tab w:val="clear" w:pos="9355"/>
              <w:tab w:val="right" w:pos="9638" w:leader="dot"/>
            </w:tabs>
            <w:rPr/>
          </w:pPr>
          <w:hyperlink w:anchor="__RefHeading___Toc638_2625895194">
            <w:r>
              <w:rPr>
                <w:rStyle w:val="IndexLink"/>
              </w:rPr>
              <w:t>4.1 Rust applications</w:t>
              <w:tab/>
              <w:t>29</w:t>
            </w:r>
          </w:hyperlink>
        </w:p>
        <w:p>
          <w:pPr>
            <w:pStyle w:val="Contents3"/>
            <w:tabs>
              <w:tab w:val="clear" w:pos="9071"/>
              <w:tab w:val="right" w:pos="9638" w:leader="dot"/>
            </w:tabs>
            <w:rPr/>
          </w:pPr>
          <w:hyperlink w:anchor="__RefHeading___Toc640_2625895194">
            <w:r>
              <w:rPr>
                <w:rStyle w:val="IndexLink"/>
              </w:rPr>
              <w:t>4.1.1 Guessing Game</w:t>
              <w:tab/>
              <w:t>29</w:t>
            </w:r>
          </w:hyperlink>
        </w:p>
        <w:p>
          <w:pPr>
            <w:pStyle w:val="Contents3"/>
            <w:tabs>
              <w:tab w:val="clear" w:pos="9071"/>
              <w:tab w:val="right" w:pos="9638" w:leader="dot"/>
            </w:tabs>
            <w:rPr/>
          </w:pPr>
          <w:hyperlink w:anchor="__RefHeading___Toc642_2625895194">
            <w:r>
              <w:rPr>
                <w:rStyle w:val="IndexLink"/>
              </w:rPr>
              <w:t>4.1.2 BMI Calculator</w:t>
              <w:tab/>
              <w:t>29</w:t>
            </w:r>
          </w:hyperlink>
        </w:p>
        <w:p>
          <w:pPr>
            <w:pStyle w:val="Contents3"/>
            <w:tabs>
              <w:tab w:val="clear" w:pos="9071"/>
              <w:tab w:val="right" w:pos="9638" w:leader="dot"/>
            </w:tabs>
            <w:rPr/>
          </w:pPr>
          <w:hyperlink w:anchor="__RefHeading___Toc644_2625895194">
            <w:r>
              <w:rPr>
                <w:rStyle w:val="IndexLink"/>
              </w:rPr>
              <w:t>4.1.3 Calculator</w:t>
              <w:tab/>
              <w:t>30</w:t>
            </w:r>
          </w:hyperlink>
        </w:p>
        <w:p>
          <w:pPr>
            <w:pStyle w:val="Contents3"/>
            <w:tabs>
              <w:tab w:val="clear" w:pos="9071"/>
              <w:tab w:val="right" w:pos="9638" w:leader="dot"/>
            </w:tabs>
            <w:rPr/>
          </w:pPr>
          <w:hyperlink w:anchor="__RefHeading___Toc646_2625895194">
            <w:r>
              <w:rPr>
                <w:rStyle w:val="IndexLink"/>
              </w:rPr>
              <w:t>4.1.4 Unix Domain Sockets</w:t>
              <w:tab/>
              <w:t>30</w:t>
            </w:r>
          </w:hyperlink>
        </w:p>
        <w:p>
          <w:pPr>
            <w:pStyle w:val="Contents3"/>
            <w:tabs>
              <w:tab w:val="clear" w:pos="9071"/>
              <w:tab w:val="right" w:pos="9638" w:leader="dot"/>
            </w:tabs>
            <w:rPr/>
          </w:pPr>
          <w:hyperlink w:anchor="__RefHeading___Toc648_2625895194">
            <w:r>
              <w:rPr>
                <w:rStyle w:val="IndexLink"/>
              </w:rPr>
              <w:t>4.1.5 Calling Unsafe C</w:t>
              <w:tab/>
              <w:t>30</w:t>
            </w:r>
          </w:hyperlink>
        </w:p>
        <w:p>
          <w:pPr>
            <w:pStyle w:val="Contents2"/>
            <w:tabs>
              <w:tab w:val="clear" w:pos="9355"/>
              <w:tab w:val="right" w:pos="9638" w:leader="dot"/>
            </w:tabs>
            <w:rPr/>
          </w:pPr>
          <w:hyperlink w:anchor="__RefHeading___Toc1053_4152321410">
            <w:r>
              <w:rPr>
                <w:rStyle w:val="IndexLink"/>
              </w:rPr>
              <w:t>4.2 Rust drivers</w:t>
              <w:tab/>
              <w:t>32</w:t>
            </w:r>
          </w:hyperlink>
        </w:p>
        <w:p>
          <w:pPr>
            <w:pStyle w:val="Contents3"/>
            <w:tabs>
              <w:tab w:val="clear" w:pos="9071"/>
              <w:tab w:val="right" w:pos="9638" w:leader="dot"/>
            </w:tabs>
            <w:rPr/>
          </w:pPr>
          <w:hyperlink w:anchor="__RefHeading___Toc660_2625895194">
            <w:r>
              <w:rPr>
                <w:rStyle w:val="IndexLink"/>
              </w:rPr>
              <w:t>4.2.1 ‘Hello, World.’</w:t>
              <w:tab/>
              <w:t>32</w:t>
            </w:r>
          </w:hyperlink>
        </w:p>
        <w:p>
          <w:pPr>
            <w:pStyle w:val="Contents3"/>
            <w:tabs>
              <w:tab w:val="clear" w:pos="9071"/>
              <w:tab w:val="right" w:pos="9638" w:leader="dot"/>
            </w:tabs>
            <w:rPr/>
          </w:pPr>
          <w:hyperlink w:anchor="__RefHeading___Toc920_3463422676">
            <w:r>
              <w:rPr>
                <w:rStyle w:val="IndexLink"/>
              </w:rPr>
              <w:t>4.2.2 Character driver</w:t>
              <w:tab/>
              <w:t>32</w:t>
            </w:r>
          </w:hyperlink>
        </w:p>
        <w:p>
          <w:pPr>
            <w:pStyle w:val="Contents3"/>
            <w:tabs>
              <w:tab w:val="clear" w:pos="9071"/>
              <w:tab w:val="right" w:pos="9638" w:leader="dot"/>
            </w:tabs>
            <w:rPr/>
          </w:pPr>
          <w:hyperlink w:anchor="__RefHeading___Toc662_2625895194">
            <w:r>
              <w:rPr>
                <w:rStyle w:val="IndexLink"/>
              </w:rPr>
              <w:t>4.2.3 USB driver</w:t>
              <w:tab/>
              <w:t>33</w:t>
            </w:r>
          </w:hyperlink>
        </w:p>
        <w:p>
          <w:pPr>
            <w:pStyle w:val="Contents1"/>
            <w:tabs>
              <w:tab w:val="right" w:pos="9638" w:leader="dot"/>
            </w:tabs>
            <w:rPr/>
          </w:pPr>
          <w:hyperlink w:anchor="__RefHeading___Toc585_2946013826">
            <w:r>
              <w:rPr>
                <w:rStyle w:val="IndexLink"/>
              </w:rPr>
              <w:t>5. Conclusion</w:t>
              <w:tab/>
              <w:t>34</w:t>
            </w:r>
          </w:hyperlink>
        </w:p>
        <w:p>
          <w:pPr>
            <w:pStyle w:val="Contents1"/>
            <w:tabs>
              <w:tab w:val="right" w:pos="9638" w:leader="dot"/>
            </w:tabs>
            <w:rPr/>
          </w:pPr>
          <w:hyperlink w:anchor="__RefHeading___Toc587_2946013826">
            <w:r>
              <w:rPr>
                <w:rStyle w:val="IndexLink"/>
              </w:rPr>
              <w:t>6. Reflection</w:t>
              <w:tab/>
              <w:t>35</w:t>
            </w:r>
          </w:hyperlink>
        </w:p>
        <w:p>
          <w:pPr>
            <w:pStyle w:val="Contents1"/>
            <w:tabs>
              <w:tab w:val="right" w:pos="9638" w:leader="dot"/>
            </w:tabs>
            <w:rPr/>
          </w:pPr>
          <w:hyperlink w:anchor="__RefHeading___Toc589_2946013826">
            <w:r>
              <w:rPr>
                <w:rStyle w:val="IndexLink"/>
              </w:rPr>
              <w:t>References</w:t>
              <w:tab/>
              <w:t>36</w:t>
            </w:r>
          </w:hyperlink>
        </w:p>
        <w:p>
          <w:pPr>
            <w:pStyle w:val="Contents1"/>
            <w:tabs>
              <w:tab w:val="right" w:pos="9638" w:leader="dot"/>
            </w:tabs>
            <w:rPr/>
          </w:pPr>
          <w:hyperlink w:anchor="__RefHeading___Toc591_2946013826">
            <w:r>
              <w:rPr>
                <w:rStyle w:val="IndexLink"/>
              </w:rPr>
              <w:t>Appendices</w:t>
              <w:tab/>
              <w:t>37</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8</w:t>
        </w:r>
      </w:hyperlink>
    </w:p>
    <w:p>
      <w:pPr>
        <w:pStyle w:val="FigureIndex1"/>
        <w:rPr/>
      </w:pPr>
      <w:hyperlink w:anchor="Figure!1|sequence">
        <w:r>
          <w:rPr>
            <w:rStyle w:val="IndexLink"/>
          </w:rPr>
          <w:t>Figure 2: System layer break down of Linux (Wikipedia, 2022)</w:t>
          <w:tab/>
          <w:t>9</w:t>
        </w:r>
      </w:hyperlink>
    </w:p>
    <w:p>
      <w:pPr>
        <w:pStyle w:val="FigureIndex1"/>
        <w:rPr/>
      </w:pPr>
      <w:hyperlink w:anchor="Figure!2|sequence">
        <w:r>
          <w:rPr>
            <w:rStyle w:val="IndexLink"/>
          </w:rPr>
          <w:t>Figure 3: Memory safety error statistics within major codebases (Gaynor, 2020)</w:t>
          <w:tab/>
          <w:t>17</w:t>
        </w:r>
      </w:hyperlink>
    </w:p>
    <w:p>
      <w:pPr>
        <w:pStyle w:val="FigureIndex1"/>
        <w:rPr/>
      </w:pPr>
      <w:hyperlink w:anchor="Figure!3|sequence">
        <w:r>
          <w:rPr>
            <w:rStyle w:val="IndexLink"/>
          </w:rPr>
          <w:t>Figure 4: List of dependencies required for building Linux kernel</w:t>
          <w:tab/>
          <w:t>27</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52070" distB="56515" distL="52070" distR="52070" simplePos="0" locked="0" layoutInCell="0" allowOverlap="1" relativeHeight="6">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52_2625895194"/>
      <w:bookmarkEnd w:id="34"/>
      <w:r>
        <w:rPr/>
        <w:t>3.3 Building Linux with Rust support</w:t>
      </w:r>
    </w:p>
    <w:p>
      <w:pPr>
        <w:pStyle w:val="TextBody"/>
        <w:rPr/>
      </w:pPr>
      <w:r>
        <w:rPr/>
      </w:r>
    </w:p>
    <w:p>
      <w:pPr>
        <w:pStyle w:val="Heading3"/>
        <w:numPr>
          <w:ilvl w:val="2"/>
          <w:numId w:val="1"/>
        </w:numPr>
        <w:rPr/>
      </w:pPr>
      <w:bookmarkStart w:id="35" w:name="__RefHeading___Toc654_2625895194"/>
      <w:bookmarkEnd w:id="35"/>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36" w:name="__RefHeading___Toc656_2625895194"/>
      <w:bookmarkEnd w:id="36"/>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37" w:name="__RefHeading___Toc658_2625895194"/>
      <w:bookmarkEnd w:id="37"/>
      <w:r>
        <w:rPr/>
        <w:t>3.3.3 Build Steps</w:t>
      </w:r>
    </w:p>
    <w:p>
      <w:pPr>
        <w:pStyle w:val="TextBody"/>
        <w:jc w:val="both"/>
        <w:rPr/>
      </w:pPr>
      <w:r>
        <w:rPr/>
        <w:t>In order to begin building a new Linux kernel with support for Rust, it is necessary to download Linux kernel source code. While these sources are widely available, in the context of this work, it is best to make use of the Rust for Linux GitHub repository. This repository will provide the latest updates and work regarding Rust in the Linux kernel where the official Linux kernel repository does not. The repository can be downloaded (or cloned) with the following command; ’</w:t>
      </w:r>
      <w:r>
        <w:rPr>
          <w:rFonts w:ascii="Liberation Mono" w:hAnsi="Liberation Mono"/>
        </w:rPr>
        <w:t>git clone –depth=1 https://github.com/Rust-for-Linux/linux.git</w:t>
      </w:r>
      <w:r>
        <w:rPr/>
        <w:t>’.  After downloading and unpacking the Rust for Linux kernel sources in a preferred location, it is then necessary to download and install several packages to the system which are required for building and installing a new kernel. These dependency packages can be installed via ‘</w:t>
      </w:r>
      <w:r>
        <w:rPr>
          <w:rFonts w:ascii="Liberation Mono" w:hAnsi="Liberation Mono"/>
        </w:rPr>
        <w:t>apt</w:t>
      </w:r>
      <w:r>
        <w:rPr/>
        <w:t>’ or ‘</w:t>
      </w:r>
      <w:r>
        <w:rPr>
          <w:rFonts w:ascii="Liberation Mono" w:hAnsi="Liberation Mono"/>
        </w:rPr>
        <w:t>apt-get</w:t>
      </w:r>
      <w:r>
        <w:rPr/>
        <w:t>’ and are listed in the following table.</w:t>
      </w:r>
    </w:p>
    <w:p>
      <w:pPr>
        <w:pStyle w:val="Figure"/>
        <w:jc w:val="both"/>
        <w:rPr>
          <w:i w:val="false"/>
          <w:i w:val="false"/>
          <w:iCs w:val="false"/>
        </w:rPr>
      </w:pPr>
      <w:r>
        <w:rPr>
          <w:i w:val="false"/>
          <w:iCs w:val="false"/>
        </w:rPr>
      </w:r>
    </w:p>
    <w:p>
      <w:pPr>
        <w:pStyle w:val="Figure"/>
        <w:jc w:val="both"/>
        <w:rPr>
          <w:i w:val="false"/>
          <w:i w:val="false"/>
          <w:iCs w:val="false"/>
        </w:rPr>
      </w:pPr>
      <w:r>
        <w:rPr/>
        <mc:AlternateContent>
          <mc:Choice Requires="wps">
            <w:drawing>
              <wp:inline distT="0" distB="0" distL="0" distR="0">
                <wp:extent cx="5951220" cy="2739390"/>
                <wp:effectExtent l="70485" t="71755" r="73025" b="71755"/>
                <wp:docPr id="12" name="Shape4"/>
                <a:graphic xmlns:a="http://schemas.openxmlformats.org/drawingml/2006/main">
                  <a:graphicData uri="http://schemas.microsoft.com/office/word/2010/wordprocessingShape">
                    <wps:wsp>
                      <wps:cNvSpPr/>
                      <wps:spPr>
                        <a:xfrm>
                          <a:off x="0" y="0"/>
                          <a:ext cx="5951160" cy="273924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wps:txbx>
                      <wps:bodyPr lIns="54000" rIns="54000" tIns="54000" bIns="54000" anchor="t">
                        <a:spAutoFit/>
                      </wps:bodyPr>
                    </wps:wsp>
                  </a:graphicData>
                </a:graphic>
              </wp:inline>
            </w:drawing>
          </mc:Choice>
          <mc:Fallback>
            <w:pict>
              <v:rect id="shape_0" ID="Shape4" path="m0,0l-2147483645,0l-2147483645,-2147483646l0,-2147483646xe" fillcolor="white" stroked="t" o:allowincell="f" style="position:absolute;margin-left:0pt;margin-top:-227.05pt;width:468.55pt;height:215.65pt;mso-wrap-style:square;v-text-anchor:top;mso-position-vertical:top">
                <v:fill o:detectmouseclick="t" type="solid" color2="black"/>
                <v:stroke color="black" weight="720" joinstyle="round" endcap="flat"/>
                <v:textbo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v:textbox>
                <w10:wrap type="square"/>
              </v:rect>
            </w:pict>
          </mc:Fallback>
        </mc:AlternateConten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Make, as previously discussed, is the build system to be used when constructing the kernel. Flex can also be known as ‘fast lexical analyser generator’ and is a tool used to generate programs which conduct text pattern-matching (Ubuntu manuals, 2023). Bison is a “general-purpose parser generator” (Free Software Foundation Inc, 2014)  that creates parsers tables for programming languages . LLD is a linker from LLVM which is used to replace typical system linkers to improve performance. The ELF access library is a shared library that facilitates reading and writing of Executable and Linkable Format (ELF) files at a high level, with this specific version is aimed towards development. Clang (and related development files) is used in place of the gcc compiler as it utilises LLVM which is required for Rust to be enabled and compiled within the kernel thus LLVM itself is required. LLVM being a “collection of modular and reusable compiler and toolchain technologies” (LLVM Administration team, 2023).</w:t>
      </w:r>
    </w:p>
    <w:p>
      <w:pPr>
        <w:pStyle w:val="Figure"/>
        <w:jc w:val="both"/>
        <w:rPr>
          <w:i w:val="false"/>
          <w:i w:val="false"/>
          <w:iCs w:val="false"/>
        </w:rPr>
      </w:pPr>
      <w:r>
        <w:rPr>
          <w:i w:val="false"/>
          <w:iCs w:val="false"/>
        </w:rPr>
        <w:t>With dependencies installed, it is then possible to create core configuration files and begin compiling the new kernel source code. It should be noted that it may be necessary to run such commands as either the root user or via ‘</w:t>
      </w:r>
      <w:r>
        <w:rPr>
          <w:rFonts w:ascii="Liberation Mono" w:hAnsi="Liberation Mono"/>
          <w:i w:val="false"/>
          <w:iCs w:val="false"/>
        </w:rPr>
        <w:t>sudo</w:t>
      </w:r>
      <w:r>
        <w:rPr>
          <w:i w:val="false"/>
          <w:iCs w:val="false"/>
        </w:rPr>
        <w:t>’. The first command that should be executed is ‘</w:t>
      </w:r>
      <w:r>
        <w:rPr>
          <w:rFonts w:ascii="Liberation Mono" w:hAnsi="Liberation Mono"/>
          <w:i w:val="false"/>
          <w:iCs w:val="false"/>
        </w:rPr>
        <w:t>make LLVM=1 -j4 menuconfig</w:t>
      </w:r>
      <w:r>
        <w:rPr>
          <w:i w:val="false"/>
          <w:iCs w:val="false"/>
        </w:rPr>
        <w:t>’ which generates configuration files and utilises the ‘</w:t>
      </w:r>
      <w:r>
        <w:rPr>
          <w:rFonts w:ascii="Liberation Mono" w:hAnsi="Liberation Mono"/>
          <w:i w:val="false"/>
          <w:iCs w:val="false"/>
        </w:rPr>
        <w:t>ncurses</w:t>
      </w:r>
      <w:r>
        <w:rPr>
          <w:i w:val="false"/>
          <w:iCs w:val="false"/>
        </w:rPr>
        <w:t>’ library to provide a graphical user interface allowing easy modification of the kernel configuration and related files. To expand on the semantics of the command, ‘</w:t>
      </w:r>
      <w:r>
        <w:rPr>
          <w:rFonts w:ascii="Liberation Mono" w:hAnsi="Liberation Mono"/>
          <w:i w:val="false"/>
          <w:iCs w:val="false"/>
        </w:rPr>
        <w:t>LLVM=1</w:t>
      </w:r>
      <w:r>
        <w:rPr>
          <w:i w:val="false"/>
          <w:iCs w:val="false"/>
        </w:rPr>
        <w:t>’ indicates to make that LLVM and Clang should be used. If this parameter were not included then make would use ‘</w:t>
      </w:r>
      <w:r>
        <w:rPr>
          <w:rFonts w:ascii="Liberation Mono" w:hAnsi="Liberation Mono"/>
          <w:i w:val="false"/>
          <w:iCs w:val="false"/>
        </w:rPr>
        <w:t>gcc</w:t>
      </w:r>
      <w:r>
        <w:rPr>
          <w:i w:val="false"/>
          <w:iCs w:val="false"/>
        </w:rPr>
        <w:t>’ by  default. ‘</w:t>
      </w:r>
      <w:r>
        <w:rPr>
          <w:rFonts w:ascii="Liberation Mono" w:hAnsi="Liberation Mono"/>
          <w:i w:val="false"/>
          <w:iCs w:val="false"/>
        </w:rPr>
        <w:t>-j</w:t>
      </w:r>
      <w:r>
        <w:rPr>
          <w:i w:val="false"/>
          <w:iCs w:val="false"/>
        </w:rPr>
        <w:t xml:space="preserve">’ is used to denote how many CPUs should be utilised when carrying out the command. In this case, make is provided with 4 CPUs though this value can be higher or lower depending on available resources which will then impact the efficiency of the build system.  </w:t>
      </w:r>
    </w:p>
    <w:p>
      <w:pPr>
        <w:pStyle w:val="Figure"/>
        <w:jc w:val="both"/>
        <w:rPr>
          <w:i w:val="false"/>
          <w:i w:val="false"/>
          <w:iCs w:val="false"/>
        </w:rPr>
      </w:pPr>
      <w:r>
        <w:rPr>
          <w:i w:val="false"/>
          <w:iCs w:val="false"/>
        </w:rPr>
        <w:t>After modifying the configuration as required, it is then possible to begin building the kernel source code. This can be carried out by running ‘</w:t>
      </w:r>
      <w:r>
        <w:rPr>
          <w:rFonts w:ascii="Liberation Mono" w:hAnsi="Liberation Mono"/>
          <w:i w:val="false"/>
          <w:iCs w:val="false"/>
        </w:rPr>
        <w:t>make LLVM=1 -j4</w:t>
      </w:r>
      <w:r>
        <w:rPr>
          <w:i w:val="false"/>
          <w:iCs w:val="false"/>
        </w:rPr>
        <w:t>’ which begins the build process. Depending on the allocated CPUs, such process may require a large amount of time (possibly over an hour). Make utilises this time to traverse all necessary source files, compiling each into an ‘object’ file which is then linked into the final kernel executable. Upon building the sources, it is then necessary to build all kernel modules and drivers; ‘</w:t>
      </w:r>
      <w:r>
        <w:rPr>
          <w:rFonts w:ascii="Liberation Mono" w:hAnsi="Liberation Mono"/>
          <w:i w:val="false"/>
          <w:iCs w:val="false"/>
        </w:rPr>
        <w:t>make LLVM -j4 modules</w:t>
      </w:r>
      <w:r>
        <w:rPr>
          <w:i w:val="false"/>
          <w:iCs w:val="false"/>
        </w:rPr>
        <w:t>’. This is very similar to the previous command in that make traverses all module sources, compiling them into their executable versions to then be loaded into the kernel. It is here that all module and driver samples are built. It is then necessary to install the previously constructed driver executables, this can be performed with ‘</w:t>
      </w:r>
      <w:r>
        <w:rPr>
          <w:rFonts w:ascii="Liberation Mono" w:hAnsi="Liberation Mono"/>
          <w:i w:val="false"/>
          <w:iCs w:val="false"/>
        </w:rPr>
        <w:t>make LLVM=1 -j4 modules_install</w:t>
      </w:r>
      <w:r>
        <w:rPr>
          <w:i w:val="false"/>
          <w:iCs w:val="false"/>
        </w:rPr>
        <w:t xml:space="preserve">’ which loads all builtin ‘.ko’ files into the kernel. </w:t>
      </w:r>
    </w:p>
    <w:p>
      <w:pPr>
        <w:pStyle w:val="Figure"/>
        <w:jc w:val="both"/>
        <w:rPr>
          <w:i w:val="false"/>
          <w:i w:val="false"/>
          <w:iCs w:val="false"/>
        </w:rPr>
      </w:pPr>
      <w:r>
        <w:rPr>
          <w:i w:val="false"/>
          <w:iCs w:val="false"/>
        </w:rPr>
        <w:t>Finally, it is then possible to install the kernel with ‘</w:t>
      </w:r>
      <w:r>
        <w:rPr>
          <w:rFonts w:ascii="Liberation Mono" w:hAnsi="Liberation Mono"/>
          <w:i w:val="false"/>
          <w:iCs w:val="false"/>
        </w:rPr>
        <w:t>make LLVM=1 -j4 install</w:t>
      </w:r>
      <w:r>
        <w:rPr>
          <w:i w:val="false"/>
          <w:iCs w:val="false"/>
        </w:rPr>
        <w:t>’. In this step, all necessary boot entries are created to load the kernel. If ‘</w:t>
      </w:r>
      <w:r>
        <w:rPr>
          <w:rFonts w:ascii="Liberation Mono" w:hAnsi="Liberation Mono"/>
          <w:i w:val="false"/>
          <w:iCs w:val="false"/>
        </w:rPr>
        <w:t>grub</w:t>
      </w:r>
      <w:r>
        <w:rPr>
          <w:i w:val="false"/>
          <w:iCs w:val="false"/>
        </w:rPr>
        <w:t>’ is installed as a bootloader then it will be used by make to generate all boot files and install the new kernel alongside those previous. Great caution should be taken when undertaking these build steps as missing even one will lead to the creation of a new boot entry which is incapable of loading due to missing files or dependencies. In such cases where a step has been missed and a non-functional entry has been generated, it is necessary to revert to an older kernel version and once again build the new kernel beginning from the very first step. If the kernel was successfully built, then Linux will load as expected. Within Linux, it is possible to check and verify the current kernel version by running ‘</w:t>
      </w:r>
      <w:r>
        <w:rPr>
          <w:rFonts w:ascii="Liberation Mono" w:hAnsi="Liberation Mono"/>
          <w:i w:val="false"/>
          <w:iCs w:val="false"/>
        </w:rPr>
        <w:t>uname -r</w:t>
      </w:r>
      <w:r>
        <w:rPr>
          <w:i w:val="false"/>
          <w:iCs w:val="false"/>
        </w:rPr>
        <w:t>’ which should now display the new kernel version (for Rust support, typically version 6.1 or above).</w:t>
      </w:r>
    </w:p>
    <w:p>
      <w:pPr>
        <w:pStyle w:val="Figure"/>
        <w:jc w:val="both"/>
        <w:rPr>
          <w:i w:val="false"/>
          <w:i w:val="false"/>
          <w:iCs w:val="false"/>
        </w:rPr>
      </w:pPr>
      <w:r>
        <w:rPr>
          <w:i w:val="false"/>
          <w:iCs w:val="false"/>
        </w:rPr>
        <w:t>With a newly constructed kernel, it is now possible to introduce Rust into our kernel. While files for the Rust area of the kernel are available within the sources, they cannot be used without the Rust compiler. It is therefore necessary to install Rust, it is advised to run this installation as the root user. The Rust setup can obtained via ‘</w:t>
      </w:r>
      <w:r>
        <w:rPr>
          <w:rStyle w:val="SourceText"/>
          <w:i w:val="false"/>
          <w:iCs w:val="false"/>
        </w:rPr>
        <w:t>curl --proto '=https' --tlsv1.2 -sSf https://sh.rustup.rs | sh</w:t>
      </w:r>
      <w:r>
        <w:rPr>
          <w:i w:val="false"/>
          <w:iCs w:val="false"/>
        </w:rPr>
        <w:t xml:space="preserve">’ which, upon running, will download and execute the aforementioned setup. It is best to utilise this command as obtaining Rust via other package managers may result in the installation of out-of-date versions.  The above command ensures the installation of an up-to-date, supported version of the Rust language. </w:t>
      </w:r>
    </w:p>
    <w:p>
      <w:pPr>
        <w:pStyle w:val="Figure"/>
        <w:jc w:val="both"/>
        <w:rPr>
          <w:i w:val="false"/>
          <w:i w:val="false"/>
          <w:iCs w:val="false"/>
        </w:rPr>
      </w:pPr>
      <w:r>
        <w:rPr>
          <w:i w:val="false"/>
          <w:iCs w:val="false"/>
        </w:rPr>
        <w:t xml:space="preserve">After installing the Rust language and its compiler, it is then necessary to install additional components of Rust including </w:t>
      </w:r>
      <w:r>
        <w:rPr>
          <w:rFonts w:ascii="Liberation Mono" w:hAnsi="Liberation Mono"/>
          <w:i w:val="false"/>
          <w:iCs w:val="false"/>
        </w:rPr>
        <w:t>clippy</w:t>
      </w:r>
      <w:r>
        <w:rPr>
          <w:i w:val="false"/>
          <w:iCs w:val="false"/>
        </w:rPr>
        <w:t xml:space="preserve">, </w:t>
      </w:r>
      <w:r>
        <w:rPr>
          <w:rFonts w:ascii="Liberation Mono" w:hAnsi="Liberation Mono"/>
          <w:i w:val="false"/>
          <w:iCs w:val="false"/>
        </w:rPr>
        <w:t>rust-docs</w:t>
      </w:r>
      <w:r>
        <w:rPr>
          <w:i w:val="false"/>
          <w:iCs w:val="false"/>
        </w:rPr>
        <w:t xml:space="preserve">, </w:t>
      </w:r>
      <w:r>
        <w:rPr>
          <w:rFonts w:ascii="Liberation Mono" w:hAnsi="Liberation Mono"/>
          <w:i w:val="false"/>
          <w:iCs w:val="false"/>
        </w:rPr>
        <w:t>rust-src</w:t>
      </w:r>
      <w:r>
        <w:rPr>
          <w:i w:val="false"/>
          <w:iCs w:val="false"/>
        </w:rPr>
        <w:t xml:space="preserve"> and </w:t>
      </w:r>
      <w:r>
        <w:rPr>
          <w:rFonts w:ascii="Liberation Mono" w:hAnsi="Liberation Mono"/>
          <w:i w:val="false"/>
          <w:iCs w:val="false"/>
        </w:rPr>
        <w:t>rust-fmt</w:t>
      </w:r>
      <w:r>
        <w:rPr>
          <w:i w:val="false"/>
          <w:iCs w:val="false"/>
        </w:rPr>
        <w:t>. Each of these can be downloaded and installed via the ‘</w:t>
      </w:r>
      <w:r>
        <w:rPr>
          <w:rFonts w:ascii="Liberation Mono" w:hAnsi="Liberation Mono"/>
          <w:i w:val="false"/>
          <w:iCs w:val="false"/>
        </w:rPr>
        <w:t>rustup</w:t>
      </w:r>
      <w:r>
        <w:rPr>
          <w:i w:val="false"/>
          <w:iCs w:val="false"/>
        </w:rPr>
        <w:t>’ command which manages Rust installations, toolchains and components. It is also necessary to switch to a different version of the Rust language, this can be perfomed via ‘</w:t>
      </w:r>
      <w:r>
        <w:rPr>
          <w:rFonts w:ascii="Liberation Mono" w:hAnsi="Liberation Mono"/>
          <w:i w:val="false"/>
          <w:iCs w:val="false"/>
        </w:rPr>
        <w:t>rustup override set $(scripts/min-tool-version.sh rustc)</w:t>
      </w:r>
      <w:r>
        <w:rPr>
          <w:i w:val="false"/>
          <w:iCs w:val="false"/>
        </w:rPr>
        <w:t xml:space="preserve">’. As the virtual machine is not currently updated to the latest version of Rust for Linux, it makes use of Rust version 1.62.0 where more recent and future versions of the project are increasingly likely to use more updated editions. Alongside the documents, source code and formatting, </w:t>
      </w:r>
      <w:r>
        <w:rPr>
          <w:rFonts w:ascii="Liberation Mono" w:hAnsi="Liberation Mono"/>
          <w:i w:val="false"/>
          <w:iCs w:val="false"/>
        </w:rPr>
        <w:t>clippy</w:t>
      </w:r>
      <w:r>
        <w:rPr>
          <w:i w:val="false"/>
          <w:iCs w:val="false"/>
        </w:rPr>
        <w:t xml:space="preserve"> is a component which holds ‘lints’ in order to “catch common mistakes and improve your Rust code” (The Rust Clippy Developers, 2018). These lints are typically used to improve source code with several contained within the rust compiler. They often produce warnings and error alerts when used (Rust Community, 2023). Clippy can be utilised as necessary by passing ‘</w:t>
      </w:r>
      <w:r>
        <w:rPr>
          <w:rFonts w:ascii="Liberation Mono" w:hAnsi="Liberation Mono"/>
          <w:i w:val="false"/>
          <w:iCs w:val="false"/>
        </w:rPr>
        <w:t>CLIPPY=1</w:t>
      </w:r>
      <w:r>
        <w:rPr>
          <w:i w:val="false"/>
          <w:iCs w:val="false"/>
        </w:rPr>
        <w:t>’ within the make command.</w: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With all necessary changes to the Rust compiler, it is then possible to begin introducing Rust support into the Linux kernel. It is first necessary to run ‘</w:t>
      </w:r>
      <w:r>
        <w:rPr>
          <w:rFonts w:ascii="Liberation Mono" w:hAnsi="Liberation Mono"/>
          <w:i w:val="false"/>
          <w:iCs w:val="false"/>
        </w:rPr>
        <w:t>make LLVM=1 -j4 rustavailable</w:t>
      </w:r>
      <w:r>
        <w:rPr>
          <w:i w:val="false"/>
          <w:iCs w:val="false"/>
        </w:rPr>
        <w:t>’ which verifies that Rust is available for use within the kernel. Following this various other parameters can be passed such as ‘</w:t>
      </w:r>
      <w:r>
        <w:rPr>
          <w:rFonts w:ascii="Liberation Mono" w:hAnsi="Liberation Mono"/>
          <w:i w:val="false"/>
          <w:iCs w:val="false"/>
        </w:rPr>
        <w:t>rust-analyzer</w:t>
      </w:r>
      <w:r>
        <w:rPr>
          <w:i w:val="false"/>
          <w:iCs w:val="false"/>
        </w:rPr>
        <w:t>’ (commonly used to generate documentation suitable for use within IDEs), ‘</w:t>
      </w:r>
      <w:r>
        <w:rPr>
          <w:rFonts w:ascii="Liberation Mono" w:hAnsi="Liberation Mono"/>
          <w:i w:val="false"/>
          <w:iCs w:val="false"/>
        </w:rPr>
        <w:t>rustfmt</w:t>
      </w:r>
      <w:r>
        <w:rPr>
          <w:i w:val="false"/>
          <w:iCs w:val="false"/>
        </w:rPr>
        <w:t>’ (which enables and applies Rust formatting within code) and ‘</w:t>
      </w:r>
      <w:r>
        <w:rPr>
          <w:rFonts w:ascii="Liberation Mono" w:hAnsi="Liberation Mono"/>
          <w:i w:val="false"/>
          <w:iCs w:val="false"/>
        </w:rPr>
        <w:t>rustdoc</w:t>
      </w:r>
      <w:r>
        <w:rPr>
          <w:i w:val="false"/>
          <w:iCs w:val="false"/>
        </w:rPr>
        <w:t xml:space="preserve">’ (which is used to generate documentation). With all options and configurations set, it is now possible to recompile the kernel with Rust by, once again, following the previous steps. Upon successfully compiling the new kernel, it is then possible to build kernel modules and drivers with Rust. </w:t>
      </w:r>
    </w:p>
    <w:p>
      <w:pPr>
        <w:pStyle w:val="TextBody"/>
        <w:rPr/>
      </w:pPr>
      <w:r>
        <w:rPr/>
      </w:r>
    </w:p>
    <w:p>
      <w:pPr>
        <w:pStyle w:val="Heading3"/>
        <w:numPr>
          <w:ilvl w:val="2"/>
          <w:numId w:val="1"/>
        </w:numPr>
        <w:spacing w:before="140" w:after="120"/>
        <w:rPr/>
      </w:pPr>
      <w:bookmarkStart w:id="38" w:name="__RefHeading___Toc664_2625895194"/>
      <w:bookmarkEnd w:id="38"/>
      <w:r>
        <w:rPr/>
        <w:t>3.3.4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Heading1"/>
        <w:numPr>
          <w:ilvl w:val="0"/>
          <w:numId w:val="3"/>
        </w:numPr>
        <w:rPr/>
      </w:pPr>
      <w:bookmarkStart w:id="39" w:name="__RefHeading___Toc583_2946013826"/>
      <w:bookmarkEnd w:id="39"/>
      <w:r>
        <w:rPr/>
        <w:t>4. Experiments</w:t>
      </w:r>
    </w:p>
    <w:p>
      <w:pPr>
        <w:pStyle w:val="Heading2"/>
        <w:numPr>
          <w:ilvl w:val="0"/>
          <w:numId w:val="0"/>
        </w:numPr>
        <w:ind w:left="0" w:hanging="0"/>
        <w:rPr/>
      </w:pPr>
      <w:bookmarkStart w:id="40" w:name="__RefHeading___Toc638_2625895194"/>
      <w:bookmarkEnd w:id="40"/>
      <w:r>
        <w:rPr/>
        <w:t>4.1 Rust applications</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41" w:name="__RefHeading___Toc640_2625895194"/>
      <w:bookmarkEnd w:id="41"/>
      <w:r>
        <w:rPr/>
        <w:t>4.1.1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w:t>
      </w:r>
      <w:r>
        <w:rPr>
          <w:rFonts w:ascii="Liberation Mono" w:hAnsi="Liberation Mono"/>
        </w:rPr>
        <w:t>for</w:t>
      </w:r>
      <w:r>
        <w:rPr/>
        <w:t>', '</w:t>
      </w:r>
      <w:r>
        <w:rPr>
          <w:rFonts w:ascii="Liberation Mono" w:hAnsi="Liberation Mono"/>
        </w:rPr>
        <w:t>while</w:t>
      </w:r>
      <w:r>
        <w:rPr/>
        <w:t>' or '</w:t>
      </w:r>
      <w:r>
        <w:rPr>
          <w:rFonts w:ascii="Liberation Mono" w:hAnsi="Liberation Mono"/>
        </w:rPr>
        <w:t>do</w:t>
      </w:r>
      <w:r>
        <w:rPr/>
        <w:t>'.</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42" w:name="__RefHeading___Toc642_2625895194"/>
      <w:bookmarkEnd w:id="42"/>
      <w:r>
        <w:rPr/>
        <w:t>4.1.2 BMI Calculator</w:t>
      </w:r>
    </w:p>
    <w:p>
      <w:pPr>
        <w:pStyle w:val="TextBody"/>
        <w:jc w:val="both"/>
        <w:rPr/>
      </w:pPr>
      <w:r>
        <w:rPr/>
        <w:t>A simple application to calculate a given BMI, previously discussed features can once again be observed. A difference in type keywords can also be observed in the use of '</w:t>
      </w:r>
      <w:r>
        <w:rPr>
          <w:rFonts w:ascii="Liberation Mono" w:hAnsi="Liberation Mono"/>
        </w:rPr>
        <w:t>f64</w:t>
      </w:r>
      <w:r>
        <w:rPr/>
        <w:t>' which represents a 64-bit floating point value. It is also possible to observe Rusts format specifier in the way of '</w:t>
      </w:r>
      <w:r>
        <w:rPr>
          <w:rFonts w:ascii="Liberation Mono" w:hAnsi="Liberation Mono"/>
        </w:rPr>
        <w:t>{:.64}</w:t>
      </w:r>
      <w:r>
        <w:rPr/>
        <w:t>'.</w:t>
      </w:r>
    </w:p>
    <w:p>
      <w:pPr>
        <w:pStyle w:val="TextBody"/>
        <w:jc w:val="both"/>
        <w:rPr/>
      </w:pPr>
      <w:r>
        <w:rPr/>
        <w:t>Within this program, it is also possible to observe how Rusts enforced variable mutability affects the program itself. Unlike most programming languages, where variables are mutable by default, Rust variables are immutable therefore mutable data must be specified via the '</w:t>
      </w:r>
      <w:r>
        <w:rPr>
          <w:rFonts w:ascii="Liberation Mono" w:hAnsi="Liberation Mono"/>
        </w:rPr>
        <w:t>mut</w:t>
      </w:r>
      <w:r>
        <w:rPr/>
        <w:t>' keyword. As the string variable 'input' is mutable, it is then necessary to clear the stored data each time that new data should be saved which can observed after the 'height' variable is created. This is dissimilar to many other programming languages, which typically implement opposite behaviour.</w:t>
      </w:r>
    </w:p>
    <w:p>
      <w:pPr>
        <w:pStyle w:val="TextBody"/>
        <w:jc w:val="both"/>
        <w:rPr/>
      </w:pPr>
      <w:r>
        <w:rPr/>
        <w:t>As the primary focus of Rust is memory safety, the presence of these features is likely aimed at preventing common issues such as overwriting with calls to '</w:t>
      </w:r>
      <w:r>
        <w:rPr>
          <w:rFonts w:ascii="Liberation Mono" w:hAnsi="Liberation Mono"/>
        </w:rPr>
        <w:t>clear</w:t>
      </w:r>
      <w:r>
        <w:rPr/>
        <w:t xml:space="preserve">' therefore consolidating security by ensuring proper cleansing of mutable data. </w:t>
      </w:r>
    </w:p>
    <w:p>
      <w:pPr>
        <w:pStyle w:val="Heading3"/>
        <w:numPr>
          <w:ilvl w:val="2"/>
          <w:numId w:val="1"/>
        </w:numPr>
        <w:rPr/>
      </w:pPr>
      <w:bookmarkStart w:id="43" w:name="__RefHeading___Toc644_2625895194"/>
      <w:bookmarkEnd w:id="43"/>
      <w:r>
        <w:rPr/>
        <w:t>4.1.3 Calculator</w:t>
      </w:r>
    </w:p>
    <w:p>
      <w:pPr>
        <w:pStyle w:val="TextBody"/>
        <w:jc w:val="both"/>
        <w:rPr/>
      </w:pPr>
      <w:r>
        <w:rPr/>
        <w:t>Within this program, which simply evaluates a calculation given by the user, it is possible to observe how 'crates' are applied. A crate refers to an external Rust library, such crates can be specified within  '</w:t>
      </w:r>
      <w:r>
        <w:rPr>
          <w:rFonts w:ascii="Liberation Mono" w:hAnsi="Liberation Mono"/>
        </w:rPr>
        <w:t>cargo.toml</w:t>
      </w:r>
      <w:r>
        <w:rPr/>
        <w:t>' under the dependencies section. The previously mentioned file can be compared to a windows '</w:t>
      </w:r>
      <w:r>
        <w:rPr>
          <w:rFonts w:ascii="Liberation Mono" w:hAnsi="Liberation Mono"/>
        </w:rPr>
        <w:t>.ini</w:t>
      </w:r>
      <w:r>
        <w:rPr/>
        <w:t>' file as it holds information and configurations for a given Rust project. This file is also utilised by Cargo to properly install and manage related dependencies.</w:t>
      </w:r>
    </w:p>
    <w:p>
      <w:pPr>
        <w:pStyle w:val="TextBody"/>
        <w:jc w:val="both"/>
        <w:rPr/>
      </w:pPr>
      <w:r>
        <w:rPr/>
        <w:t>Within Rust, a crate can be declared with '</w:t>
      </w:r>
      <w:r>
        <w:rPr>
          <w:rFonts w:ascii="Liberation Mono" w:hAnsi="Liberation Mono"/>
        </w:rPr>
        <w:t>extern crate</w:t>
      </w:r>
      <w:r>
        <w:rPr/>
        <w:t>', as observed in Appendix APPEND. With this call, it is then possible to utilise the crate. In this example, the '</w:t>
      </w:r>
      <w:r>
        <w:rPr>
          <w:rFonts w:ascii="Liberation Mono" w:hAnsi="Liberation Mono"/>
        </w:rPr>
        <w:t>meval</w:t>
      </w:r>
      <w:r>
        <w:rPr/>
        <w:t>' crate is used to evaluate the calculation provided by the user. Crates and related information can be found via a resource named 'crates.io'. This resource provides information about crates and their functionality alongside installation steps, license information, crate owners, documentation, previous versions, dependent crates and more. The use of crates alongside the cargo tool is clearly a highly attractive feature of Rust as library installation and management is much more simple.</w:t>
      </w:r>
    </w:p>
    <w:p>
      <w:pPr>
        <w:pStyle w:val="Heading3"/>
        <w:numPr>
          <w:ilvl w:val="2"/>
          <w:numId w:val="1"/>
        </w:numPr>
        <w:rPr/>
      </w:pPr>
      <w:bookmarkStart w:id="44" w:name="__RefHeading___Toc646_2625895194"/>
      <w:bookmarkEnd w:id="44"/>
      <w:r>
        <w:rPr/>
        <w:t>4.1.4 Unix Domain Sockets</w:t>
      </w:r>
    </w:p>
    <w:p>
      <w:pPr>
        <w:pStyle w:val="TextBody"/>
        <w:jc w:val="both"/>
        <w:rPr/>
      </w:pPr>
      <w:r>
        <w:rPr/>
        <w:t xml:space="preserve">This </w:t>
      </w:r>
      <w:r>
        <w:rPr/>
        <w:t>U</w:t>
      </w:r>
      <w:r>
        <w:rPr/>
        <w:t xml:space="preserve">nix exclusive project consists of a client and server source files. The client connects to the server and simply awaits user input, which is written to the server. The server is responsible for dispatching new threads to handle client connections and reading from the client, printing data to the terminal. </w:t>
      </w:r>
    </w:p>
    <w:p>
      <w:pPr>
        <w:pStyle w:val="TextBody"/>
        <w:jc w:val="both"/>
        <w:rPr/>
      </w:pPr>
      <w:r>
        <w:rPr/>
        <w:t>Within the server program, the '</w:t>
      </w:r>
      <w:r>
        <w:rPr>
          <w:rFonts w:ascii="Liberation Mono" w:hAnsi="Liberation Mono"/>
        </w:rPr>
        <w:t>match</w:t>
      </w:r>
      <w:r>
        <w:rPr/>
        <w:t>' block can be observed which serves to provide pattern matching. This mechanism is somewhat similar to a '</w:t>
      </w:r>
      <w:r>
        <w:rPr>
          <w:rFonts w:ascii="Liberation Mono" w:hAnsi="Liberation Mono"/>
        </w:rPr>
        <w:t>switch</w:t>
      </w:r>
      <w:r>
        <w:rPr/>
        <w:t>'. In this case it is used for error handling by matching the return value of the '</w:t>
      </w:r>
      <w:r>
        <w:rPr>
          <w:rFonts w:ascii="Liberation Mono" w:hAnsi="Liberation Mono"/>
        </w:rPr>
        <w:t>stream</w:t>
      </w:r>
      <w:r>
        <w:rPr/>
        <w:t>' type. If the given '</w:t>
      </w:r>
      <w:r>
        <w:rPr>
          <w:rFonts w:ascii="Liberation Mono" w:hAnsi="Liberation Mono"/>
        </w:rPr>
        <w:t>stream</w:t>
      </w:r>
      <w:r>
        <w:rPr/>
        <w:t>' returns '</w:t>
      </w:r>
      <w:r>
        <w:rPr>
          <w:rFonts w:ascii="Liberation Mono" w:hAnsi="Liberation Mono"/>
        </w:rPr>
        <w:t>Ok</w:t>
      </w:r>
      <w:r>
        <w:rPr/>
        <w:t>', this is matched and a thread to handle the client is produced. If an error is returned then the given error handling, in this case a short message and program halt, is called.</w:t>
      </w:r>
    </w:p>
    <w:p>
      <w:pPr>
        <w:pStyle w:val="TextBody"/>
        <w:jc w:val="both"/>
        <w:rPr/>
      </w:pPr>
      <w:r>
        <w:rPr/>
        <w:t>Within each program, the server name is declared alongside the library calls as '</w:t>
      </w:r>
      <w:r>
        <w:rPr>
          <w:rFonts w:ascii="Liberation Mono" w:hAnsi="Liberation Mono"/>
        </w:rPr>
        <w:t>common::SERVER_NAME</w:t>
      </w:r>
      <w:r>
        <w:rPr/>
        <w:t>'. This call is possible due to the presence of '</w:t>
      </w:r>
      <w:r>
        <w:rPr>
          <w:rFonts w:ascii="Liberation Mono" w:hAnsi="Liberation Mono"/>
        </w:rPr>
        <w:t>mod common</w:t>
      </w:r>
      <w:r>
        <w:rPr/>
        <w:t>' where '</w:t>
      </w:r>
      <w:r>
        <w:rPr>
          <w:rFonts w:ascii="Liberation Mono" w:hAnsi="Liberation Mono"/>
        </w:rPr>
        <w:t>common.rs</w:t>
      </w:r>
      <w:r>
        <w:rPr/>
        <w:t xml:space="preserve">' is an additional source file in the project directory. This source file simply declares a public static string which is the server name that will be provided to both the client and server. </w:t>
      </w:r>
    </w:p>
    <w:p>
      <w:pPr>
        <w:pStyle w:val="TextBody"/>
        <w:rPr/>
      </w:pPr>
      <w:r>
        <w:rPr/>
      </w:r>
    </w:p>
    <w:p>
      <w:pPr>
        <w:pStyle w:val="Heading3"/>
        <w:numPr>
          <w:ilvl w:val="2"/>
          <w:numId w:val="1"/>
        </w:numPr>
        <w:rPr/>
      </w:pPr>
      <w:bookmarkStart w:id="45" w:name="__RefHeading___Toc648_2625895194"/>
      <w:bookmarkEnd w:id="45"/>
      <w:r>
        <w:rPr/>
        <w:t>4.1.5 Calling Unsafe C</w:t>
      </w:r>
    </w:p>
    <w:p>
      <w:pPr>
        <w:pStyle w:val="TextBody"/>
        <w:jc w:val="both"/>
        <w:rPr/>
      </w:pPr>
      <w:r>
        <w:rPr/>
        <w:t>This program declares a C library, '</w:t>
      </w:r>
      <w:r>
        <w:rPr>
          <w:rFonts w:ascii="Liberation Mono" w:hAnsi="Liberation Mono"/>
        </w:rPr>
        <w:t>libbadmath</w:t>
      </w:r>
      <w:r>
        <w:rPr/>
        <w:t>', which is called within Rust via '</w:t>
      </w:r>
      <w:r>
        <w:rPr>
          <w:rFonts w:ascii="Liberation Mono" w:hAnsi="Liberation Mono"/>
        </w:rPr>
        <w:t>unsafe</w:t>
      </w:r>
      <w:r>
        <w:rPr/>
        <w:t>'. To use each language within the same project, it is necessary to utilise cmake to properly build the project. Cmake can simply be called as a dependency within the projects '</w:t>
      </w:r>
      <w:r>
        <w:rPr>
          <w:rFonts w:ascii="Liberation Mono" w:hAnsi="Liberation Mono"/>
        </w:rPr>
        <w:t>cargo.toml</w:t>
      </w:r>
      <w:r>
        <w:rPr/>
        <w:t>'. The C library can be placed within its own directory containing its source code and '</w:t>
      </w:r>
      <w:r>
        <w:rPr>
          <w:rFonts w:ascii="Liberation Mono" w:hAnsi="Liberation Mono"/>
        </w:rPr>
        <w:t>CMakeLists.txt</w:t>
      </w:r>
      <w:r>
        <w:rPr/>
        <w:t>'  which details build steps for the library. The library source code is extremely simple, containing a single float function '</w:t>
      </w:r>
      <w:r>
        <w:rPr>
          <w:rFonts w:ascii="Liberation Mono" w:hAnsi="Liberation Mono"/>
        </w:rPr>
        <w:t>bad_add</w:t>
      </w:r>
      <w:r>
        <w:rPr/>
        <w:t>'.</w:t>
      </w:r>
    </w:p>
    <w:p>
      <w:pPr>
        <w:pStyle w:val="TextBody"/>
        <w:jc w:val="both"/>
        <w:rPr/>
      </w:pPr>
      <w:r>
        <w:rPr/>
        <w:t>Next, within Rust, the link to C can be observed in the form of the '</w:t>
      </w:r>
      <w:r>
        <w:rPr>
          <w:rFonts w:ascii="Liberation Mono" w:hAnsi="Liberation Mono"/>
        </w:rPr>
        <w:t>extern</w:t>
      </w:r>
      <w:r>
        <w:rPr/>
        <w:t>' block, which declares the library function, as well as the '</w:t>
      </w:r>
      <w:r>
        <w:rPr/>
        <w:t>#[</w:t>
      </w:r>
      <w:r>
        <w:rPr>
          <w:rFonts w:ascii="Liberation Mono" w:hAnsi="Liberation Mono"/>
        </w:rPr>
        <w:t>link</w:t>
      </w:r>
      <w:r>
        <w:rPr>
          <w:rFonts w:ascii="Liberation Mono" w:hAnsi="Liberation Mono"/>
        </w:rPr>
        <w:t>]</w:t>
      </w:r>
      <w:r>
        <w:rPr/>
        <w:t>' attribute, responsible for linking the library to the Rust source. Within the main function, the application of '</w:t>
      </w:r>
      <w:r>
        <w:rPr>
          <w:rFonts w:ascii="Liberation Mono" w:hAnsi="Liberation Mono"/>
        </w:rPr>
        <w:t>unsafe</w:t>
      </w:r>
      <w:r>
        <w:rPr/>
        <w:t>' can be observed where the '</w:t>
      </w:r>
      <w:r>
        <w:rPr>
          <w:rFonts w:ascii="Liberation Mono" w:hAnsi="Liberation Mono"/>
        </w:rPr>
        <w:t>bad_add</w:t>
      </w:r>
      <w:r>
        <w:rPr/>
        <w:t>' C function is called from Rust. Alongside the source files, it is also necessary to write '</w:t>
      </w:r>
      <w:r>
        <w:rPr>
          <w:rFonts w:ascii="Liberation Mono" w:hAnsi="Liberation Mono"/>
        </w:rPr>
        <w:t>build.rs</w:t>
      </w:r>
      <w:r>
        <w:rPr/>
        <w:t xml:space="preserve">'. This file calls the cmake crate and is responsible for the automatic building of the C library and printing of build information. </w:t>
      </w:r>
      <w:r>
        <w:br w:type="page"/>
      </w:r>
    </w:p>
    <w:p>
      <w:pPr>
        <w:pStyle w:val="Heading2"/>
        <w:numPr>
          <w:ilvl w:val="1"/>
          <w:numId w:val="2"/>
        </w:numPr>
        <w:rPr/>
      </w:pPr>
      <w:bookmarkStart w:id="46" w:name="__RefHeading___Toc1053_4152321410"/>
      <w:bookmarkEnd w:id="46"/>
      <w:r>
        <w:rPr/>
        <w:t xml:space="preserve">4.2 Rust drivers </w:t>
      </w:r>
    </w:p>
    <w:p>
      <w:pPr>
        <w:pStyle w:val="Heading3"/>
        <w:numPr>
          <w:ilvl w:val="2"/>
          <w:numId w:val="1"/>
        </w:numPr>
        <w:spacing w:before="140" w:after="120"/>
        <w:rPr/>
      </w:pPr>
      <w:bookmarkStart w:id="47" w:name="__RefHeading___Toc660_2625895194"/>
      <w:bookmarkEnd w:id="47"/>
      <w:r>
        <w:rPr/>
        <w:t>4.2.1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structure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8" w:name="__RefHeading___Toc920_3463422676"/>
      <w:bookmarkEnd w:id="48"/>
      <w:r>
        <w:rPr/>
        <w:t>4.2.2 Character driver</w:t>
      </w:r>
    </w:p>
    <w:p>
      <w:pPr>
        <w:pStyle w:val="TextBody"/>
        <w:spacing w:before="140" w:after="120"/>
        <w:jc w:val="both"/>
        <w:rPr/>
      </w:pPr>
      <w:r>
        <w:rPr/>
        <w:t xml:space="preserve">A rust equivalent of the character driver example, this driver further highlights benefits of Rust code alongside Rust implementations of driver concepts. As always, calls to libraries can be observed first with calls to several subsystems compacted into a single line via brackets. Following the typical module information structure, the driver structure can be observed which holds a declaration of the drivers entry file. Next, is the Rust implementation of the previously discussed file operations structure which holds the new open, read and write functions. This is prepended by </w:t>
      </w:r>
      <w:r>
        <w:rPr>
          <w:rFonts w:ascii="Liberation Mono" w:hAnsi="Liberation Mono"/>
        </w:rPr>
        <w:t>#[vtable]</w:t>
      </w:r>
      <w:r>
        <w:rPr/>
        <w:t xml:space="preserve">, a macro used in creating virtual tables which allow the use of traits with the </w:t>
      </w:r>
      <w:r>
        <w:rPr>
          <w:rFonts w:ascii="Liberation Mono" w:hAnsi="Liberation Mono"/>
        </w:rPr>
        <w:t>bindgen</w:t>
      </w:r>
      <w:r>
        <w:rPr/>
        <w:t xml:space="preserve"> system.</w:t>
      </w:r>
    </w:p>
    <w:p>
      <w:pPr>
        <w:pStyle w:val="TextBody"/>
        <w:spacing w:before="140" w:after="120"/>
        <w:jc w:val="both"/>
        <w:rPr/>
      </w:pPr>
      <w:r>
        <w:rPr/>
        <w:t>The</w:t>
      </w:r>
      <w:r>
        <w:rPr>
          <w:rFonts w:ascii="Liberation Mono" w:hAnsi="Liberation Mono"/>
        </w:rPr>
        <w:t xml:space="preserve"> bindgen</w:t>
      </w:r>
      <w:r>
        <w:rPr/>
        <w:t xml:space="preserve"> system is important as it is used to automatically generate language bindings between the Rust foreign function interface (FFI) and C and C++ libraries (Wong et al, 2023). Within the Rust for Linux project, bindings created via </w:t>
      </w:r>
      <w:r>
        <w:rPr>
          <w:rFonts w:ascii="Liberation Mono" w:hAnsi="Liberation Mono"/>
        </w:rPr>
        <w:t>bindgen</w:t>
      </w:r>
      <w:r>
        <w:rPr/>
        <w:t xml:space="preserve"> are used in order for C to be called from Rust. These bindings declare C functions and types within Rust facilitating the aforementioned behaviour. With this, Rust code that wraps kernel functionality from C is known as an ‘abstraction’ (Ojeda, 2022).</w:t>
      </w:r>
    </w:p>
    <w:p>
      <w:pPr>
        <w:pStyle w:val="TextBody"/>
        <w:spacing w:before="140" w:after="120"/>
        <w:jc w:val="both"/>
        <w:rPr/>
      </w:pPr>
      <w:r>
        <w:rPr/>
        <w:t xml:space="preserve">Finally, within the kernel module structure lies the initialiser function which, alongside other actions, registers the driver and sets which name should be utilised (which in this case is 'scull'). </w:t>
      </w:r>
    </w:p>
    <w:p>
      <w:pPr>
        <w:pStyle w:val="Heading3"/>
        <w:numPr>
          <w:ilvl w:val="2"/>
          <w:numId w:val="1"/>
        </w:numPr>
        <w:spacing w:before="140" w:after="120"/>
        <w:rPr/>
      </w:pPr>
      <w:bookmarkStart w:id="49" w:name="__RefHeading___Toc662_2625895194"/>
      <w:bookmarkEnd w:id="49"/>
      <w:r>
        <w:rPr/>
        <w:t>4.2.3 USB driver</w:t>
      </w:r>
    </w:p>
    <w:p>
      <w:pPr>
        <w:pStyle w:val="TextBody"/>
        <w:widowControl/>
        <w:suppressAutoHyphens w:val="true"/>
        <w:spacing w:before="140" w:after="120"/>
        <w:ind w:left="0" w:hanging="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r>
        <w:br w:type="page"/>
      </w:r>
    </w:p>
    <w:p>
      <w:pPr>
        <w:pStyle w:val="Heading1"/>
        <w:numPr>
          <w:ilvl w:val="0"/>
          <w:numId w:val="3"/>
        </w:numPr>
        <w:rPr/>
      </w:pPr>
      <w:bookmarkStart w:id="50" w:name="__RefHeading___Toc585_2946013826"/>
      <w:bookmarkEnd w:id="50"/>
      <w:r>
        <w:rPr/>
        <w:t>5. Conclusion</w:t>
      </w:r>
    </w:p>
    <w:p>
      <w:pPr>
        <w:pStyle w:val="TextBody"/>
        <w:jc w:val="both"/>
        <w:rPr/>
      </w:pPr>
      <w:r>
        <w:rPr/>
        <w:t xml:space="preserve">The addition of Rust into the Linux kernel has clearly brought a much needed change,  as was previously highlighted. While not all subsystems and features from the C side of the kernel are available, constant progress and evolution driven by the Rust for Linux community means the new language will inevitably reach a stage where it is on par with (and, with time, may supersede) its predecessor. It is also clear that the Rust language is fulfilling its objectives as seen in Android 13 where the adoption of Rust resulted in a significant drop in memory safety vulnerabilities. This also proves Gaynors belief that the use of unsafe languages brings significant risk and his conclusion that memory safe alternatives to such languages should be considered (Gaynor, 2019). This showcases clearly that the adoption of safe languages, such as Rust, serves to benefit software by reducing the potential of memory safety issues through a plethora of attractive features which will no doubt go on to benefit a multitude of future projects. As was previously discussed, the risk related to memory safety is high and is most prevalent in unsafe programming languages. Such risks are made clear as it was highlighted that memory safety accounts for the highest percentage of vulnerabilities within a given large-scale codebase. Furthermore, the threats posed by such vulnerabilities are high in comparison to other types of vulnerability thus it is clear that the problem of memory safety must be mitigated. </w:t>
      </w:r>
    </w:p>
    <w:p>
      <w:pPr>
        <w:pStyle w:val="TextBody"/>
        <w:jc w:val="both"/>
        <w:rPr/>
      </w:pPr>
      <w:r>
        <w:rPr/>
        <w:t xml:space="preserve">While Rust can be observed as being an effective solution to combat memory safety vulnerabilities, it is nevertheless necessary to consider other methods. There is potential that a revolution in the wider design of operating systems could contribute to such issues. Operating system design as a field could actually been seen as falling behind device drivers, it is clear that the field is stagnating and in dire need of improvement. The exo-kernel and its liberation of hardware access and control   may be attractive, however the cost of re-design and re-implementation is likely too high, this design is likely best suited to fresh, new operating systems. Garbage collection may be another such alternative though it should be noted that the negative impacts to performance introduced by the additional code are unlikely to benefit drivers, instead acting as a hindrance therefore this method would likely require specific adjustment before seeing utilisation in the driver and kernel space. </w:t>
      </w:r>
    </w:p>
    <w:p>
      <w:pPr>
        <w:pStyle w:val="TextBody"/>
        <w:jc w:val="both"/>
        <w:rPr/>
      </w:pPr>
      <w:r>
        <w:rPr/>
        <w:t>Ultimately, Rust has an extremely bright and beneficial future within the Linux kernel. However, with its adoption still recent, it is yet to properly implement all kernel features and subsystems. Linux will eventually benefit from the inclusion of Rust, this is clear from previous examples, however it is also clear that the implementation is yet to reach a point where the Rust language can be used practically and widely within the kernel and drivers.</w:t>
      </w:r>
    </w:p>
    <w:p>
      <w:pPr>
        <w:pStyle w:val="TextBody"/>
        <w:jc w:val="both"/>
        <w:rPr/>
      </w:pPr>
      <w:r>
        <w:rPr/>
      </w:r>
    </w:p>
    <w:p>
      <w:pPr>
        <w:pStyle w:val="TextBody"/>
        <w:rPr/>
      </w:pPr>
      <w:r>
        <w:rPr/>
      </w:r>
    </w:p>
    <w:p>
      <w:pPr>
        <w:pStyle w:val="TextBody"/>
        <w:rPr/>
      </w:pPr>
      <w:r>
        <w:rPr/>
      </w:r>
      <w:r>
        <w:br w:type="page"/>
      </w:r>
    </w:p>
    <w:p>
      <w:pPr>
        <w:pStyle w:val="Heading1"/>
        <w:numPr>
          <w:ilvl w:val="0"/>
          <w:numId w:val="3"/>
        </w:numPr>
        <w:rPr/>
      </w:pPr>
      <w:bookmarkStart w:id="51" w:name="__RefHeading___Toc587_2946013826"/>
      <w:bookmarkEnd w:id="51"/>
      <w:r>
        <w:rPr/>
        <w:t>6. Reflection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2" w:name="__RefHeading___Toc589_2946013826"/>
      <w:bookmarkEnd w:id="52"/>
      <w:r>
        <w:rPr/>
        <w:t>References</w:t>
      </w:r>
    </w:p>
    <w:p>
      <w:pPr>
        <w:pStyle w:val="TextBody"/>
        <w:rPr/>
      </w:pPr>
      <w:r>
        <w:rPr/>
      </w:r>
    </w:p>
    <w:p>
      <w:pPr>
        <w:pStyle w:val="Heading1"/>
        <w:widowControl/>
        <w:numPr>
          <w:ilvl w:val="0"/>
          <w:numId w:val="0"/>
        </w:numPr>
        <w:suppressAutoHyphens w:val="true"/>
        <w:spacing w:before="240" w:after="120"/>
        <w:ind w:left="0" w:hanging="0"/>
        <w:jc w:val="left"/>
        <w:rPr/>
      </w:pPr>
      <w:r>
        <w:rPr/>
      </w:r>
      <w:r>
        <w:br w:type="page"/>
      </w:r>
    </w:p>
    <w:p>
      <w:pPr>
        <w:pStyle w:val="Heading1"/>
        <w:numPr>
          <w:ilvl w:val="0"/>
          <w:numId w:val="3"/>
        </w:numPr>
        <w:spacing w:before="240" w:after="120"/>
        <w:rPr/>
      </w:pPr>
      <w:bookmarkStart w:id="53" w:name="__RefHeading___Toc591_2946013826"/>
      <w:bookmarkEnd w:id="53"/>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37</w:t>
    </w:r>
    <w:r>
      <w:rPr/>
      <w:fldChar w:fldCharType="end"/>
    </w:r>
    <w:r>
      <w:rPr/>
      <w:t xml:space="preserve"> </w:t>
    </w:r>
    <w:r>
      <w:rPr/>
      <w:t>/</w:t>
    </w:r>
    <w:r>
      <w:rPr/>
      <w:fldChar w:fldCharType="begin"/>
    </w:r>
    <w:r>
      <w:rPr/>
      <w:instrText xml:space="preserve"> NUMPAGES </w:instrText>
    </w:r>
    <w:r>
      <w:rPr/>
      <w:fldChar w:fldCharType="separate"/>
    </w:r>
    <w:r>
      <w:rPr/>
      <w:t>37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Application>LibreOffice/7.3.7.2$Linux_X86_64 LibreOffice_project/30$Build-2</Application>
  <AppVersion>15.0000</AppVersion>
  <Pages>37</Pages>
  <Words>11224</Words>
  <Characters>59114</Characters>
  <CharactersWithSpaces>70139</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2023-03-16T17:37:18Z</dcterms:modified>
  <cp:revision>462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