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Glass Aero Production Tracker</w:t>
      </w:r>
    </w:p>
    <w:p>
      <w:pPr>
        <w:jc w:val="center"/>
      </w:pPr>
      <w:r>
        <w:rPr>
          <w:color w:val="555555"/>
          <w:sz w:val="32"/>
        </w:rPr>
        <w:t>Technical Specification</w:t>
      </w:r>
    </w:p>
    <w:p/>
    <w:p>
      <w:pPr>
        <w:pStyle w:val="Heading1"/>
      </w:pPr>
      <w:r>
        <w:t>1. Application Purpose</w:t>
      </w:r>
    </w:p>
    <w:p>
      <w:r>
        <w:t>The Glass Aero Production Tracker is a web-based repair order management system for aviation windshield repair and overhaul operations. It tracks repair orders through an 18-stage production workflow, manages parts inventory with automatic Bill of Materials (BOM) issuance, provides real-time production dashboards, and generates operational reports.</w:t>
      </w:r>
    </w:p>
    <w:p>
      <w:pPr>
        <w:pStyle w:val="Heading2"/>
      </w:pPr>
      <w:r>
        <w:t>Business Problems Solved</w:t>
      </w:r>
    </w:p>
    <w:p>
      <w:pPr>
        <w:pStyle w:val="ListBullet"/>
      </w:pPr>
      <w:r>
        <w:t>Track each windshield unit from receiving through shipping</w:t>
      </w:r>
    </w:p>
    <w:p>
      <w:pPr>
        <w:pStyle w:val="ListBullet"/>
      </w:pPr>
      <w:r>
        <w:t>Ensure parts are issued at the correct production stage</w:t>
      </w:r>
    </w:p>
    <w:p>
      <w:pPr>
        <w:pStyle w:val="ListBullet"/>
      </w:pPr>
      <w:r>
        <w:t>Identify late or held units in real-time</w:t>
      </w:r>
    </w:p>
    <w:p>
      <w:pPr>
        <w:pStyle w:val="ListBullet"/>
      </w:pPr>
      <w:r>
        <w:t>Generate production throughput and inventory reports</w:t>
      </w:r>
    </w:p>
    <w:p>
      <w:pPr>
        <w:pStyle w:val="ListBullet"/>
      </w:pPr>
      <w:r>
        <w:t>Maintain audit trail of all stage transitions</w:t>
      </w:r>
    </w:p>
    <w:p>
      <w:pPr>
        <w:pStyle w:val="Heading1"/>
      </w:pPr>
      <w:r>
        <w:t>2. Data Ingestion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Repair Orders</w:t>
            </w:r>
          </w:p>
        </w:tc>
        <w:tc>
          <w:tcPr>
            <w:tcW w:type="dxa" w:w="2880"/>
          </w:tcPr>
          <w:p>
            <w:r>
              <w:t>Manual entry or Excel bulk import</w:t>
            </w:r>
          </w:p>
        </w:tc>
        <w:tc>
          <w:tcPr>
            <w:tcW w:type="dxa" w:w="2880"/>
          </w:tcPr>
          <w:p>
            <w:r>
              <w:t>Web form / .xlsx upload</w:t>
            </w:r>
          </w:p>
        </w:tc>
      </w:tr>
      <w:tr>
        <w:tc>
          <w:tcPr>
            <w:tcW w:type="dxa" w:w="2880"/>
          </w:tcPr>
          <w:p>
            <w:r>
              <w:t>Inventory Levels</w:t>
            </w:r>
          </w:p>
        </w:tc>
        <w:tc>
          <w:tcPr>
            <w:tcW w:type="dxa" w:w="2880"/>
          </w:tcPr>
          <w:p>
            <w:r>
              <w:t>Manual entry via Receive Stock</w:t>
            </w:r>
          </w:p>
        </w:tc>
        <w:tc>
          <w:tcPr>
            <w:tcW w:type="dxa" w:w="2880"/>
          </w:tcPr>
          <w:p>
            <w:r>
              <w:t>Web form</w:t>
            </w:r>
          </w:p>
        </w:tc>
      </w:tr>
      <w:tr>
        <w:tc>
          <w:tcPr>
            <w:tcW w:type="dxa" w:w="2880"/>
          </w:tcPr>
          <w:p>
            <w:r>
              <w:t>Stage Transitions</w:t>
            </w:r>
          </w:p>
        </w:tc>
        <w:tc>
          <w:tcPr>
            <w:tcW w:type="dxa" w:w="2880"/>
          </w:tcPr>
          <w:p>
            <w:r>
              <w:t>User action (Advance Stage)</w:t>
            </w:r>
          </w:p>
        </w:tc>
        <w:tc>
          <w:tcPr>
            <w:tcW w:type="dxa" w:w="2880"/>
          </w:tcPr>
          <w:p>
            <w:r>
              <w:t>Web interface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User upload (PDFs, images)</w:t>
            </w:r>
          </w:p>
        </w:tc>
        <w:tc>
          <w:tcPr>
            <w:tcW w:type="dxa" w:w="2880"/>
          </w:tcPr>
          <w:p>
            <w:r>
              <w:t>Drag-and-drop / file picker</w:t>
            </w:r>
          </w:p>
        </w:tc>
      </w:tr>
      <w:tr>
        <w:tc>
          <w:tcPr>
            <w:tcW w:type="dxa" w:w="2880"/>
          </w:tcPr>
          <w:p>
            <w:r>
              <w:t>Historical Data</w:t>
            </w:r>
          </w:p>
        </w:tc>
        <w:tc>
          <w:tcPr>
            <w:tcW w:type="dxa" w:w="2880"/>
          </w:tcPr>
          <w:p>
            <w:r>
              <w:t>One-time SQL import</w:t>
            </w:r>
          </w:p>
        </w:tc>
        <w:tc>
          <w:tcPr>
            <w:tcW w:type="dxa" w:w="2880"/>
          </w:tcPr>
          <w:p>
            <w:r>
              <w:t>SQL script</w:t>
            </w:r>
          </w:p>
        </w:tc>
      </w:tr>
    </w:tbl>
    <w:p/>
    <w:p>
      <w:r>
        <w:rPr>
          <w:b/>
        </w:rPr>
        <w:t xml:space="preserve">Note: </w:t>
      </w:r>
      <w:r>
        <w:t>No external system integrations. All data is entered manually or via Excel import.</w:t>
      </w:r>
    </w:p>
    <w:p>
      <w:pPr>
        <w:pStyle w:val="Heading1"/>
      </w:pPr>
      <w:r>
        <w:t>3. System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Real-time production pipeline showing units at each stage, late/hold counts, low stock alerts</w:t>
            </w:r>
          </w:p>
        </w:tc>
      </w:tr>
      <w:tr>
        <w:tc>
          <w:tcPr>
            <w:tcW w:type="dxa" w:w="4320"/>
          </w:tcPr>
          <w:p>
            <w:r>
              <w:t>Weekly Report</w:t>
            </w:r>
          </w:p>
        </w:tc>
        <w:tc>
          <w:tcPr>
            <w:tcW w:type="dxa" w:w="4320"/>
          </w:tcPr>
          <w:p>
            <w:r>
              <w:t>Units received, delivered, in-work, behind schedule</w:t>
            </w:r>
          </w:p>
        </w:tc>
      </w:tr>
      <w:tr>
        <w:tc>
          <w:tcPr>
            <w:tcW w:type="dxa" w:w="4320"/>
          </w:tcPr>
          <w:p>
            <w:r>
              <w:t>Quarterly Report</w:t>
            </w:r>
          </w:p>
        </w:tc>
        <w:tc>
          <w:tcPr>
            <w:tcW w:type="dxa" w:w="4320"/>
          </w:tcPr>
          <w:p>
            <w:r>
              <w:t>Production trends, monthly breakdown, average days to complete</w:t>
            </w:r>
          </w:p>
        </w:tc>
      </w:tr>
      <w:tr>
        <w:tc>
          <w:tcPr>
            <w:tcW w:type="dxa" w:w="4320"/>
          </w:tcPr>
          <w:p>
            <w:r>
              <w:t>Annual Report</w:t>
            </w:r>
          </w:p>
        </w:tc>
        <w:tc>
          <w:tcPr>
            <w:tcW w:type="dxa" w:w="4320"/>
          </w:tcPr>
          <w:p>
            <w:r>
              <w:t>Year-over-year comparison, 12-month trends</w:t>
            </w:r>
          </w:p>
        </w:tc>
      </w:tr>
      <w:tr>
        <w:tc>
          <w:tcPr>
            <w:tcW w:type="dxa" w:w="4320"/>
          </w:tcPr>
          <w:p>
            <w:r>
              <w:t>Projected Inventory</w:t>
            </w:r>
          </w:p>
        </w:tc>
        <w:tc>
          <w:tcPr>
            <w:tcW w:type="dxa" w:w="4320"/>
          </w:tcPr>
          <w:p>
            <w:r>
              <w:t>Current stock vs. projected needs based on in-work orders</w:t>
            </w:r>
          </w:p>
        </w:tc>
      </w:tr>
      <w:tr>
        <w:tc>
          <w:tcPr>
            <w:tcW w:type="dxa" w:w="4320"/>
          </w:tcPr>
          <w:p>
            <w:r>
              <w:t>Barcode Labels</w:t>
            </w:r>
          </w:p>
        </w:tc>
        <w:tc>
          <w:tcPr>
            <w:tcW w:type="dxa" w:w="4320"/>
          </w:tcPr>
          <w:p>
            <w:r>
              <w:t>Printable labels with Code 128 barcode (Brother QL-1100C compatible)</w:t>
            </w:r>
          </w:p>
        </w:tc>
      </w:tr>
      <w:tr>
        <w:tc>
          <w:tcPr>
            <w:tcW w:type="dxa" w:w="4320"/>
          </w:tcPr>
          <w:p>
            <w:r>
              <w:t>Stage History</w:t>
            </w:r>
          </w:p>
        </w:tc>
        <w:tc>
          <w:tcPr>
            <w:tcW w:type="dxa" w:w="4320"/>
          </w:tcPr>
          <w:p>
            <w:r>
              <w:t>Full audit trail of who advanced each stage and when</w:t>
            </w:r>
          </w:p>
        </w:tc>
      </w:tr>
      <w:tr>
        <w:tc>
          <w:tcPr>
            <w:tcW w:type="dxa" w:w="4320"/>
          </w:tcPr>
          <w:p>
            <w:r>
              <w:t>Parts Issuance Log</w:t>
            </w:r>
          </w:p>
        </w:tc>
        <w:tc>
          <w:tcPr>
            <w:tcW w:type="dxa" w:w="4320"/>
          </w:tcPr>
          <w:p>
            <w:r>
              <w:t>Record of all inventory parts issued to each repair order</w:t>
            </w:r>
          </w:p>
        </w:tc>
      </w:tr>
    </w:tbl>
    <w:p>
      <w:pPr>
        <w:pStyle w:val="Heading1"/>
      </w:pPr>
      <w:r>
        <w:t>4. External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Internet</w:t>
            </w:r>
          </w:p>
        </w:tc>
        <w:tc>
          <w:tcPr>
            <w:tcW w:type="dxa" w:w="2880"/>
          </w:tcPr>
          <w:p>
            <w:r>
              <w:t>Yes (currently)</w:t>
            </w:r>
          </w:p>
        </w:tc>
        <w:tc>
          <w:tcPr>
            <w:tcW w:type="dxa" w:w="2880"/>
          </w:tcPr>
          <w:p>
            <w:r>
              <w:t>Frontend loads from GitHub Pages; JS library from CDN</w:t>
            </w:r>
          </w:p>
        </w:tc>
      </w:tr>
      <w:tr>
        <w:tc>
          <w:tcPr>
            <w:tcW w:type="dxa" w:w="2880"/>
          </w:tcPr>
          <w:p>
            <w:r>
              <w:t>Supabase Backend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PostgreSQL database + Auth + Realtime + Storage</w:t>
            </w:r>
          </w:p>
        </w:tc>
      </w:tr>
      <w:tr>
        <w:tc>
          <w:tcPr>
            <w:tcW w:type="dxa" w:w="2880"/>
          </w:tcPr>
          <w:p>
            <w:r>
              <w:t>GitHub Pages</w:t>
            </w:r>
          </w:p>
        </w:tc>
        <w:tc>
          <w:tcPr>
            <w:tcW w:type="dxa" w:w="2880"/>
          </w:tcPr>
          <w:p>
            <w:r>
              <w:t>Yes (currently)</w:t>
            </w:r>
          </w:p>
        </w:tc>
        <w:tc>
          <w:tcPr>
            <w:tcW w:type="dxa" w:w="2880"/>
          </w:tcPr>
          <w:p>
            <w:r>
              <w:t>Hosts static frontend files</w:t>
            </w:r>
          </w:p>
        </w:tc>
      </w:tr>
      <w:tr>
        <w:tc>
          <w:tcPr>
            <w:tcW w:type="dxa" w:w="2880"/>
          </w:tcPr>
          <w:p>
            <w:r>
              <w:t>Tailwind CSS CDN</w:t>
            </w:r>
          </w:p>
        </w:tc>
        <w:tc>
          <w:tcPr>
            <w:tcW w:type="dxa" w:w="2880"/>
          </w:tcPr>
          <w:p>
            <w:r>
              <w:t>Yes (currently)</w:t>
            </w:r>
          </w:p>
        </w:tc>
        <w:tc>
          <w:tcPr>
            <w:tcW w:type="dxa" w:w="2880"/>
          </w:tcPr>
          <w:p>
            <w:r>
              <w:t>CSS framework loaded at runtime</w:t>
            </w:r>
          </w:p>
        </w:tc>
      </w:tr>
      <w:tr>
        <w:tc>
          <w:tcPr>
            <w:tcW w:type="dxa" w:w="2880"/>
          </w:tcPr>
          <w:p>
            <w:r>
              <w:t>Supabase JS CDN</w:t>
            </w:r>
          </w:p>
        </w:tc>
        <w:tc>
          <w:tcPr>
            <w:tcW w:type="dxa" w:w="2880"/>
          </w:tcPr>
          <w:p>
            <w:r>
              <w:t>Yes (currently)</w:t>
            </w:r>
          </w:p>
        </w:tc>
        <w:tc>
          <w:tcPr>
            <w:tcW w:type="dxa" w:w="2880"/>
          </w:tcPr>
          <w:p>
            <w:r>
              <w:t>Database client library</w:t>
            </w:r>
          </w:p>
        </w:tc>
      </w:tr>
    </w:tbl>
    <w:p/>
    <w:p>
      <w:pPr>
        <w:pStyle w:val="Heading2"/>
      </w:pPr>
      <w:r>
        <w:t>Offline Capability</w:t>
      </w:r>
    </w:p>
    <w:p>
      <w:r>
        <w:t>Not supported in current configuration. The frontend depends on CDN-hosted libraries and a network-accessible Supabase instance.</w:t>
      </w:r>
    </w:p>
    <w:p>
      <w:r>
        <w:t>With modifications: The system could be made fully self-contained by bundling dependencies and hosting everything on-premises. The codebase is vanilla HTML/JS with no build step, making this straightforward.</w:t>
      </w:r>
    </w:p>
    <w:p>
      <w:pPr>
        <w:pStyle w:val="Heading1"/>
      </w:pPr>
      <w:r>
        <w:t>5. Current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Static HTML + JavaScript + CSS</w:t>
            </w:r>
          </w:p>
        </w:tc>
        <w:tc>
          <w:tcPr>
            <w:tcW w:type="dxa" w:w="2880"/>
          </w:tcPr>
          <w:p>
            <w:r>
              <w:t>GitHub Pages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(via Supabase)</w:t>
            </w:r>
          </w:p>
        </w:tc>
        <w:tc>
          <w:tcPr>
            <w:tcW w:type="dxa" w:w="2880"/>
          </w:tcPr>
          <w:p>
            <w:r>
              <w:t>Self-hosted at avemar-db.duckdns.org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Supabase Auth (GoTrue)</w:t>
            </w:r>
          </w:p>
        </w:tc>
        <w:tc>
          <w:tcPr>
            <w:tcW w:type="dxa" w:w="2880"/>
          </w:tcPr>
          <w:p>
            <w:r>
              <w:t>Same Supabase instance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Supabase Storage</w:t>
            </w:r>
          </w:p>
        </w:tc>
        <w:tc>
          <w:tcPr>
            <w:tcW w:type="dxa" w:w="2880"/>
          </w:tcPr>
          <w:p>
            <w:r>
              <w:t>Same Supabase instance</w:t>
            </w:r>
          </w:p>
        </w:tc>
      </w:tr>
      <w:tr>
        <w:tc>
          <w:tcPr>
            <w:tcW w:type="dxa" w:w="2880"/>
          </w:tcPr>
          <w:p>
            <w:r>
              <w:t>Supabase Runtime</w:t>
            </w:r>
          </w:p>
        </w:tc>
        <w:tc>
          <w:tcPr>
            <w:tcW w:type="dxa" w:w="2880"/>
          </w:tcPr>
          <w:p>
            <w:r>
              <w:t>Docker containers</w:t>
            </w:r>
          </w:p>
        </w:tc>
        <w:tc>
          <w:tcPr>
            <w:tcW w:type="dxa" w:w="2880"/>
          </w:tcPr>
          <w:p>
            <w:r>
              <w:t>Developer server</w:t>
            </w:r>
          </w:p>
        </w:tc>
      </w:tr>
    </w:tbl>
    <w:p/>
    <w:p>
      <w:pPr>
        <w:pStyle w:val="Heading2"/>
      </w:pPr>
      <w:r>
        <w:t>Supabase Docker Components</w:t>
      </w:r>
    </w:p>
    <w:p>
      <w:pPr>
        <w:pStyle w:val="ListBullet"/>
      </w:pPr>
      <w:r>
        <w:t>PostgreSQL – Primary database</w:t>
      </w:r>
    </w:p>
    <w:p>
      <w:pPr>
        <w:pStyle w:val="ListBullet"/>
      </w:pPr>
      <w:r>
        <w:t>PostgREST – Auto-generated REST API</w:t>
      </w:r>
    </w:p>
    <w:p>
      <w:pPr>
        <w:pStyle w:val="ListBullet"/>
      </w:pPr>
      <w:r>
        <w:t>GoTrue – Authentication service</w:t>
      </w:r>
    </w:p>
    <w:p>
      <w:pPr>
        <w:pStyle w:val="ListBullet"/>
      </w:pPr>
      <w:r>
        <w:t>Realtime – WebSocket subscriptions for live updates</w:t>
      </w:r>
    </w:p>
    <w:p>
      <w:pPr>
        <w:pStyle w:val="ListBullet"/>
      </w:pPr>
      <w:r>
        <w:t>Storage API – File uploads and downloads</w:t>
      </w:r>
    </w:p>
    <w:p>
      <w:pPr>
        <w:pStyle w:val="Heading1"/>
      </w:pPr>
      <w:r>
        <w:t>6. Architecture Diagram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USER BROWSER                         │</w:t>
        <w:br/>
        <w:t>│  ┌─────────────┐  ┌─────────────┐  ┌─────────────────────┐  │</w:t>
        <w:br/>
        <w:t>│  │ HTML Pages  │  │  JavaScript │  │ Tailwind CSS (CDN)  │  │</w:t>
        <w:br/>
        <w:t>│  └──────┬──────┘  └──────┬──────┘  └─────────────────────┘  │</w:t>
        <w:br/>
        <w:t>└─────────┼────────────────┼──────────────────────────────────┘</w:t>
        <w:br/>
        <w:t xml:space="preserve">          │                │</w:t>
        <w:br/>
        <w:t xml:space="preserve">          │     HTTPS      │ Supabase JS Client</w:t>
        <w:br/>
        <w:t xml:space="preserve">          │                │</w:t>
        <w:br/>
        <w:t xml:space="preserve">          ▼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SELF-HOSTED SUPABASE (Docker)                 │</w:t>
        <w:br/>
        <w:t>│  ┌──────────────┐  ┌──────────────┐  ┌──────────────────┐   │</w:t>
        <w:br/>
        <w:t>│  │  PostgreSQL  │  │   PostgREST  │  │     GoTrue       │   │</w:t>
        <w:br/>
        <w:t>│  │  (Database)  │  │  (REST API)  │  │ (Authentication) │   │</w:t>
        <w:br/>
        <w:t>│  └──────────────┘  └──────────────┘  └──────────────────┘   │</w:t>
        <w:br/>
        <w:t>│  ┌──────────────┐  ┌──────────────┐                         │</w:t>
        <w:br/>
        <w:t>│  │   Realtime   │  │   Storage    │                         │</w:t>
        <w:br/>
        <w:t>│  │ (WebSockets) │  │   (Files)    │                         │</w:t>
        <w:br/>
        <w:t>│  └──────────────┘  └──────────────┘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7. Database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production_parts</w:t>
            </w:r>
          </w:p>
        </w:tc>
        <w:tc>
          <w:tcPr>
            <w:tcW w:type="dxa" w:w="4320"/>
          </w:tcPr>
          <w:p>
            <w:r>
              <w:t>Windshield part number catalog</w:t>
            </w:r>
          </w:p>
        </w:tc>
      </w:tr>
      <w:tr>
        <w:tc>
          <w:tcPr>
            <w:tcW w:type="dxa" w:w="4320"/>
          </w:tcPr>
          <w:p>
            <w:r>
              <w:t>production_stages</w:t>
            </w:r>
          </w:p>
        </w:tc>
        <w:tc>
          <w:tcPr>
            <w:tcW w:type="dxa" w:w="4320"/>
          </w:tcPr>
          <w:p>
            <w:r>
              <w:t>18-step workflow definition</w:t>
            </w:r>
          </w:p>
        </w:tc>
      </w:tr>
      <w:tr>
        <w:tc>
          <w:tcPr>
            <w:tcW w:type="dxa" w:w="4320"/>
          </w:tcPr>
          <w:p>
            <w:r>
              <w:t>repair_orders</w:t>
            </w:r>
          </w:p>
        </w:tc>
        <w:tc>
          <w:tcPr>
            <w:tcW w:type="dxa" w:w="4320"/>
          </w:tcPr>
          <w:p>
            <w:r>
              <w:t>Core repair order records</w:t>
            </w:r>
          </w:p>
        </w:tc>
      </w:tr>
      <w:tr>
        <w:tc>
          <w:tcPr>
            <w:tcW w:type="dxa" w:w="4320"/>
          </w:tcPr>
          <w:p>
            <w:r>
              <w:t>stage_history</w:t>
            </w:r>
          </w:p>
        </w:tc>
        <w:tc>
          <w:tcPr>
            <w:tcW w:type="dxa" w:w="4320"/>
          </w:tcPr>
          <w:p>
            <w:r>
              <w:t>Audit trail of stage transitions</w:t>
            </w:r>
          </w:p>
        </w:tc>
      </w:tr>
      <w:tr>
        <w:tc>
          <w:tcPr>
            <w:tcW w:type="dxa" w:w="4320"/>
          </w:tcPr>
          <w:p>
            <w:r>
              <w:t>subcomponents</w:t>
            </w:r>
          </w:p>
        </w:tc>
        <w:tc>
          <w:tcPr>
            <w:tcW w:type="dxa" w:w="4320"/>
          </w:tcPr>
          <w:p>
            <w:r>
              <w:t>Parts inventory (qty, reorder point, etc.)</w:t>
            </w:r>
          </w:p>
        </w:tc>
      </w:tr>
      <w:tr>
        <w:tc>
          <w:tcPr>
            <w:tcW w:type="dxa" w:w="4320"/>
          </w:tcPr>
          <w:p>
            <w:r>
              <w:t>bom_items</w:t>
            </w:r>
          </w:p>
        </w:tc>
        <w:tc>
          <w:tcPr>
            <w:tcW w:type="dxa" w:w="4320"/>
          </w:tcPr>
          <w:p>
            <w:r>
              <w:t>Bill of materials per part number/stage</w:t>
            </w:r>
          </w:p>
        </w:tc>
      </w:tr>
      <w:tr>
        <w:tc>
          <w:tcPr>
            <w:tcW w:type="dxa" w:w="4320"/>
          </w:tcPr>
          <w:p>
            <w:r>
              <w:t>parts_issuance</w:t>
            </w:r>
          </w:p>
        </w:tc>
        <w:tc>
          <w:tcPr>
            <w:tcW w:type="dxa" w:w="4320"/>
          </w:tcPr>
          <w:p>
            <w:r>
              <w:t>Parts issued to repair orders</w:t>
            </w:r>
          </w:p>
        </w:tc>
      </w:tr>
      <w:tr>
        <w:tc>
          <w:tcPr>
            <w:tcW w:type="dxa" w:w="4320"/>
          </w:tcPr>
          <w:p>
            <w:r>
              <w:t>repair_order_documents</w:t>
            </w:r>
          </w:p>
        </w:tc>
        <w:tc>
          <w:tcPr>
            <w:tcW w:type="dxa" w:w="4320"/>
          </w:tcPr>
          <w:p>
            <w:r>
              <w:t>File upload metadata</w:t>
            </w:r>
          </w:p>
        </w:tc>
      </w:tr>
      <w:tr>
        <w:tc>
          <w:tcPr>
            <w:tcW w:type="dxa" w:w="4320"/>
          </w:tcPr>
          <w:p>
            <w:r>
              <w:t>hold_history</w:t>
            </w:r>
          </w:p>
        </w:tc>
        <w:tc>
          <w:tcPr>
            <w:tcW w:type="dxa" w:w="4320"/>
          </w:tcPr>
          <w:p>
            <w:r>
              <w:t>Work stoppage records</w:t>
            </w:r>
          </w:p>
        </w:tc>
      </w:tr>
      <w:tr>
        <w:tc>
          <w:tcPr>
            <w:tcW w:type="dxa" w:w="4320"/>
          </w:tcPr>
          <w:p>
            <w:r>
              <w:t>app_settings</w:t>
            </w:r>
          </w:p>
        </w:tc>
        <w:tc>
          <w:tcPr>
            <w:tcW w:type="dxa" w:w="4320"/>
          </w:tcPr>
          <w:p>
            <w:r>
              <w:t>Business hours and configuration</w:t>
            </w:r>
          </w:p>
        </w:tc>
      </w:tr>
    </w:tbl>
    <w:p/>
    <w:p>
      <w:r>
        <w:rPr>
          <w:b/>
        </w:rPr>
        <w:t xml:space="preserve">Security: </w:t>
      </w:r>
      <w:r>
        <w:t>Row Level Security (RLS) enabled on all tables. All API calls authenticated via JWT.</w:t>
      </w:r>
    </w:p>
    <w:p>
      <w:pPr>
        <w:pStyle w:val="Heading1"/>
      </w:pPr>
      <w:r>
        <w:t>8. Authentication &amp; Access Control</w:t>
      </w:r>
    </w:p>
    <w:p>
      <w:r>
        <w:rPr>
          <w:b/>
        </w:rPr>
        <w:t xml:space="preserve">Auth Provider: </w:t>
      </w:r>
      <w:r>
        <w:t>Supabase Auth (GoTrue)</w:t>
      </w:r>
    </w:p>
    <w:p>
      <w:r>
        <w:rPr>
          <w:b/>
        </w:rPr>
        <w:t xml:space="preserve">Login Method: </w:t>
      </w:r>
      <w:r>
        <w:t>Email + Password</w:t>
      </w:r>
    </w:p>
    <w:p>
      <w:r>
        <w:rPr>
          <w:b/>
        </w:rPr>
        <w:t xml:space="preserve">Session: </w:t>
      </w:r>
      <w:r>
        <w:t>JWT token stored in browser localStorage</w:t>
      </w:r>
    </w:p>
    <w:p>
      <w:r>
        <w:rPr>
          <w:b/>
        </w:rPr>
        <w:t xml:space="preserve">Roles: </w:t>
      </w:r>
      <w:r>
        <w:t>Two roles: admin and standard</w:t>
      </w:r>
    </w:p>
    <w:p>
      <w:r>
        <w:rPr>
          <w:b/>
        </w:rPr>
        <w:t xml:space="preserve">Role Storage: </w:t>
      </w:r>
      <w:r>
        <w:t>Supabase Auth app_metadata.role field</w:t>
      </w:r>
    </w:p>
    <w:p/>
    <w:p>
      <w:pPr>
        <w:pStyle w:val="Heading2"/>
      </w:pPr>
      <w:r>
        <w:t>Access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Standard User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View/Advance Repair Orders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Inventory (view/receive)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BOM Configuration</w:t>
            </w:r>
          </w:p>
        </w:tc>
        <w:tc>
          <w:tcPr>
            <w:tcW w:type="dxa" w:w="2880"/>
          </w:tcPr>
          <w:p>
            <w:r>
              <w:t>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Import (bulk upload)</w:t>
            </w:r>
          </w:p>
        </w:tc>
        <w:tc>
          <w:tcPr>
            <w:tcW w:type="dxa" w:w="2880"/>
          </w:tcPr>
          <w:p>
            <w:r>
              <w:t>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Delete Repair Orders</w:t>
            </w:r>
          </w:p>
        </w:tc>
        <w:tc>
          <w:tcPr>
            <w:tcW w:type="dxa" w:w="2880"/>
          </w:tcPr>
          <w:p>
            <w:r>
              <w:t>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pPr>
        <w:pStyle w:val="Heading1"/>
      </w:pPr>
      <w:r>
        <w:t>9. Migration to Client Infrastructure</w:t>
      </w:r>
    </w:p>
    <w:p>
      <w:r>
        <w:t>To deploy on client infrastructure, the following steps are required:</w:t>
      </w:r>
    </w:p>
    <w:p>
      <w:r>
        <w:t>1. Provision a server (physical or VM) capable of running Docker</w:t>
      </w:r>
    </w:p>
    <w:p>
      <w:r>
        <w:t>2. Install Docker and Docker Compose</w:t>
      </w:r>
    </w:p>
    <w:p>
      <w:r>
        <w:t>3. Deploy Supabase stack using official docker-compose template</w:t>
      </w:r>
    </w:p>
    <w:p>
      <w:r>
        <w:t>4. Import database schema (SQL files provided)</w:t>
      </w:r>
    </w:p>
    <w:p>
      <w:r>
        <w:t>5. Configure DNS or update hosts file for database URL</w:t>
      </w:r>
    </w:p>
    <w:p>
      <w:r>
        <w:t>6. Host frontend files on any web server (IIS, nginx, Apache) or keep on GitHub Pages</w:t>
      </w:r>
    </w:p>
    <w:p>
      <w:r>
        <w:t>7. Update supabase-config.js with new database URL and API key</w:t>
      </w:r>
    </w:p>
    <w:p>
      <w:r>
        <w:t>8. Create user accounts and assign admin roles</w:t>
      </w:r>
    </w:p>
    <w:p>
      <w:r>
        <w:t>9. Configure SSL certificates for HTTPS</w:t>
      </w:r>
    </w:p>
    <w:p>
      <w:r>
        <w:t>10. Set up database backups (pg_dump scheduled task)</w:t>
      </w:r>
    </w:p>
    <w:p/>
    <w:p>
      <w:pPr>
        <w:jc w:val="center"/>
      </w:pPr>
      <w:r>
        <w:rPr>
          <w:color w:val="999999"/>
        </w:rPr>
        <w:t>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