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229" w:rsidRPr="006E6905" w:rsidRDefault="008330FC" w:rsidP="00CB6848">
      <w:pPr>
        <w:pStyle w:val="NoSpacing"/>
        <w:jc w:val="center"/>
        <w:rPr>
          <w:rFonts w:ascii="Arial" w:hAnsi="Arial" w:cs="Arial"/>
          <w:sz w:val="56"/>
          <w:szCs w:val="56"/>
          <w:lang w:val="fr-CA"/>
        </w:rPr>
      </w:pPr>
      <w:r>
        <w:rPr>
          <w:rFonts w:ascii="Arial" w:hAnsi="Arial" w:cs="Arial"/>
          <w:sz w:val="56"/>
          <w:szCs w:val="56"/>
          <w:lang w:val="fr-CA"/>
        </w:rPr>
        <w:t>ECSE 426 – Lab 4</w:t>
      </w:r>
    </w:p>
    <w:p w:rsidR="00AC0142" w:rsidRPr="006E6905" w:rsidRDefault="00AC0142" w:rsidP="00AC0142">
      <w:pPr>
        <w:pStyle w:val="NoSpacing"/>
        <w:jc w:val="center"/>
        <w:rPr>
          <w:rFonts w:ascii="Arial" w:hAnsi="Arial" w:cs="Arial"/>
          <w:i/>
          <w:sz w:val="32"/>
          <w:szCs w:val="32"/>
          <w:lang w:val="fr-CA"/>
        </w:rPr>
      </w:pPr>
      <w:r w:rsidRPr="006E6905">
        <w:rPr>
          <w:rFonts w:ascii="Arial" w:hAnsi="Arial" w:cs="Arial"/>
          <w:i/>
          <w:sz w:val="32"/>
          <w:szCs w:val="32"/>
          <w:lang w:val="fr-CA"/>
        </w:rPr>
        <w:t>Osama Abdulhadi (260361758)</w:t>
      </w:r>
      <w:r w:rsidR="006A5771" w:rsidRPr="006E6905">
        <w:rPr>
          <w:rFonts w:ascii="Arial" w:hAnsi="Arial" w:cs="Arial"/>
          <w:i/>
          <w:sz w:val="32"/>
          <w:szCs w:val="32"/>
          <w:lang w:val="fr-CA"/>
        </w:rPr>
        <w:t xml:space="preserve"> </w:t>
      </w:r>
    </w:p>
    <w:p w:rsidR="00CB6848" w:rsidRPr="006E6905" w:rsidRDefault="006A5771" w:rsidP="00AC0142">
      <w:pPr>
        <w:pStyle w:val="NoSpacing"/>
        <w:jc w:val="center"/>
        <w:rPr>
          <w:rFonts w:ascii="Arial" w:hAnsi="Arial" w:cs="Arial"/>
          <w:i/>
          <w:sz w:val="32"/>
          <w:szCs w:val="32"/>
          <w:lang w:val="fr-CA"/>
        </w:rPr>
      </w:pPr>
      <w:r w:rsidRPr="006E6905">
        <w:rPr>
          <w:rFonts w:ascii="Arial" w:hAnsi="Arial" w:cs="Arial"/>
          <w:i/>
          <w:sz w:val="32"/>
          <w:szCs w:val="32"/>
          <w:lang w:val="fr-CA"/>
        </w:rPr>
        <w:t>Kevin</w:t>
      </w:r>
      <w:r w:rsidR="002C3960">
        <w:rPr>
          <w:rFonts w:ascii="Arial" w:hAnsi="Arial" w:cs="Arial"/>
          <w:i/>
          <w:sz w:val="32"/>
          <w:szCs w:val="32"/>
          <w:lang w:val="fr-CA"/>
        </w:rPr>
        <w:t xml:space="preserve"> Cadieux (2602</w:t>
      </w:r>
      <w:r w:rsidR="00AC0142" w:rsidRPr="006E6905">
        <w:rPr>
          <w:rFonts w:ascii="Arial" w:hAnsi="Arial" w:cs="Arial"/>
          <w:i/>
          <w:sz w:val="32"/>
          <w:szCs w:val="32"/>
          <w:lang w:val="fr-CA"/>
        </w:rPr>
        <w:t>77248)</w:t>
      </w:r>
      <w:r w:rsidRPr="006E6905">
        <w:rPr>
          <w:rFonts w:ascii="Arial" w:hAnsi="Arial" w:cs="Arial"/>
          <w:i/>
          <w:sz w:val="32"/>
          <w:szCs w:val="32"/>
          <w:lang w:val="fr-CA"/>
        </w:rPr>
        <w:t xml:space="preserve"> </w:t>
      </w:r>
    </w:p>
    <w:p w:rsidR="00CB6848" w:rsidRPr="003840A8" w:rsidRDefault="00CB6848" w:rsidP="00CB6848">
      <w:pPr>
        <w:pStyle w:val="NoSpacing"/>
        <w:jc w:val="center"/>
        <w:rPr>
          <w:rFonts w:ascii="Arial" w:hAnsi="Arial" w:cs="Arial"/>
          <w:i/>
          <w:sz w:val="32"/>
          <w:szCs w:val="32"/>
        </w:rPr>
      </w:pPr>
      <w:r w:rsidRPr="003840A8">
        <w:rPr>
          <w:rFonts w:ascii="Arial" w:hAnsi="Arial" w:cs="Arial"/>
          <w:i/>
          <w:sz w:val="32"/>
          <w:szCs w:val="32"/>
        </w:rPr>
        <w:t xml:space="preserve">Lab Group </w:t>
      </w:r>
      <w:r w:rsidR="008C0723">
        <w:rPr>
          <w:rFonts w:ascii="Arial" w:hAnsi="Arial" w:cs="Arial"/>
          <w:i/>
          <w:sz w:val="32"/>
          <w:szCs w:val="32"/>
        </w:rPr>
        <w:t>Number</w:t>
      </w:r>
      <w:r w:rsidRPr="003840A8">
        <w:rPr>
          <w:rFonts w:ascii="Arial" w:hAnsi="Arial" w:cs="Arial"/>
          <w:i/>
          <w:sz w:val="32"/>
          <w:szCs w:val="32"/>
        </w:rPr>
        <w:t xml:space="preserve"> 4</w:t>
      </w:r>
    </w:p>
    <w:p w:rsidR="00CB6848" w:rsidRPr="003840A8" w:rsidRDefault="00CB6848" w:rsidP="00CB6848">
      <w:pPr>
        <w:jc w:val="center"/>
        <w:rPr>
          <w:rFonts w:cs="Arial"/>
        </w:rPr>
      </w:pPr>
    </w:p>
    <w:p w:rsidR="005F1229" w:rsidRPr="003840A8" w:rsidRDefault="00CB6848" w:rsidP="00A332D7">
      <w:pPr>
        <w:pStyle w:val="Heading1"/>
      </w:pPr>
      <w:r w:rsidRPr="003840A8">
        <w:t>Abstract</w:t>
      </w:r>
    </w:p>
    <w:p w:rsidR="003840A8" w:rsidRPr="00A332D7" w:rsidRDefault="004B4C4B" w:rsidP="00836BAA">
      <w:r>
        <w:t xml:space="preserve"> </w:t>
      </w:r>
    </w:p>
    <w:p w:rsidR="003840A8" w:rsidRPr="003840A8" w:rsidRDefault="001104BD" w:rsidP="00A332D7">
      <w:pPr>
        <w:pStyle w:val="Heading1"/>
      </w:pPr>
      <w:bookmarkStart w:id="0" w:name="_Ref402273481"/>
      <w:r w:rsidRPr="003840A8">
        <w:t>Problem Statement</w:t>
      </w:r>
      <w:bookmarkEnd w:id="0"/>
      <w:r w:rsidRPr="003840A8">
        <w:t xml:space="preserve"> </w:t>
      </w:r>
    </w:p>
    <w:p w:rsidR="00743046" w:rsidRDefault="00743046" w:rsidP="002378DD">
      <w:pPr>
        <w:pStyle w:val="NoSpacing"/>
        <w:jc w:val="both"/>
        <w:rPr>
          <w:rFonts w:ascii="Arial" w:hAnsi="Arial" w:cs="Arial"/>
        </w:rPr>
      </w:pPr>
    </w:p>
    <w:p w:rsidR="001104BD" w:rsidRDefault="001104BD" w:rsidP="00F12244">
      <w:pPr>
        <w:pStyle w:val="Heading1"/>
      </w:pPr>
      <w:r w:rsidRPr="003840A8">
        <w:t>Theo</w:t>
      </w:r>
      <w:r w:rsidR="008F6327">
        <w:t>ry and Hypotheses</w:t>
      </w:r>
    </w:p>
    <w:p w:rsidR="002378DD" w:rsidRPr="002378DD" w:rsidRDefault="002378DD" w:rsidP="002378DD"/>
    <w:p w:rsidR="001104BD" w:rsidRDefault="001104BD" w:rsidP="006E6905">
      <w:pPr>
        <w:pStyle w:val="Heading1"/>
      </w:pPr>
      <w:r w:rsidRPr="003840A8">
        <w:t>Implementation</w:t>
      </w:r>
    </w:p>
    <w:p w:rsidR="002378DD" w:rsidRDefault="002378DD" w:rsidP="002378DD">
      <w:pPr>
        <w:pStyle w:val="Heading2"/>
      </w:pPr>
      <w:r>
        <w:t>CC2500 Driver</w:t>
      </w:r>
    </w:p>
    <w:p w:rsidR="002378DD" w:rsidRDefault="002378DD" w:rsidP="002378DD">
      <w:pPr>
        <w:pStyle w:val="Heading3"/>
      </w:pPr>
      <w:r>
        <w:t>SPI Configuration</w:t>
      </w:r>
    </w:p>
    <w:p w:rsidR="002378DD" w:rsidRDefault="002378DD" w:rsidP="002378DD">
      <w:r>
        <w:t>Communicating with the CC25</w:t>
      </w:r>
      <w:r w:rsidR="00360082">
        <w:t>00 wireless chip is done using</w:t>
      </w:r>
      <w:r>
        <w:t xml:space="preserve"> the SPI protocol. For this reason</w:t>
      </w:r>
      <w:r w:rsidR="00360082">
        <w:t>,</w:t>
      </w:r>
      <w:r>
        <w:t xml:space="preserve"> the </w:t>
      </w:r>
      <w:r w:rsidR="00360082">
        <w:t xml:space="preserve">main low level initialization task of the CC2500 driver consists of setting up one of the SPI modules available on either the STM32F407 or the STM32F429 board. The SPI settings differ depending on which STM board is being used. </w:t>
      </w:r>
      <w:r w:rsidR="003F235D">
        <w:fldChar w:fldCharType="begin"/>
      </w:r>
      <w:r w:rsidR="003F235D">
        <w:instrText xml:space="preserve"> REF _Ref405138130 \h </w:instrText>
      </w:r>
      <w:r w:rsidR="003F235D">
        <w:fldChar w:fldCharType="separate"/>
      </w:r>
      <w:r w:rsidR="003F235D">
        <w:t xml:space="preserve">Table </w:t>
      </w:r>
      <w:r w:rsidR="003F235D">
        <w:rPr>
          <w:noProof/>
        </w:rPr>
        <w:t>1</w:t>
      </w:r>
      <w:r w:rsidR="003F235D">
        <w:fldChar w:fldCharType="end"/>
      </w:r>
      <w:r w:rsidR="003F235D">
        <w:t xml:space="preserve"> describes the configuration for the F407 board, </w:t>
      </w:r>
      <w:r w:rsidR="00632A5F">
        <w:t xml:space="preserve">and </w:t>
      </w:r>
      <w:r w:rsidR="00632A5F">
        <w:fldChar w:fldCharType="begin"/>
      </w:r>
      <w:r w:rsidR="00632A5F">
        <w:instrText xml:space="preserve"> REF _Ref405139119 \h </w:instrText>
      </w:r>
      <w:r w:rsidR="00632A5F">
        <w:fldChar w:fldCharType="separate"/>
      </w:r>
      <w:r w:rsidR="00632A5F">
        <w:t xml:space="preserve">Table </w:t>
      </w:r>
      <w:r w:rsidR="00632A5F">
        <w:rPr>
          <w:noProof/>
        </w:rPr>
        <w:t>2</w:t>
      </w:r>
      <w:r w:rsidR="00632A5F">
        <w:fldChar w:fldCharType="end"/>
      </w:r>
      <w:r w:rsidR="00632A5F">
        <w:t xml:space="preserve"> describes the configuration for the F429 board. Finally, </w:t>
      </w:r>
      <w:r w:rsidR="00632A5F">
        <w:fldChar w:fldCharType="begin"/>
      </w:r>
      <w:r w:rsidR="00632A5F">
        <w:instrText xml:space="preserve"> REF _Ref405139159 \h </w:instrText>
      </w:r>
      <w:r w:rsidR="00632A5F">
        <w:fldChar w:fldCharType="separate"/>
      </w:r>
      <w:r w:rsidR="00632A5F">
        <w:t xml:space="preserve">Table </w:t>
      </w:r>
      <w:r w:rsidR="00632A5F">
        <w:rPr>
          <w:noProof/>
        </w:rPr>
        <w:t>3</w:t>
      </w:r>
      <w:r w:rsidR="00632A5F">
        <w:fldChar w:fldCharType="end"/>
      </w:r>
      <w:r w:rsidR="00632A5F">
        <w:t xml:space="preserve"> shows the configuration that is common to both boards.</w:t>
      </w:r>
    </w:p>
    <w:p w:rsidR="003F235D" w:rsidRDefault="003F235D" w:rsidP="003F235D">
      <w:pPr>
        <w:pStyle w:val="Caption"/>
        <w:keepNext/>
      </w:pPr>
      <w:bookmarkStart w:id="1" w:name="_Ref405138130"/>
      <w:r>
        <w:t xml:space="preserve">Table </w:t>
      </w:r>
      <w:r>
        <w:fldChar w:fldCharType="begin"/>
      </w:r>
      <w:r>
        <w:instrText xml:space="preserve"> SEQ Table \* ARABIC </w:instrText>
      </w:r>
      <w:r>
        <w:fldChar w:fldCharType="separate"/>
      </w:r>
      <w:r w:rsidR="00C11F58">
        <w:rPr>
          <w:noProof/>
        </w:rPr>
        <w:t>1</w:t>
      </w:r>
      <w:r>
        <w:fldChar w:fldCharType="end"/>
      </w:r>
      <w:bookmarkEnd w:id="1"/>
      <w:r w:rsidR="00632A5F">
        <w:t xml:space="preserve"> - SPI c</w:t>
      </w:r>
      <w:r>
        <w:t>onfiguration for the F407 board.</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35"/>
        <w:gridCol w:w="1800"/>
        <w:gridCol w:w="5215"/>
      </w:tblGrid>
      <w:tr w:rsidR="00360082" w:rsidTr="00A60BF5">
        <w:tc>
          <w:tcPr>
            <w:tcW w:w="2335" w:type="dxa"/>
            <w:vAlign w:val="center"/>
          </w:tcPr>
          <w:p w:rsidR="00360082" w:rsidRPr="00293BDE" w:rsidRDefault="00360082" w:rsidP="00A60BF5">
            <w:pPr>
              <w:rPr>
                <w:b/>
              </w:rPr>
            </w:pPr>
            <w:r>
              <w:rPr>
                <w:b/>
              </w:rPr>
              <w:t>Parameter</w:t>
            </w:r>
          </w:p>
        </w:tc>
        <w:tc>
          <w:tcPr>
            <w:tcW w:w="1800" w:type="dxa"/>
            <w:vAlign w:val="center"/>
          </w:tcPr>
          <w:p w:rsidR="00360082" w:rsidRPr="00293BDE" w:rsidRDefault="00360082" w:rsidP="00A60BF5">
            <w:pPr>
              <w:rPr>
                <w:b/>
              </w:rPr>
            </w:pPr>
            <w:r w:rsidRPr="00293BDE">
              <w:rPr>
                <w:b/>
              </w:rPr>
              <w:t>Value</w:t>
            </w:r>
          </w:p>
        </w:tc>
        <w:tc>
          <w:tcPr>
            <w:tcW w:w="5215" w:type="dxa"/>
            <w:vAlign w:val="center"/>
          </w:tcPr>
          <w:p w:rsidR="00360082" w:rsidRPr="00293BDE" w:rsidRDefault="00360082" w:rsidP="00A60BF5">
            <w:pPr>
              <w:rPr>
                <w:b/>
              </w:rPr>
            </w:pPr>
            <w:r w:rsidRPr="00293BDE">
              <w:rPr>
                <w:b/>
              </w:rPr>
              <w:t>Justification</w:t>
            </w:r>
          </w:p>
        </w:tc>
      </w:tr>
      <w:tr w:rsidR="00360082" w:rsidTr="00A60BF5">
        <w:tc>
          <w:tcPr>
            <w:tcW w:w="2335" w:type="dxa"/>
            <w:vAlign w:val="center"/>
          </w:tcPr>
          <w:p w:rsidR="00360082" w:rsidRPr="00251AAA" w:rsidRDefault="00360082" w:rsidP="00A60BF5">
            <w:pPr>
              <w:jc w:val="left"/>
            </w:pPr>
            <w:r>
              <w:t>SPI Module</w:t>
            </w:r>
          </w:p>
        </w:tc>
        <w:tc>
          <w:tcPr>
            <w:tcW w:w="1800" w:type="dxa"/>
            <w:vAlign w:val="center"/>
          </w:tcPr>
          <w:p w:rsidR="00360082" w:rsidRPr="00251AAA" w:rsidRDefault="00360082" w:rsidP="00A60BF5">
            <w:r>
              <w:t>SPI2</w:t>
            </w:r>
          </w:p>
        </w:tc>
        <w:tc>
          <w:tcPr>
            <w:tcW w:w="5215" w:type="dxa"/>
            <w:vAlign w:val="center"/>
          </w:tcPr>
          <w:p w:rsidR="00360082" w:rsidRPr="00251AAA" w:rsidRDefault="00360082" w:rsidP="00360082">
            <w:r>
              <w:t>SPI2 is not tied to any other function, such as the accelerometer.</w:t>
            </w:r>
          </w:p>
        </w:tc>
      </w:tr>
      <w:tr w:rsidR="00360082" w:rsidTr="00A60BF5">
        <w:tc>
          <w:tcPr>
            <w:tcW w:w="2335" w:type="dxa"/>
            <w:vAlign w:val="center"/>
          </w:tcPr>
          <w:p w:rsidR="00360082" w:rsidRPr="00251AAA" w:rsidRDefault="00360082" w:rsidP="00A60BF5">
            <w:r>
              <w:t>SCLK Pin</w:t>
            </w:r>
          </w:p>
        </w:tc>
        <w:tc>
          <w:tcPr>
            <w:tcW w:w="1800" w:type="dxa"/>
            <w:vAlign w:val="center"/>
          </w:tcPr>
          <w:p w:rsidR="00360082" w:rsidRDefault="00360082" w:rsidP="00A60BF5">
            <w:r>
              <w:t>B13</w:t>
            </w:r>
          </w:p>
        </w:tc>
        <w:tc>
          <w:tcPr>
            <w:tcW w:w="5215" w:type="dxa"/>
            <w:vAlign w:val="center"/>
          </w:tcPr>
          <w:p w:rsidR="00360082" w:rsidRPr="00251AAA" w:rsidRDefault="009D4FD3" w:rsidP="00A60BF5">
            <w:r>
              <w:t>SCLK for SPI2 is the alternate function of B13</w:t>
            </w:r>
          </w:p>
        </w:tc>
      </w:tr>
      <w:tr w:rsidR="00360082" w:rsidTr="00A60BF5">
        <w:tc>
          <w:tcPr>
            <w:tcW w:w="2335" w:type="dxa"/>
            <w:vAlign w:val="center"/>
          </w:tcPr>
          <w:p w:rsidR="00360082" w:rsidRDefault="009D4FD3" w:rsidP="00A60BF5">
            <w:r>
              <w:t>CSN Pin</w:t>
            </w:r>
          </w:p>
        </w:tc>
        <w:tc>
          <w:tcPr>
            <w:tcW w:w="1800" w:type="dxa"/>
            <w:vAlign w:val="center"/>
          </w:tcPr>
          <w:p w:rsidR="00360082" w:rsidRDefault="009D4FD3" w:rsidP="00A60BF5">
            <w:r>
              <w:t>B12</w:t>
            </w:r>
          </w:p>
        </w:tc>
        <w:tc>
          <w:tcPr>
            <w:tcW w:w="5215" w:type="dxa"/>
            <w:vAlign w:val="center"/>
          </w:tcPr>
          <w:p w:rsidR="00360082" w:rsidRDefault="009D4FD3" w:rsidP="00A60BF5">
            <w:r>
              <w:t>CSN for SPI2 is the alternate function of B12</w:t>
            </w:r>
          </w:p>
        </w:tc>
      </w:tr>
      <w:tr w:rsidR="00360082" w:rsidTr="00A60BF5">
        <w:tc>
          <w:tcPr>
            <w:tcW w:w="2335" w:type="dxa"/>
            <w:vAlign w:val="center"/>
          </w:tcPr>
          <w:p w:rsidR="00360082" w:rsidRDefault="009D4FD3" w:rsidP="00A60BF5">
            <w:r>
              <w:t>MISO Pin</w:t>
            </w:r>
          </w:p>
        </w:tc>
        <w:tc>
          <w:tcPr>
            <w:tcW w:w="1800" w:type="dxa"/>
            <w:vAlign w:val="center"/>
          </w:tcPr>
          <w:p w:rsidR="00360082" w:rsidRDefault="009D4FD3" w:rsidP="00A60BF5">
            <w:r>
              <w:rPr>
                <w:rFonts w:cs="Arial"/>
              </w:rPr>
              <w:t>B14</w:t>
            </w:r>
          </w:p>
        </w:tc>
        <w:tc>
          <w:tcPr>
            <w:tcW w:w="5215" w:type="dxa"/>
            <w:vAlign w:val="center"/>
          </w:tcPr>
          <w:p w:rsidR="00360082" w:rsidRDefault="009D4FD3" w:rsidP="00A60BF5">
            <w:r>
              <w:t>MISO for SPI2 is the alternate function of B14</w:t>
            </w:r>
          </w:p>
        </w:tc>
      </w:tr>
      <w:tr w:rsidR="00360082" w:rsidTr="00A60BF5">
        <w:tc>
          <w:tcPr>
            <w:tcW w:w="2335" w:type="dxa"/>
            <w:vAlign w:val="center"/>
          </w:tcPr>
          <w:p w:rsidR="00360082" w:rsidRDefault="009D4FD3" w:rsidP="00A60BF5">
            <w:r>
              <w:t>MOSI Pin</w:t>
            </w:r>
          </w:p>
        </w:tc>
        <w:tc>
          <w:tcPr>
            <w:tcW w:w="1800" w:type="dxa"/>
            <w:vAlign w:val="center"/>
          </w:tcPr>
          <w:p w:rsidR="00360082" w:rsidRDefault="009D4FD3" w:rsidP="00A60BF5">
            <w:pPr>
              <w:rPr>
                <w:rFonts w:cs="Arial"/>
              </w:rPr>
            </w:pPr>
            <w:r>
              <w:rPr>
                <w:rFonts w:cs="Arial"/>
              </w:rPr>
              <w:t>B15</w:t>
            </w:r>
          </w:p>
        </w:tc>
        <w:tc>
          <w:tcPr>
            <w:tcW w:w="5215" w:type="dxa"/>
            <w:vAlign w:val="center"/>
          </w:tcPr>
          <w:p w:rsidR="00360082" w:rsidRDefault="009D4FD3" w:rsidP="00A60BF5">
            <w:r>
              <w:t>MOSI for SPI2 is the alternate function of B15</w:t>
            </w:r>
          </w:p>
        </w:tc>
      </w:tr>
      <w:tr w:rsidR="009D4FD3" w:rsidTr="00A60BF5">
        <w:tc>
          <w:tcPr>
            <w:tcW w:w="2335" w:type="dxa"/>
            <w:vAlign w:val="center"/>
          </w:tcPr>
          <w:p w:rsidR="009D4FD3" w:rsidRDefault="009D4FD3" w:rsidP="00A60BF5">
            <w:r>
              <w:lastRenderedPageBreak/>
              <w:t>Baud Rate Prescaler</w:t>
            </w:r>
          </w:p>
        </w:tc>
        <w:tc>
          <w:tcPr>
            <w:tcW w:w="1800" w:type="dxa"/>
            <w:vAlign w:val="center"/>
          </w:tcPr>
          <w:p w:rsidR="009D4FD3" w:rsidRDefault="009D4FD3" w:rsidP="00A60BF5">
            <w:pPr>
              <w:rPr>
                <w:rFonts w:cs="Arial"/>
              </w:rPr>
            </w:pPr>
            <w:r>
              <w:rPr>
                <w:rFonts w:cs="Arial"/>
              </w:rPr>
              <w:t>8</w:t>
            </w:r>
          </w:p>
        </w:tc>
        <w:tc>
          <w:tcPr>
            <w:tcW w:w="5215" w:type="dxa"/>
            <w:vAlign w:val="center"/>
          </w:tcPr>
          <w:p w:rsidR="009D4FD3" w:rsidRDefault="009D4FD3" w:rsidP="00A60BF5">
            <w:r>
              <w:t xml:space="preserve">Minimum required prescaler </w:t>
            </w:r>
            <w:r w:rsidR="003F235D">
              <w:t xml:space="preserve">to obtain a safe frequency </w:t>
            </w:r>
            <w:r>
              <w:t>for burst mode SPI</w:t>
            </w:r>
            <w:r w:rsidR="003F235D">
              <w:t xml:space="preserve"> transfers.</w:t>
            </w:r>
          </w:p>
        </w:tc>
      </w:tr>
      <w:tr w:rsidR="009D4FD3" w:rsidTr="00A60BF5">
        <w:tc>
          <w:tcPr>
            <w:tcW w:w="2335" w:type="dxa"/>
            <w:vAlign w:val="center"/>
          </w:tcPr>
          <w:p w:rsidR="009D4FD3" w:rsidRDefault="009D4FD3" w:rsidP="00A60BF5">
            <w:r>
              <w:t>Peripheral Bus</w:t>
            </w:r>
          </w:p>
        </w:tc>
        <w:tc>
          <w:tcPr>
            <w:tcW w:w="1800" w:type="dxa"/>
            <w:vAlign w:val="center"/>
          </w:tcPr>
          <w:p w:rsidR="009D4FD3" w:rsidRDefault="009D4FD3" w:rsidP="00A60BF5">
            <w:pPr>
              <w:rPr>
                <w:rFonts w:cs="Arial"/>
              </w:rPr>
            </w:pPr>
            <w:r>
              <w:rPr>
                <w:rFonts w:cs="Arial"/>
              </w:rPr>
              <w:t>APB1</w:t>
            </w:r>
          </w:p>
        </w:tc>
        <w:tc>
          <w:tcPr>
            <w:tcW w:w="5215" w:type="dxa"/>
            <w:vAlign w:val="center"/>
          </w:tcPr>
          <w:p w:rsidR="009D4FD3" w:rsidRDefault="009D4FD3" w:rsidP="00A60BF5">
            <w:r>
              <w:t>SPI2 is connected to APB1</w:t>
            </w:r>
            <w:r w:rsidR="003F235D">
              <w:t>.</w:t>
            </w:r>
          </w:p>
        </w:tc>
      </w:tr>
    </w:tbl>
    <w:p w:rsidR="00360082" w:rsidRDefault="00360082" w:rsidP="002378DD"/>
    <w:p w:rsidR="00632A5F" w:rsidRDefault="00632A5F" w:rsidP="00632A5F">
      <w:pPr>
        <w:pStyle w:val="Caption"/>
        <w:keepNext/>
      </w:pPr>
      <w:bookmarkStart w:id="2" w:name="_Ref405139119"/>
      <w:r>
        <w:t xml:space="preserve">Table </w:t>
      </w:r>
      <w:r>
        <w:fldChar w:fldCharType="begin"/>
      </w:r>
      <w:r>
        <w:instrText xml:space="preserve"> SEQ Table \* ARABIC </w:instrText>
      </w:r>
      <w:r>
        <w:fldChar w:fldCharType="separate"/>
      </w:r>
      <w:r w:rsidR="00C11F58">
        <w:rPr>
          <w:noProof/>
        </w:rPr>
        <w:t>2</w:t>
      </w:r>
      <w:r>
        <w:fldChar w:fldCharType="end"/>
      </w:r>
      <w:bookmarkEnd w:id="2"/>
      <w:r>
        <w:t xml:space="preserve"> - SPI configuration for the F429 board.</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35"/>
        <w:gridCol w:w="1800"/>
        <w:gridCol w:w="5215"/>
      </w:tblGrid>
      <w:tr w:rsidR="003F235D" w:rsidTr="00A60BF5">
        <w:tc>
          <w:tcPr>
            <w:tcW w:w="2335" w:type="dxa"/>
            <w:vAlign w:val="center"/>
          </w:tcPr>
          <w:p w:rsidR="003F235D" w:rsidRPr="00293BDE" w:rsidRDefault="003F235D" w:rsidP="00A60BF5">
            <w:pPr>
              <w:rPr>
                <w:b/>
              </w:rPr>
            </w:pPr>
            <w:r>
              <w:rPr>
                <w:b/>
              </w:rPr>
              <w:t>Parameter</w:t>
            </w:r>
          </w:p>
        </w:tc>
        <w:tc>
          <w:tcPr>
            <w:tcW w:w="1800" w:type="dxa"/>
            <w:vAlign w:val="center"/>
          </w:tcPr>
          <w:p w:rsidR="003F235D" w:rsidRPr="00293BDE" w:rsidRDefault="003F235D" w:rsidP="00A60BF5">
            <w:pPr>
              <w:rPr>
                <w:b/>
              </w:rPr>
            </w:pPr>
            <w:r w:rsidRPr="00293BDE">
              <w:rPr>
                <w:b/>
              </w:rPr>
              <w:t>Value</w:t>
            </w:r>
          </w:p>
        </w:tc>
        <w:tc>
          <w:tcPr>
            <w:tcW w:w="5215" w:type="dxa"/>
            <w:vAlign w:val="center"/>
          </w:tcPr>
          <w:p w:rsidR="003F235D" w:rsidRPr="00293BDE" w:rsidRDefault="003F235D" w:rsidP="00A60BF5">
            <w:pPr>
              <w:rPr>
                <w:b/>
              </w:rPr>
            </w:pPr>
            <w:r w:rsidRPr="00293BDE">
              <w:rPr>
                <w:b/>
              </w:rPr>
              <w:t>Justification</w:t>
            </w:r>
          </w:p>
        </w:tc>
      </w:tr>
      <w:tr w:rsidR="003F235D" w:rsidTr="00A60BF5">
        <w:tc>
          <w:tcPr>
            <w:tcW w:w="2335" w:type="dxa"/>
            <w:vAlign w:val="center"/>
          </w:tcPr>
          <w:p w:rsidR="003F235D" w:rsidRPr="00251AAA" w:rsidRDefault="003F235D" w:rsidP="00A60BF5">
            <w:pPr>
              <w:jc w:val="left"/>
            </w:pPr>
            <w:r>
              <w:t>SPI Module</w:t>
            </w:r>
          </w:p>
        </w:tc>
        <w:tc>
          <w:tcPr>
            <w:tcW w:w="1800" w:type="dxa"/>
            <w:vAlign w:val="center"/>
          </w:tcPr>
          <w:p w:rsidR="003F235D" w:rsidRPr="00251AAA" w:rsidRDefault="003F235D" w:rsidP="00A60BF5">
            <w:r>
              <w:t>SPI4</w:t>
            </w:r>
          </w:p>
        </w:tc>
        <w:tc>
          <w:tcPr>
            <w:tcW w:w="5215" w:type="dxa"/>
            <w:vAlign w:val="center"/>
          </w:tcPr>
          <w:p w:rsidR="003F235D" w:rsidRPr="00251AAA" w:rsidRDefault="003F235D" w:rsidP="003F235D">
            <w:r>
              <w:t>SPI4 is not tied to any other function, and is using free pins that are not tied to other modules such as the SDRAM or the LCD.</w:t>
            </w:r>
          </w:p>
        </w:tc>
      </w:tr>
      <w:tr w:rsidR="003F235D" w:rsidTr="00A60BF5">
        <w:tc>
          <w:tcPr>
            <w:tcW w:w="2335" w:type="dxa"/>
            <w:vAlign w:val="center"/>
          </w:tcPr>
          <w:p w:rsidR="003F235D" w:rsidRPr="00251AAA" w:rsidRDefault="003F235D" w:rsidP="00A60BF5">
            <w:r>
              <w:t>SCLK Pin</w:t>
            </w:r>
          </w:p>
        </w:tc>
        <w:tc>
          <w:tcPr>
            <w:tcW w:w="1800" w:type="dxa"/>
            <w:vAlign w:val="center"/>
          </w:tcPr>
          <w:p w:rsidR="003F235D" w:rsidRDefault="003F235D" w:rsidP="00A60BF5">
            <w:r>
              <w:t>E2</w:t>
            </w:r>
          </w:p>
        </w:tc>
        <w:tc>
          <w:tcPr>
            <w:tcW w:w="5215" w:type="dxa"/>
            <w:vAlign w:val="center"/>
          </w:tcPr>
          <w:p w:rsidR="003F235D" w:rsidRPr="00251AAA" w:rsidRDefault="003F235D" w:rsidP="00A60BF5">
            <w:r>
              <w:t>SCLK for SPI4 is the alternate function of E2</w:t>
            </w:r>
          </w:p>
        </w:tc>
      </w:tr>
      <w:tr w:rsidR="003F235D" w:rsidTr="00A60BF5">
        <w:tc>
          <w:tcPr>
            <w:tcW w:w="2335" w:type="dxa"/>
            <w:vAlign w:val="center"/>
          </w:tcPr>
          <w:p w:rsidR="003F235D" w:rsidRDefault="003F235D" w:rsidP="00A60BF5">
            <w:r>
              <w:t>CSN Pin</w:t>
            </w:r>
          </w:p>
        </w:tc>
        <w:tc>
          <w:tcPr>
            <w:tcW w:w="1800" w:type="dxa"/>
            <w:vAlign w:val="center"/>
          </w:tcPr>
          <w:p w:rsidR="003F235D" w:rsidRDefault="003F235D" w:rsidP="00A60BF5">
            <w:r>
              <w:t>E4</w:t>
            </w:r>
          </w:p>
        </w:tc>
        <w:tc>
          <w:tcPr>
            <w:tcW w:w="5215" w:type="dxa"/>
            <w:vAlign w:val="center"/>
          </w:tcPr>
          <w:p w:rsidR="003F235D" w:rsidRDefault="003F235D" w:rsidP="00A60BF5">
            <w:r>
              <w:t>CSN for SPI4 is the alternate function of E4</w:t>
            </w:r>
          </w:p>
        </w:tc>
      </w:tr>
      <w:tr w:rsidR="003F235D" w:rsidTr="00A60BF5">
        <w:tc>
          <w:tcPr>
            <w:tcW w:w="2335" w:type="dxa"/>
            <w:vAlign w:val="center"/>
          </w:tcPr>
          <w:p w:rsidR="003F235D" w:rsidRDefault="003F235D" w:rsidP="00A60BF5">
            <w:r>
              <w:t>MISO Pin</w:t>
            </w:r>
          </w:p>
        </w:tc>
        <w:tc>
          <w:tcPr>
            <w:tcW w:w="1800" w:type="dxa"/>
            <w:vAlign w:val="center"/>
          </w:tcPr>
          <w:p w:rsidR="003F235D" w:rsidRDefault="003F235D" w:rsidP="00A60BF5">
            <w:r>
              <w:rPr>
                <w:rFonts w:cs="Arial"/>
              </w:rPr>
              <w:t>E5</w:t>
            </w:r>
          </w:p>
        </w:tc>
        <w:tc>
          <w:tcPr>
            <w:tcW w:w="5215" w:type="dxa"/>
            <w:vAlign w:val="center"/>
          </w:tcPr>
          <w:p w:rsidR="003F235D" w:rsidRDefault="003F235D" w:rsidP="00A60BF5">
            <w:r>
              <w:t>MISO for SPI4 is the alternate function of E5</w:t>
            </w:r>
          </w:p>
        </w:tc>
      </w:tr>
      <w:tr w:rsidR="003F235D" w:rsidTr="00A60BF5">
        <w:tc>
          <w:tcPr>
            <w:tcW w:w="2335" w:type="dxa"/>
            <w:vAlign w:val="center"/>
          </w:tcPr>
          <w:p w:rsidR="003F235D" w:rsidRDefault="003F235D" w:rsidP="00A60BF5">
            <w:r>
              <w:t>MOSI Pin</w:t>
            </w:r>
          </w:p>
        </w:tc>
        <w:tc>
          <w:tcPr>
            <w:tcW w:w="1800" w:type="dxa"/>
            <w:vAlign w:val="center"/>
          </w:tcPr>
          <w:p w:rsidR="003F235D" w:rsidRDefault="003F235D" w:rsidP="00A60BF5">
            <w:pPr>
              <w:rPr>
                <w:rFonts w:cs="Arial"/>
              </w:rPr>
            </w:pPr>
            <w:r>
              <w:rPr>
                <w:rFonts w:cs="Arial"/>
              </w:rPr>
              <w:t>E6</w:t>
            </w:r>
          </w:p>
        </w:tc>
        <w:tc>
          <w:tcPr>
            <w:tcW w:w="5215" w:type="dxa"/>
            <w:vAlign w:val="center"/>
          </w:tcPr>
          <w:p w:rsidR="003F235D" w:rsidRDefault="003F235D" w:rsidP="00A60BF5">
            <w:r>
              <w:t>MOSI for SPI4 is the alternate function of E6</w:t>
            </w:r>
          </w:p>
        </w:tc>
      </w:tr>
      <w:tr w:rsidR="003F235D" w:rsidTr="00A60BF5">
        <w:tc>
          <w:tcPr>
            <w:tcW w:w="2335" w:type="dxa"/>
            <w:vAlign w:val="center"/>
          </w:tcPr>
          <w:p w:rsidR="003F235D" w:rsidRDefault="003F235D" w:rsidP="00A60BF5">
            <w:r>
              <w:t>Baud Rate Prescaler</w:t>
            </w:r>
          </w:p>
        </w:tc>
        <w:tc>
          <w:tcPr>
            <w:tcW w:w="1800" w:type="dxa"/>
            <w:vAlign w:val="center"/>
          </w:tcPr>
          <w:p w:rsidR="003F235D" w:rsidRDefault="003F235D" w:rsidP="00A60BF5">
            <w:pPr>
              <w:rPr>
                <w:rFonts w:cs="Arial"/>
              </w:rPr>
            </w:pPr>
            <w:r>
              <w:rPr>
                <w:rFonts w:cs="Arial"/>
              </w:rPr>
              <w:t>16</w:t>
            </w:r>
          </w:p>
        </w:tc>
        <w:tc>
          <w:tcPr>
            <w:tcW w:w="5215" w:type="dxa"/>
            <w:vAlign w:val="center"/>
          </w:tcPr>
          <w:p w:rsidR="003F235D" w:rsidRDefault="003F235D" w:rsidP="00A60BF5">
            <w:r>
              <w:t>Minimum required prescaler to obtain a safe frequency for burst mode SPI transfers.</w:t>
            </w:r>
          </w:p>
        </w:tc>
      </w:tr>
      <w:tr w:rsidR="003F235D" w:rsidTr="00A60BF5">
        <w:tc>
          <w:tcPr>
            <w:tcW w:w="2335" w:type="dxa"/>
            <w:vAlign w:val="center"/>
          </w:tcPr>
          <w:p w:rsidR="003F235D" w:rsidRDefault="003F235D" w:rsidP="00A60BF5">
            <w:r>
              <w:t>Peripheral Bus</w:t>
            </w:r>
          </w:p>
        </w:tc>
        <w:tc>
          <w:tcPr>
            <w:tcW w:w="1800" w:type="dxa"/>
            <w:vAlign w:val="center"/>
          </w:tcPr>
          <w:p w:rsidR="003F235D" w:rsidRDefault="003F235D" w:rsidP="00A60BF5">
            <w:pPr>
              <w:rPr>
                <w:rFonts w:cs="Arial"/>
              </w:rPr>
            </w:pPr>
            <w:r>
              <w:rPr>
                <w:rFonts w:cs="Arial"/>
              </w:rPr>
              <w:t>APB2</w:t>
            </w:r>
          </w:p>
        </w:tc>
        <w:tc>
          <w:tcPr>
            <w:tcW w:w="5215" w:type="dxa"/>
            <w:vAlign w:val="center"/>
          </w:tcPr>
          <w:p w:rsidR="003F235D" w:rsidRDefault="003F235D" w:rsidP="00A60BF5">
            <w:r>
              <w:t>SPI4 is connected to APB2.</w:t>
            </w:r>
          </w:p>
        </w:tc>
      </w:tr>
    </w:tbl>
    <w:p w:rsidR="003F235D" w:rsidRDefault="003F235D" w:rsidP="002378DD"/>
    <w:p w:rsidR="00632A5F" w:rsidRDefault="00632A5F" w:rsidP="00632A5F">
      <w:pPr>
        <w:pStyle w:val="Caption"/>
        <w:keepNext/>
      </w:pPr>
      <w:bookmarkStart w:id="3" w:name="_Ref405139159"/>
      <w:r>
        <w:t xml:space="preserve">Table </w:t>
      </w:r>
      <w:r>
        <w:fldChar w:fldCharType="begin"/>
      </w:r>
      <w:r>
        <w:instrText xml:space="preserve"> SEQ Table \* ARABIC </w:instrText>
      </w:r>
      <w:r>
        <w:fldChar w:fldCharType="separate"/>
      </w:r>
      <w:r w:rsidR="00C11F58">
        <w:rPr>
          <w:noProof/>
        </w:rPr>
        <w:t>3</w:t>
      </w:r>
      <w:r>
        <w:fldChar w:fldCharType="end"/>
      </w:r>
      <w:bookmarkEnd w:id="3"/>
      <w:r>
        <w:t xml:space="preserve"> - Common SPI configuration for all boards.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35"/>
        <w:gridCol w:w="1800"/>
        <w:gridCol w:w="5215"/>
      </w:tblGrid>
      <w:tr w:rsidR="00632A5F" w:rsidTr="00A60BF5">
        <w:tc>
          <w:tcPr>
            <w:tcW w:w="2335" w:type="dxa"/>
            <w:vAlign w:val="center"/>
          </w:tcPr>
          <w:p w:rsidR="00632A5F" w:rsidRPr="00293BDE" w:rsidRDefault="00632A5F" w:rsidP="00A60BF5">
            <w:pPr>
              <w:rPr>
                <w:b/>
              </w:rPr>
            </w:pPr>
            <w:r>
              <w:rPr>
                <w:b/>
              </w:rPr>
              <w:t>Parameter</w:t>
            </w:r>
          </w:p>
        </w:tc>
        <w:tc>
          <w:tcPr>
            <w:tcW w:w="1800" w:type="dxa"/>
            <w:vAlign w:val="center"/>
          </w:tcPr>
          <w:p w:rsidR="00632A5F" w:rsidRPr="00293BDE" w:rsidRDefault="00632A5F" w:rsidP="00A60BF5">
            <w:pPr>
              <w:rPr>
                <w:b/>
              </w:rPr>
            </w:pPr>
            <w:r w:rsidRPr="00293BDE">
              <w:rPr>
                <w:b/>
              </w:rPr>
              <w:t>Value</w:t>
            </w:r>
          </w:p>
        </w:tc>
        <w:tc>
          <w:tcPr>
            <w:tcW w:w="5215" w:type="dxa"/>
            <w:vAlign w:val="center"/>
          </w:tcPr>
          <w:p w:rsidR="00632A5F" w:rsidRPr="00293BDE" w:rsidRDefault="00632A5F" w:rsidP="00A60BF5">
            <w:pPr>
              <w:rPr>
                <w:b/>
              </w:rPr>
            </w:pPr>
            <w:r w:rsidRPr="00293BDE">
              <w:rPr>
                <w:b/>
              </w:rPr>
              <w:t>Justification</w:t>
            </w:r>
          </w:p>
        </w:tc>
      </w:tr>
      <w:tr w:rsidR="00632A5F" w:rsidTr="00A60BF5">
        <w:tc>
          <w:tcPr>
            <w:tcW w:w="2335" w:type="dxa"/>
            <w:vAlign w:val="center"/>
          </w:tcPr>
          <w:p w:rsidR="00632A5F" w:rsidRPr="00251AAA" w:rsidRDefault="00632A5F" w:rsidP="00A60BF5">
            <w:pPr>
              <w:jc w:val="left"/>
            </w:pPr>
            <w:r>
              <w:t>Direction</w:t>
            </w:r>
          </w:p>
        </w:tc>
        <w:tc>
          <w:tcPr>
            <w:tcW w:w="1800" w:type="dxa"/>
            <w:vAlign w:val="center"/>
          </w:tcPr>
          <w:p w:rsidR="00632A5F" w:rsidRPr="00251AAA" w:rsidRDefault="00632A5F" w:rsidP="00A60BF5">
            <w:r>
              <w:t>Full Duplex</w:t>
            </w:r>
          </w:p>
        </w:tc>
        <w:tc>
          <w:tcPr>
            <w:tcW w:w="5215" w:type="dxa"/>
            <w:vAlign w:val="center"/>
          </w:tcPr>
          <w:p w:rsidR="00632A5F" w:rsidRPr="00251AAA" w:rsidRDefault="00632A5F" w:rsidP="00A60BF5">
            <w:r>
              <w:t>Required by the CC2500.</w:t>
            </w:r>
          </w:p>
        </w:tc>
      </w:tr>
      <w:tr w:rsidR="00632A5F" w:rsidTr="00A60BF5">
        <w:tc>
          <w:tcPr>
            <w:tcW w:w="2335" w:type="dxa"/>
            <w:vAlign w:val="center"/>
          </w:tcPr>
          <w:p w:rsidR="00632A5F" w:rsidRPr="00251AAA" w:rsidRDefault="00632A5F" w:rsidP="00A60BF5">
            <w:r>
              <w:t>Data Size</w:t>
            </w:r>
          </w:p>
        </w:tc>
        <w:tc>
          <w:tcPr>
            <w:tcW w:w="1800" w:type="dxa"/>
            <w:vAlign w:val="center"/>
          </w:tcPr>
          <w:p w:rsidR="00632A5F" w:rsidRDefault="00632A5F" w:rsidP="00A60BF5">
            <w:r>
              <w:t>8 bits</w:t>
            </w:r>
          </w:p>
        </w:tc>
        <w:tc>
          <w:tcPr>
            <w:tcW w:w="5215" w:type="dxa"/>
            <w:vAlign w:val="center"/>
          </w:tcPr>
          <w:p w:rsidR="00632A5F" w:rsidRPr="00251AAA" w:rsidRDefault="00632A5F" w:rsidP="00A60BF5">
            <w:r>
              <w:t>Required by the CC2500.</w:t>
            </w:r>
          </w:p>
        </w:tc>
      </w:tr>
      <w:tr w:rsidR="00632A5F" w:rsidTr="00A60BF5">
        <w:tc>
          <w:tcPr>
            <w:tcW w:w="2335" w:type="dxa"/>
            <w:vAlign w:val="center"/>
          </w:tcPr>
          <w:p w:rsidR="00632A5F" w:rsidRDefault="00632A5F" w:rsidP="00A60BF5">
            <w:r>
              <w:t>Clock Polarity</w:t>
            </w:r>
          </w:p>
        </w:tc>
        <w:tc>
          <w:tcPr>
            <w:tcW w:w="1800" w:type="dxa"/>
            <w:vAlign w:val="center"/>
          </w:tcPr>
          <w:p w:rsidR="00632A5F" w:rsidRDefault="00632A5F" w:rsidP="00A60BF5">
            <w:r>
              <w:t>Active Low</w:t>
            </w:r>
          </w:p>
        </w:tc>
        <w:tc>
          <w:tcPr>
            <w:tcW w:w="5215" w:type="dxa"/>
            <w:vAlign w:val="center"/>
          </w:tcPr>
          <w:p w:rsidR="00632A5F" w:rsidRDefault="00632A5F" w:rsidP="00A60BF5">
            <w:r>
              <w:t>Required to satisfy the SPI timing constraints of the CC2500.</w:t>
            </w:r>
          </w:p>
        </w:tc>
      </w:tr>
      <w:tr w:rsidR="00632A5F" w:rsidTr="00A60BF5">
        <w:tc>
          <w:tcPr>
            <w:tcW w:w="2335" w:type="dxa"/>
            <w:vAlign w:val="center"/>
          </w:tcPr>
          <w:p w:rsidR="00632A5F" w:rsidRDefault="00632A5F" w:rsidP="00A60BF5">
            <w:r>
              <w:t>Clock Phase</w:t>
            </w:r>
          </w:p>
        </w:tc>
        <w:tc>
          <w:tcPr>
            <w:tcW w:w="1800" w:type="dxa"/>
            <w:vAlign w:val="center"/>
          </w:tcPr>
          <w:p w:rsidR="00632A5F" w:rsidRDefault="00632A5F" w:rsidP="00A60BF5">
            <w:r>
              <w:rPr>
                <w:rFonts w:cs="Arial"/>
              </w:rPr>
              <w:t>1 Edge</w:t>
            </w:r>
          </w:p>
        </w:tc>
        <w:tc>
          <w:tcPr>
            <w:tcW w:w="5215" w:type="dxa"/>
            <w:vAlign w:val="center"/>
          </w:tcPr>
          <w:p w:rsidR="00632A5F" w:rsidRDefault="00632A5F" w:rsidP="00A60BF5">
            <w:r>
              <w:t>Required to satisfy the SPI timing constraints of the CC2500.</w:t>
            </w:r>
          </w:p>
        </w:tc>
      </w:tr>
      <w:tr w:rsidR="00632A5F" w:rsidTr="00A60BF5">
        <w:tc>
          <w:tcPr>
            <w:tcW w:w="2335" w:type="dxa"/>
            <w:vAlign w:val="center"/>
          </w:tcPr>
          <w:p w:rsidR="00632A5F" w:rsidRDefault="00632A5F" w:rsidP="00A60BF5">
            <w:r>
              <w:t>Slave Select Mode</w:t>
            </w:r>
          </w:p>
        </w:tc>
        <w:tc>
          <w:tcPr>
            <w:tcW w:w="1800" w:type="dxa"/>
            <w:vAlign w:val="center"/>
          </w:tcPr>
          <w:p w:rsidR="00632A5F" w:rsidRDefault="00632A5F" w:rsidP="00A60BF5">
            <w:pPr>
              <w:rPr>
                <w:rFonts w:cs="Arial"/>
              </w:rPr>
            </w:pPr>
            <w:r>
              <w:rPr>
                <w:rFonts w:cs="Arial"/>
              </w:rPr>
              <w:t>Software</w:t>
            </w:r>
          </w:p>
        </w:tc>
        <w:tc>
          <w:tcPr>
            <w:tcW w:w="5215" w:type="dxa"/>
            <w:vAlign w:val="center"/>
          </w:tcPr>
          <w:p w:rsidR="00632A5F" w:rsidRDefault="00632A5F" w:rsidP="00A60BF5">
            <w:r>
              <w:t>The slave select pin is managed by software, independently of the SPI module.</w:t>
            </w:r>
          </w:p>
        </w:tc>
      </w:tr>
      <w:tr w:rsidR="00632A5F" w:rsidTr="00A60BF5">
        <w:tc>
          <w:tcPr>
            <w:tcW w:w="2335" w:type="dxa"/>
            <w:vAlign w:val="center"/>
          </w:tcPr>
          <w:p w:rsidR="00632A5F" w:rsidRDefault="00632A5F" w:rsidP="00A60BF5">
            <w:r>
              <w:t>First Bit</w:t>
            </w:r>
          </w:p>
        </w:tc>
        <w:tc>
          <w:tcPr>
            <w:tcW w:w="1800" w:type="dxa"/>
            <w:vAlign w:val="center"/>
          </w:tcPr>
          <w:p w:rsidR="00632A5F" w:rsidRDefault="00632A5F" w:rsidP="00A60BF5">
            <w:pPr>
              <w:rPr>
                <w:rFonts w:cs="Arial"/>
              </w:rPr>
            </w:pPr>
            <w:r>
              <w:rPr>
                <w:rFonts w:cs="Arial"/>
              </w:rPr>
              <w:t>MSB</w:t>
            </w:r>
          </w:p>
        </w:tc>
        <w:tc>
          <w:tcPr>
            <w:tcW w:w="5215" w:type="dxa"/>
            <w:vAlign w:val="center"/>
          </w:tcPr>
          <w:p w:rsidR="00632A5F" w:rsidRDefault="00632A5F" w:rsidP="00A60BF5">
            <w:r>
              <w:t>Required by the CC2500.</w:t>
            </w:r>
          </w:p>
        </w:tc>
      </w:tr>
      <w:tr w:rsidR="00632A5F" w:rsidTr="00A60BF5">
        <w:tc>
          <w:tcPr>
            <w:tcW w:w="2335" w:type="dxa"/>
            <w:vAlign w:val="center"/>
          </w:tcPr>
          <w:p w:rsidR="00632A5F" w:rsidRDefault="00632A5F" w:rsidP="00A60BF5">
            <w:r>
              <w:t>CRC Polynomial</w:t>
            </w:r>
          </w:p>
        </w:tc>
        <w:tc>
          <w:tcPr>
            <w:tcW w:w="1800" w:type="dxa"/>
            <w:vAlign w:val="center"/>
          </w:tcPr>
          <w:p w:rsidR="00632A5F" w:rsidRDefault="00632A5F" w:rsidP="00A60BF5">
            <w:pPr>
              <w:rPr>
                <w:rFonts w:cs="Arial"/>
              </w:rPr>
            </w:pPr>
            <w:r>
              <w:rPr>
                <w:rFonts w:cs="Arial"/>
              </w:rPr>
              <w:t>7</w:t>
            </w:r>
          </w:p>
        </w:tc>
        <w:tc>
          <w:tcPr>
            <w:tcW w:w="5215" w:type="dxa"/>
            <w:vAlign w:val="center"/>
          </w:tcPr>
          <w:p w:rsidR="00632A5F" w:rsidRDefault="00632A5F" w:rsidP="00A60BF5">
            <w:r>
              <w:t>Default value.</w:t>
            </w:r>
          </w:p>
        </w:tc>
      </w:tr>
      <w:tr w:rsidR="00632A5F" w:rsidTr="00A60BF5">
        <w:tc>
          <w:tcPr>
            <w:tcW w:w="2335" w:type="dxa"/>
            <w:vAlign w:val="center"/>
          </w:tcPr>
          <w:p w:rsidR="00632A5F" w:rsidRDefault="00632A5F" w:rsidP="00A60BF5">
            <w:r>
              <w:t>SPI Mode</w:t>
            </w:r>
          </w:p>
        </w:tc>
        <w:tc>
          <w:tcPr>
            <w:tcW w:w="1800" w:type="dxa"/>
            <w:vAlign w:val="center"/>
          </w:tcPr>
          <w:p w:rsidR="00632A5F" w:rsidRDefault="00632A5F" w:rsidP="00A60BF5">
            <w:pPr>
              <w:rPr>
                <w:rFonts w:cs="Arial"/>
              </w:rPr>
            </w:pPr>
            <w:r>
              <w:rPr>
                <w:rFonts w:cs="Arial"/>
              </w:rPr>
              <w:t>Master</w:t>
            </w:r>
          </w:p>
        </w:tc>
        <w:tc>
          <w:tcPr>
            <w:tcW w:w="5215" w:type="dxa"/>
            <w:vAlign w:val="center"/>
          </w:tcPr>
          <w:p w:rsidR="00632A5F" w:rsidRDefault="00632A5F" w:rsidP="00632A5F">
            <w:r>
              <w:t>The CC2500 is a slave.</w:t>
            </w:r>
          </w:p>
        </w:tc>
      </w:tr>
    </w:tbl>
    <w:p w:rsidR="00360082" w:rsidRDefault="00360082" w:rsidP="002378DD"/>
    <w:p w:rsidR="00632A5F" w:rsidRDefault="00632A5F" w:rsidP="002378DD">
      <w:r>
        <w:t>The selection of the SPI pins</w:t>
      </w:r>
      <w:r w:rsidR="00301BAC">
        <w:t xml:space="preserve"> and busses</w:t>
      </w:r>
      <w:r>
        <w:t xml:space="preserve"> wa</w:t>
      </w:r>
      <w:r w:rsidR="00301BAC">
        <w:t>s guided by the datasheet of each ST</w:t>
      </w:r>
      <w:r>
        <w:t xml:space="preserve"> </w:t>
      </w:r>
      <w:r w:rsidR="00301BAC">
        <w:t>board</w:t>
      </w:r>
      <w:sdt>
        <w:sdtPr>
          <w:id w:val="-1589689362"/>
          <w:citation/>
        </w:sdtPr>
        <w:sdtContent>
          <w:r w:rsidR="00301BAC">
            <w:fldChar w:fldCharType="begin"/>
          </w:r>
          <w:r w:rsidR="00301BAC">
            <w:instrText xml:space="preserve"> CITATION STM14 \l 1033 </w:instrText>
          </w:r>
          <w:r w:rsidR="00301BAC">
            <w:fldChar w:fldCharType="separate"/>
          </w:r>
          <w:r w:rsidR="00DB3B54">
            <w:rPr>
              <w:noProof/>
            </w:rPr>
            <w:t xml:space="preserve"> (STMicroelectronics, 2014)</w:t>
          </w:r>
          <w:r w:rsidR="00301BAC">
            <w:fldChar w:fldCharType="end"/>
          </w:r>
        </w:sdtContent>
      </w:sdt>
      <w:sdt>
        <w:sdtPr>
          <w:id w:val="1191879835"/>
          <w:citation/>
        </w:sdtPr>
        <w:sdtContent>
          <w:r w:rsidR="00301BAC">
            <w:fldChar w:fldCharType="begin"/>
          </w:r>
          <w:r w:rsidR="00301BAC">
            <w:instrText xml:space="preserve"> CITATION STM12 \l 1033 </w:instrText>
          </w:r>
          <w:r w:rsidR="00301BAC">
            <w:fldChar w:fldCharType="separate"/>
          </w:r>
          <w:r w:rsidR="00DB3B54">
            <w:rPr>
              <w:noProof/>
            </w:rPr>
            <w:t xml:space="preserve"> (STMicroelectronics, 2012)</w:t>
          </w:r>
          <w:r w:rsidR="00301BAC">
            <w:fldChar w:fldCharType="end"/>
          </w:r>
        </w:sdtContent>
      </w:sdt>
      <w:r w:rsidR="00301BAC">
        <w:t>. The other SPI configuration parameters were chosen to satisfy the constraints established by the CC2500 datasheet</w:t>
      </w:r>
      <w:sdt>
        <w:sdtPr>
          <w:id w:val="264354458"/>
          <w:citation/>
        </w:sdtPr>
        <w:sdtContent>
          <w:r w:rsidR="00301BAC">
            <w:fldChar w:fldCharType="begin"/>
          </w:r>
          <w:r w:rsidR="00301BAC">
            <w:instrText xml:space="preserve"> CITATION Tex14 \l 1033 </w:instrText>
          </w:r>
          <w:r w:rsidR="00301BAC">
            <w:fldChar w:fldCharType="separate"/>
          </w:r>
          <w:r w:rsidR="00DB3B54">
            <w:rPr>
              <w:noProof/>
            </w:rPr>
            <w:t xml:space="preserve"> (Texas Instruments, 2014)</w:t>
          </w:r>
          <w:r w:rsidR="00301BAC">
            <w:fldChar w:fldCharType="end"/>
          </w:r>
        </w:sdtContent>
      </w:sdt>
      <w:r w:rsidR="00301BAC">
        <w:t>.</w:t>
      </w:r>
    </w:p>
    <w:p w:rsidR="00301BAC" w:rsidRDefault="00301BAC" w:rsidP="002378DD">
      <w:r>
        <w:t>Special care needed to be taken when selecting the</w:t>
      </w:r>
      <w:r w:rsidR="00384559">
        <w:t xml:space="preserve"> </w:t>
      </w:r>
      <w:r>
        <w:t xml:space="preserve">baud rate prescaler, as the selected SPI modules are not always connected to the same peripheral bus. Also, the clock management unit of the ST boards can be configured to provide different clock speeds. For all these reasons, the peripheral bus on which the SPI module is connected may vary in clock speed. </w:t>
      </w:r>
      <w:r w:rsidR="00384559">
        <w:t xml:space="preserve">To avoid having </w:t>
      </w:r>
      <w:r w:rsidR="00384559">
        <w:lastRenderedPageBreak/>
        <w:t>the user specify the baud prescaler every time such changes are made, the CC2500 driver we developed dynamically chooses the baud rate prescaler based on the current clock speed settings written in the reset and clock control (RCC) registers of the board.</w:t>
      </w:r>
      <w:r w:rsidR="007F1348">
        <w:t xml:space="preserve"> The baud rate prescaler values shown in </w:t>
      </w:r>
      <w:r w:rsidR="007F1348">
        <w:fldChar w:fldCharType="begin"/>
      </w:r>
      <w:r w:rsidR="007F1348">
        <w:instrText xml:space="preserve"> REF _Ref405138130 \h </w:instrText>
      </w:r>
      <w:r w:rsidR="007F1348">
        <w:fldChar w:fldCharType="separate"/>
      </w:r>
      <w:r w:rsidR="007F1348">
        <w:t xml:space="preserve">Table </w:t>
      </w:r>
      <w:r w:rsidR="007F1348">
        <w:rPr>
          <w:noProof/>
        </w:rPr>
        <w:t>1</w:t>
      </w:r>
      <w:r w:rsidR="007F1348">
        <w:fldChar w:fldCharType="end"/>
      </w:r>
      <w:r w:rsidR="007F1348">
        <w:t xml:space="preserve"> and </w:t>
      </w:r>
      <w:r w:rsidR="007F1348">
        <w:fldChar w:fldCharType="begin"/>
      </w:r>
      <w:r w:rsidR="007F1348">
        <w:instrText xml:space="preserve"> REF _Ref405139119 \h </w:instrText>
      </w:r>
      <w:r w:rsidR="007F1348">
        <w:fldChar w:fldCharType="separate"/>
      </w:r>
      <w:r w:rsidR="007F1348">
        <w:t xml:space="preserve">Table </w:t>
      </w:r>
      <w:r w:rsidR="007F1348">
        <w:rPr>
          <w:noProof/>
        </w:rPr>
        <w:t>2</w:t>
      </w:r>
      <w:r w:rsidR="007F1348">
        <w:fldChar w:fldCharType="end"/>
      </w:r>
      <w:r w:rsidR="007F1348">
        <w:t xml:space="preserve"> are the values that correspond to our specific RCC settings.</w:t>
      </w:r>
      <w:bookmarkStart w:id="4" w:name="_GoBack"/>
      <w:bookmarkEnd w:id="4"/>
    </w:p>
    <w:p w:rsidR="00384559" w:rsidRDefault="00384559" w:rsidP="002378DD">
      <w:r>
        <w:t>In addition to configuring the SPI module, the individual pins used in SPI communication had to be configured as well.</w:t>
      </w:r>
      <w:r w:rsidR="004C6F07">
        <w:t xml:space="preserve"> The SCLK, MOSI, and MISO pin configuration can be seen in </w:t>
      </w:r>
      <w:r w:rsidR="004C6F07">
        <w:fldChar w:fldCharType="begin"/>
      </w:r>
      <w:r w:rsidR="004C6F07">
        <w:instrText xml:space="preserve"> REF _Ref405140889 \h </w:instrText>
      </w:r>
      <w:r w:rsidR="004C6F07">
        <w:fldChar w:fldCharType="separate"/>
      </w:r>
      <w:r w:rsidR="004C6F07">
        <w:t xml:space="preserve">Table </w:t>
      </w:r>
      <w:r w:rsidR="004C6F07">
        <w:rPr>
          <w:noProof/>
        </w:rPr>
        <w:t>4</w:t>
      </w:r>
      <w:r w:rsidR="004C6F07">
        <w:fldChar w:fldCharType="end"/>
      </w:r>
      <w:r w:rsidR="004C6F07">
        <w:t xml:space="preserve">. Since the slave select pin is not managed by the SPI module hardware but with software, it needed to be configured differently. Its configuration is shown in </w:t>
      </w:r>
      <w:r w:rsidR="004C6F07">
        <w:fldChar w:fldCharType="begin"/>
      </w:r>
      <w:r w:rsidR="004C6F07">
        <w:instrText xml:space="preserve"> REF _Ref405140941 \h </w:instrText>
      </w:r>
      <w:r w:rsidR="004C6F07">
        <w:fldChar w:fldCharType="separate"/>
      </w:r>
      <w:r w:rsidR="004C6F07">
        <w:t xml:space="preserve">Table </w:t>
      </w:r>
      <w:r w:rsidR="004C6F07">
        <w:rPr>
          <w:noProof/>
        </w:rPr>
        <w:t>5</w:t>
      </w:r>
      <w:r w:rsidR="004C6F07">
        <w:fldChar w:fldCharType="end"/>
      </w:r>
      <w:r w:rsidR="004C6F07">
        <w:t>.</w:t>
      </w:r>
    </w:p>
    <w:p w:rsidR="004C6F07" w:rsidRDefault="004C6F07" w:rsidP="004C6F07">
      <w:pPr>
        <w:pStyle w:val="Caption"/>
        <w:keepNext/>
      </w:pPr>
      <w:bookmarkStart w:id="5" w:name="_Ref405140889"/>
      <w:r>
        <w:t xml:space="preserve">Table </w:t>
      </w:r>
      <w:r>
        <w:fldChar w:fldCharType="begin"/>
      </w:r>
      <w:r>
        <w:instrText xml:space="preserve"> SEQ Table \* ARABIC </w:instrText>
      </w:r>
      <w:r>
        <w:fldChar w:fldCharType="separate"/>
      </w:r>
      <w:r w:rsidR="00C11F58">
        <w:rPr>
          <w:noProof/>
        </w:rPr>
        <w:t>4</w:t>
      </w:r>
      <w:r>
        <w:fldChar w:fldCharType="end"/>
      </w:r>
      <w:bookmarkEnd w:id="5"/>
      <w:r>
        <w:t xml:space="preserve"> - GPIO configuration for SPI pins.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065"/>
        <w:gridCol w:w="2160"/>
        <w:gridCol w:w="5125"/>
      </w:tblGrid>
      <w:tr w:rsidR="00384559" w:rsidTr="004C6F07">
        <w:tc>
          <w:tcPr>
            <w:tcW w:w="2065" w:type="dxa"/>
            <w:vAlign w:val="center"/>
          </w:tcPr>
          <w:p w:rsidR="00384559" w:rsidRPr="00293BDE" w:rsidRDefault="00384559" w:rsidP="00A60BF5">
            <w:pPr>
              <w:rPr>
                <w:b/>
              </w:rPr>
            </w:pPr>
            <w:r>
              <w:rPr>
                <w:b/>
              </w:rPr>
              <w:t>Parameter</w:t>
            </w:r>
          </w:p>
        </w:tc>
        <w:tc>
          <w:tcPr>
            <w:tcW w:w="2160" w:type="dxa"/>
            <w:vAlign w:val="center"/>
          </w:tcPr>
          <w:p w:rsidR="00384559" w:rsidRPr="00293BDE" w:rsidRDefault="00384559" w:rsidP="00A60BF5">
            <w:pPr>
              <w:rPr>
                <w:b/>
              </w:rPr>
            </w:pPr>
            <w:r w:rsidRPr="00293BDE">
              <w:rPr>
                <w:b/>
              </w:rPr>
              <w:t>Value</w:t>
            </w:r>
          </w:p>
        </w:tc>
        <w:tc>
          <w:tcPr>
            <w:tcW w:w="5125" w:type="dxa"/>
            <w:vAlign w:val="center"/>
          </w:tcPr>
          <w:p w:rsidR="00384559" w:rsidRPr="00293BDE" w:rsidRDefault="00384559" w:rsidP="00A60BF5">
            <w:pPr>
              <w:rPr>
                <w:b/>
              </w:rPr>
            </w:pPr>
            <w:r w:rsidRPr="00293BDE">
              <w:rPr>
                <w:b/>
              </w:rPr>
              <w:t>Justification</w:t>
            </w:r>
          </w:p>
        </w:tc>
      </w:tr>
      <w:tr w:rsidR="00384559" w:rsidTr="004C6F07">
        <w:tc>
          <w:tcPr>
            <w:tcW w:w="2065" w:type="dxa"/>
            <w:vAlign w:val="center"/>
          </w:tcPr>
          <w:p w:rsidR="00384559" w:rsidRPr="00251AAA" w:rsidRDefault="00384559" w:rsidP="00A60BF5">
            <w:pPr>
              <w:jc w:val="left"/>
            </w:pPr>
            <w:r>
              <w:t>Mode</w:t>
            </w:r>
          </w:p>
        </w:tc>
        <w:tc>
          <w:tcPr>
            <w:tcW w:w="2160" w:type="dxa"/>
            <w:vAlign w:val="center"/>
          </w:tcPr>
          <w:p w:rsidR="00384559" w:rsidRPr="00251AAA" w:rsidRDefault="00384559" w:rsidP="00A60BF5">
            <w:r>
              <w:t>Alternate Function</w:t>
            </w:r>
          </w:p>
        </w:tc>
        <w:tc>
          <w:tcPr>
            <w:tcW w:w="5125" w:type="dxa"/>
            <w:vAlign w:val="center"/>
          </w:tcPr>
          <w:p w:rsidR="00384559" w:rsidRPr="00251AAA" w:rsidRDefault="00384559" w:rsidP="00A60BF5">
            <w:r>
              <w:t>SPI</w:t>
            </w:r>
          </w:p>
        </w:tc>
      </w:tr>
      <w:tr w:rsidR="00384559" w:rsidTr="004C6F07">
        <w:tc>
          <w:tcPr>
            <w:tcW w:w="2065" w:type="dxa"/>
            <w:vAlign w:val="center"/>
          </w:tcPr>
          <w:p w:rsidR="00384559" w:rsidRDefault="00384559" w:rsidP="00A60BF5">
            <w:r>
              <w:t>Speed</w:t>
            </w:r>
          </w:p>
        </w:tc>
        <w:tc>
          <w:tcPr>
            <w:tcW w:w="2160" w:type="dxa"/>
            <w:vAlign w:val="center"/>
          </w:tcPr>
          <w:p w:rsidR="00384559" w:rsidRDefault="00384559" w:rsidP="00A60BF5">
            <w:r>
              <w:t>50 MHz</w:t>
            </w:r>
          </w:p>
        </w:tc>
        <w:tc>
          <w:tcPr>
            <w:tcW w:w="5125" w:type="dxa"/>
            <w:vAlign w:val="center"/>
          </w:tcPr>
          <w:p w:rsidR="00384559" w:rsidRDefault="00384559" w:rsidP="00384559">
            <w:r>
              <w:t xml:space="preserve">Largely sufficient because the SPI clock will run at around 6.5 </w:t>
            </w:r>
            <w:r w:rsidR="00C71597">
              <w:t>MHz.</w:t>
            </w:r>
          </w:p>
        </w:tc>
      </w:tr>
      <w:tr w:rsidR="00384559" w:rsidTr="004C6F07">
        <w:tc>
          <w:tcPr>
            <w:tcW w:w="2065" w:type="dxa"/>
            <w:vAlign w:val="center"/>
          </w:tcPr>
          <w:p w:rsidR="00384559" w:rsidRDefault="00384559" w:rsidP="00A60BF5">
            <w:r>
              <w:t>Pull-Up/Pull-Down</w:t>
            </w:r>
          </w:p>
        </w:tc>
        <w:tc>
          <w:tcPr>
            <w:tcW w:w="2160" w:type="dxa"/>
            <w:vAlign w:val="center"/>
          </w:tcPr>
          <w:p w:rsidR="00384559" w:rsidRDefault="00384559" w:rsidP="00A60BF5">
            <w:pPr>
              <w:rPr>
                <w:rFonts w:cs="Arial"/>
              </w:rPr>
            </w:pPr>
            <w:r>
              <w:rPr>
                <w:rFonts w:cs="Arial"/>
              </w:rPr>
              <w:t>Pull-Down</w:t>
            </w:r>
          </w:p>
        </w:tc>
        <w:tc>
          <w:tcPr>
            <w:tcW w:w="5125" w:type="dxa"/>
            <w:vAlign w:val="center"/>
          </w:tcPr>
          <w:p w:rsidR="00384559" w:rsidRDefault="00384559" w:rsidP="00A60BF5">
            <w:r>
              <w:t>Input voltage is pulled down</w:t>
            </w:r>
            <w:r w:rsidR="004C6F07">
              <w:t xml:space="preserve"> when no input is present.</w:t>
            </w:r>
          </w:p>
        </w:tc>
      </w:tr>
    </w:tbl>
    <w:p w:rsidR="00384559" w:rsidRDefault="00384559" w:rsidP="002378DD"/>
    <w:p w:rsidR="004C6F07" w:rsidRDefault="004C6F07" w:rsidP="004C6F07">
      <w:pPr>
        <w:pStyle w:val="Caption"/>
        <w:keepNext/>
      </w:pPr>
      <w:bookmarkStart w:id="6" w:name="_Ref405140941"/>
      <w:r>
        <w:t xml:space="preserve">Table </w:t>
      </w:r>
      <w:r>
        <w:fldChar w:fldCharType="begin"/>
      </w:r>
      <w:r>
        <w:instrText xml:space="preserve"> SEQ Table \* ARABIC </w:instrText>
      </w:r>
      <w:r>
        <w:fldChar w:fldCharType="separate"/>
      </w:r>
      <w:r w:rsidR="00C11F58">
        <w:rPr>
          <w:noProof/>
        </w:rPr>
        <w:t>5</w:t>
      </w:r>
      <w:r>
        <w:fldChar w:fldCharType="end"/>
      </w:r>
      <w:bookmarkEnd w:id="6"/>
      <w:r>
        <w:t xml:space="preserve"> - GPIO configuration for the slave select SPI pin.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065"/>
        <w:gridCol w:w="2160"/>
        <w:gridCol w:w="5125"/>
      </w:tblGrid>
      <w:tr w:rsidR="004C6F07" w:rsidTr="004C6F07">
        <w:tc>
          <w:tcPr>
            <w:tcW w:w="2065" w:type="dxa"/>
            <w:vAlign w:val="center"/>
          </w:tcPr>
          <w:p w:rsidR="004C6F07" w:rsidRPr="00293BDE" w:rsidRDefault="004C6F07" w:rsidP="00A60BF5">
            <w:pPr>
              <w:rPr>
                <w:b/>
              </w:rPr>
            </w:pPr>
            <w:r>
              <w:rPr>
                <w:b/>
              </w:rPr>
              <w:t>Parameter</w:t>
            </w:r>
          </w:p>
        </w:tc>
        <w:tc>
          <w:tcPr>
            <w:tcW w:w="2160" w:type="dxa"/>
            <w:vAlign w:val="center"/>
          </w:tcPr>
          <w:p w:rsidR="004C6F07" w:rsidRPr="00293BDE" w:rsidRDefault="004C6F07" w:rsidP="00A60BF5">
            <w:pPr>
              <w:rPr>
                <w:b/>
              </w:rPr>
            </w:pPr>
            <w:r w:rsidRPr="00293BDE">
              <w:rPr>
                <w:b/>
              </w:rPr>
              <w:t>Value</w:t>
            </w:r>
          </w:p>
        </w:tc>
        <w:tc>
          <w:tcPr>
            <w:tcW w:w="5125" w:type="dxa"/>
            <w:vAlign w:val="center"/>
          </w:tcPr>
          <w:p w:rsidR="004C6F07" w:rsidRPr="00293BDE" w:rsidRDefault="004C6F07" w:rsidP="00A60BF5">
            <w:pPr>
              <w:rPr>
                <w:b/>
              </w:rPr>
            </w:pPr>
            <w:r w:rsidRPr="00293BDE">
              <w:rPr>
                <w:b/>
              </w:rPr>
              <w:t>Justification</w:t>
            </w:r>
          </w:p>
        </w:tc>
      </w:tr>
      <w:tr w:rsidR="004C6F07" w:rsidTr="004C6F07">
        <w:tc>
          <w:tcPr>
            <w:tcW w:w="2065" w:type="dxa"/>
            <w:vAlign w:val="center"/>
          </w:tcPr>
          <w:p w:rsidR="004C6F07" w:rsidRPr="00251AAA" w:rsidRDefault="004C6F07" w:rsidP="00A60BF5">
            <w:pPr>
              <w:jc w:val="left"/>
            </w:pPr>
            <w:r>
              <w:t>Mode</w:t>
            </w:r>
          </w:p>
        </w:tc>
        <w:tc>
          <w:tcPr>
            <w:tcW w:w="2160" w:type="dxa"/>
            <w:vAlign w:val="center"/>
          </w:tcPr>
          <w:p w:rsidR="004C6F07" w:rsidRPr="00251AAA" w:rsidRDefault="004C6F07" w:rsidP="00A60BF5">
            <w:r>
              <w:t>Output</w:t>
            </w:r>
          </w:p>
        </w:tc>
        <w:tc>
          <w:tcPr>
            <w:tcW w:w="5125" w:type="dxa"/>
            <w:vAlign w:val="center"/>
          </w:tcPr>
          <w:p w:rsidR="004C6F07" w:rsidRPr="00251AAA" w:rsidRDefault="004C6F07" w:rsidP="00A60BF5">
            <w:r>
              <w:t>Slave select is managed by software so a general output GPIO port is needed.</w:t>
            </w:r>
          </w:p>
        </w:tc>
      </w:tr>
      <w:tr w:rsidR="004C6F07" w:rsidTr="004C6F07">
        <w:tc>
          <w:tcPr>
            <w:tcW w:w="2065" w:type="dxa"/>
            <w:vAlign w:val="center"/>
          </w:tcPr>
          <w:p w:rsidR="004C6F07" w:rsidRDefault="004C6F07" w:rsidP="00A60BF5">
            <w:r>
              <w:t>Speed</w:t>
            </w:r>
          </w:p>
        </w:tc>
        <w:tc>
          <w:tcPr>
            <w:tcW w:w="2160" w:type="dxa"/>
            <w:vAlign w:val="center"/>
          </w:tcPr>
          <w:p w:rsidR="004C6F07" w:rsidRDefault="004C6F07" w:rsidP="00A60BF5">
            <w:r>
              <w:t>50 MHz</w:t>
            </w:r>
          </w:p>
        </w:tc>
        <w:tc>
          <w:tcPr>
            <w:tcW w:w="5125" w:type="dxa"/>
            <w:vAlign w:val="center"/>
          </w:tcPr>
          <w:p w:rsidR="004C6F07" w:rsidRDefault="004C6F07" w:rsidP="00A60BF5">
            <w:r>
              <w:t xml:space="preserve">Largely sufficient because the SPI clock will run at around 6.5 </w:t>
            </w:r>
            <w:r w:rsidR="00C71597">
              <w:t>MHz.</w:t>
            </w:r>
          </w:p>
        </w:tc>
      </w:tr>
      <w:tr w:rsidR="004C6F07" w:rsidTr="004C6F07">
        <w:tc>
          <w:tcPr>
            <w:tcW w:w="2065" w:type="dxa"/>
            <w:vAlign w:val="center"/>
          </w:tcPr>
          <w:p w:rsidR="004C6F07" w:rsidRDefault="004C6F07" w:rsidP="00A60BF5">
            <w:r>
              <w:t>Output Type</w:t>
            </w:r>
          </w:p>
        </w:tc>
        <w:tc>
          <w:tcPr>
            <w:tcW w:w="2160" w:type="dxa"/>
            <w:vAlign w:val="center"/>
          </w:tcPr>
          <w:p w:rsidR="004C6F07" w:rsidRDefault="004C6F07" w:rsidP="00A60BF5">
            <w:pPr>
              <w:rPr>
                <w:rFonts w:cs="Arial"/>
              </w:rPr>
            </w:pPr>
            <w:r>
              <w:rPr>
                <w:rFonts w:cs="Arial"/>
              </w:rPr>
              <w:t>Pull up / Pull down</w:t>
            </w:r>
          </w:p>
        </w:tc>
        <w:tc>
          <w:tcPr>
            <w:tcW w:w="5125" w:type="dxa"/>
            <w:vAlign w:val="center"/>
          </w:tcPr>
          <w:p w:rsidR="004C6F07" w:rsidRDefault="004C6F07" w:rsidP="00A60BF5">
            <w:r>
              <w:t>Output needs to be pulled up to Vdd when the pin is set.</w:t>
            </w:r>
          </w:p>
        </w:tc>
      </w:tr>
    </w:tbl>
    <w:p w:rsidR="004C6F07" w:rsidRDefault="004C6F07" w:rsidP="002378DD"/>
    <w:p w:rsidR="004C6F07" w:rsidRDefault="004C6F07" w:rsidP="004C6F07">
      <w:pPr>
        <w:pStyle w:val="Heading3"/>
      </w:pPr>
      <w:r>
        <w:t>Programming Interface</w:t>
      </w:r>
    </w:p>
    <w:p w:rsidR="004C6F07" w:rsidRDefault="004C6F07" w:rsidP="004C6F07">
      <w:r>
        <w:t>Our CC2500 driver comes with a programming interface that allows the user to take advantage of every feature of the CC2500 chip.</w:t>
      </w:r>
    </w:p>
    <w:p w:rsidR="004C6F07" w:rsidRDefault="004C6F07" w:rsidP="004C6F07">
      <w:pPr>
        <w:pStyle w:val="Heading4"/>
      </w:pPr>
      <w:r>
        <w:t>Register and Command Strobe Macros</w:t>
      </w:r>
    </w:p>
    <w:p w:rsidR="004C6F07" w:rsidRDefault="004C6F07" w:rsidP="004C6F07">
      <w:r>
        <w:t>Every configuration register, status register, and command strobe can be named using the appropriate macro. All macros take the following form: CC2500_&lt;name of register or command strobe&gt;_&lt;R or W</w:t>
      </w:r>
      <w:r w:rsidR="001C53EA">
        <w:t xml:space="preserve"> (command strobes only)</w:t>
      </w:r>
      <w:r>
        <w:t xml:space="preserve">&gt;. </w:t>
      </w:r>
      <w:r w:rsidR="001C53EA">
        <w:t>In the case of registers (configuration or status), the user only needs to provide its name (e.g. CC2500_PKTLEN). For command strobes, the user needs to append the name with either _R or _W, depending on whether the read or the write version of the strobe is required (e.g. CC2500_STX_R).</w:t>
      </w:r>
    </w:p>
    <w:p w:rsidR="004374B1" w:rsidRDefault="004374B1" w:rsidP="004374B1">
      <w:pPr>
        <w:pStyle w:val="Heading4"/>
      </w:pPr>
      <w:r>
        <w:t>Configuration Register Setting Macros</w:t>
      </w:r>
    </w:p>
    <w:p w:rsidR="004374B1" w:rsidRDefault="004374B1" w:rsidP="004374B1">
      <w:r>
        <w:t xml:space="preserve">All possible settings or values for the configuration and status registers are accessible via macros. For example, to configure the PKTCTRL0 register to use CRC with variable length packets, one would write: </w:t>
      </w:r>
      <w:r w:rsidRPr="004374B1">
        <w:t>CC2500_PKTCTRL0_CRC_</w:t>
      </w:r>
      <w:r>
        <w:t xml:space="preserve">EN | CC2500_PKTCTRL0_Length_VARIABLE. We </w:t>
      </w:r>
      <w:r>
        <w:lastRenderedPageBreak/>
        <w:t>refer the reader to the cc2500.h header file to see a list of these macros, and to the CC2500 datasheet to understand what they do</w:t>
      </w:r>
      <w:sdt>
        <w:sdtPr>
          <w:id w:val="883750210"/>
          <w:citation/>
        </w:sdtPr>
        <w:sdtContent>
          <w:r>
            <w:fldChar w:fldCharType="begin"/>
          </w:r>
          <w:r>
            <w:instrText xml:space="preserve"> CITATION Tex14 \l 1033 </w:instrText>
          </w:r>
          <w:r>
            <w:fldChar w:fldCharType="separate"/>
          </w:r>
          <w:r w:rsidR="00DB3B54">
            <w:rPr>
              <w:noProof/>
            </w:rPr>
            <w:t xml:space="preserve"> (Texas Instruments, 2014)</w:t>
          </w:r>
          <w:r>
            <w:fldChar w:fldCharType="end"/>
          </w:r>
        </w:sdtContent>
      </w:sdt>
      <w:r>
        <w:t>.</w:t>
      </w:r>
    </w:p>
    <w:p w:rsidR="001C53EA" w:rsidRDefault="001C53EA" w:rsidP="001C53EA">
      <w:pPr>
        <w:pStyle w:val="Heading4"/>
      </w:pPr>
      <w:r>
        <w:t>Initialization Structure</w:t>
      </w:r>
    </w:p>
    <w:p w:rsidR="001C53EA" w:rsidRDefault="001C53EA" w:rsidP="001C53EA">
      <w:r>
        <w:t>For convenie</w:t>
      </w:r>
      <w:r w:rsidR="004374B1">
        <w:t>nce, an initialization structure called CC2500_InitTypeDef</w:t>
      </w:r>
      <w:r>
        <w:t xml:space="preserve"> is </w:t>
      </w:r>
      <w:r w:rsidR="00AD3CBF">
        <w:t xml:space="preserve">made </w:t>
      </w:r>
      <w:r>
        <w:t>available</w:t>
      </w:r>
      <w:r w:rsidR="00AD3CBF">
        <w:t>. It</w:t>
      </w:r>
      <w:r>
        <w:t xml:space="preserve"> contains a field for every configuration register</w:t>
      </w:r>
      <w:r w:rsidR="00AD3CBF">
        <w:t xml:space="preserve"> of the CC2500 chip</w:t>
      </w:r>
      <w:r>
        <w:t>. This structure can be written to and passed to the CC2500_WriteConfig function to set up all of the CC2500 registers at once. The fields of this structure can be initialized to their default values using the CC2500_StructInit function.</w:t>
      </w:r>
    </w:p>
    <w:p w:rsidR="001C53EA" w:rsidRDefault="001C53EA" w:rsidP="001C53EA">
      <w:pPr>
        <w:pStyle w:val="Heading4"/>
      </w:pPr>
      <w:r>
        <w:t>Chip Status Structure</w:t>
      </w:r>
    </w:p>
    <w:p w:rsidR="001C53EA" w:rsidRDefault="00AD3CBF" w:rsidP="001C53EA">
      <w:r>
        <w:t>Most</w:t>
      </w:r>
      <w:r w:rsidR="001C53EA">
        <w:t xml:space="preserve"> driver functions return an instance of the CC2500_StatusTypeDef structure, which contains all the status information of the chip that was returned from the previous interaction with it. The information available is:</w:t>
      </w:r>
    </w:p>
    <w:p w:rsidR="001C53EA" w:rsidRDefault="001C53EA" w:rsidP="001C53EA">
      <w:pPr>
        <w:pStyle w:val="ListParagraph"/>
        <w:numPr>
          <w:ilvl w:val="0"/>
          <w:numId w:val="28"/>
        </w:numPr>
      </w:pPr>
      <w:r>
        <w:t>Chip Ready bit</w:t>
      </w:r>
      <w:r w:rsidR="00AD3CBF">
        <w:t>.</w:t>
      </w:r>
    </w:p>
    <w:p w:rsidR="001C53EA" w:rsidRDefault="001C53EA" w:rsidP="001C53EA">
      <w:pPr>
        <w:pStyle w:val="ListParagraph"/>
        <w:numPr>
          <w:ilvl w:val="0"/>
          <w:numId w:val="28"/>
        </w:numPr>
      </w:pPr>
      <w:r>
        <w:t>Current state</w:t>
      </w:r>
      <w:r w:rsidR="00AD3CBF">
        <w:t>.</w:t>
      </w:r>
    </w:p>
    <w:p w:rsidR="001C53EA" w:rsidRDefault="001C53EA" w:rsidP="001C53EA">
      <w:pPr>
        <w:pStyle w:val="ListParagraph"/>
        <w:numPr>
          <w:ilvl w:val="0"/>
          <w:numId w:val="28"/>
        </w:numPr>
      </w:pPr>
      <w:r>
        <w:t>FIFO bytes available</w:t>
      </w:r>
      <w:r w:rsidR="00AD3CBF">
        <w:t>.</w:t>
      </w:r>
    </w:p>
    <w:p w:rsidR="00AD3CBF" w:rsidRDefault="00AD3CBF" w:rsidP="00AD3CBF">
      <w:pPr>
        <w:pStyle w:val="Heading4"/>
      </w:pPr>
      <w:r>
        <w:t>Driver Functions</w:t>
      </w:r>
    </w:p>
    <w:p w:rsidR="00AD3CBF" w:rsidRDefault="00AD3CBF" w:rsidP="00AD3CBF">
      <w:r>
        <w:t>The driver provides</w:t>
      </w:r>
      <w:r w:rsidR="00BA0FC5">
        <w:t xml:space="preserve"> many </w:t>
      </w:r>
      <w:r>
        <w:t>functions t</w:t>
      </w:r>
      <w:r w:rsidR="00545F26">
        <w:t xml:space="preserve">o interact with the CC2500 chip. These functions are described in </w:t>
      </w:r>
      <w:r w:rsidR="00545F26">
        <w:fldChar w:fldCharType="begin"/>
      </w:r>
      <w:r w:rsidR="00545F26">
        <w:instrText xml:space="preserve"> REF _Ref405143486 \h </w:instrText>
      </w:r>
      <w:r w:rsidR="00545F26">
        <w:fldChar w:fldCharType="separate"/>
      </w:r>
      <w:r w:rsidR="00545F26">
        <w:t xml:space="preserve">Table </w:t>
      </w:r>
      <w:r w:rsidR="00545F26">
        <w:rPr>
          <w:noProof/>
        </w:rPr>
        <w:t>6</w:t>
      </w:r>
      <w:r w:rsidR="00545F26">
        <w:fldChar w:fldCharType="end"/>
      </w:r>
      <w:r w:rsidR="00545F26">
        <w:t>.</w:t>
      </w:r>
    </w:p>
    <w:p w:rsidR="00545F26" w:rsidRDefault="00545F26" w:rsidP="00545F26">
      <w:pPr>
        <w:pStyle w:val="Caption"/>
        <w:keepNext/>
      </w:pPr>
      <w:bookmarkStart w:id="7" w:name="_Ref405143486"/>
      <w:r>
        <w:t xml:space="preserve">Table </w:t>
      </w:r>
      <w:r>
        <w:fldChar w:fldCharType="begin"/>
      </w:r>
      <w:r>
        <w:instrText xml:space="preserve"> SEQ Table \* ARABIC </w:instrText>
      </w:r>
      <w:r>
        <w:fldChar w:fldCharType="separate"/>
      </w:r>
      <w:r w:rsidR="00C11F58">
        <w:rPr>
          <w:noProof/>
        </w:rPr>
        <w:t>6</w:t>
      </w:r>
      <w:r>
        <w:fldChar w:fldCharType="end"/>
      </w:r>
      <w:bookmarkEnd w:id="7"/>
      <w:r>
        <w:t xml:space="preserve"> - CC2500 driver functions.</w:t>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3141"/>
        <w:gridCol w:w="3068"/>
        <w:gridCol w:w="3146"/>
      </w:tblGrid>
      <w:tr w:rsidR="002D1949" w:rsidTr="00545F26">
        <w:trPr>
          <w:trHeight w:val="263"/>
        </w:trPr>
        <w:tc>
          <w:tcPr>
            <w:tcW w:w="3141" w:type="dxa"/>
            <w:vAlign w:val="center"/>
          </w:tcPr>
          <w:p w:rsidR="00AD3CBF" w:rsidRPr="00293BDE" w:rsidRDefault="00AD3CBF" w:rsidP="00A60BF5">
            <w:pPr>
              <w:rPr>
                <w:b/>
              </w:rPr>
            </w:pPr>
            <w:r>
              <w:rPr>
                <w:b/>
              </w:rPr>
              <w:t>Name</w:t>
            </w:r>
          </w:p>
        </w:tc>
        <w:tc>
          <w:tcPr>
            <w:tcW w:w="3068" w:type="dxa"/>
          </w:tcPr>
          <w:p w:rsidR="00AD3CBF" w:rsidRDefault="00AD3CBF" w:rsidP="00A60BF5">
            <w:pPr>
              <w:rPr>
                <w:b/>
              </w:rPr>
            </w:pPr>
            <w:r>
              <w:rPr>
                <w:b/>
              </w:rPr>
              <w:t>Parameters</w:t>
            </w:r>
          </w:p>
        </w:tc>
        <w:tc>
          <w:tcPr>
            <w:tcW w:w="3146" w:type="dxa"/>
            <w:vAlign w:val="center"/>
          </w:tcPr>
          <w:p w:rsidR="00AD3CBF" w:rsidRPr="00293BDE" w:rsidRDefault="00AD3CBF" w:rsidP="002D1949">
            <w:pPr>
              <w:jc w:val="left"/>
              <w:rPr>
                <w:b/>
              </w:rPr>
            </w:pPr>
            <w:r>
              <w:rPr>
                <w:b/>
              </w:rPr>
              <w:t>Description</w:t>
            </w:r>
          </w:p>
        </w:tc>
      </w:tr>
      <w:tr w:rsidR="002D1949" w:rsidTr="00545F26">
        <w:trPr>
          <w:trHeight w:val="279"/>
        </w:trPr>
        <w:tc>
          <w:tcPr>
            <w:tcW w:w="3141" w:type="dxa"/>
            <w:vAlign w:val="center"/>
          </w:tcPr>
          <w:p w:rsidR="00AD3CBF" w:rsidRPr="00251AAA" w:rsidRDefault="00AD3CBF" w:rsidP="00A60BF5">
            <w:pPr>
              <w:jc w:val="left"/>
            </w:pPr>
            <w:r>
              <w:t>CC2500_Init</w:t>
            </w:r>
          </w:p>
        </w:tc>
        <w:tc>
          <w:tcPr>
            <w:tcW w:w="3068" w:type="dxa"/>
            <w:vAlign w:val="center"/>
          </w:tcPr>
          <w:p w:rsidR="00AD3CBF" w:rsidRDefault="00AD3CBF" w:rsidP="00A60BF5">
            <w:r>
              <w:t>None</w:t>
            </w:r>
          </w:p>
        </w:tc>
        <w:tc>
          <w:tcPr>
            <w:tcW w:w="3146" w:type="dxa"/>
            <w:vAlign w:val="center"/>
          </w:tcPr>
          <w:p w:rsidR="00AD3CBF" w:rsidRPr="00251AAA" w:rsidRDefault="00AD3CBF" w:rsidP="002D1949">
            <w:pPr>
              <w:jc w:val="left"/>
            </w:pPr>
            <w:r>
              <w:t>Initializes SPI communication with the CC2500 chip. Must be called before anything else.</w:t>
            </w:r>
          </w:p>
        </w:tc>
      </w:tr>
      <w:tr w:rsidR="002D1949" w:rsidTr="00545F26">
        <w:trPr>
          <w:trHeight w:val="263"/>
        </w:trPr>
        <w:tc>
          <w:tcPr>
            <w:tcW w:w="3141" w:type="dxa"/>
            <w:vAlign w:val="center"/>
          </w:tcPr>
          <w:p w:rsidR="00AD3CBF" w:rsidRDefault="00AD3CBF" w:rsidP="00A60BF5">
            <w:r>
              <w:t>CC2500_WriteConfig</w:t>
            </w:r>
          </w:p>
        </w:tc>
        <w:tc>
          <w:tcPr>
            <w:tcW w:w="3068" w:type="dxa"/>
            <w:vAlign w:val="center"/>
          </w:tcPr>
          <w:p w:rsidR="00AD3CBF" w:rsidRDefault="002D1949" w:rsidP="00A60BF5">
            <w:r>
              <w:t>CC2500_InitTypeDef* init_struct</w:t>
            </w:r>
          </w:p>
        </w:tc>
        <w:tc>
          <w:tcPr>
            <w:tcW w:w="3146" w:type="dxa"/>
            <w:vAlign w:val="center"/>
          </w:tcPr>
          <w:p w:rsidR="00AD3CBF" w:rsidRDefault="00AD3CBF" w:rsidP="002D1949">
            <w:pPr>
              <w:jc w:val="left"/>
            </w:pPr>
            <w:r>
              <w:t xml:space="preserve">Writes all the configuration registers of the CC2500 chip based on the values found in </w:t>
            </w:r>
            <w:r w:rsidR="00545F26">
              <w:t>&lt;</w:t>
            </w:r>
            <w:r w:rsidR="002D1949">
              <w:t>init_struct</w:t>
            </w:r>
            <w:r w:rsidR="00545F26">
              <w:t>&gt;</w:t>
            </w:r>
            <w:r w:rsidR="002D1949">
              <w:t>.</w:t>
            </w:r>
          </w:p>
        </w:tc>
      </w:tr>
      <w:tr w:rsidR="002D1949" w:rsidTr="00545F26">
        <w:trPr>
          <w:trHeight w:val="263"/>
        </w:trPr>
        <w:tc>
          <w:tcPr>
            <w:tcW w:w="3141" w:type="dxa"/>
            <w:vAlign w:val="center"/>
          </w:tcPr>
          <w:p w:rsidR="00AD3CBF" w:rsidRDefault="00AD3CBF" w:rsidP="00A60BF5">
            <w:r>
              <w:t>CC2500_StructInit</w:t>
            </w:r>
          </w:p>
        </w:tc>
        <w:tc>
          <w:tcPr>
            <w:tcW w:w="3068" w:type="dxa"/>
            <w:vAlign w:val="center"/>
          </w:tcPr>
          <w:p w:rsidR="00AD3CBF" w:rsidRDefault="002D1949" w:rsidP="00A60BF5">
            <w:r>
              <w:t>CC2500_InitTypeDef* init_struct</w:t>
            </w:r>
          </w:p>
        </w:tc>
        <w:tc>
          <w:tcPr>
            <w:tcW w:w="3146" w:type="dxa"/>
            <w:vAlign w:val="center"/>
          </w:tcPr>
          <w:p w:rsidR="00AD3CBF" w:rsidRDefault="00AD3CBF" w:rsidP="002D1949">
            <w:pPr>
              <w:jc w:val="left"/>
            </w:pPr>
            <w:r>
              <w:t>Initializes an initialization structure to the default values.</w:t>
            </w:r>
          </w:p>
        </w:tc>
      </w:tr>
      <w:tr w:rsidR="00AD3CBF" w:rsidTr="00545F26">
        <w:trPr>
          <w:trHeight w:val="263"/>
        </w:trPr>
        <w:tc>
          <w:tcPr>
            <w:tcW w:w="3141" w:type="dxa"/>
            <w:vAlign w:val="center"/>
          </w:tcPr>
          <w:p w:rsidR="00AD3CBF" w:rsidRDefault="00AD3CBF" w:rsidP="00A60BF5">
            <w:r>
              <w:t>CC2500_ReadConfigRegister</w:t>
            </w:r>
          </w:p>
        </w:tc>
        <w:tc>
          <w:tcPr>
            <w:tcW w:w="3068" w:type="dxa"/>
            <w:vAlign w:val="center"/>
          </w:tcPr>
          <w:p w:rsidR="002D1949" w:rsidRPr="002D1949" w:rsidRDefault="002D1949" w:rsidP="00A60BF5">
            <w:pPr>
              <w:rPr>
                <w:lang w:val="fr-CA"/>
              </w:rPr>
            </w:pPr>
            <w:r w:rsidRPr="002D1949">
              <w:rPr>
                <w:lang w:val="fr-CA"/>
              </w:rPr>
              <w:t>uint8_t addr</w:t>
            </w:r>
          </w:p>
          <w:p w:rsidR="00AD3CBF" w:rsidRPr="002D1949" w:rsidRDefault="002D1949" w:rsidP="00A60BF5">
            <w:pPr>
              <w:rPr>
                <w:lang w:val="fr-CA"/>
              </w:rPr>
            </w:pPr>
            <w:r w:rsidRPr="002D1949">
              <w:rPr>
                <w:lang w:val="fr-CA"/>
              </w:rPr>
              <w:t>uint8_t* destination</w:t>
            </w:r>
            <w:r w:rsidR="00AD3CBF" w:rsidRPr="002D1949">
              <w:rPr>
                <w:lang w:val="fr-CA"/>
              </w:rPr>
              <w:t xml:space="preserve"> </w:t>
            </w:r>
          </w:p>
        </w:tc>
        <w:tc>
          <w:tcPr>
            <w:tcW w:w="3146" w:type="dxa"/>
            <w:vAlign w:val="center"/>
          </w:tcPr>
          <w:p w:rsidR="00AD3CBF" w:rsidRDefault="002D1949" w:rsidP="002D1949">
            <w:pPr>
              <w:jc w:val="left"/>
            </w:pPr>
            <w:r>
              <w:t>Reads the configuration register at the address specified</w:t>
            </w:r>
            <w:r w:rsidR="00545F26">
              <w:t xml:space="preserve"> in &lt;addr&gt;, and writes the</w:t>
            </w:r>
            <w:r>
              <w:t xml:space="preserve"> content of this register in </w:t>
            </w:r>
            <w:r w:rsidR="00545F26">
              <w:t>&lt;</w:t>
            </w:r>
            <w:r>
              <w:t>destination</w:t>
            </w:r>
            <w:r w:rsidR="00545F26">
              <w:t>&gt;</w:t>
            </w:r>
            <w:r>
              <w:t>.</w:t>
            </w:r>
          </w:p>
        </w:tc>
      </w:tr>
      <w:tr w:rsidR="002D1949" w:rsidTr="00545F26">
        <w:trPr>
          <w:trHeight w:val="263"/>
        </w:trPr>
        <w:tc>
          <w:tcPr>
            <w:tcW w:w="3141" w:type="dxa"/>
            <w:vAlign w:val="center"/>
          </w:tcPr>
          <w:p w:rsidR="002D1949" w:rsidRDefault="002D1949" w:rsidP="00A60BF5">
            <w:r>
              <w:t>CC2500_ReadStatusRegister</w:t>
            </w:r>
          </w:p>
        </w:tc>
        <w:tc>
          <w:tcPr>
            <w:tcW w:w="3068" w:type="dxa"/>
            <w:vAlign w:val="center"/>
          </w:tcPr>
          <w:p w:rsidR="002D1949" w:rsidRPr="002D1949" w:rsidRDefault="002D1949" w:rsidP="002D1949">
            <w:pPr>
              <w:rPr>
                <w:lang w:val="fr-CA"/>
              </w:rPr>
            </w:pPr>
            <w:r w:rsidRPr="002D1949">
              <w:rPr>
                <w:lang w:val="fr-CA"/>
              </w:rPr>
              <w:t>uint8_t addr</w:t>
            </w:r>
          </w:p>
          <w:p w:rsidR="002D1949" w:rsidRPr="002D1949" w:rsidRDefault="002D1949" w:rsidP="002D1949">
            <w:pPr>
              <w:rPr>
                <w:lang w:val="fr-CA"/>
              </w:rPr>
            </w:pPr>
            <w:r w:rsidRPr="002D1949">
              <w:rPr>
                <w:lang w:val="fr-CA"/>
              </w:rPr>
              <w:t>uint8_t* destination</w:t>
            </w:r>
          </w:p>
        </w:tc>
        <w:tc>
          <w:tcPr>
            <w:tcW w:w="3146" w:type="dxa"/>
            <w:vAlign w:val="center"/>
          </w:tcPr>
          <w:p w:rsidR="002D1949" w:rsidRDefault="002D1949" w:rsidP="002D1949">
            <w:pPr>
              <w:jc w:val="left"/>
            </w:pPr>
            <w:r>
              <w:t xml:space="preserve">Reads the status register at the address specified in </w:t>
            </w:r>
            <w:r w:rsidR="00545F26">
              <w:t>&lt;</w:t>
            </w:r>
            <w:r>
              <w:t>addr</w:t>
            </w:r>
            <w:r w:rsidR="00545F26">
              <w:t>&gt;</w:t>
            </w:r>
            <w:r>
              <w:t xml:space="preserve">, and writes ton content of this register in </w:t>
            </w:r>
            <w:r w:rsidR="00545F26">
              <w:t>&lt;</w:t>
            </w:r>
            <w:r>
              <w:t>destination</w:t>
            </w:r>
            <w:r w:rsidR="00545F26">
              <w:t>&gt;</w:t>
            </w:r>
            <w:r>
              <w:t>.</w:t>
            </w:r>
          </w:p>
        </w:tc>
      </w:tr>
      <w:tr w:rsidR="002D1949" w:rsidRPr="002D1949" w:rsidTr="00545F26">
        <w:trPr>
          <w:trHeight w:val="263"/>
        </w:trPr>
        <w:tc>
          <w:tcPr>
            <w:tcW w:w="3141" w:type="dxa"/>
            <w:vAlign w:val="center"/>
          </w:tcPr>
          <w:p w:rsidR="002D1949" w:rsidRDefault="002D1949" w:rsidP="00A60BF5">
            <w:r>
              <w:lastRenderedPageBreak/>
              <w:t>CC2500_ReadRxFIFO</w:t>
            </w:r>
          </w:p>
        </w:tc>
        <w:tc>
          <w:tcPr>
            <w:tcW w:w="3068" w:type="dxa"/>
            <w:vAlign w:val="center"/>
          </w:tcPr>
          <w:p w:rsidR="002D1949" w:rsidRDefault="002D1949" w:rsidP="002D1949">
            <w:pPr>
              <w:rPr>
                <w:lang w:val="fr-CA"/>
              </w:rPr>
            </w:pPr>
            <w:r>
              <w:rPr>
                <w:lang w:val="fr-CA"/>
              </w:rPr>
              <w:t>uint8_t* destination,</w:t>
            </w:r>
          </w:p>
          <w:p w:rsidR="002D1949" w:rsidRPr="002D1949" w:rsidRDefault="002D1949" w:rsidP="002D1949">
            <w:pPr>
              <w:rPr>
                <w:lang w:val="fr-CA"/>
              </w:rPr>
            </w:pPr>
            <w:r>
              <w:rPr>
                <w:lang w:val="fr-CA"/>
              </w:rPr>
              <w:t>uint8_t nb_bytes</w:t>
            </w:r>
          </w:p>
        </w:tc>
        <w:tc>
          <w:tcPr>
            <w:tcW w:w="3146" w:type="dxa"/>
            <w:vAlign w:val="center"/>
          </w:tcPr>
          <w:p w:rsidR="002D1949" w:rsidRPr="002D1949" w:rsidRDefault="002D1949" w:rsidP="002D1949">
            <w:pPr>
              <w:jc w:val="left"/>
            </w:pPr>
            <w:r w:rsidRPr="002D1949">
              <w:t xml:space="preserve">Reads the number of bytes specified in nb_bytes </w:t>
            </w:r>
            <w:r>
              <w:t xml:space="preserve">and writes them in </w:t>
            </w:r>
            <w:r w:rsidR="00545F26">
              <w:t>&lt;</w:t>
            </w:r>
            <w:r>
              <w:t>destination</w:t>
            </w:r>
            <w:r w:rsidR="00545F26">
              <w:t>&gt;</w:t>
            </w:r>
            <w:r>
              <w:t>.</w:t>
            </w:r>
          </w:p>
        </w:tc>
      </w:tr>
      <w:tr w:rsidR="002D1949" w:rsidRPr="002D1949" w:rsidTr="00545F26">
        <w:trPr>
          <w:trHeight w:val="263"/>
        </w:trPr>
        <w:tc>
          <w:tcPr>
            <w:tcW w:w="3141" w:type="dxa"/>
            <w:vAlign w:val="center"/>
          </w:tcPr>
          <w:p w:rsidR="002D1949" w:rsidRDefault="002D1949" w:rsidP="00A60BF5">
            <w:r w:rsidRPr="002D1949">
              <w:t>CC2500_ReadPATABLE</w:t>
            </w:r>
          </w:p>
        </w:tc>
        <w:tc>
          <w:tcPr>
            <w:tcW w:w="3068" w:type="dxa"/>
            <w:vAlign w:val="center"/>
          </w:tcPr>
          <w:p w:rsidR="002D1949" w:rsidRDefault="002D1949" w:rsidP="002D1949">
            <w:pPr>
              <w:rPr>
                <w:lang w:val="fr-CA"/>
              </w:rPr>
            </w:pPr>
            <w:r w:rsidRPr="002D1949">
              <w:rPr>
                <w:lang w:val="fr-CA"/>
              </w:rPr>
              <w:t>CC2500_PATABLETypeDef* patable</w:t>
            </w:r>
          </w:p>
        </w:tc>
        <w:tc>
          <w:tcPr>
            <w:tcW w:w="3146" w:type="dxa"/>
            <w:vAlign w:val="center"/>
          </w:tcPr>
          <w:p w:rsidR="002D1949" w:rsidRPr="002D1949" w:rsidRDefault="002D1949" w:rsidP="002D1949">
            <w:pPr>
              <w:jc w:val="left"/>
            </w:pPr>
            <w:r>
              <w:t xml:space="preserve">Reads the PA TABLE from the CC2500 chip and writes it in </w:t>
            </w:r>
            <w:r w:rsidR="00545F26">
              <w:t>&lt;</w:t>
            </w:r>
            <w:r>
              <w:t>patable</w:t>
            </w:r>
            <w:r w:rsidR="00545F26">
              <w:t>&gt;</w:t>
            </w:r>
            <w:r>
              <w:t>.</w:t>
            </w:r>
          </w:p>
        </w:tc>
      </w:tr>
      <w:tr w:rsidR="002D1949" w:rsidRPr="002D1949" w:rsidTr="00545F26">
        <w:trPr>
          <w:trHeight w:val="263"/>
        </w:trPr>
        <w:tc>
          <w:tcPr>
            <w:tcW w:w="3141" w:type="dxa"/>
            <w:vAlign w:val="center"/>
          </w:tcPr>
          <w:p w:rsidR="002D1949" w:rsidRPr="002D1949" w:rsidRDefault="002D1949" w:rsidP="00A60BF5">
            <w:r w:rsidRPr="002D1949">
              <w:t>CC2500_ReadConfiguration</w:t>
            </w:r>
          </w:p>
        </w:tc>
        <w:tc>
          <w:tcPr>
            <w:tcW w:w="3068" w:type="dxa"/>
            <w:vAlign w:val="center"/>
          </w:tcPr>
          <w:p w:rsidR="002D1949" w:rsidRPr="002D1949" w:rsidRDefault="002D1949" w:rsidP="002D1949">
            <w:pPr>
              <w:rPr>
                <w:lang w:val="fr-CA"/>
              </w:rPr>
            </w:pPr>
            <w:r w:rsidRPr="002D1949">
              <w:rPr>
                <w:lang w:val="fr-CA"/>
              </w:rPr>
              <w:t>CC2500_InitTypeDef* init_s</w:t>
            </w:r>
            <w:r>
              <w:rPr>
                <w:lang w:val="fr-CA"/>
              </w:rPr>
              <w:t>truct</w:t>
            </w:r>
          </w:p>
        </w:tc>
        <w:tc>
          <w:tcPr>
            <w:tcW w:w="3146" w:type="dxa"/>
            <w:vAlign w:val="center"/>
          </w:tcPr>
          <w:p w:rsidR="002D1949" w:rsidRDefault="002D1949" w:rsidP="002D1949">
            <w:pPr>
              <w:jc w:val="left"/>
            </w:pPr>
            <w:r>
              <w:t xml:space="preserve">Reads all the configuration registers from the CC2500 chip and fills </w:t>
            </w:r>
            <w:r w:rsidR="00545F26">
              <w:t>&lt;</w:t>
            </w:r>
            <w:r>
              <w:t>init_struct</w:t>
            </w:r>
            <w:r w:rsidR="00545F26">
              <w:t>&gt;</w:t>
            </w:r>
            <w:r>
              <w:t xml:space="preserve"> with their values.</w:t>
            </w:r>
          </w:p>
        </w:tc>
      </w:tr>
      <w:tr w:rsidR="002D1949" w:rsidRPr="002D1949" w:rsidTr="00545F26">
        <w:trPr>
          <w:trHeight w:val="263"/>
        </w:trPr>
        <w:tc>
          <w:tcPr>
            <w:tcW w:w="3141" w:type="dxa"/>
            <w:vAlign w:val="center"/>
          </w:tcPr>
          <w:p w:rsidR="002D1949" w:rsidRPr="002D1949" w:rsidRDefault="002D1949" w:rsidP="00A60BF5">
            <w:r w:rsidRPr="002D1949">
              <w:t>CC2500_WriteConfigRegister</w:t>
            </w:r>
          </w:p>
        </w:tc>
        <w:tc>
          <w:tcPr>
            <w:tcW w:w="3068" w:type="dxa"/>
            <w:vAlign w:val="center"/>
          </w:tcPr>
          <w:p w:rsidR="002D1949" w:rsidRPr="002D1949" w:rsidRDefault="002D1949" w:rsidP="002D1949">
            <w:pPr>
              <w:rPr>
                <w:lang w:val="fr-CA"/>
              </w:rPr>
            </w:pPr>
            <w:r w:rsidRPr="002D1949">
              <w:rPr>
                <w:lang w:val="fr-CA"/>
              </w:rPr>
              <w:t>uint8_t addr</w:t>
            </w:r>
          </w:p>
          <w:p w:rsidR="002D1949" w:rsidRPr="002D1949" w:rsidRDefault="002D1949" w:rsidP="002D1949">
            <w:pPr>
              <w:rPr>
                <w:lang w:val="fr-CA"/>
              </w:rPr>
            </w:pPr>
            <w:r>
              <w:rPr>
                <w:lang w:val="fr-CA"/>
              </w:rPr>
              <w:t>uint8_t</w:t>
            </w:r>
            <w:r w:rsidRPr="002D1949">
              <w:rPr>
                <w:lang w:val="fr-CA"/>
              </w:rPr>
              <w:t xml:space="preserve"> </w:t>
            </w:r>
            <w:r>
              <w:rPr>
                <w:lang w:val="fr-CA"/>
              </w:rPr>
              <w:t>byte</w:t>
            </w:r>
          </w:p>
        </w:tc>
        <w:tc>
          <w:tcPr>
            <w:tcW w:w="3146" w:type="dxa"/>
            <w:vAlign w:val="center"/>
          </w:tcPr>
          <w:p w:rsidR="002D1949" w:rsidRPr="002D1949" w:rsidRDefault="002D1949" w:rsidP="002D1949">
            <w:pPr>
              <w:jc w:val="left"/>
            </w:pPr>
            <w:r w:rsidRPr="002D1949">
              <w:t xml:space="preserve">Writes </w:t>
            </w:r>
            <w:r>
              <w:t xml:space="preserve">&lt;byte&gt; into </w:t>
            </w:r>
            <w:r w:rsidRPr="002D1949">
              <w:t xml:space="preserve">the configuration register specified by </w:t>
            </w:r>
            <w:r>
              <w:t>&lt;</w:t>
            </w:r>
            <w:r w:rsidRPr="002D1949">
              <w:t>addr</w:t>
            </w:r>
            <w:r>
              <w:t>&gt;</w:t>
            </w:r>
            <w:r w:rsidR="00545F26">
              <w:t>.</w:t>
            </w:r>
          </w:p>
        </w:tc>
      </w:tr>
      <w:tr w:rsidR="00545F26" w:rsidRPr="00545F26" w:rsidTr="00545F26">
        <w:trPr>
          <w:trHeight w:val="263"/>
        </w:trPr>
        <w:tc>
          <w:tcPr>
            <w:tcW w:w="3141" w:type="dxa"/>
            <w:vAlign w:val="center"/>
          </w:tcPr>
          <w:p w:rsidR="00545F26" w:rsidRPr="002D1949" w:rsidRDefault="00545F26" w:rsidP="00A60BF5">
            <w:r w:rsidRPr="00545F26">
              <w:t>CC2500_WriteTxFIFO</w:t>
            </w:r>
          </w:p>
        </w:tc>
        <w:tc>
          <w:tcPr>
            <w:tcW w:w="3068" w:type="dxa"/>
            <w:vAlign w:val="center"/>
          </w:tcPr>
          <w:p w:rsidR="00545F26" w:rsidRDefault="00545F26" w:rsidP="00545F26">
            <w:pPr>
              <w:rPr>
                <w:lang w:val="fr-CA"/>
              </w:rPr>
            </w:pPr>
            <w:r>
              <w:rPr>
                <w:lang w:val="fr-CA"/>
              </w:rPr>
              <w:t>uint8_t* data,</w:t>
            </w:r>
          </w:p>
          <w:p w:rsidR="00545F26" w:rsidRPr="002D1949" w:rsidRDefault="00545F26" w:rsidP="00545F26">
            <w:pPr>
              <w:rPr>
                <w:lang w:val="fr-CA"/>
              </w:rPr>
            </w:pPr>
            <w:r>
              <w:rPr>
                <w:lang w:val="fr-CA"/>
              </w:rPr>
              <w:t>uint8_t nb_bytes</w:t>
            </w:r>
          </w:p>
        </w:tc>
        <w:tc>
          <w:tcPr>
            <w:tcW w:w="3146" w:type="dxa"/>
            <w:vAlign w:val="center"/>
          </w:tcPr>
          <w:p w:rsidR="00545F26" w:rsidRPr="00545F26" w:rsidRDefault="00545F26" w:rsidP="002D1949">
            <w:pPr>
              <w:jc w:val="left"/>
            </w:pPr>
            <w:r w:rsidRPr="00545F26">
              <w:t>Writes</w:t>
            </w:r>
            <w:r>
              <w:t xml:space="preserve"> a number of bytes specified by &lt;nb_bytes&gt; into the TX FIFO using</w:t>
            </w:r>
            <w:r w:rsidRPr="00545F26">
              <w:t xml:space="preserve"> the bytes pointed to by</w:t>
            </w:r>
            <w:r>
              <w:t xml:space="preserve"> &lt;data&gt;.</w:t>
            </w:r>
            <w:r w:rsidRPr="00545F26">
              <w:t xml:space="preserve"> </w:t>
            </w:r>
          </w:p>
        </w:tc>
      </w:tr>
      <w:tr w:rsidR="00545F26" w:rsidRPr="00545F26" w:rsidTr="00545F26">
        <w:trPr>
          <w:trHeight w:val="263"/>
        </w:trPr>
        <w:tc>
          <w:tcPr>
            <w:tcW w:w="3141" w:type="dxa"/>
            <w:vAlign w:val="center"/>
          </w:tcPr>
          <w:p w:rsidR="00545F26" w:rsidRPr="00545F26" w:rsidRDefault="00545F26" w:rsidP="00A60BF5">
            <w:r w:rsidRPr="00545F26">
              <w:t>CC2500_WritePATABLE</w:t>
            </w:r>
          </w:p>
        </w:tc>
        <w:tc>
          <w:tcPr>
            <w:tcW w:w="3068" w:type="dxa"/>
            <w:vAlign w:val="center"/>
          </w:tcPr>
          <w:p w:rsidR="00545F26" w:rsidRDefault="00545F26" w:rsidP="00545F26">
            <w:pPr>
              <w:rPr>
                <w:lang w:val="fr-CA"/>
              </w:rPr>
            </w:pPr>
            <w:r w:rsidRPr="002D1949">
              <w:rPr>
                <w:lang w:val="fr-CA"/>
              </w:rPr>
              <w:t>CC2500_PATABLETypeDef* patable</w:t>
            </w:r>
          </w:p>
        </w:tc>
        <w:tc>
          <w:tcPr>
            <w:tcW w:w="3146" w:type="dxa"/>
            <w:vAlign w:val="center"/>
          </w:tcPr>
          <w:p w:rsidR="00545F26" w:rsidRPr="00545F26" w:rsidRDefault="00545F26" w:rsidP="00545F26">
            <w:pPr>
              <w:jc w:val="left"/>
            </w:pPr>
            <w:r>
              <w:t>Writes &lt;patable&gt; into the PA TABLE of the CC2500.</w:t>
            </w:r>
          </w:p>
        </w:tc>
      </w:tr>
    </w:tbl>
    <w:p w:rsidR="00AD3CBF" w:rsidRPr="00545F26" w:rsidRDefault="00AD3CBF" w:rsidP="00AD3CBF"/>
    <w:p w:rsidR="00AD3CBF" w:rsidRDefault="00BA0FC5" w:rsidP="00AD3CBF">
      <w:r>
        <w:t>All but the first 3 functions in this table return a CC2500_StatusTypeDef structure, which contains the status of the chip. Also, the driver automatically opts for burst transfer SPI operations when it is advantageous to do so, such as during FIFO operations.</w:t>
      </w:r>
    </w:p>
    <w:p w:rsidR="004856DA" w:rsidRDefault="004856DA" w:rsidP="004856DA">
      <w:pPr>
        <w:pStyle w:val="Heading2"/>
      </w:pPr>
      <w:r>
        <w:t>Wireless Module</w:t>
      </w:r>
    </w:p>
    <w:p w:rsidR="004856DA" w:rsidRDefault="004856DA" w:rsidP="004856DA">
      <w:r>
        <w:t>The wireless module sits on top of the CC2500 driver and provides higher level functions that encapsulate all interactions with the CC2500 chip. It provides support for sending and receiving packets without forcing the user to worry about the intricacies of the CC2500 chip, such as initializing the chip with the correct parameters, or configuring interrupts.</w:t>
      </w:r>
    </w:p>
    <w:p w:rsidR="004856DA" w:rsidRDefault="00FD1827" w:rsidP="00FD1827">
      <w:pPr>
        <w:pStyle w:val="Heading3"/>
      </w:pPr>
      <w:r>
        <w:t>CC2500 Configuration</w:t>
      </w:r>
    </w:p>
    <w:p w:rsidR="00C564AF" w:rsidRPr="00C564AF" w:rsidRDefault="00C564AF" w:rsidP="00C564AF">
      <w:r>
        <w:fldChar w:fldCharType="begin"/>
      </w:r>
      <w:r>
        <w:instrText xml:space="preserve"> REF _Ref405150864 \h </w:instrText>
      </w:r>
      <w:r>
        <w:fldChar w:fldCharType="separate"/>
      </w:r>
      <w:r>
        <w:t xml:space="preserve">Table </w:t>
      </w:r>
      <w:r>
        <w:rPr>
          <w:noProof/>
        </w:rPr>
        <w:t>7</w:t>
      </w:r>
      <w:r>
        <w:fldChar w:fldCharType="end"/>
      </w:r>
      <w:r>
        <w:t xml:space="preserve"> below shows how the CC2500 has been configured to obtain the desired behavior and packet format.</w:t>
      </w:r>
    </w:p>
    <w:p w:rsidR="00C564AF" w:rsidRDefault="00C564AF" w:rsidP="00C564AF">
      <w:pPr>
        <w:pStyle w:val="Caption"/>
        <w:keepNext/>
      </w:pPr>
      <w:bookmarkStart w:id="8" w:name="_Ref405150864"/>
      <w:r>
        <w:t xml:space="preserve">Table </w:t>
      </w:r>
      <w:r>
        <w:fldChar w:fldCharType="begin"/>
      </w:r>
      <w:r>
        <w:instrText xml:space="preserve"> SEQ Table \* ARABIC </w:instrText>
      </w:r>
      <w:r>
        <w:fldChar w:fldCharType="separate"/>
      </w:r>
      <w:r w:rsidR="00C11F58">
        <w:rPr>
          <w:noProof/>
        </w:rPr>
        <w:t>7</w:t>
      </w:r>
      <w:r>
        <w:fldChar w:fldCharType="end"/>
      </w:r>
      <w:bookmarkEnd w:id="8"/>
      <w:r>
        <w:t xml:space="preserve"> - CC2500 configuration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065"/>
        <w:gridCol w:w="2160"/>
        <w:gridCol w:w="5125"/>
      </w:tblGrid>
      <w:tr w:rsidR="00FD1827" w:rsidTr="00A60BF5">
        <w:tc>
          <w:tcPr>
            <w:tcW w:w="2065" w:type="dxa"/>
            <w:vAlign w:val="center"/>
          </w:tcPr>
          <w:p w:rsidR="00FD1827" w:rsidRPr="00293BDE" w:rsidRDefault="00FD1827" w:rsidP="00A60BF5">
            <w:pPr>
              <w:rPr>
                <w:b/>
              </w:rPr>
            </w:pPr>
            <w:r>
              <w:rPr>
                <w:b/>
              </w:rPr>
              <w:t>Parameter</w:t>
            </w:r>
          </w:p>
        </w:tc>
        <w:tc>
          <w:tcPr>
            <w:tcW w:w="2160" w:type="dxa"/>
            <w:vAlign w:val="center"/>
          </w:tcPr>
          <w:p w:rsidR="00FD1827" w:rsidRPr="00293BDE" w:rsidRDefault="00FD1827" w:rsidP="00A60BF5">
            <w:pPr>
              <w:rPr>
                <w:b/>
              </w:rPr>
            </w:pPr>
            <w:r w:rsidRPr="00293BDE">
              <w:rPr>
                <w:b/>
              </w:rPr>
              <w:t>Value</w:t>
            </w:r>
          </w:p>
        </w:tc>
        <w:tc>
          <w:tcPr>
            <w:tcW w:w="5125" w:type="dxa"/>
            <w:vAlign w:val="center"/>
          </w:tcPr>
          <w:p w:rsidR="00FD1827" w:rsidRPr="00293BDE" w:rsidRDefault="00FD1827" w:rsidP="00A60BF5">
            <w:pPr>
              <w:rPr>
                <w:b/>
              </w:rPr>
            </w:pPr>
            <w:r w:rsidRPr="00293BDE">
              <w:rPr>
                <w:b/>
              </w:rPr>
              <w:t>Justification</w:t>
            </w:r>
          </w:p>
        </w:tc>
      </w:tr>
      <w:tr w:rsidR="00FD1827" w:rsidTr="00A60BF5">
        <w:tc>
          <w:tcPr>
            <w:tcW w:w="2065" w:type="dxa"/>
            <w:vAlign w:val="center"/>
          </w:tcPr>
          <w:p w:rsidR="00FD1827" w:rsidRPr="00251AAA" w:rsidRDefault="00FD1827" w:rsidP="00A60BF5">
            <w:pPr>
              <w:jc w:val="left"/>
            </w:pPr>
            <w:r>
              <w:t>PATABLE[0]</w:t>
            </w:r>
          </w:p>
        </w:tc>
        <w:tc>
          <w:tcPr>
            <w:tcW w:w="2160" w:type="dxa"/>
            <w:vAlign w:val="center"/>
          </w:tcPr>
          <w:p w:rsidR="00FD1827" w:rsidRPr="00251AAA" w:rsidRDefault="00FD1827" w:rsidP="00A60BF5">
            <w:r>
              <w:t>0xFF</w:t>
            </w:r>
          </w:p>
        </w:tc>
        <w:tc>
          <w:tcPr>
            <w:tcW w:w="5125" w:type="dxa"/>
            <w:vAlign w:val="center"/>
          </w:tcPr>
          <w:p w:rsidR="00FD1827" w:rsidRPr="00251AAA" w:rsidRDefault="00FD1827" w:rsidP="00A60BF5">
            <w:r>
              <w:t>Used for maximum output power.</w:t>
            </w:r>
          </w:p>
        </w:tc>
      </w:tr>
      <w:tr w:rsidR="00FD1827" w:rsidTr="00A60BF5">
        <w:tc>
          <w:tcPr>
            <w:tcW w:w="2065" w:type="dxa"/>
            <w:vAlign w:val="center"/>
          </w:tcPr>
          <w:p w:rsidR="00FD1827" w:rsidRDefault="00FD1827" w:rsidP="00A60BF5">
            <w:r>
              <w:t>FSCTRL1</w:t>
            </w:r>
          </w:p>
        </w:tc>
        <w:tc>
          <w:tcPr>
            <w:tcW w:w="2160" w:type="dxa"/>
            <w:vAlign w:val="center"/>
          </w:tcPr>
          <w:p w:rsidR="00FD1827" w:rsidRDefault="00FD1827" w:rsidP="00A60BF5">
            <w:r>
              <w:t>0x0C</w:t>
            </w:r>
          </w:p>
        </w:tc>
        <w:tc>
          <w:tcPr>
            <w:tcW w:w="5125" w:type="dxa"/>
            <w:vAlign w:val="center"/>
          </w:tcPr>
          <w:p w:rsidR="00FD1827" w:rsidRDefault="00FD1827" w:rsidP="00A60BF5"/>
        </w:tc>
      </w:tr>
      <w:tr w:rsidR="00FD1827" w:rsidTr="00A60BF5">
        <w:tc>
          <w:tcPr>
            <w:tcW w:w="2065" w:type="dxa"/>
            <w:vAlign w:val="center"/>
          </w:tcPr>
          <w:p w:rsidR="00FD1827" w:rsidRDefault="00FD1827" w:rsidP="00A60BF5">
            <w:r>
              <w:t>FSCTRL0</w:t>
            </w:r>
          </w:p>
        </w:tc>
        <w:tc>
          <w:tcPr>
            <w:tcW w:w="2160" w:type="dxa"/>
            <w:vAlign w:val="center"/>
          </w:tcPr>
          <w:p w:rsidR="00FD1827" w:rsidRDefault="00FD1827" w:rsidP="00A60BF5">
            <w:r>
              <w:t>0x00</w:t>
            </w:r>
          </w:p>
        </w:tc>
        <w:tc>
          <w:tcPr>
            <w:tcW w:w="5125" w:type="dxa"/>
            <w:vAlign w:val="center"/>
          </w:tcPr>
          <w:p w:rsidR="00FD1827" w:rsidRDefault="00A60BF5" w:rsidP="00A60BF5">
            <w:r>
              <w:t>FSCTRL values were p</w:t>
            </w:r>
            <w:r w:rsidR="00FD1827">
              <w:t>rovided by SmartRF Studio</w:t>
            </w:r>
            <w:r w:rsidR="0080528F">
              <w:t>.</w:t>
            </w:r>
          </w:p>
        </w:tc>
      </w:tr>
      <w:tr w:rsidR="00FD1827" w:rsidTr="00A60BF5">
        <w:tc>
          <w:tcPr>
            <w:tcW w:w="2065" w:type="dxa"/>
            <w:vAlign w:val="center"/>
          </w:tcPr>
          <w:p w:rsidR="00FD1827" w:rsidRDefault="00FD1827" w:rsidP="00A60BF5">
            <w:r>
              <w:t>FREQ2</w:t>
            </w:r>
          </w:p>
        </w:tc>
        <w:tc>
          <w:tcPr>
            <w:tcW w:w="2160" w:type="dxa"/>
            <w:vAlign w:val="center"/>
          </w:tcPr>
          <w:p w:rsidR="00FD1827" w:rsidRDefault="00FD1827" w:rsidP="00A60BF5">
            <w:pPr>
              <w:rPr>
                <w:rFonts w:cs="Arial"/>
              </w:rPr>
            </w:pPr>
            <w:r>
              <w:rPr>
                <w:rFonts w:cs="Arial"/>
              </w:rPr>
              <w:t>0x5D</w:t>
            </w:r>
          </w:p>
        </w:tc>
        <w:tc>
          <w:tcPr>
            <w:tcW w:w="5125" w:type="dxa"/>
            <w:vAlign w:val="center"/>
          </w:tcPr>
          <w:p w:rsidR="00FD1827" w:rsidRDefault="00FD1827" w:rsidP="00A60BF5"/>
        </w:tc>
      </w:tr>
      <w:tr w:rsidR="00FD1827" w:rsidTr="00A60BF5">
        <w:tc>
          <w:tcPr>
            <w:tcW w:w="2065" w:type="dxa"/>
            <w:vAlign w:val="center"/>
          </w:tcPr>
          <w:p w:rsidR="00FD1827" w:rsidRDefault="00FD1827" w:rsidP="00A60BF5">
            <w:r>
              <w:t>FREQ1</w:t>
            </w:r>
          </w:p>
        </w:tc>
        <w:tc>
          <w:tcPr>
            <w:tcW w:w="2160" w:type="dxa"/>
            <w:vAlign w:val="center"/>
          </w:tcPr>
          <w:p w:rsidR="00FD1827" w:rsidRDefault="00FD1827" w:rsidP="00A60BF5">
            <w:pPr>
              <w:rPr>
                <w:rFonts w:cs="Arial"/>
              </w:rPr>
            </w:pPr>
            <w:r>
              <w:rPr>
                <w:rFonts w:cs="Arial"/>
              </w:rPr>
              <w:t>0x93</w:t>
            </w:r>
          </w:p>
        </w:tc>
        <w:tc>
          <w:tcPr>
            <w:tcW w:w="5125" w:type="dxa"/>
            <w:vAlign w:val="center"/>
          </w:tcPr>
          <w:p w:rsidR="00FD1827" w:rsidRDefault="00FD1827" w:rsidP="00A60BF5"/>
        </w:tc>
      </w:tr>
      <w:tr w:rsidR="00FD1827" w:rsidTr="00A60BF5">
        <w:tc>
          <w:tcPr>
            <w:tcW w:w="2065" w:type="dxa"/>
            <w:vAlign w:val="center"/>
          </w:tcPr>
          <w:p w:rsidR="00FD1827" w:rsidRDefault="00FD1827" w:rsidP="00A60BF5">
            <w:r>
              <w:lastRenderedPageBreak/>
              <w:t>FREQ0</w:t>
            </w:r>
          </w:p>
        </w:tc>
        <w:tc>
          <w:tcPr>
            <w:tcW w:w="2160" w:type="dxa"/>
            <w:vAlign w:val="center"/>
          </w:tcPr>
          <w:p w:rsidR="00FD1827" w:rsidRDefault="00FD1827" w:rsidP="00A60BF5">
            <w:pPr>
              <w:rPr>
                <w:rFonts w:cs="Arial"/>
              </w:rPr>
            </w:pPr>
            <w:r>
              <w:rPr>
                <w:rFonts w:cs="Arial"/>
              </w:rPr>
              <w:t>0xC5</w:t>
            </w:r>
          </w:p>
        </w:tc>
        <w:tc>
          <w:tcPr>
            <w:tcW w:w="5125" w:type="dxa"/>
            <w:vAlign w:val="center"/>
          </w:tcPr>
          <w:p w:rsidR="00FD1827" w:rsidRDefault="00FD1827" w:rsidP="00A60BF5">
            <w:r>
              <w:t xml:space="preserve">FREQ values were selected to obtain the desired frequency of </w:t>
            </w:r>
            <w:r w:rsidR="00A60BF5">
              <w:t>2,433,008 KHz.</w:t>
            </w:r>
          </w:p>
        </w:tc>
      </w:tr>
      <w:tr w:rsidR="00A60BF5" w:rsidTr="00A60BF5">
        <w:tc>
          <w:tcPr>
            <w:tcW w:w="2065" w:type="dxa"/>
            <w:vAlign w:val="center"/>
          </w:tcPr>
          <w:p w:rsidR="00A60BF5" w:rsidRDefault="00A60BF5" w:rsidP="00A60BF5">
            <w:r>
              <w:t>MDMCFG4</w:t>
            </w:r>
          </w:p>
        </w:tc>
        <w:tc>
          <w:tcPr>
            <w:tcW w:w="2160" w:type="dxa"/>
            <w:vAlign w:val="center"/>
          </w:tcPr>
          <w:p w:rsidR="00A60BF5" w:rsidRDefault="00A60BF5" w:rsidP="00A60BF5">
            <w:pPr>
              <w:rPr>
                <w:rFonts w:cs="Arial"/>
              </w:rPr>
            </w:pPr>
            <w:r>
              <w:rPr>
                <w:rFonts w:cs="Arial"/>
              </w:rPr>
              <w:t>0x0E</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MDMCFG3</w:t>
            </w:r>
          </w:p>
        </w:tc>
        <w:tc>
          <w:tcPr>
            <w:tcW w:w="2160" w:type="dxa"/>
            <w:vAlign w:val="center"/>
          </w:tcPr>
          <w:p w:rsidR="00A60BF5" w:rsidRDefault="00A60BF5" w:rsidP="00A60BF5">
            <w:pPr>
              <w:rPr>
                <w:rFonts w:cs="Arial"/>
              </w:rPr>
            </w:pPr>
            <w:r>
              <w:rPr>
                <w:rFonts w:cs="Arial"/>
              </w:rPr>
              <w:t>0x3B</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MDMCFG2</w:t>
            </w:r>
          </w:p>
        </w:tc>
        <w:tc>
          <w:tcPr>
            <w:tcW w:w="2160" w:type="dxa"/>
            <w:vAlign w:val="center"/>
          </w:tcPr>
          <w:p w:rsidR="00A60BF5" w:rsidRDefault="00A60BF5" w:rsidP="00A60BF5">
            <w:pPr>
              <w:rPr>
                <w:rFonts w:cs="Arial"/>
              </w:rPr>
            </w:pPr>
            <w:r>
              <w:rPr>
                <w:rFonts w:cs="Arial"/>
              </w:rPr>
              <w:t>0x73</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MDMCFG1</w:t>
            </w:r>
          </w:p>
        </w:tc>
        <w:tc>
          <w:tcPr>
            <w:tcW w:w="2160" w:type="dxa"/>
            <w:vAlign w:val="center"/>
          </w:tcPr>
          <w:p w:rsidR="00A60BF5" w:rsidRDefault="00A60BF5" w:rsidP="00A60BF5">
            <w:pPr>
              <w:rPr>
                <w:rFonts w:cs="Arial"/>
              </w:rPr>
            </w:pPr>
            <w:r>
              <w:rPr>
                <w:rFonts w:cs="Arial"/>
              </w:rPr>
              <w:t>0xC2</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MDMCFG0</w:t>
            </w:r>
          </w:p>
        </w:tc>
        <w:tc>
          <w:tcPr>
            <w:tcW w:w="2160" w:type="dxa"/>
            <w:vAlign w:val="center"/>
          </w:tcPr>
          <w:p w:rsidR="00A60BF5" w:rsidRDefault="00A60BF5" w:rsidP="00A60BF5">
            <w:pPr>
              <w:rPr>
                <w:rFonts w:cs="Arial"/>
              </w:rPr>
            </w:pPr>
            <w:r>
              <w:rPr>
                <w:rFonts w:cs="Arial"/>
              </w:rPr>
              <w:t>0xF8</w:t>
            </w:r>
          </w:p>
        </w:tc>
        <w:tc>
          <w:tcPr>
            <w:tcW w:w="5125" w:type="dxa"/>
            <w:vAlign w:val="center"/>
          </w:tcPr>
          <w:p w:rsidR="00A60BF5" w:rsidRDefault="00A60BF5" w:rsidP="0080528F">
            <w:pPr>
              <w:jc w:val="left"/>
            </w:pPr>
            <w:r>
              <w:t>MDMCFG values were</w:t>
            </w:r>
            <w:r w:rsidR="0080528F">
              <w:t xml:space="preserve"> mostly</w:t>
            </w:r>
            <w:r>
              <w:t xml:space="preserve"> provided by SmartRF Studio</w:t>
            </w:r>
            <w:r w:rsidR="0080528F">
              <w:t>. A slight modification has been made to MDMCFG1 to activate forward error correction on the packets by setting bit 7.</w:t>
            </w:r>
            <w:r w:rsidR="00F03317">
              <w:t xml:space="preserve"> We found through experimentation that this greatly reduced packet loss due to error.</w:t>
            </w:r>
          </w:p>
        </w:tc>
      </w:tr>
      <w:tr w:rsidR="00A60BF5" w:rsidTr="00A60BF5">
        <w:tc>
          <w:tcPr>
            <w:tcW w:w="2065" w:type="dxa"/>
            <w:vAlign w:val="center"/>
          </w:tcPr>
          <w:p w:rsidR="00A60BF5" w:rsidRDefault="00A60BF5" w:rsidP="00A60BF5">
            <w:r>
              <w:t>DEVIATN</w:t>
            </w:r>
          </w:p>
        </w:tc>
        <w:tc>
          <w:tcPr>
            <w:tcW w:w="2160" w:type="dxa"/>
            <w:vAlign w:val="center"/>
          </w:tcPr>
          <w:p w:rsidR="00A60BF5" w:rsidRDefault="00A60BF5" w:rsidP="00A60BF5">
            <w:pPr>
              <w:rPr>
                <w:rFonts w:cs="Arial"/>
              </w:rPr>
            </w:pPr>
            <w:r>
              <w:rPr>
                <w:rFonts w:cs="Arial"/>
              </w:rPr>
              <w:t>0x00</w:t>
            </w:r>
          </w:p>
        </w:tc>
        <w:tc>
          <w:tcPr>
            <w:tcW w:w="5125" w:type="dxa"/>
            <w:vAlign w:val="center"/>
          </w:tcPr>
          <w:p w:rsidR="00A60BF5" w:rsidRDefault="0080528F" w:rsidP="00A60BF5">
            <w:r>
              <w:t>P</w:t>
            </w:r>
            <w:r>
              <w:t>rovided by SmartRF Studio</w:t>
            </w:r>
            <w:r>
              <w:t>.</w:t>
            </w:r>
          </w:p>
        </w:tc>
      </w:tr>
      <w:tr w:rsidR="00A60BF5" w:rsidTr="00A60BF5">
        <w:tc>
          <w:tcPr>
            <w:tcW w:w="2065" w:type="dxa"/>
            <w:vAlign w:val="center"/>
          </w:tcPr>
          <w:p w:rsidR="00A60BF5" w:rsidRDefault="00A60BF5" w:rsidP="00A60BF5">
            <w:r>
              <w:t>FREND1</w:t>
            </w:r>
          </w:p>
        </w:tc>
        <w:tc>
          <w:tcPr>
            <w:tcW w:w="2160" w:type="dxa"/>
            <w:vAlign w:val="center"/>
          </w:tcPr>
          <w:p w:rsidR="00A60BF5" w:rsidRDefault="00A60BF5" w:rsidP="00A60BF5">
            <w:pPr>
              <w:rPr>
                <w:rFonts w:cs="Arial"/>
              </w:rPr>
            </w:pPr>
            <w:r>
              <w:rPr>
                <w:rFonts w:cs="Arial"/>
              </w:rPr>
              <w:t>0xB6</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FREND0</w:t>
            </w:r>
          </w:p>
        </w:tc>
        <w:tc>
          <w:tcPr>
            <w:tcW w:w="2160" w:type="dxa"/>
            <w:vAlign w:val="center"/>
          </w:tcPr>
          <w:p w:rsidR="00A60BF5" w:rsidRDefault="00A60BF5" w:rsidP="00A60BF5">
            <w:pPr>
              <w:rPr>
                <w:rFonts w:cs="Arial"/>
              </w:rPr>
            </w:pPr>
            <w:r>
              <w:rPr>
                <w:rFonts w:cs="Arial"/>
              </w:rPr>
              <w:t>0x10</w:t>
            </w:r>
          </w:p>
        </w:tc>
        <w:tc>
          <w:tcPr>
            <w:tcW w:w="5125" w:type="dxa"/>
            <w:vAlign w:val="center"/>
          </w:tcPr>
          <w:p w:rsidR="00A60BF5" w:rsidRDefault="0080528F" w:rsidP="00A60BF5">
            <w:r>
              <w:t>FREND values were p</w:t>
            </w:r>
            <w:r>
              <w:t>rovided by SmartRF Studio.</w:t>
            </w:r>
          </w:p>
        </w:tc>
      </w:tr>
      <w:tr w:rsidR="00A60BF5" w:rsidTr="00A60BF5">
        <w:tc>
          <w:tcPr>
            <w:tcW w:w="2065" w:type="dxa"/>
            <w:vAlign w:val="center"/>
          </w:tcPr>
          <w:p w:rsidR="00A60BF5" w:rsidRDefault="00A60BF5" w:rsidP="00A60BF5">
            <w:r>
              <w:t>MCSM1</w:t>
            </w:r>
          </w:p>
        </w:tc>
        <w:tc>
          <w:tcPr>
            <w:tcW w:w="2160" w:type="dxa"/>
            <w:vAlign w:val="center"/>
          </w:tcPr>
          <w:p w:rsidR="00A60BF5" w:rsidRDefault="00A60BF5" w:rsidP="00A60BF5">
            <w:pPr>
              <w:rPr>
                <w:rFonts w:cs="Arial"/>
              </w:rPr>
            </w:pPr>
            <w:r>
              <w:rPr>
                <w:rFonts w:cs="Arial"/>
              </w:rPr>
              <w:t>0x30</w:t>
            </w:r>
            <w:r w:rsidR="00F03317">
              <w:rPr>
                <w:rFonts w:cs="Arial"/>
              </w:rPr>
              <w:t xml:space="preserve"> / 0x32</w:t>
            </w:r>
          </w:p>
        </w:tc>
        <w:tc>
          <w:tcPr>
            <w:tcW w:w="5125" w:type="dxa"/>
            <w:vAlign w:val="center"/>
          </w:tcPr>
          <w:p w:rsidR="00AB4E85" w:rsidRDefault="00AB4E85" w:rsidP="00A60BF5">
            <w:r>
              <w:t>0x30</w:t>
            </w:r>
            <w:r w:rsidR="00F03317">
              <w:t xml:space="preserve"> makes the chip go back to IDLE state after a packet has been sent or received. </w:t>
            </w:r>
          </w:p>
          <w:p w:rsidR="00AB4E85" w:rsidRDefault="00AB4E85" w:rsidP="00A60BF5"/>
          <w:p w:rsidR="00A60BF5" w:rsidRDefault="00AB4E85" w:rsidP="00AB4E85">
            <w:r>
              <w:t>0x32 has the same behavior except that the chip will stay TX after a packet has been sent. This is used when we wish to send a packet burst without going to IDLE mode between each packet.</w:t>
            </w:r>
            <w:r w:rsidR="0020063F">
              <w:t xml:space="preserve"> We have found through experimentation that this significantly speeds up burst transmissions.</w:t>
            </w:r>
          </w:p>
        </w:tc>
      </w:tr>
      <w:tr w:rsidR="00A60BF5" w:rsidTr="00A60BF5">
        <w:tc>
          <w:tcPr>
            <w:tcW w:w="2065" w:type="dxa"/>
            <w:vAlign w:val="center"/>
          </w:tcPr>
          <w:p w:rsidR="00A60BF5" w:rsidRDefault="00A60BF5" w:rsidP="00A60BF5">
            <w:r>
              <w:t>MCSM0</w:t>
            </w:r>
          </w:p>
        </w:tc>
        <w:tc>
          <w:tcPr>
            <w:tcW w:w="2160" w:type="dxa"/>
            <w:vAlign w:val="center"/>
          </w:tcPr>
          <w:p w:rsidR="00A60BF5" w:rsidRDefault="00A60BF5" w:rsidP="00A60BF5">
            <w:pPr>
              <w:rPr>
                <w:rFonts w:cs="Arial"/>
              </w:rPr>
            </w:pPr>
            <w:r>
              <w:rPr>
                <w:rFonts w:cs="Arial"/>
              </w:rPr>
              <w:t>0x18</w:t>
            </w:r>
          </w:p>
        </w:tc>
        <w:tc>
          <w:tcPr>
            <w:tcW w:w="5125" w:type="dxa"/>
            <w:vAlign w:val="center"/>
          </w:tcPr>
          <w:p w:rsidR="00A60BF5" w:rsidRDefault="00AB4E85" w:rsidP="00A60BF5">
            <w:r>
              <w:t>Instructs the chip to use automatic calibration when going from IDLE state to RX or TX states.</w:t>
            </w:r>
          </w:p>
        </w:tc>
      </w:tr>
      <w:tr w:rsidR="00A60BF5" w:rsidTr="00A60BF5">
        <w:tc>
          <w:tcPr>
            <w:tcW w:w="2065" w:type="dxa"/>
            <w:vAlign w:val="center"/>
          </w:tcPr>
          <w:p w:rsidR="00A60BF5" w:rsidRDefault="00A60BF5" w:rsidP="00A60BF5">
            <w:r>
              <w:t>FOCCFG</w:t>
            </w:r>
          </w:p>
        </w:tc>
        <w:tc>
          <w:tcPr>
            <w:tcW w:w="2160" w:type="dxa"/>
            <w:vAlign w:val="center"/>
          </w:tcPr>
          <w:p w:rsidR="00A60BF5" w:rsidRDefault="00A60BF5" w:rsidP="00A60BF5">
            <w:pPr>
              <w:rPr>
                <w:rFonts w:cs="Arial"/>
              </w:rPr>
            </w:pPr>
            <w:r>
              <w:rPr>
                <w:rFonts w:cs="Arial"/>
              </w:rPr>
              <w:t>0x1D</w:t>
            </w:r>
          </w:p>
        </w:tc>
        <w:tc>
          <w:tcPr>
            <w:tcW w:w="5125" w:type="dxa"/>
            <w:vAlign w:val="center"/>
          </w:tcPr>
          <w:p w:rsidR="00A60BF5" w:rsidRDefault="00F03317" w:rsidP="00A60BF5">
            <w:r>
              <w:t>Provided by SmartRF Studio.</w:t>
            </w:r>
          </w:p>
        </w:tc>
      </w:tr>
      <w:tr w:rsidR="00A60BF5" w:rsidTr="00A60BF5">
        <w:tc>
          <w:tcPr>
            <w:tcW w:w="2065" w:type="dxa"/>
            <w:vAlign w:val="center"/>
          </w:tcPr>
          <w:p w:rsidR="00A60BF5" w:rsidRDefault="00A60BF5" w:rsidP="00A60BF5">
            <w:r>
              <w:t>BSCFG</w:t>
            </w:r>
          </w:p>
        </w:tc>
        <w:tc>
          <w:tcPr>
            <w:tcW w:w="2160" w:type="dxa"/>
            <w:vAlign w:val="center"/>
          </w:tcPr>
          <w:p w:rsidR="00A60BF5" w:rsidRDefault="00A60BF5" w:rsidP="00A60BF5">
            <w:pPr>
              <w:rPr>
                <w:rFonts w:cs="Arial"/>
              </w:rPr>
            </w:pPr>
            <w:r>
              <w:rPr>
                <w:rFonts w:cs="Arial"/>
              </w:rPr>
              <w:t>0x1C</w:t>
            </w:r>
          </w:p>
        </w:tc>
        <w:tc>
          <w:tcPr>
            <w:tcW w:w="5125" w:type="dxa"/>
            <w:vAlign w:val="center"/>
          </w:tcPr>
          <w:p w:rsidR="00A60BF5" w:rsidRDefault="00F03317" w:rsidP="00A60BF5">
            <w:r>
              <w:t>Provided by SmartRF Studio.</w:t>
            </w:r>
          </w:p>
        </w:tc>
      </w:tr>
      <w:tr w:rsidR="00A60BF5" w:rsidTr="00A60BF5">
        <w:tc>
          <w:tcPr>
            <w:tcW w:w="2065" w:type="dxa"/>
            <w:vAlign w:val="center"/>
          </w:tcPr>
          <w:p w:rsidR="00A60BF5" w:rsidRDefault="00A60BF5" w:rsidP="00A60BF5">
            <w:r>
              <w:t>AGCTRL2</w:t>
            </w:r>
          </w:p>
        </w:tc>
        <w:tc>
          <w:tcPr>
            <w:tcW w:w="2160" w:type="dxa"/>
            <w:vAlign w:val="center"/>
          </w:tcPr>
          <w:p w:rsidR="00A60BF5" w:rsidRDefault="00A60BF5" w:rsidP="00A60BF5">
            <w:pPr>
              <w:rPr>
                <w:rFonts w:cs="Arial"/>
              </w:rPr>
            </w:pPr>
            <w:r>
              <w:rPr>
                <w:rFonts w:cs="Arial"/>
              </w:rPr>
              <w:t>0xC7</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AGCTRL1</w:t>
            </w:r>
          </w:p>
        </w:tc>
        <w:tc>
          <w:tcPr>
            <w:tcW w:w="2160" w:type="dxa"/>
            <w:vAlign w:val="center"/>
          </w:tcPr>
          <w:p w:rsidR="00A60BF5" w:rsidRDefault="00A60BF5" w:rsidP="00A60BF5">
            <w:pPr>
              <w:rPr>
                <w:rFonts w:cs="Arial"/>
              </w:rPr>
            </w:pPr>
            <w:r>
              <w:rPr>
                <w:rFonts w:cs="Arial"/>
              </w:rPr>
              <w:t>0x40</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AGCTRL0</w:t>
            </w:r>
          </w:p>
        </w:tc>
        <w:tc>
          <w:tcPr>
            <w:tcW w:w="2160" w:type="dxa"/>
            <w:vAlign w:val="center"/>
          </w:tcPr>
          <w:p w:rsidR="00A60BF5" w:rsidRDefault="00A60BF5" w:rsidP="00A60BF5">
            <w:pPr>
              <w:rPr>
                <w:rFonts w:cs="Arial"/>
              </w:rPr>
            </w:pPr>
            <w:r>
              <w:rPr>
                <w:rFonts w:cs="Arial"/>
              </w:rPr>
              <w:t>0xB0</w:t>
            </w:r>
          </w:p>
        </w:tc>
        <w:tc>
          <w:tcPr>
            <w:tcW w:w="5125" w:type="dxa"/>
            <w:vAlign w:val="center"/>
          </w:tcPr>
          <w:p w:rsidR="00A60BF5" w:rsidRDefault="00F03317" w:rsidP="00F03317">
            <w:pPr>
              <w:jc w:val="left"/>
            </w:pPr>
            <w:r>
              <w:t>AGCTRL</w:t>
            </w:r>
            <w:r>
              <w:t xml:space="preserve"> values were provided by SmartRF Studio.</w:t>
            </w:r>
          </w:p>
        </w:tc>
      </w:tr>
      <w:tr w:rsidR="00A60BF5" w:rsidTr="00A60BF5">
        <w:tc>
          <w:tcPr>
            <w:tcW w:w="2065" w:type="dxa"/>
            <w:vAlign w:val="center"/>
          </w:tcPr>
          <w:p w:rsidR="00A60BF5" w:rsidRDefault="00A60BF5" w:rsidP="00A60BF5">
            <w:r>
              <w:t>FSCAL3</w:t>
            </w:r>
          </w:p>
        </w:tc>
        <w:tc>
          <w:tcPr>
            <w:tcW w:w="2160" w:type="dxa"/>
            <w:vAlign w:val="center"/>
          </w:tcPr>
          <w:p w:rsidR="00A60BF5" w:rsidRDefault="00A60BF5" w:rsidP="00A60BF5">
            <w:pPr>
              <w:rPr>
                <w:rFonts w:cs="Arial"/>
              </w:rPr>
            </w:pPr>
            <w:r>
              <w:rPr>
                <w:rFonts w:cs="Arial"/>
              </w:rPr>
              <w:t>0xEA</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FSCAL2</w:t>
            </w:r>
          </w:p>
        </w:tc>
        <w:tc>
          <w:tcPr>
            <w:tcW w:w="2160" w:type="dxa"/>
            <w:vAlign w:val="center"/>
          </w:tcPr>
          <w:p w:rsidR="00A60BF5" w:rsidRDefault="00A60BF5" w:rsidP="00A60BF5">
            <w:pPr>
              <w:rPr>
                <w:rFonts w:cs="Arial"/>
              </w:rPr>
            </w:pPr>
            <w:r>
              <w:rPr>
                <w:rFonts w:cs="Arial"/>
              </w:rPr>
              <w:t>0x0A</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FSCAL1</w:t>
            </w:r>
          </w:p>
        </w:tc>
        <w:tc>
          <w:tcPr>
            <w:tcW w:w="2160" w:type="dxa"/>
            <w:vAlign w:val="center"/>
          </w:tcPr>
          <w:p w:rsidR="00A60BF5" w:rsidRDefault="00A60BF5" w:rsidP="00A60BF5">
            <w:pPr>
              <w:rPr>
                <w:rFonts w:cs="Arial"/>
              </w:rPr>
            </w:pPr>
            <w:r>
              <w:rPr>
                <w:rFonts w:cs="Arial"/>
              </w:rPr>
              <w:t>0x00</w:t>
            </w:r>
          </w:p>
        </w:tc>
        <w:tc>
          <w:tcPr>
            <w:tcW w:w="5125" w:type="dxa"/>
            <w:vAlign w:val="center"/>
          </w:tcPr>
          <w:p w:rsidR="00A60BF5" w:rsidRDefault="00A60BF5" w:rsidP="00A60BF5"/>
        </w:tc>
      </w:tr>
      <w:tr w:rsidR="00A60BF5" w:rsidTr="00A60BF5">
        <w:tc>
          <w:tcPr>
            <w:tcW w:w="2065" w:type="dxa"/>
            <w:vAlign w:val="center"/>
          </w:tcPr>
          <w:p w:rsidR="00A60BF5" w:rsidRDefault="00A60BF5" w:rsidP="00A60BF5">
            <w:r>
              <w:t>FSCAL0</w:t>
            </w:r>
          </w:p>
        </w:tc>
        <w:tc>
          <w:tcPr>
            <w:tcW w:w="2160" w:type="dxa"/>
            <w:vAlign w:val="center"/>
          </w:tcPr>
          <w:p w:rsidR="00A60BF5" w:rsidRDefault="00A60BF5" w:rsidP="00A60BF5">
            <w:pPr>
              <w:rPr>
                <w:rFonts w:cs="Arial"/>
              </w:rPr>
            </w:pPr>
            <w:r>
              <w:rPr>
                <w:rFonts w:cs="Arial"/>
              </w:rPr>
              <w:t>0x19</w:t>
            </w:r>
          </w:p>
        </w:tc>
        <w:tc>
          <w:tcPr>
            <w:tcW w:w="5125" w:type="dxa"/>
            <w:vAlign w:val="center"/>
          </w:tcPr>
          <w:p w:rsidR="00A60BF5" w:rsidRDefault="00F03317" w:rsidP="00A60BF5">
            <w:r>
              <w:t>FSCAL</w:t>
            </w:r>
            <w:r>
              <w:t xml:space="preserve"> values were provided by SmartRF Studio.</w:t>
            </w:r>
          </w:p>
        </w:tc>
      </w:tr>
      <w:tr w:rsidR="00A60BF5" w:rsidTr="00A60BF5">
        <w:tc>
          <w:tcPr>
            <w:tcW w:w="2065" w:type="dxa"/>
            <w:vAlign w:val="center"/>
          </w:tcPr>
          <w:p w:rsidR="00A60BF5" w:rsidRDefault="00A60BF5" w:rsidP="00A60BF5">
            <w:r>
              <w:t>FIFOTHR</w:t>
            </w:r>
          </w:p>
        </w:tc>
        <w:tc>
          <w:tcPr>
            <w:tcW w:w="2160" w:type="dxa"/>
            <w:vAlign w:val="center"/>
          </w:tcPr>
          <w:p w:rsidR="00A60BF5" w:rsidRDefault="00A60BF5" w:rsidP="00A60BF5">
            <w:pPr>
              <w:rPr>
                <w:rFonts w:cs="Arial"/>
              </w:rPr>
            </w:pPr>
            <w:r>
              <w:rPr>
                <w:rFonts w:cs="Arial"/>
              </w:rPr>
              <w:t>0x0F</w:t>
            </w:r>
          </w:p>
        </w:tc>
        <w:tc>
          <w:tcPr>
            <w:tcW w:w="5125" w:type="dxa"/>
            <w:vAlign w:val="center"/>
          </w:tcPr>
          <w:p w:rsidR="00A60BF5" w:rsidRDefault="00F23D59" w:rsidP="00F23D59">
            <w:r>
              <w:t xml:space="preserve">Instructs the chip to use a threshold of 1 for the TX FIFO and a threshold of 64 for the RX FIFO. This value has been chosen to facilitate interrupt generation when a packet or packet burst has been sent </w:t>
            </w:r>
            <w:r>
              <w:t>(See IOCFG0 below)</w:t>
            </w:r>
            <w:r>
              <w:t>.</w:t>
            </w:r>
          </w:p>
        </w:tc>
      </w:tr>
      <w:tr w:rsidR="00A60BF5" w:rsidTr="00A60BF5">
        <w:tc>
          <w:tcPr>
            <w:tcW w:w="2065" w:type="dxa"/>
            <w:vAlign w:val="center"/>
          </w:tcPr>
          <w:p w:rsidR="00A60BF5" w:rsidRDefault="00A60BF5" w:rsidP="00A60BF5">
            <w:r>
              <w:lastRenderedPageBreak/>
              <w:t>IOCFG0</w:t>
            </w:r>
          </w:p>
        </w:tc>
        <w:tc>
          <w:tcPr>
            <w:tcW w:w="2160" w:type="dxa"/>
            <w:vAlign w:val="center"/>
          </w:tcPr>
          <w:p w:rsidR="00A60BF5" w:rsidRDefault="00F23D59" w:rsidP="00A60BF5">
            <w:pPr>
              <w:rPr>
                <w:rFonts w:cs="Arial"/>
              </w:rPr>
            </w:pPr>
            <w:r>
              <w:rPr>
                <w:rFonts w:cs="Arial"/>
              </w:rPr>
              <w:t xml:space="preserve">0x01 / </w:t>
            </w:r>
            <w:r w:rsidR="00A60BF5">
              <w:rPr>
                <w:rFonts w:cs="Arial"/>
              </w:rPr>
              <w:t>0x02</w:t>
            </w:r>
          </w:p>
        </w:tc>
        <w:tc>
          <w:tcPr>
            <w:tcW w:w="5125" w:type="dxa"/>
            <w:vAlign w:val="center"/>
          </w:tcPr>
          <w:p w:rsidR="00A60BF5" w:rsidRDefault="00F23D59" w:rsidP="00A60BF5">
            <w:r>
              <w:t>0x01</w:t>
            </w:r>
            <w:r w:rsidR="003B2CCD">
              <w:t xml:space="preserve"> is used to instruct the chip to generate an interrupt either when the RX FIFO is above threshold or a packet has been sent. Since our packet length is below the RX FIFO threshold (see </w:t>
            </w:r>
            <w:r w:rsidR="003B2CCD">
              <w:t>FIFOTHR</w:t>
            </w:r>
            <w:r w:rsidR="003B2CCD">
              <w:t xml:space="preserve"> above and PKTLEN below), the interrupt is always generated when a packet has been received.</w:t>
            </w:r>
            <w:r w:rsidR="0020063F">
              <w:t xml:space="preserve"> This setting is written to the CC2500 before receiving a packet.</w:t>
            </w:r>
          </w:p>
          <w:p w:rsidR="003B2CCD" w:rsidRDefault="003B2CCD" w:rsidP="00A60BF5"/>
          <w:p w:rsidR="003B2CCD" w:rsidRDefault="003B2CCD" w:rsidP="00A60BF5">
            <w:r>
              <w:t>0x02 is used to instruct the chip to generate an interrupt when the TX FIFO goes below the TX FIFO threshold. Since the TX FIFO threshold is 1 (see FIFOTHR above), this effectively means that an interrupt occurs when the TX FIFO is emptied, and thus when a packet or packet burst is finished being sent.</w:t>
            </w:r>
            <w:r w:rsidR="0020063F">
              <w:t xml:space="preserve"> This setting is written to the CC2500 before transmitting a single packet or a packet burst.</w:t>
            </w:r>
          </w:p>
        </w:tc>
      </w:tr>
      <w:tr w:rsidR="00A60BF5" w:rsidTr="00A60BF5">
        <w:tc>
          <w:tcPr>
            <w:tcW w:w="2065" w:type="dxa"/>
            <w:vAlign w:val="center"/>
          </w:tcPr>
          <w:p w:rsidR="00A60BF5" w:rsidRDefault="00A60BF5" w:rsidP="00A60BF5">
            <w:r>
              <w:t>PKTCTRL1</w:t>
            </w:r>
          </w:p>
        </w:tc>
        <w:tc>
          <w:tcPr>
            <w:tcW w:w="2160" w:type="dxa"/>
            <w:vAlign w:val="center"/>
          </w:tcPr>
          <w:p w:rsidR="00A60BF5" w:rsidRDefault="00A60BF5" w:rsidP="00A60BF5">
            <w:pPr>
              <w:rPr>
                <w:rFonts w:cs="Arial"/>
              </w:rPr>
            </w:pPr>
            <w:r>
              <w:rPr>
                <w:rFonts w:cs="Arial"/>
              </w:rPr>
              <w:t>0x07</w:t>
            </w:r>
          </w:p>
        </w:tc>
        <w:tc>
          <w:tcPr>
            <w:tcW w:w="5125" w:type="dxa"/>
            <w:vAlign w:val="center"/>
          </w:tcPr>
          <w:p w:rsidR="00A60BF5" w:rsidRDefault="003B2CCD" w:rsidP="00A60BF5">
            <w:r>
              <w:t>Used to append the reception status at the end of every packet received and to perform an address check for every packet received.</w:t>
            </w:r>
          </w:p>
        </w:tc>
      </w:tr>
      <w:tr w:rsidR="00A60BF5" w:rsidTr="00A60BF5">
        <w:tc>
          <w:tcPr>
            <w:tcW w:w="2065" w:type="dxa"/>
            <w:vAlign w:val="center"/>
          </w:tcPr>
          <w:p w:rsidR="00A60BF5" w:rsidRDefault="00A60BF5" w:rsidP="00A60BF5">
            <w:r>
              <w:t>PKTCTRL0</w:t>
            </w:r>
          </w:p>
        </w:tc>
        <w:tc>
          <w:tcPr>
            <w:tcW w:w="2160" w:type="dxa"/>
            <w:vAlign w:val="center"/>
          </w:tcPr>
          <w:p w:rsidR="00A60BF5" w:rsidRDefault="00A60BF5" w:rsidP="00A60BF5">
            <w:pPr>
              <w:rPr>
                <w:rFonts w:cs="Arial"/>
              </w:rPr>
            </w:pPr>
            <w:r>
              <w:rPr>
                <w:rFonts w:cs="Arial"/>
              </w:rPr>
              <w:t>0x44</w:t>
            </w:r>
          </w:p>
        </w:tc>
        <w:tc>
          <w:tcPr>
            <w:tcW w:w="5125" w:type="dxa"/>
            <w:vAlign w:val="center"/>
          </w:tcPr>
          <w:p w:rsidR="00A60BF5" w:rsidRDefault="003B2CCD" w:rsidP="00A60BF5">
            <w:r>
              <w:t xml:space="preserve">Used to perform data whitening on the packets, to enable CRC verification for each packet, and to use fixed packet length. </w:t>
            </w:r>
            <w:r w:rsidR="004B59B8">
              <w:t xml:space="preserve">We chose to use data whitening </w:t>
            </w:r>
            <w:r>
              <w:t>to obtain a smooth power distribution over the occupied bandwidth.</w:t>
            </w:r>
          </w:p>
        </w:tc>
      </w:tr>
      <w:tr w:rsidR="00A60BF5" w:rsidTr="00A60BF5">
        <w:tc>
          <w:tcPr>
            <w:tcW w:w="2065" w:type="dxa"/>
            <w:vAlign w:val="center"/>
          </w:tcPr>
          <w:p w:rsidR="00A60BF5" w:rsidRDefault="00A60BF5" w:rsidP="00A60BF5">
            <w:r>
              <w:t>PKTLEN</w:t>
            </w:r>
          </w:p>
        </w:tc>
        <w:tc>
          <w:tcPr>
            <w:tcW w:w="2160" w:type="dxa"/>
            <w:vAlign w:val="center"/>
          </w:tcPr>
          <w:p w:rsidR="00A60BF5" w:rsidRDefault="00A60BF5" w:rsidP="00A60BF5">
            <w:pPr>
              <w:rPr>
                <w:rFonts w:cs="Arial"/>
              </w:rPr>
            </w:pPr>
            <w:r>
              <w:rPr>
                <w:rFonts w:cs="Arial"/>
              </w:rPr>
              <w:t>0x2</w:t>
            </w:r>
          </w:p>
        </w:tc>
        <w:tc>
          <w:tcPr>
            <w:tcW w:w="5125" w:type="dxa"/>
            <w:vAlign w:val="center"/>
          </w:tcPr>
          <w:p w:rsidR="00A60BF5" w:rsidRDefault="003B2CCD" w:rsidP="00A60BF5">
            <w:r>
              <w:t>Sets the fixed packet length to 2: 1</w:t>
            </w:r>
            <w:r w:rsidR="00F03317">
              <w:t xml:space="preserve"> address byte + 1 payload byte.</w:t>
            </w:r>
          </w:p>
        </w:tc>
      </w:tr>
      <w:tr w:rsidR="00A60BF5" w:rsidTr="00A60BF5">
        <w:tc>
          <w:tcPr>
            <w:tcW w:w="2065" w:type="dxa"/>
            <w:vAlign w:val="center"/>
          </w:tcPr>
          <w:p w:rsidR="00A60BF5" w:rsidRDefault="00A60BF5" w:rsidP="00A60BF5">
            <w:r>
              <w:t>ADDR</w:t>
            </w:r>
          </w:p>
        </w:tc>
        <w:tc>
          <w:tcPr>
            <w:tcW w:w="2160" w:type="dxa"/>
            <w:vAlign w:val="center"/>
          </w:tcPr>
          <w:p w:rsidR="00A60BF5" w:rsidRDefault="00A60BF5" w:rsidP="00A60BF5">
            <w:pPr>
              <w:rPr>
                <w:rFonts w:cs="Arial"/>
              </w:rPr>
            </w:pPr>
            <w:r>
              <w:rPr>
                <w:rFonts w:cs="Arial"/>
              </w:rPr>
              <w:t>0x00</w:t>
            </w:r>
          </w:p>
        </w:tc>
        <w:tc>
          <w:tcPr>
            <w:tcW w:w="5125" w:type="dxa"/>
            <w:vAlign w:val="center"/>
          </w:tcPr>
          <w:p w:rsidR="00A60BF5" w:rsidRDefault="00F03317" w:rsidP="00A60BF5">
            <w:r>
              <w:t xml:space="preserve">Default address. </w:t>
            </w:r>
            <w:r w:rsidR="00F23D59">
              <w:t>Will change every time the user wishes to receive a packet. The address is specified every time one of the ReceivePacket functions are called.</w:t>
            </w:r>
          </w:p>
        </w:tc>
      </w:tr>
      <w:tr w:rsidR="00A60BF5" w:rsidTr="00A60BF5">
        <w:tc>
          <w:tcPr>
            <w:tcW w:w="2065" w:type="dxa"/>
            <w:vAlign w:val="center"/>
          </w:tcPr>
          <w:p w:rsidR="00A60BF5" w:rsidRDefault="00A60BF5" w:rsidP="00A60BF5">
            <w:r>
              <w:t>CHANNR</w:t>
            </w:r>
          </w:p>
        </w:tc>
        <w:tc>
          <w:tcPr>
            <w:tcW w:w="2160" w:type="dxa"/>
            <w:vAlign w:val="center"/>
          </w:tcPr>
          <w:p w:rsidR="00A60BF5" w:rsidRDefault="00A60BF5" w:rsidP="00A60BF5">
            <w:pPr>
              <w:rPr>
                <w:rFonts w:cs="Arial"/>
              </w:rPr>
            </w:pPr>
            <w:r>
              <w:rPr>
                <w:rFonts w:cs="Arial"/>
              </w:rPr>
              <w:t>0x00</w:t>
            </w:r>
          </w:p>
        </w:tc>
        <w:tc>
          <w:tcPr>
            <w:tcW w:w="5125" w:type="dxa"/>
            <w:vAlign w:val="center"/>
          </w:tcPr>
          <w:p w:rsidR="00A60BF5" w:rsidRDefault="00F03317" w:rsidP="00A60BF5">
            <w:r>
              <w:t>Channel 0 is always used.</w:t>
            </w:r>
          </w:p>
        </w:tc>
      </w:tr>
    </w:tbl>
    <w:p w:rsidR="00A60BF5" w:rsidRDefault="00A60BF5" w:rsidP="00FD1827"/>
    <w:p w:rsidR="00C564AF" w:rsidRDefault="0020063F" w:rsidP="0020063F">
      <w:pPr>
        <w:pStyle w:val="Heading3"/>
      </w:pPr>
      <w:r>
        <w:t>Packet Format</w:t>
      </w:r>
    </w:p>
    <w:p w:rsidR="0020063F" w:rsidRDefault="0020063F" w:rsidP="0020063F">
      <w:r>
        <w:t>For our purposes, the packet format only needs to support sending a very small number of commands to different addresses. The command can be encoded as a single byte. Therefore, only 1 address byte and 1 command byte are required, for a total of 2 bytes per packet.</w:t>
      </w:r>
    </w:p>
    <w:p w:rsidR="0020063F" w:rsidRDefault="0020063F" w:rsidP="0020063F">
      <w:pPr>
        <w:pStyle w:val="Heading3"/>
      </w:pPr>
      <w:r>
        <w:t>Programming Interface</w:t>
      </w:r>
    </w:p>
    <w:p w:rsidR="0020063F" w:rsidRPr="0020063F" w:rsidRDefault="0020063F" w:rsidP="0020063F">
      <w:r>
        <w:t>The programming interface is comprised of a WLESS_StatusCodeTypeDef structure and a small number of functions. All packet related functions (</w:t>
      </w:r>
      <w:r w:rsidRPr="0020063F">
        <w:t>WLESS_SendPacket</w:t>
      </w:r>
      <w:r>
        <w:t>, WLESS_Receive</w:t>
      </w:r>
      <w:r w:rsidRPr="0020063F">
        <w:t>Packet</w:t>
      </w:r>
      <w:r>
        <w:t>, WLESS_SendPacketBurst, and WLESS_Receive</w:t>
      </w:r>
      <w:r w:rsidRPr="0020063F">
        <w:t>Packet</w:t>
      </w:r>
      <w:r>
        <w:t xml:space="preserve">Verified) return an instance of the </w:t>
      </w:r>
      <w:r>
        <w:t>WLESS_StatusCodeTypeDef</w:t>
      </w:r>
      <w:r>
        <w:t xml:space="preserve"> structure to indicate if the operation was a success or a failure and why. </w:t>
      </w:r>
      <w:r w:rsidR="00C11F58">
        <w:fldChar w:fldCharType="begin"/>
      </w:r>
      <w:r w:rsidR="00C11F58">
        <w:instrText xml:space="preserve"> REF _Ref405152662 \h </w:instrText>
      </w:r>
      <w:r w:rsidR="00C11F58">
        <w:fldChar w:fldCharType="separate"/>
      </w:r>
      <w:r w:rsidR="00C11F58">
        <w:t xml:space="preserve">Table </w:t>
      </w:r>
      <w:r w:rsidR="00C11F58">
        <w:rPr>
          <w:noProof/>
        </w:rPr>
        <w:t>8</w:t>
      </w:r>
      <w:r w:rsidR="00C11F58">
        <w:fldChar w:fldCharType="end"/>
      </w:r>
      <w:r w:rsidR="00C11F58">
        <w:t xml:space="preserve"> summarizes all the functions available to the user of this module. In this table, </w:t>
      </w:r>
      <w:r w:rsidR="00C11F58">
        <w:lastRenderedPageBreak/>
        <w:t>WLESS_PACKET_LENGTH</w:t>
      </w:r>
      <w:r w:rsidR="00C11F58">
        <w:t xml:space="preserve"> has a value of 1 because only the payload byte is visible to the user. The wireless module takes charge of adding and removing the addresses from the packets.</w:t>
      </w:r>
    </w:p>
    <w:p w:rsidR="00C11F58" w:rsidRDefault="00C11F58" w:rsidP="00C11F58">
      <w:pPr>
        <w:pStyle w:val="Caption"/>
        <w:keepNext/>
      </w:pPr>
      <w:bookmarkStart w:id="9" w:name="_Ref405152662"/>
      <w:r>
        <w:t xml:space="preserve">Table </w:t>
      </w:r>
      <w:r>
        <w:fldChar w:fldCharType="begin"/>
      </w:r>
      <w:r>
        <w:instrText xml:space="preserve"> SEQ Table \* ARABIC </w:instrText>
      </w:r>
      <w:r>
        <w:fldChar w:fldCharType="separate"/>
      </w:r>
      <w:r>
        <w:rPr>
          <w:noProof/>
        </w:rPr>
        <w:t>8</w:t>
      </w:r>
      <w:r>
        <w:fldChar w:fldCharType="end"/>
      </w:r>
      <w:bookmarkEnd w:id="9"/>
      <w:r>
        <w:t xml:space="preserve"> - Wireless module functions.</w:t>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3336"/>
        <w:gridCol w:w="2406"/>
        <w:gridCol w:w="3613"/>
      </w:tblGrid>
      <w:tr w:rsidR="0020063F" w:rsidTr="00C11F58">
        <w:trPr>
          <w:trHeight w:val="263"/>
        </w:trPr>
        <w:tc>
          <w:tcPr>
            <w:tcW w:w="3336" w:type="dxa"/>
            <w:vAlign w:val="center"/>
          </w:tcPr>
          <w:p w:rsidR="0020063F" w:rsidRPr="00293BDE" w:rsidRDefault="0020063F" w:rsidP="007E7146">
            <w:pPr>
              <w:rPr>
                <w:b/>
              </w:rPr>
            </w:pPr>
            <w:r>
              <w:rPr>
                <w:b/>
              </w:rPr>
              <w:t>Name</w:t>
            </w:r>
          </w:p>
        </w:tc>
        <w:tc>
          <w:tcPr>
            <w:tcW w:w="2406" w:type="dxa"/>
          </w:tcPr>
          <w:p w:rsidR="0020063F" w:rsidRDefault="0020063F" w:rsidP="007E7146">
            <w:pPr>
              <w:rPr>
                <w:b/>
              </w:rPr>
            </w:pPr>
            <w:r>
              <w:rPr>
                <w:b/>
              </w:rPr>
              <w:t>Parameters</w:t>
            </w:r>
          </w:p>
        </w:tc>
        <w:tc>
          <w:tcPr>
            <w:tcW w:w="3613" w:type="dxa"/>
            <w:vAlign w:val="center"/>
          </w:tcPr>
          <w:p w:rsidR="0020063F" w:rsidRPr="00293BDE" w:rsidRDefault="0020063F" w:rsidP="007E7146">
            <w:pPr>
              <w:jc w:val="left"/>
              <w:rPr>
                <w:b/>
              </w:rPr>
            </w:pPr>
            <w:r>
              <w:rPr>
                <w:b/>
              </w:rPr>
              <w:t>Description</w:t>
            </w:r>
          </w:p>
        </w:tc>
      </w:tr>
      <w:tr w:rsidR="0020063F" w:rsidTr="00C11F58">
        <w:trPr>
          <w:trHeight w:val="279"/>
        </w:trPr>
        <w:tc>
          <w:tcPr>
            <w:tcW w:w="3336" w:type="dxa"/>
            <w:vAlign w:val="center"/>
          </w:tcPr>
          <w:p w:rsidR="0020063F" w:rsidRPr="00251AAA" w:rsidRDefault="0020063F" w:rsidP="007E7146">
            <w:pPr>
              <w:jc w:val="left"/>
            </w:pPr>
            <w:r>
              <w:t>WLESS</w:t>
            </w:r>
            <w:r>
              <w:t>_Init</w:t>
            </w:r>
          </w:p>
        </w:tc>
        <w:tc>
          <w:tcPr>
            <w:tcW w:w="2406" w:type="dxa"/>
            <w:vAlign w:val="center"/>
          </w:tcPr>
          <w:p w:rsidR="0020063F" w:rsidRDefault="0020063F" w:rsidP="007E7146">
            <w:r>
              <w:t>None</w:t>
            </w:r>
          </w:p>
        </w:tc>
        <w:tc>
          <w:tcPr>
            <w:tcW w:w="3613" w:type="dxa"/>
            <w:vAlign w:val="center"/>
          </w:tcPr>
          <w:p w:rsidR="0020063F" w:rsidRPr="00251AAA" w:rsidRDefault="0020063F" w:rsidP="0020063F">
            <w:pPr>
              <w:jc w:val="left"/>
            </w:pPr>
            <w:r>
              <w:t>Initializes</w:t>
            </w:r>
            <w:r>
              <w:t xml:space="preserve"> the wireless module according to the CC2500 configuration shown in </w:t>
            </w:r>
            <w:r>
              <w:fldChar w:fldCharType="begin"/>
            </w:r>
            <w:r>
              <w:instrText xml:space="preserve"> REF _Ref405150864 \h </w:instrText>
            </w:r>
            <w:r>
              <w:fldChar w:fldCharType="separate"/>
            </w:r>
            <w:r>
              <w:t xml:space="preserve">Table </w:t>
            </w:r>
            <w:r>
              <w:rPr>
                <w:noProof/>
              </w:rPr>
              <w:t>7</w:t>
            </w:r>
            <w:r>
              <w:fldChar w:fldCharType="end"/>
            </w:r>
            <w:r>
              <w:t>.</w:t>
            </w:r>
          </w:p>
        </w:tc>
      </w:tr>
      <w:tr w:rsidR="0020063F" w:rsidTr="00C11F58">
        <w:trPr>
          <w:trHeight w:val="279"/>
        </w:trPr>
        <w:tc>
          <w:tcPr>
            <w:tcW w:w="3336" w:type="dxa"/>
            <w:vAlign w:val="center"/>
          </w:tcPr>
          <w:p w:rsidR="0020063F" w:rsidRDefault="0020063F" w:rsidP="007E7146">
            <w:pPr>
              <w:jc w:val="left"/>
            </w:pPr>
            <w:r>
              <w:t>WLESS_SendPacket</w:t>
            </w:r>
          </w:p>
        </w:tc>
        <w:tc>
          <w:tcPr>
            <w:tcW w:w="2406" w:type="dxa"/>
            <w:vAlign w:val="center"/>
          </w:tcPr>
          <w:p w:rsidR="0020063F" w:rsidRDefault="0020063F" w:rsidP="007E7146">
            <w:r>
              <w:t>uint8_t* packet_bytes,</w:t>
            </w:r>
          </w:p>
          <w:p w:rsidR="0020063F" w:rsidRDefault="0020063F" w:rsidP="007E7146">
            <w:r>
              <w:t>uint8_t address</w:t>
            </w:r>
          </w:p>
        </w:tc>
        <w:tc>
          <w:tcPr>
            <w:tcW w:w="3613" w:type="dxa"/>
            <w:vAlign w:val="center"/>
          </w:tcPr>
          <w:p w:rsidR="0020063F" w:rsidRDefault="0020063F" w:rsidP="0020063F">
            <w:pPr>
              <w:jc w:val="left"/>
            </w:pPr>
            <w:r>
              <w:t>Sends a number of bytes equal to WLESS_PACKET_LENGTH pointed to by &lt;packet_bytes&gt; to the address specified in &lt;address&gt;. The address is automatically added to the packet, so &lt;packet_bytes&gt; only contains the actual payload.</w:t>
            </w:r>
            <w:r w:rsidR="00C11F58">
              <w:t xml:space="preserve"> This is a blocking function that waits until packet transmission is over.</w:t>
            </w:r>
          </w:p>
        </w:tc>
      </w:tr>
      <w:tr w:rsidR="0020063F" w:rsidTr="00C11F58">
        <w:trPr>
          <w:trHeight w:val="279"/>
        </w:trPr>
        <w:tc>
          <w:tcPr>
            <w:tcW w:w="3336" w:type="dxa"/>
            <w:vAlign w:val="center"/>
          </w:tcPr>
          <w:p w:rsidR="0020063F" w:rsidRDefault="0020063F" w:rsidP="007E7146">
            <w:pPr>
              <w:jc w:val="left"/>
            </w:pPr>
            <w:r w:rsidRPr="0020063F">
              <w:t>WLESS_SendPacketBurst</w:t>
            </w:r>
          </w:p>
        </w:tc>
        <w:tc>
          <w:tcPr>
            <w:tcW w:w="2406" w:type="dxa"/>
            <w:vAlign w:val="center"/>
          </w:tcPr>
          <w:p w:rsidR="0020063F" w:rsidRDefault="0020063F" w:rsidP="0020063F">
            <w:r>
              <w:t>uint8_t* packet_bytes,</w:t>
            </w:r>
          </w:p>
          <w:p w:rsidR="0020063F" w:rsidRDefault="0020063F" w:rsidP="0020063F">
            <w:r>
              <w:t>uint8_t address</w:t>
            </w:r>
            <w:r>
              <w:t>,</w:t>
            </w:r>
          </w:p>
          <w:p w:rsidR="0020063F" w:rsidRDefault="0020063F" w:rsidP="0020063F">
            <w:r>
              <w:t>uint8_t burst_size</w:t>
            </w:r>
          </w:p>
        </w:tc>
        <w:tc>
          <w:tcPr>
            <w:tcW w:w="3613" w:type="dxa"/>
            <w:vAlign w:val="center"/>
          </w:tcPr>
          <w:p w:rsidR="0020063F" w:rsidRDefault="0020063F" w:rsidP="0020063F">
            <w:pPr>
              <w:jc w:val="left"/>
            </w:pPr>
            <w:r>
              <w:t>Does the same operation as WLESS_</w:t>
            </w:r>
            <w:r>
              <w:t>SendPacket</w:t>
            </w:r>
            <w:r>
              <w:t xml:space="preserve">, except that it is repeated for the number of times specified in &lt;burst_size&gt;. This is typically used to send multiple copies of the same packet in order to increase the chance that at least one of them is received without error by the receiver. To perform this burst operation, the value of MCSM1 is changed to </w:t>
            </w:r>
            <w:r>
              <w:rPr>
                <w:rFonts w:cs="Arial"/>
              </w:rPr>
              <w:t>0x32</w:t>
            </w:r>
            <w:r>
              <w:rPr>
                <w:rFonts w:cs="Arial"/>
              </w:rPr>
              <w:t xml:space="preserve"> to avoid having the CC2500 go back to IDLE between every packet.</w:t>
            </w:r>
            <w:r w:rsidR="00C11F58">
              <w:rPr>
                <w:rFonts w:cs="Arial"/>
              </w:rPr>
              <w:t xml:space="preserve"> This is a blocking function that waits until the packet burst transmission is over.</w:t>
            </w:r>
          </w:p>
        </w:tc>
      </w:tr>
      <w:tr w:rsidR="0020063F" w:rsidRPr="00C11F58" w:rsidTr="00C11F58">
        <w:trPr>
          <w:trHeight w:val="279"/>
        </w:trPr>
        <w:tc>
          <w:tcPr>
            <w:tcW w:w="3336" w:type="dxa"/>
            <w:vAlign w:val="center"/>
          </w:tcPr>
          <w:p w:rsidR="0020063F" w:rsidRPr="0020063F" w:rsidRDefault="0020063F" w:rsidP="007E7146">
            <w:pPr>
              <w:jc w:val="left"/>
            </w:pPr>
            <w:r w:rsidRPr="0020063F">
              <w:t>WLESS_ReceivePacket</w:t>
            </w:r>
          </w:p>
        </w:tc>
        <w:tc>
          <w:tcPr>
            <w:tcW w:w="2406" w:type="dxa"/>
            <w:vAlign w:val="center"/>
          </w:tcPr>
          <w:p w:rsidR="0020063F" w:rsidRPr="0020063F" w:rsidRDefault="0020063F" w:rsidP="0020063F">
            <w:pPr>
              <w:rPr>
                <w:lang w:val="fr-CA"/>
              </w:rPr>
            </w:pPr>
            <w:r w:rsidRPr="0020063F">
              <w:rPr>
                <w:lang w:val="fr-CA"/>
              </w:rPr>
              <w:t>uint8_t address,</w:t>
            </w:r>
          </w:p>
          <w:p w:rsidR="0020063F" w:rsidRPr="0020063F" w:rsidRDefault="0020063F" w:rsidP="0020063F">
            <w:pPr>
              <w:rPr>
                <w:lang w:val="fr-CA"/>
              </w:rPr>
            </w:pPr>
            <w:r w:rsidRPr="0020063F">
              <w:rPr>
                <w:lang w:val="fr-CA"/>
              </w:rPr>
              <w:t>uint8_t</w:t>
            </w:r>
            <w:r>
              <w:rPr>
                <w:lang w:val="fr-CA"/>
              </w:rPr>
              <w:t>* packet_bytes</w:t>
            </w:r>
          </w:p>
        </w:tc>
        <w:tc>
          <w:tcPr>
            <w:tcW w:w="3613" w:type="dxa"/>
            <w:vAlign w:val="center"/>
          </w:tcPr>
          <w:p w:rsidR="0020063F" w:rsidRPr="0020063F" w:rsidRDefault="00C11F58" w:rsidP="0020063F">
            <w:pPr>
              <w:jc w:val="left"/>
            </w:pPr>
            <w:r>
              <w:t>Receives a packet at the address specified in &lt;address&gt; and writes it at the location pointed to by &lt;packet_bytes&gt;. &lt;packet_bytes&gt; is expected to be of size WLESS_PACKET_LENGTH. The address is removed from the packet before writing into &lt;packet_bytes&gt;. This is a blocking function that waits until a packet is received.</w:t>
            </w:r>
          </w:p>
        </w:tc>
      </w:tr>
      <w:tr w:rsidR="00C11F58" w:rsidRPr="00C11F58" w:rsidTr="00C11F58">
        <w:trPr>
          <w:trHeight w:val="279"/>
        </w:trPr>
        <w:tc>
          <w:tcPr>
            <w:tcW w:w="3336" w:type="dxa"/>
            <w:vAlign w:val="center"/>
          </w:tcPr>
          <w:p w:rsidR="00C11F58" w:rsidRPr="0020063F" w:rsidRDefault="00C11F58" w:rsidP="007E7146">
            <w:pPr>
              <w:jc w:val="left"/>
            </w:pPr>
            <w:r w:rsidRPr="0020063F">
              <w:t>WLESS_ReceivePacket</w:t>
            </w:r>
            <w:r>
              <w:t>Verified</w:t>
            </w:r>
          </w:p>
        </w:tc>
        <w:tc>
          <w:tcPr>
            <w:tcW w:w="2406" w:type="dxa"/>
            <w:vAlign w:val="center"/>
          </w:tcPr>
          <w:p w:rsidR="00C11F58" w:rsidRPr="0020063F" w:rsidRDefault="00C11F58" w:rsidP="00C11F58">
            <w:pPr>
              <w:rPr>
                <w:lang w:val="fr-CA"/>
              </w:rPr>
            </w:pPr>
            <w:r w:rsidRPr="0020063F">
              <w:rPr>
                <w:lang w:val="fr-CA"/>
              </w:rPr>
              <w:t>uint8_t address,</w:t>
            </w:r>
          </w:p>
          <w:p w:rsidR="00C11F58" w:rsidRPr="0020063F" w:rsidRDefault="00C11F58" w:rsidP="00C11F58">
            <w:pPr>
              <w:rPr>
                <w:lang w:val="fr-CA"/>
              </w:rPr>
            </w:pPr>
            <w:r w:rsidRPr="0020063F">
              <w:rPr>
                <w:lang w:val="fr-CA"/>
              </w:rPr>
              <w:t>uint8_t</w:t>
            </w:r>
            <w:r>
              <w:rPr>
                <w:lang w:val="fr-CA"/>
              </w:rPr>
              <w:t>* packet_bytes</w:t>
            </w:r>
          </w:p>
        </w:tc>
        <w:tc>
          <w:tcPr>
            <w:tcW w:w="3613" w:type="dxa"/>
            <w:vAlign w:val="center"/>
          </w:tcPr>
          <w:p w:rsidR="00C11F58" w:rsidRDefault="00C11F58" w:rsidP="0020063F">
            <w:pPr>
              <w:jc w:val="left"/>
            </w:pPr>
            <w:r>
              <w:t xml:space="preserve">Does the same operation as </w:t>
            </w:r>
            <w:r w:rsidRPr="0020063F">
              <w:t>WLESS_ReceivePacket</w:t>
            </w:r>
            <w:r>
              <w:t xml:space="preserve">, except </w:t>
            </w:r>
            <w:r>
              <w:lastRenderedPageBreak/>
              <w:t>that it discards the packet and waits for another one if CRC verification has failed. This is a blocking function that waits until a packet that has passed CRC verification is received.</w:t>
            </w:r>
          </w:p>
        </w:tc>
      </w:tr>
      <w:tr w:rsidR="00C11F58" w:rsidRPr="00C11F58" w:rsidTr="00C11F58">
        <w:trPr>
          <w:trHeight w:val="279"/>
        </w:trPr>
        <w:tc>
          <w:tcPr>
            <w:tcW w:w="3336" w:type="dxa"/>
            <w:vAlign w:val="center"/>
          </w:tcPr>
          <w:p w:rsidR="00C11F58" w:rsidRPr="0020063F" w:rsidRDefault="00C11F58" w:rsidP="007E7146">
            <w:pPr>
              <w:jc w:val="left"/>
            </w:pPr>
            <w:r w:rsidRPr="00C11F58">
              <w:lastRenderedPageBreak/>
              <w:t>WLESS_GetLatestRSSI</w:t>
            </w:r>
          </w:p>
        </w:tc>
        <w:tc>
          <w:tcPr>
            <w:tcW w:w="2406" w:type="dxa"/>
            <w:vAlign w:val="center"/>
          </w:tcPr>
          <w:p w:rsidR="00C11F58" w:rsidRPr="0020063F" w:rsidRDefault="00C11F58" w:rsidP="00C11F58">
            <w:pPr>
              <w:rPr>
                <w:lang w:val="fr-CA"/>
              </w:rPr>
            </w:pPr>
            <w:r>
              <w:rPr>
                <w:lang w:val="fr-CA"/>
              </w:rPr>
              <w:t>None</w:t>
            </w:r>
          </w:p>
        </w:tc>
        <w:tc>
          <w:tcPr>
            <w:tcW w:w="3613" w:type="dxa"/>
            <w:vAlign w:val="center"/>
          </w:tcPr>
          <w:p w:rsidR="00C11F58" w:rsidRDefault="00C11F58" w:rsidP="0020063F">
            <w:pPr>
              <w:jc w:val="left"/>
            </w:pPr>
            <w:r>
              <w:t>Returns a byte containing the most recent RSSI value reported by the CC2500 chip when a packet was last received.</w:t>
            </w:r>
          </w:p>
        </w:tc>
      </w:tr>
      <w:tr w:rsidR="00C11F58" w:rsidRPr="00C11F58" w:rsidTr="00C11F58">
        <w:trPr>
          <w:trHeight w:val="279"/>
        </w:trPr>
        <w:tc>
          <w:tcPr>
            <w:tcW w:w="3336" w:type="dxa"/>
            <w:vAlign w:val="center"/>
          </w:tcPr>
          <w:p w:rsidR="00C11F58" w:rsidRPr="00C11F58" w:rsidRDefault="00C11F58" w:rsidP="007E7146">
            <w:pPr>
              <w:jc w:val="left"/>
            </w:pPr>
            <w:r w:rsidRPr="00C11F58">
              <w:t>WLESS_GetLatestDecibelRSSI</w:t>
            </w:r>
          </w:p>
        </w:tc>
        <w:tc>
          <w:tcPr>
            <w:tcW w:w="2406" w:type="dxa"/>
            <w:vAlign w:val="center"/>
          </w:tcPr>
          <w:p w:rsidR="00C11F58" w:rsidRDefault="00C11F58" w:rsidP="00C11F58">
            <w:pPr>
              <w:rPr>
                <w:lang w:val="fr-CA"/>
              </w:rPr>
            </w:pPr>
            <w:r>
              <w:rPr>
                <w:lang w:val="fr-CA"/>
              </w:rPr>
              <w:t>None</w:t>
            </w:r>
          </w:p>
        </w:tc>
        <w:tc>
          <w:tcPr>
            <w:tcW w:w="3613" w:type="dxa"/>
            <w:vAlign w:val="center"/>
          </w:tcPr>
          <w:p w:rsidR="00C11F58" w:rsidRDefault="00C11F58" w:rsidP="0020063F">
            <w:pPr>
              <w:jc w:val="left"/>
            </w:pPr>
            <w:r>
              <w:t xml:space="preserve">Returns the same as </w:t>
            </w:r>
            <w:r w:rsidRPr="00C11F58">
              <w:t>WLESS_GetLatestRSSI</w:t>
            </w:r>
            <w:r>
              <w:t>, except that the value is converted into Db format.</w:t>
            </w:r>
          </w:p>
        </w:tc>
      </w:tr>
    </w:tbl>
    <w:p w:rsidR="0020063F" w:rsidRPr="00C11F58" w:rsidRDefault="0020063F" w:rsidP="0020063F"/>
    <w:p w:rsidR="001104BD" w:rsidRPr="003840A8" w:rsidRDefault="00B55C44" w:rsidP="00B55C44">
      <w:pPr>
        <w:pStyle w:val="Heading1"/>
      </w:pPr>
      <w:r>
        <w:t xml:space="preserve">Tests and </w:t>
      </w:r>
      <w:r w:rsidR="001104BD" w:rsidRPr="003840A8">
        <w:t>Observations</w:t>
      </w:r>
    </w:p>
    <w:p w:rsidR="006F4F43" w:rsidRPr="00015207" w:rsidRDefault="006F4F43" w:rsidP="002378DD">
      <w:pPr>
        <w:pStyle w:val="Caption"/>
      </w:pPr>
    </w:p>
    <w:p w:rsidR="00AE5583" w:rsidRDefault="001104BD" w:rsidP="00A41D17">
      <w:pPr>
        <w:pStyle w:val="Heading1"/>
      </w:pPr>
      <w:r w:rsidRPr="003840A8">
        <w:t>Conclusion</w:t>
      </w:r>
    </w:p>
    <w:p w:rsidR="00F46149" w:rsidRPr="0030491D" w:rsidRDefault="00BD732E" w:rsidP="0030491D">
      <w:r>
        <w:t xml:space="preserve"> </w:t>
      </w:r>
    </w:p>
    <w:sdt>
      <w:sdtPr>
        <w:rPr>
          <w:rFonts w:eastAsiaTheme="minorEastAsia" w:cstheme="minorBidi"/>
          <w:b w:val="0"/>
          <w:bCs w:val="0"/>
          <w:color w:val="auto"/>
          <w:sz w:val="22"/>
          <w:szCs w:val="22"/>
        </w:rPr>
        <w:id w:val="-2143872524"/>
        <w:docPartObj>
          <w:docPartGallery w:val="Bibliographies"/>
          <w:docPartUnique/>
        </w:docPartObj>
      </w:sdtPr>
      <w:sdtContent>
        <w:p w:rsidR="00D76C3D" w:rsidRDefault="00D76C3D" w:rsidP="00420D5A">
          <w:pPr>
            <w:pStyle w:val="Heading1"/>
            <w:jc w:val="left"/>
          </w:pPr>
          <w:r>
            <w:t>References</w:t>
          </w:r>
        </w:p>
        <w:sdt>
          <w:sdtPr>
            <w:id w:val="-573587230"/>
            <w:bibliography/>
          </w:sdtPr>
          <w:sdtContent>
            <w:p w:rsidR="00DB3B54" w:rsidRDefault="00D76C3D" w:rsidP="00DB3B54">
              <w:pPr>
                <w:pStyle w:val="Bibliography"/>
                <w:ind w:left="720" w:hanging="720"/>
                <w:rPr>
                  <w:noProof/>
                  <w:sz w:val="24"/>
                  <w:szCs w:val="24"/>
                </w:rPr>
              </w:pPr>
              <w:r>
                <w:fldChar w:fldCharType="begin"/>
              </w:r>
              <w:r w:rsidRPr="002378DD">
                <w:instrText xml:space="preserve"> BIBLIOGRAPHY </w:instrText>
              </w:r>
              <w:r>
                <w:fldChar w:fldCharType="separate"/>
              </w:r>
              <w:r w:rsidR="00DB3B54">
                <w:rPr>
                  <w:noProof/>
                </w:rPr>
                <w:t>STMicroelectronics. (2012). UM1472 User Manual - STM32F4DISCOVERY - STM32F4 high-performance discovery board.</w:t>
              </w:r>
            </w:p>
            <w:p w:rsidR="00DB3B54" w:rsidRDefault="00DB3B54" w:rsidP="00DB3B54">
              <w:pPr>
                <w:pStyle w:val="Bibliography"/>
                <w:ind w:left="720" w:hanging="720"/>
                <w:rPr>
                  <w:noProof/>
                </w:rPr>
              </w:pPr>
              <w:r>
                <w:rPr>
                  <w:noProof/>
                </w:rPr>
                <w:t>STMicroelectronics. (2014). STM32F427xx STM32F429xx Datasheet - production data.</w:t>
              </w:r>
            </w:p>
            <w:p w:rsidR="00DB3B54" w:rsidRDefault="00DB3B54" w:rsidP="00DB3B54">
              <w:pPr>
                <w:pStyle w:val="Bibliography"/>
                <w:ind w:left="720" w:hanging="720"/>
                <w:rPr>
                  <w:noProof/>
                </w:rPr>
              </w:pPr>
              <w:r>
                <w:rPr>
                  <w:noProof/>
                </w:rPr>
                <w:t>Texas Instruments. (2014). CC2500 - Low-Cost Low-Power 2.4 GHz RF Transceiver. Dallas, Texas, United States.</w:t>
              </w:r>
            </w:p>
            <w:p w:rsidR="00D76C3D" w:rsidRPr="00D76C3D" w:rsidRDefault="00D76C3D" w:rsidP="00DB3B54">
              <w:pPr>
                <w:jc w:val="left"/>
              </w:pPr>
              <w:r>
                <w:rPr>
                  <w:b/>
                  <w:bCs/>
                  <w:noProof/>
                </w:rPr>
                <w:fldChar w:fldCharType="end"/>
              </w:r>
            </w:p>
          </w:sdtContent>
        </w:sdt>
      </w:sdtContent>
    </w:sdt>
    <w:sectPr w:rsidR="00D76C3D" w:rsidRPr="00D76C3D">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D28" w:rsidRDefault="009F1D28" w:rsidP="00CB6848">
      <w:pPr>
        <w:spacing w:after="0" w:line="240" w:lineRule="auto"/>
      </w:pPr>
      <w:r>
        <w:separator/>
      </w:r>
    </w:p>
  </w:endnote>
  <w:endnote w:type="continuationSeparator" w:id="0">
    <w:p w:rsidR="009F1D28" w:rsidRDefault="009F1D28" w:rsidP="00CB6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518138"/>
      <w:docPartObj>
        <w:docPartGallery w:val="Page Numbers (Bottom of Page)"/>
        <w:docPartUnique/>
      </w:docPartObj>
    </w:sdtPr>
    <w:sdtContent>
      <w:sdt>
        <w:sdtPr>
          <w:id w:val="-1769616900"/>
          <w:docPartObj>
            <w:docPartGallery w:val="Page Numbers (Top of Page)"/>
            <w:docPartUnique/>
          </w:docPartObj>
        </w:sdtPr>
        <w:sdtContent>
          <w:p w:rsidR="00A60BF5" w:rsidRDefault="00A60B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F1348">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1348">
              <w:rPr>
                <w:b/>
                <w:bCs/>
                <w:noProof/>
              </w:rPr>
              <w:t>9</w:t>
            </w:r>
            <w:r>
              <w:rPr>
                <w:b/>
                <w:bCs/>
                <w:sz w:val="24"/>
                <w:szCs w:val="24"/>
              </w:rPr>
              <w:fldChar w:fldCharType="end"/>
            </w:r>
          </w:p>
        </w:sdtContent>
      </w:sdt>
    </w:sdtContent>
  </w:sdt>
  <w:p w:rsidR="00A60BF5" w:rsidRDefault="00A60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D28" w:rsidRDefault="009F1D28" w:rsidP="00CB6848">
      <w:pPr>
        <w:spacing w:after="0" w:line="240" w:lineRule="auto"/>
      </w:pPr>
      <w:r>
        <w:separator/>
      </w:r>
    </w:p>
  </w:footnote>
  <w:footnote w:type="continuationSeparator" w:id="0">
    <w:p w:rsidR="009F1D28" w:rsidRDefault="009F1D28" w:rsidP="00CB68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569A"/>
    <w:multiLevelType w:val="hybridMultilevel"/>
    <w:tmpl w:val="1AE8AF26"/>
    <w:lvl w:ilvl="0" w:tplc="E96EDF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32222"/>
    <w:multiLevelType w:val="hybridMultilevel"/>
    <w:tmpl w:val="68C4C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775B"/>
    <w:multiLevelType w:val="multilevel"/>
    <w:tmpl w:val="41EEB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F43FD0"/>
    <w:multiLevelType w:val="hybridMultilevel"/>
    <w:tmpl w:val="8946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F386D"/>
    <w:multiLevelType w:val="hybridMultilevel"/>
    <w:tmpl w:val="C3BC8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97BBC"/>
    <w:multiLevelType w:val="hybridMultilevel"/>
    <w:tmpl w:val="3D9A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245F6"/>
    <w:multiLevelType w:val="hybridMultilevel"/>
    <w:tmpl w:val="51C0A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E92B1E"/>
    <w:multiLevelType w:val="hybridMultilevel"/>
    <w:tmpl w:val="BE1E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F072F7"/>
    <w:multiLevelType w:val="hybridMultilevel"/>
    <w:tmpl w:val="7850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14659D"/>
    <w:multiLevelType w:val="hybridMultilevel"/>
    <w:tmpl w:val="FA2C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F871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3077F77"/>
    <w:multiLevelType w:val="hybridMultilevel"/>
    <w:tmpl w:val="105C118A"/>
    <w:lvl w:ilvl="0" w:tplc="1840CBE4">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7940521"/>
    <w:multiLevelType w:val="hybridMultilevel"/>
    <w:tmpl w:val="C30C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1300F"/>
    <w:multiLevelType w:val="hybridMultilevel"/>
    <w:tmpl w:val="513CE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B67AB"/>
    <w:multiLevelType w:val="hybridMultilevel"/>
    <w:tmpl w:val="B38A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431E41"/>
    <w:multiLevelType w:val="hybridMultilevel"/>
    <w:tmpl w:val="B78C11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1"/>
  </w:num>
  <w:num w:numId="14">
    <w:abstractNumId w:val="11"/>
    <w:lvlOverride w:ilvl="0">
      <w:startOverride w:val="1"/>
    </w:lvlOverride>
  </w:num>
  <w:num w:numId="15">
    <w:abstractNumId w:val="6"/>
  </w:num>
  <w:num w:numId="16">
    <w:abstractNumId w:val="11"/>
    <w:lvlOverride w:ilvl="0">
      <w:startOverride w:val="1"/>
    </w:lvlOverride>
  </w:num>
  <w:num w:numId="17">
    <w:abstractNumId w:val="10"/>
  </w:num>
  <w:num w:numId="18">
    <w:abstractNumId w:val="0"/>
  </w:num>
  <w:num w:numId="19">
    <w:abstractNumId w:val="8"/>
  </w:num>
  <w:num w:numId="20">
    <w:abstractNumId w:val="4"/>
  </w:num>
  <w:num w:numId="21">
    <w:abstractNumId w:val="5"/>
  </w:num>
  <w:num w:numId="22">
    <w:abstractNumId w:val="9"/>
  </w:num>
  <w:num w:numId="23">
    <w:abstractNumId w:val="3"/>
  </w:num>
  <w:num w:numId="24">
    <w:abstractNumId w:val="12"/>
  </w:num>
  <w:num w:numId="25">
    <w:abstractNumId w:val="7"/>
  </w:num>
  <w:num w:numId="26">
    <w:abstractNumId w:val="13"/>
  </w:num>
  <w:num w:numId="27">
    <w:abstractNumId w:val="1"/>
  </w:num>
  <w:num w:numId="28">
    <w:abstractNumId w:val="1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48"/>
    <w:rsid w:val="0000161F"/>
    <w:rsid w:val="00006467"/>
    <w:rsid w:val="00010C77"/>
    <w:rsid w:val="00015207"/>
    <w:rsid w:val="0002509F"/>
    <w:rsid w:val="00040A8A"/>
    <w:rsid w:val="000449B9"/>
    <w:rsid w:val="000479F2"/>
    <w:rsid w:val="000531BF"/>
    <w:rsid w:val="00072EBB"/>
    <w:rsid w:val="00092C32"/>
    <w:rsid w:val="000A0849"/>
    <w:rsid w:val="000A2F6E"/>
    <w:rsid w:val="000A3DA2"/>
    <w:rsid w:val="000A72E0"/>
    <w:rsid w:val="000C1312"/>
    <w:rsid w:val="000C7B10"/>
    <w:rsid w:val="000D0BDF"/>
    <w:rsid w:val="000D414C"/>
    <w:rsid w:val="000D4892"/>
    <w:rsid w:val="000E5251"/>
    <w:rsid w:val="000F5697"/>
    <w:rsid w:val="0010451F"/>
    <w:rsid w:val="001104AB"/>
    <w:rsid w:val="001104BD"/>
    <w:rsid w:val="001177F0"/>
    <w:rsid w:val="0012464E"/>
    <w:rsid w:val="00124D82"/>
    <w:rsid w:val="0014508F"/>
    <w:rsid w:val="00146166"/>
    <w:rsid w:val="001473A8"/>
    <w:rsid w:val="0015145E"/>
    <w:rsid w:val="001529B4"/>
    <w:rsid w:val="00166FA7"/>
    <w:rsid w:val="0016723D"/>
    <w:rsid w:val="00191FED"/>
    <w:rsid w:val="00192D88"/>
    <w:rsid w:val="001A02E9"/>
    <w:rsid w:val="001A4B6F"/>
    <w:rsid w:val="001B03D1"/>
    <w:rsid w:val="001B3543"/>
    <w:rsid w:val="001C1467"/>
    <w:rsid w:val="001C53EA"/>
    <w:rsid w:val="001D013F"/>
    <w:rsid w:val="001D08DF"/>
    <w:rsid w:val="001E135E"/>
    <w:rsid w:val="001E4704"/>
    <w:rsid w:val="001F0A6D"/>
    <w:rsid w:val="001F5A27"/>
    <w:rsid w:val="0020063F"/>
    <w:rsid w:val="00203D8C"/>
    <w:rsid w:val="002108A0"/>
    <w:rsid w:val="002173D8"/>
    <w:rsid w:val="0023010A"/>
    <w:rsid w:val="002378DD"/>
    <w:rsid w:val="002456D6"/>
    <w:rsid w:val="00247181"/>
    <w:rsid w:val="00251AAA"/>
    <w:rsid w:val="00260F8A"/>
    <w:rsid w:val="002626D1"/>
    <w:rsid w:val="002736AA"/>
    <w:rsid w:val="00292C9B"/>
    <w:rsid w:val="00293BDE"/>
    <w:rsid w:val="002975A4"/>
    <w:rsid w:val="002C3960"/>
    <w:rsid w:val="002D1949"/>
    <w:rsid w:val="002D22DF"/>
    <w:rsid w:val="002D7DE1"/>
    <w:rsid w:val="002E2627"/>
    <w:rsid w:val="002F0E49"/>
    <w:rsid w:val="002F5934"/>
    <w:rsid w:val="002F632E"/>
    <w:rsid w:val="00300CA7"/>
    <w:rsid w:val="00301BAC"/>
    <w:rsid w:val="0030491D"/>
    <w:rsid w:val="00307721"/>
    <w:rsid w:val="003247DC"/>
    <w:rsid w:val="00337077"/>
    <w:rsid w:val="003463C3"/>
    <w:rsid w:val="003469D2"/>
    <w:rsid w:val="00351C41"/>
    <w:rsid w:val="00360082"/>
    <w:rsid w:val="003613DD"/>
    <w:rsid w:val="003719A6"/>
    <w:rsid w:val="00377304"/>
    <w:rsid w:val="003840A8"/>
    <w:rsid w:val="00384559"/>
    <w:rsid w:val="0038469B"/>
    <w:rsid w:val="00386EC3"/>
    <w:rsid w:val="003939A4"/>
    <w:rsid w:val="003B2CCD"/>
    <w:rsid w:val="003B42F3"/>
    <w:rsid w:val="003C4402"/>
    <w:rsid w:val="003F235D"/>
    <w:rsid w:val="003F5589"/>
    <w:rsid w:val="00403541"/>
    <w:rsid w:val="00420D5A"/>
    <w:rsid w:val="00424BEF"/>
    <w:rsid w:val="00426DF0"/>
    <w:rsid w:val="0042748F"/>
    <w:rsid w:val="00430C04"/>
    <w:rsid w:val="0043681C"/>
    <w:rsid w:val="004374B1"/>
    <w:rsid w:val="0044149E"/>
    <w:rsid w:val="00450B5F"/>
    <w:rsid w:val="0045788B"/>
    <w:rsid w:val="00461171"/>
    <w:rsid w:val="004659BE"/>
    <w:rsid w:val="004856DA"/>
    <w:rsid w:val="00490363"/>
    <w:rsid w:val="00492F06"/>
    <w:rsid w:val="00497BFF"/>
    <w:rsid w:val="004B4C4B"/>
    <w:rsid w:val="004B59B8"/>
    <w:rsid w:val="004C02D1"/>
    <w:rsid w:val="004C17C6"/>
    <w:rsid w:val="004C6D2B"/>
    <w:rsid w:val="004C6F07"/>
    <w:rsid w:val="004D25CC"/>
    <w:rsid w:val="004D330A"/>
    <w:rsid w:val="004D3623"/>
    <w:rsid w:val="004D50B5"/>
    <w:rsid w:val="004D52BB"/>
    <w:rsid w:val="004E3EBE"/>
    <w:rsid w:val="00500F94"/>
    <w:rsid w:val="00501A80"/>
    <w:rsid w:val="005132C5"/>
    <w:rsid w:val="00514AB1"/>
    <w:rsid w:val="00543156"/>
    <w:rsid w:val="00545F26"/>
    <w:rsid w:val="005477C7"/>
    <w:rsid w:val="005621F3"/>
    <w:rsid w:val="005763E6"/>
    <w:rsid w:val="00584FE8"/>
    <w:rsid w:val="00597CA2"/>
    <w:rsid w:val="005A01E6"/>
    <w:rsid w:val="005A339B"/>
    <w:rsid w:val="005A75CC"/>
    <w:rsid w:val="005C1039"/>
    <w:rsid w:val="005D608D"/>
    <w:rsid w:val="005E28EF"/>
    <w:rsid w:val="005F1229"/>
    <w:rsid w:val="005F1E53"/>
    <w:rsid w:val="005F3764"/>
    <w:rsid w:val="00605594"/>
    <w:rsid w:val="00614DB3"/>
    <w:rsid w:val="00626557"/>
    <w:rsid w:val="00632A5F"/>
    <w:rsid w:val="00632BEA"/>
    <w:rsid w:val="00640022"/>
    <w:rsid w:val="00641B29"/>
    <w:rsid w:val="0066335D"/>
    <w:rsid w:val="006667A3"/>
    <w:rsid w:val="00671A60"/>
    <w:rsid w:val="00685190"/>
    <w:rsid w:val="00685D36"/>
    <w:rsid w:val="006A38D6"/>
    <w:rsid w:val="006A5771"/>
    <w:rsid w:val="006B58E2"/>
    <w:rsid w:val="006C1868"/>
    <w:rsid w:val="006E0E66"/>
    <w:rsid w:val="006E438D"/>
    <w:rsid w:val="006E6905"/>
    <w:rsid w:val="006F4F43"/>
    <w:rsid w:val="006F637D"/>
    <w:rsid w:val="007042EC"/>
    <w:rsid w:val="00713AE5"/>
    <w:rsid w:val="00722912"/>
    <w:rsid w:val="00741FE1"/>
    <w:rsid w:val="00743046"/>
    <w:rsid w:val="00750EDC"/>
    <w:rsid w:val="00751442"/>
    <w:rsid w:val="00753EB4"/>
    <w:rsid w:val="007542F4"/>
    <w:rsid w:val="00754496"/>
    <w:rsid w:val="00763A12"/>
    <w:rsid w:val="007644D0"/>
    <w:rsid w:val="00773679"/>
    <w:rsid w:val="00773F4C"/>
    <w:rsid w:val="0078004A"/>
    <w:rsid w:val="00792793"/>
    <w:rsid w:val="007B58CB"/>
    <w:rsid w:val="007B723C"/>
    <w:rsid w:val="007C01DB"/>
    <w:rsid w:val="007E34F6"/>
    <w:rsid w:val="007F1348"/>
    <w:rsid w:val="007F77CC"/>
    <w:rsid w:val="0080167D"/>
    <w:rsid w:val="008028A1"/>
    <w:rsid w:val="00803F71"/>
    <w:rsid w:val="0080528F"/>
    <w:rsid w:val="008134C1"/>
    <w:rsid w:val="008175D7"/>
    <w:rsid w:val="0082721B"/>
    <w:rsid w:val="00830680"/>
    <w:rsid w:val="008330FC"/>
    <w:rsid w:val="00835FCF"/>
    <w:rsid w:val="00836BAA"/>
    <w:rsid w:val="00837876"/>
    <w:rsid w:val="008406EE"/>
    <w:rsid w:val="008446BA"/>
    <w:rsid w:val="008454B7"/>
    <w:rsid w:val="008668EA"/>
    <w:rsid w:val="00872D76"/>
    <w:rsid w:val="008773C0"/>
    <w:rsid w:val="008851E5"/>
    <w:rsid w:val="00897032"/>
    <w:rsid w:val="008A630C"/>
    <w:rsid w:val="008C0723"/>
    <w:rsid w:val="008C5C22"/>
    <w:rsid w:val="008F0930"/>
    <w:rsid w:val="008F38C0"/>
    <w:rsid w:val="008F4707"/>
    <w:rsid w:val="008F6327"/>
    <w:rsid w:val="00906374"/>
    <w:rsid w:val="00916FA4"/>
    <w:rsid w:val="00923AFB"/>
    <w:rsid w:val="0093076A"/>
    <w:rsid w:val="00936167"/>
    <w:rsid w:val="009404E1"/>
    <w:rsid w:val="00941852"/>
    <w:rsid w:val="00955DEB"/>
    <w:rsid w:val="009568F5"/>
    <w:rsid w:val="009846F1"/>
    <w:rsid w:val="00993153"/>
    <w:rsid w:val="00995BC7"/>
    <w:rsid w:val="009A3E2F"/>
    <w:rsid w:val="009A3E38"/>
    <w:rsid w:val="009B1FFB"/>
    <w:rsid w:val="009C33D0"/>
    <w:rsid w:val="009D1957"/>
    <w:rsid w:val="009D4FD3"/>
    <w:rsid w:val="009D7099"/>
    <w:rsid w:val="009E3117"/>
    <w:rsid w:val="009F1D28"/>
    <w:rsid w:val="00A006C1"/>
    <w:rsid w:val="00A04195"/>
    <w:rsid w:val="00A06AB3"/>
    <w:rsid w:val="00A1065B"/>
    <w:rsid w:val="00A1118F"/>
    <w:rsid w:val="00A16F09"/>
    <w:rsid w:val="00A207B8"/>
    <w:rsid w:val="00A247DB"/>
    <w:rsid w:val="00A332D7"/>
    <w:rsid w:val="00A41D17"/>
    <w:rsid w:val="00A53A96"/>
    <w:rsid w:val="00A559CA"/>
    <w:rsid w:val="00A57E3B"/>
    <w:rsid w:val="00A60BF5"/>
    <w:rsid w:val="00A77C1A"/>
    <w:rsid w:val="00A77C84"/>
    <w:rsid w:val="00A91B15"/>
    <w:rsid w:val="00AA142A"/>
    <w:rsid w:val="00AB0EA7"/>
    <w:rsid w:val="00AB4AFA"/>
    <w:rsid w:val="00AB4E85"/>
    <w:rsid w:val="00AC0142"/>
    <w:rsid w:val="00AC0537"/>
    <w:rsid w:val="00AC0556"/>
    <w:rsid w:val="00AD3CBF"/>
    <w:rsid w:val="00AD691D"/>
    <w:rsid w:val="00AE1504"/>
    <w:rsid w:val="00AE3C51"/>
    <w:rsid w:val="00AE5583"/>
    <w:rsid w:val="00AF6114"/>
    <w:rsid w:val="00B02406"/>
    <w:rsid w:val="00B04102"/>
    <w:rsid w:val="00B04B68"/>
    <w:rsid w:val="00B050A8"/>
    <w:rsid w:val="00B133B7"/>
    <w:rsid w:val="00B24B24"/>
    <w:rsid w:val="00B30E51"/>
    <w:rsid w:val="00B3441E"/>
    <w:rsid w:val="00B4017B"/>
    <w:rsid w:val="00B40E29"/>
    <w:rsid w:val="00B42498"/>
    <w:rsid w:val="00B42E14"/>
    <w:rsid w:val="00B466FF"/>
    <w:rsid w:val="00B523DE"/>
    <w:rsid w:val="00B5411F"/>
    <w:rsid w:val="00B55C44"/>
    <w:rsid w:val="00B642C8"/>
    <w:rsid w:val="00B7396E"/>
    <w:rsid w:val="00B74A31"/>
    <w:rsid w:val="00B87751"/>
    <w:rsid w:val="00BA0FC5"/>
    <w:rsid w:val="00BB5AA6"/>
    <w:rsid w:val="00BB7EE4"/>
    <w:rsid w:val="00BB7FB0"/>
    <w:rsid w:val="00BC36ED"/>
    <w:rsid w:val="00BC4EE4"/>
    <w:rsid w:val="00BD732E"/>
    <w:rsid w:val="00BE6706"/>
    <w:rsid w:val="00BF632F"/>
    <w:rsid w:val="00C01B30"/>
    <w:rsid w:val="00C11F58"/>
    <w:rsid w:val="00C14DB4"/>
    <w:rsid w:val="00C16BA7"/>
    <w:rsid w:val="00C4495F"/>
    <w:rsid w:val="00C451A2"/>
    <w:rsid w:val="00C46AB8"/>
    <w:rsid w:val="00C564AF"/>
    <w:rsid w:val="00C6565C"/>
    <w:rsid w:val="00C71597"/>
    <w:rsid w:val="00C92BC5"/>
    <w:rsid w:val="00C97424"/>
    <w:rsid w:val="00CA03EE"/>
    <w:rsid w:val="00CA3269"/>
    <w:rsid w:val="00CA5F68"/>
    <w:rsid w:val="00CB6848"/>
    <w:rsid w:val="00CE1D77"/>
    <w:rsid w:val="00CE35D6"/>
    <w:rsid w:val="00CE6D46"/>
    <w:rsid w:val="00CF2511"/>
    <w:rsid w:val="00D1356A"/>
    <w:rsid w:val="00D14074"/>
    <w:rsid w:val="00D32059"/>
    <w:rsid w:val="00D46B17"/>
    <w:rsid w:val="00D50744"/>
    <w:rsid w:val="00D60CD0"/>
    <w:rsid w:val="00D618C8"/>
    <w:rsid w:val="00D71256"/>
    <w:rsid w:val="00D72522"/>
    <w:rsid w:val="00D73514"/>
    <w:rsid w:val="00D75605"/>
    <w:rsid w:val="00D76C3D"/>
    <w:rsid w:val="00DB3B54"/>
    <w:rsid w:val="00DB3EAB"/>
    <w:rsid w:val="00DF1686"/>
    <w:rsid w:val="00E04457"/>
    <w:rsid w:val="00E07D0A"/>
    <w:rsid w:val="00E113A6"/>
    <w:rsid w:val="00E24025"/>
    <w:rsid w:val="00E2608C"/>
    <w:rsid w:val="00E3414D"/>
    <w:rsid w:val="00E4473C"/>
    <w:rsid w:val="00E56F82"/>
    <w:rsid w:val="00E57936"/>
    <w:rsid w:val="00E61C8E"/>
    <w:rsid w:val="00E6378E"/>
    <w:rsid w:val="00E6493C"/>
    <w:rsid w:val="00E65BD8"/>
    <w:rsid w:val="00E65D76"/>
    <w:rsid w:val="00E66F7A"/>
    <w:rsid w:val="00E75075"/>
    <w:rsid w:val="00E82BCE"/>
    <w:rsid w:val="00E85711"/>
    <w:rsid w:val="00EA7463"/>
    <w:rsid w:val="00EA78D2"/>
    <w:rsid w:val="00EB0129"/>
    <w:rsid w:val="00ED3851"/>
    <w:rsid w:val="00ED74AE"/>
    <w:rsid w:val="00EE5E4F"/>
    <w:rsid w:val="00F016C5"/>
    <w:rsid w:val="00F01AB5"/>
    <w:rsid w:val="00F02AD5"/>
    <w:rsid w:val="00F03317"/>
    <w:rsid w:val="00F12244"/>
    <w:rsid w:val="00F23D59"/>
    <w:rsid w:val="00F46149"/>
    <w:rsid w:val="00F51B60"/>
    <w:rsid w:val="00F54036"/>
    <w:rsid w:val="00F60D3A"/>
    <w:rsid w:val="00F6252A"/>
    <w:rsid w:val="00F630E1"/>
    <w:rsid w:val="00F7543E"/>
    <w:rsid w:val="00F75745"/>
    <w:rsid w:val="00F771B1"/>
    <w:rsid w:val="00F8208A"/>
    <w:rsid w:val="00F822A5"/>
    <w:rsid w:val="00F82825"/>
    <w:rsid w:val="00F85206"/>
    <w:rsid w:val="00F91121"/>
    <w:rsid w:val="00FA589D"/>
    <w:rsid w:val="00FB3B3A"/>
    <w:rsid w:val="00FD0D43"/>
    <w:rsid w:val="00FD1827"/>
    <w:rsid w:val="00FD4813"/>
    <w:rsid w:val="00FE7912"/>
    <w:rsid w:val="00FF622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EC4A0-837D-4DE8-B531-C443D5B6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BA7"/>
    <w:pPr>
      <w:jc w:val="both"/>
    </w:pPr>
    <w:rPr>
      <w:rFonts w:ascii="Arial" w:hAnsi="Arial"/>
    </w:rPr>
  </w:style>
  <w:style w:type="paragraph" w:styleId="Heading1">
    <w:name w:val="heading 1"/>
    <w:basedOn w:val="Normal"/>
    <w:next w:val="Normal"/>
    <w:link w:val="Heading1Char"/>
    <w:uiPriority w:val="9"/>
    <w:qFormat/>
    <w:rsid w:val="00F12244"/>
    <w:pPr>
      <w:keepNext/>
      <w:keepLines/>
      <w:numPr>
        <w:numId w:val="17"/>
      </w:numPr>
      <w:pBdr>
        <w:bottom w:val="single" w:sz="4" w:space="1" w:color="auto"/>
      </w:pBdr>
      <w:spacing w:before="360"/>
      <w:outlineLvl w:val="0"/>
    </w:pPr>
    <w:rPr>
      <w:rFonts w:eastAsiaTheme="majorEastAsia" w:cstheme="majorBidi"/>
      <w:b/>
      <w:bCs/>
      <w:color w:val="000000" w:themeColor="text1"/>
      <w:sz w:val="32"/>
      <w:szCs w:val="36"/>
    </w:rPr>
  </w:style>
  <w:style w:type="paragraph" w:styleId="Heading2">
    <w:name w:val="heading 2"/>
    <w:basedOn w:val="Normal"/>
    <w:link w:val="Heading2Char"/>
    <w:uiPriority w:val="9"/>
    <w:unhideWhenUsed/>
    <w:qFormat/>
    <w:rsid w:val="00F12244"/>
    <w:pPr>
      <w:keepNext/>
      <w:keepLines/>
      <w:numPr>
        <w:ilvl w:val="1"/>
        <w:numId w:val="17"/>
      </w:numPr>
      <w:spacing w:before="360" w:after="24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A78D2"/>
    <w:pPr>
      <w:keepNext/>
      <w:keepLines/>
      <w:numPr>
        <w:ilvl w:val="2"/>
        <w:numId w:val="17"/>
      </w:numPr>
      <w:spacing w:before="200" w:after="200"/>
      <w:ind w:left="72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unhideWhenUsed/>
    <w:qFormat/>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7"/>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7"/>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F12244"/>
    <w:rPr>
      <w:rFonts w:ascii="Arial" w:eastAsiaTheme="majorEastAsia" w:hAnsi="Arial" w:cstheme="majorBidi"/>
      <w:b/>
      <w:bCs/>
      <w:color w:val="000000" w:themeColor="text1"/>
      <w:sz w:val="32"/>
      <w:szCs w:val="36"/>
    </w:rPr>
  </w:style>
  <w:style w:type="character" w:customStyle="1" w:styleId="Heading2Char">
    <w:name w:val="Heading 2 Char"/>
    <w:basedOn w:val="DefaultParagraphFont"/>
    <w:link w:val="Heading2"/>
    <w:uiPriority w:val="9"/>
    <w:rsid w:val="00F12244"/>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EA78D2"/>
    <w:rPr>
      <w:rFonts w:ascii="Arial" w:eastAsiaTheme="majorEastAsia" w:hAnsi="Arial" w:cstheme="majorBidi"/>
      <w:b/>
      <w:bCs/>
      <w:color w:val="000000" w:themeColor="text1"/>
      <w:sz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B6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848"/>
  </w:style>
  <w:style w:type="paragraph" w:styleId="Footer">
    <w:name w:val="footer"/>
    <w:basedOn w:val="Normal"/>
    <w:link w:val="FooterChar"/>
    <w:uiPriority w:val="99"/>
    <w:unhideWhenUsed/>
    <w:rsid w:val="00CB6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848"/>
  </w:style>
  <w:style w:type="character" w:styleId="PlaceholderText">
    <w:name w:val="Placeholder Text"/>
    <w:basedOn w:val="DefaultParagraphFont"/>
    <w:uiPriority w:val="99"/>
    <w:semiHidden/>
    <w:rsid w:val="00C16BA7"/>
    <w:rPr>
      <w:color w:val="808080"/>
    </w:rPr>
  </w:style>
  <w:style w:type="table" w:styleId="TableGrid">
    <w:name w:val="Table Grid"/>
    <w:basedOn w:val="TableNormal"/>
    <w:uiPriority w:val="39"/>
    <w:rsid w:val="0024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06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06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06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06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06E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06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406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
    <w:name w:val="List Table 4"/>
    <w:basedOn w:val="TableNormal"/>
    <w:uiPriority w:val="49"/>
    <w:rsid w:val="008406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8406E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406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8406E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8406E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D76C3D"/>
  </w:style>
  <w:style w:type="character" w:styleId="Hyperlink">
    <w:name w:val="Hyperlink"/>
    <w:basedOn w:val="DefaultParagraphFont"/>
    <w:uiPriority w:val="99"/>
    <w:unhideWhenUsed/>
    <w:rsid w:val="00ED74AE"/>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6966">
      <w:bodyDiv w:val="1"/>
      <w:marLeft w:val="0"/>
      <w:marRight w:val="0"/>
      <w:marTop w:val="0"/>
      <w:marBottom w:val="0"/>
      <w:divBdr>
        <w:top w:val="none" w:sz="0" w:space="0" w:color="auto"/>
        <w:left w:val="none" w:sz="0" w:space="0" w:color="auto"/>
        <w:bottom w:val="none" w:sz="0" w:space="0" w:color="auto"/>
        <w:right w:val="none" w:sz="0" w:space="0" w:color="auto"/>
      </w:divBdr>
    </w:div>
    <w:div w:id="21057289">
      <w:bodyDiv w:val="1"/>
      <w:marLeft w:val="0"/>
      <w:marRight w:val="0"/>
      <w:marTop w:val="0"/>
      <w:marBottom w:val="0"/>
      <w:divBdr>
        <w:top w:val="none" w:sz="0" w:space="0" w:color="auto"/>
        <w:left w:val="none" w:sz="0" w:space="0" w:color="auto"/>
        <w:bottom w:val="none" w:sz="0" w:space="0" w:color="auto"/>
        <w:right w:val="none" w:sz="0" w:space="0" w:color="auto"/>
      </w:divBdr>
    </w:div>
    <w:div w:id="33816712">
      <w:bodyDiv w:val="1"/>
      <w:marLeft w:val="0"/>
      <w:marRight w:val="0"/>
      <w:marTop w:val="0"/>
      <w:marBottom w:val="0"/>
      <w:divBdr>
        <w:top w:val="none" w:sz="0" w:space="0" w:color="auto"/>
        <w:left w:val="none" w:sz="0" w:space="0" w:color="auto"/>
        <w:bottom w:val="none" w:sz="0" w:space="0" w:color="auto"/>
        <w:right w:val="none" w:sz="0" w:space="0" w:color="auto"/>
      </w:divBdr>
    </w:div>
    <w:div w:id="42559912">
      <w:bodyDiv w:val="1"/>
      <w:marLeft w:val="0"/>
      <w:marRight w:val="0"/>
      <w:marTop w:val="0"/>
      <w:marBottom w:val="0"/>
      <w:divBdr>
        <w:top w:val="none" w:sz="0" w:space="0" w:color="auto"/>
        <w:left w:val="none" w:sz="0" w:space="0" w:color="auto"/>
        <w:bottom w:val="none" w:sz="0" w:space="0" w:color="auto"/>
        <w:right w:val="none" w:sz="0" w:space="0" w:color="auto"/>
      </w:divBdr>
    </w:div>
    <w:div w:id="46030318">
      <w:bodyDiv w:val="1"/>
      <w:marLeft w:val="0"/>
      <w:marRight w:val="0"/>
      <w:marTop w:val="0"/>
      <w:marBottom w:val="0"/>
      <w:divBdr>
        <w:top w:val="none" w:sz="0" w:space="0" w:color="auto"/>
        <w:left w:val="none" w:sz="0" w:space="0" w:color="auto"/>
        <w:bottom w:val="none" w:sz="0" w:space="0" w:color="auto"/>
        <w:right w:val="none" w:sz="0" w:space="0" w:color="auto"/>
      </w:divBdr>
    </w:div>
    <w:div w:id="50621475">
      <w:bodyDiv w:val="1"/>
      <w:marLeft w:val="0"/>
      <w:marRight w:val="0"/>
      <w:marTop w:val="0"/>
      <w:marBottom w:val="0"/>
      <w:divBdr>
        <w:top w:val="none" w:sz="0" w:space="0" w:color="auto"/>
        <w:left w:val="none" w:sz="0" w:space="0" w:color="auto"/>
        <w:bottom w:val="none" w:sz="0" w:space="0" w:color="auto"/>
        <w:right w:val="none" w:sz="0" w:space="0" w:color="auto"/>
      </w:divBdr>
    </w:div>
    <w:div w:id="59986164">
      <w:bodyDiv w:val="1"/>
      <w:marLeft w:val="0"/>
      <w:marRight w:val="0"/>
      <w:marTop w:val="0"/>
      <w:marBottom w:val="0"/>
      <w:divBdr>
        <w:top w:val="none" w:sz="0" w:space="0" w:color="auto"/>
        <w:left w:val="none" w:sz="0" w:space="0" w:color="auto"/>
        <w:bottom w:val="none" w:sz="0" w:space="0" w:color="auto"/>
        <w:right w:val="none" w:sz="0" w:space="0" w:color="auto"/>
      </w:divBdr>
    </w:div>
    <w:div w:id="64230241">
      <w:bodyDiv w:val="1"/>
      <w:marLeft w:val="0"/>
      <w:marRight w:val="0"/>
      <w:marTop w:val="0"/>
      <w:marBottom w:val="0"/>
      <w:divBdr>
        <w:top w:val="none" w:sz="0" w:space="0" w:color="auto"/>
        <w:left w:val="none" w:sz="0" w:space="0" w:color="auto"/>
        <w:bottom w:val="none" w:sz="0" w:space="0" w:color="auto"/>
        <w:right w:val="none" w:sz="0" w:space="0" w:color="auto"/>
      </w:divBdr>
    </w:div>
    <w:div w:id="84151625">
      <w:bodyDiv w:val="1"/>
      <w:marLeft w:val="0"/>
      <w:marRight w:val="0"/>
      <w:marTop w:val="0"/>
      <w:marBottom w:val="0"/>
      <w:divBdr>
        <w:top w:val="none" w:sz="0" w:space="0" w:color="auto"/>
        <w:left w:val="none" w:sz="0" w:space="0" w:color="auto"/>
        <w:bottom w:val="none" w:sz="0" w:space="0" w:color="auto"/>
        <w:right w:val="none" w:sz="0" w:space="0" w:color="auto"/>
      </w:divBdr>
    </w:div>
    <w:div w:id="94133521">
      <w:bodyDiv w:val="1"/>
      <w:marLeft w:val="0"/>
      <w:marRight w:val="0"/>
      <w:marTop w:val="0"/>
      <w:marBottom w:val="0"/>
      <w:divBdr>
        <w:top w:val="none" w:sz="0" w:space="0" w:color="auto"/>
        <w:left w:val="none" w:sz="0" w:space="0" w:color="auto"/>
        <w:bottom w:val="none" w:sz="0" w:space="0" w:color="auto"/>
        <w:right w:val="none" w:sz="0" w:space="0" w:color="auto"/>
      </w:divBdr>
    </w:div>
    <w:div w:id="113408151">
      <w:bodyDiv w:val="1"/>
      <w:marLeft w:val="0"/>
      <w:marRight w:val="0"/>
      <w:marTop w:val="0"/>
      <w:marBottom w:val="0"/>
      <w:divBdr>
        <w:top w:val="none" w:sz="0" w:space="0" w:color="auto"/>
        <w:left w:val="none" w:sz="0" w:space="0" w:color="auto"/>
        <w:bottom w:val="none" w:sz="0" w:space="0" w:color="auto"/>
        <w:right w:val="none" w:sz="0" w:space="0" w:color="auto"/>
      </w:divBdr>
    </w:div>
    <w:div w:id="114910127">
      <w:bodyDiv w:val="1"/>
      <w:marLeft w:val="0"/>
      <w:marRight w:val="0"/>
      <w:marTop w:val="0"/>
      <w:marBottom w:val="0"/>
      <w:divBdr>
        <w:top w:val="none" w:sz="0" w:space="0" w:color="auto"/>
        <w:left w:val="none" w:sz="0" w:space="0" w:color="auto"/>
        <w:bottom w:val="none" w:sz="0" w:space="0" w:color="auto"/>
        <w:right w:val="none" w:sz="0" w:space="0" w:color="auto"/>
      </w:divBdr>
    </w:div>
    <w:div w:id="120808449">
      <w:bodyDiv w:val="1"/>
      <w:marLeft w:val="0"/>
      <w:marRight w:val="0"/>
      <w:marTop w:val="0"/>
      <w:marBottom w:val="0"/>
      <w:divBdr>
        <w:top w:val="none" w:sz="0" w:space="0" w:color="auto"/>
        <w:left w:val="none" w:sz="0" w:space="0" w:color="auto"/>
        <w:bottom w:val="none" w:sz="0" w:space="0" w:color="auto"/>
        <w:right w:val="none" w:sz="0" w:space="0" w:color="auto"/>
      </w:divBdr>
    </w:div>
    <w:div w:id="122116445">
      <w:bodyDiv w:val="1"/>
      <w:marLeft w:val="0"/>
      <w:marRight w:val="0"/>
      <w:marTop w:val="0"/>
      <w:marBottom w:val="0"/>
      <w:divBdr>
        <w:top w:val="none" w:sz="0" w:space="0" w:color="auto"/>
        <w:left w:val="none" w:sz="0" w:space="0" w:color="auto"/>
        <w:bottom w:val="none" w:sz="0" w:space="0" w:color="auto"/>
        <w:right w:val="none" w:sz="0" w:space="0" w:color="auto"/>
      </w:divBdr>
    </w:div>
    <w:div w:id="139886376">
      <w:bodyDiv w:val="1"/>
      <w:marLeft w:val="0"/>
      <w:marRight w:val="0"/>
      <w:marTop w:val="0"/>
      <w:marBottom w:val="0"/>
      <w:divBdr>
        <w:top w:val="none" w:sz="0" w:space="0" w:color="auto"/>
        <w:left w:val="none" w:sz="0" w:space="0" w:color="auto"/>
        <w:bottom w:val="none" w:sz="0" w:space="0" w:color="auto"/>
        <w:right w:val="none" w:sz="0" w:space="0" w:color="auto"/>
      </w:divBdr>
    </w:div>
    <w:div w:id="145631029">
      <w:bodyDiv w:val="1"/>
      <w:marLeft w:val="0"/>
      <w:marRight w:val="0"/>
      <w:marTop w:val="0"/>
      <w:marBottom w:val="0"/>
      <w:divBdr>
        <w:top w:val="none" w:sz="0" w:space="0" w:color="auto"/>
        <w:left w:val="none" w:sz="0" w:space="0" w:color="auto"/>
        <w:bottom w:val="none" w:sz="0" w:space="0" w:color="auto"/>
        <w:right w:val="none" w:sz="0" w:space="0" w:color="auto"/>
      </w:divBdr>
    </w:div>
    <w:div w:id="152186184">
      <w:bodyDiv w:val="1"/>
      <w:marLeft w:val="0"/>
      <w:marRight w:val="0"/>
      <w:marTop w:val="0"/>
      <w:marBottom w:val="0"/>
      <w:divBdr>
        <w:top w:val="none" w:sz="0" w:space="0" w:color="auto"/>
        <w:left w:val="none" w:sz="0" w:space="0" w:color="auto"/>
        <w:bottom w:val="none" w:sz="0" w:space="0" w:color="auto"/>
        <w:right w:val="none" w:sz="0" w:space="0" w:color="auto"/>
      </w:divBdr>
    </w:div>
    <w:div w:id="154296932">
      <w:bodyDiv w:val="1"/>
      <w:marLeft w:val="0"/>
      <w:marRight w:val="0"/>
      <w:marTop w:val="0"/>
      <w:marBottom w:val="0"/>
      <w:divBdr>
        <w:top w:val="none" w:sz="0" w:space="0" w:color="auto"/>
        <w:left w:val="none" w:sz="0" w:space="0" w:color="auto"/>
        <w:bottom w:val="none" w:sz="0" w:space="0" w:color="auto"/>
        <w:right w:val="none" w:sz="0" w:space="0" w:color="auto"/>
      </w:divBdr>
    </w:div>
    <w:div w:id="199440484">
      <w:bodyDiv w:val="1"/>
      <w:marLeft w:val="0"/>
      <w:marRight w:val="0"/>
      <w:marTop w:val="0"/>
      <w:marBottom w:val="0"/>
      <w:divBdr>
        <w:top w:val="none" w:sz="0" w:space="0" w:color="auto"/>
        <w:left w:val="none" w:sz="0" w:space="0" w:color="auto"/>
        <w:bottom w:val="none" w:sz="0" w:space="0" w:color="auto"/>
        <w:right w:val="none" w:sz="0" w:space="0" w:color="auto"/>
      </w:divBdr>
    </w:div>
    <w:div w:id="201982788">
      <w:bodyDiv w:val="1"/>
      <w:marLeft w:val="0"/>
      <w:marRight w:val="0"/>
      <w:marTop w:val="0"/>
      <w:marBottom w:val="0"/>
      <w:divBdr>
        <w:top w:val="none" w:sz="0" w:space="0" w:color="auto"/>
        <w:left w:val="none" w:sz="0" w:space="0" w:color="auto"/>
        <w:bottom w:val="none" w:sz="0" w:space="0" w:color="auto"/>
        <w:right w:val="none" w:sz="0" w:space="0" w:color="auto"/>
      </w:divBdr>
    </w:div>
    <w:div w:id="211382230">
      <w:bodyDiv w:val="1"/>
      <w:marLeft w:val="0"/>
      <w:marRight w:val="0"/>
      <w:marTop w:val="0"/>
      <w:marBottom w:val="0"/>
      <w:divBdr>
        <w:top w:val="none" w:sz="0" w:space="0" w:color="auto"/>
        <w:left w:val="none" w:sz="0" w:space="0" w:color="auto"/>
        <w:bottom w:val="none" w:sz="0" w:space="0" w:color="auto"/>
        <w:right w:val="none" w:sz="0" w:space="0" w:color="auto"/>
      </w:divBdr>
    </w:div>
    <w:div w:id="236139304">
      <w:bodyDiv w:val="1"/>
      <w:marLeft w:val="0"/>
      <w:marRight w:val="0"/>
      <w:marTop w:val="0"/>
      <w:marBottom w:val="0"/>
      <w:divBdr>
        <w:top w:val="none" w:sz="0" w:space="0" w:color="auto"/>
        <w:left w:val="none" w:sz="0" w:space="0" w:color="auto"/>
        <w:bottom w:val="none" w:sz="0" w:space="0" w:color="auto"/>
        <w:right w:val="none" w:sz="0" w:space="0" w:color="auto"/>
      </w:divBdr>
    </w:div>
    <w:div w:id="266305484">
      <w:bodyDiv w:val="1"/>
      <w:marLeft w:val="0"/>
      <w:marRight w:val="0"/>
      <w:marTop w:val="0"/>
      <w:marBottom w:val="0"/>
      <w:divBdr>
        <w:top w:val="none" w:sz="0" w:space="0" w:color="auto"/>
        <w:left w:val="none" w:sz="0" w:space="0" w:color="auto"/>
        <w:bottom w:val="none" w:sz="0" w:space="0" w:color="auto"/>
        <w:right w:val="none" w:sz="0" w:space="0" w:color="auto"/>
      </w:divBdr>
    </w:div>
    <w:div w:id="268588192">
      <w:bodyDiv w:val="1"/>
      <w:marLeft w:val="0"/>
      <w:marRight w:val="0"/>
      <w:marTop w:val="0"/>
      <w:marBottom w:val="0"/>
      <w:divBdr>
        <w:top w:val="none" w:sz="0" w:space="0" w:color="auto"/>
        <w:left w:val="none" w:sz="0" w:space="0" w:color="auto"/>
        <w:bottom w:val="none" w:sz="0" w:space="0" w:color="auto"/>
        <w:right w:val="none" w:sz="0" w:space="0" w:color="auto"/>
      </w:divBdr>
    </w:div>
    <w:div w:id="269170475">
      <w:bodyDiv w:val="1"/>
      <w:marLeft w:val="0"/>
      <w:marRight w:val="0"/>
      <w:marTop w:val="0"/>
      <w:marBottom w:val="0"/>
      <w:divBdr>
        <w:top w:val="none" w:sz="0" w:space="0" w:color="auto"/>
        <w:left w:val="none" w:sz="0" w:space="0" w:color="auto"/>
        <w:bottom w:val="none" w:sz="0" w:space="0" w:color="auto"/>
        <w:right w:val="none" w:sz="0" w:space="0" w:color="auto"/>
      </w:divBdr>
    </w:div>
    <w:div w:id="306322392">
      <w:bodyDiv w:val="1"/>
      <w:marLeft w:val="0"/>
      <w:marRight w:val="0"/>
      <w:marTop w:val="0"/>
      <w:marBottom w:val="0"/>
      <w:divBdr>
        <w:top w:val="none" w:sz="0" w:space="0" w:color="auto"/>
        <w:left w:val="none" w:sz="0" w:space="0" w:color="auto"/>
        <w:bottom w:val="none" w:sz="0" w:space="0" w:color="auto"/>
        <w:right w:val="none" w:sz="0" w:space="0" w:color="auto"/>
      </w:divBdr>
    </w:div>
    <w:div w:id="313216873">
      <w:bodyDiv w:val="1"/>
      <w:marLeft w:val="0"/>
      <w:marRight w:val="0"/>
      <w:marTop w:val="0"/>
      <w:marBottom w:val="0"/>
      <w:divBdr>
        <w:top w:val="none" w:sz="0" w:space="0" w:color="auto"/>
        <w:left w:val="none" w:sz="0" w:space="0" w:color="auto"/>
        <w:bottom w:val="none" w:sz="0" w:space="0" w:color="auto"/>
        <w:right w:val="none" w:sz="0" w:space="0" w:color="auto"/>
      </w:divBdr>
    </w:div>
    <w:div w:id="315260185">
      <w:bodyDiv w:val="1"/>
      <w:marLeft w:val="0"/>
      <w:marRight w:val="0"/>
      <w:marTop w:val="0"/>
      <w:marBottom w:val="0"/>
      <w:divBdr>
        <w:top w:val="none" w:sz="0" w:space="0" w:color="auto"/>
        <w:left w:val="none" w:sz="0" w:space="0" w:color="auto"/>
        <w:bottom w:val="none" w:sz="0" w:space="0" w:color="auto"/>
        <w:right w:val="none" w:sz="0" w:space="0" w:color="auto"/>
      </w:divBdr>
    </w:div>
    <w:div w:id="317612876">
      <w:bodyDiv w:val="1"/>
      <w:marLeft w:val="0"/>
      <w:marRight w:val="0"/>
      <w:marTop w:val="0"/>
      <w:marBottom w:val="0"/>
      <w:divBdr>
        <w:top w:val="none" w:sz="0" w:space="0" w:color="auto"/>
        <w:left w:val="none" w:sz="0" w:space="0" w:color="auto"/>
        <w:bottom w:val="none" w:sz="0" w:space="0" w:color="auto"/>
        <w:right w:val="none" w:sz="0" w:space="0" w:color="auto"/>
      </w:divBdr>
    </w:div>
    <w:div w:id="326328988">
      <w:bodyDiv w:val="1"/>
      <w:marLeft w:val="0"/>
      <w:marRight w:val="0"/>
      <w:marTop w:val="0"/>
      <w:marBottom w:val="0"/>
      <w:divBdr>
        <w:top w:val="none" w:sz="0" w:space="0" w:color="auto"/>
        <w:left w:val="none" w:sz="0" w:space="0" w:color="auto"/>
        <w:bottom w:val="none" w:sz="0" w:space="0" w:color="auto"/>
        <w:right w:val="none" w:sz="0" w:space="0" w:color="auto"/>
      </w:divBdr>
    </w:div>
    <w:div w:id="328407574">
      <w:bodyDiv w:val="1"/>
      <w:marLeft w:val="0"/>
      <w:marRight w:val="0"/>
      <w:marTop w:val="0"/>
      <w:marBottom w:val="0"/>
      <w:divBdr>
        <w:top w:val="none" w:sz="0" w:space="0" w:color="auto"/>
        <w:left w:val="none" w:sz="0" w:space="0" w:color="auto"/>
        <w:bottom w:val="none" w:sz="0" w:space="0" w:color="auto"/>
        <w:right w:val="none" w:sz="0" w:space="0" w:color="auto"/>
      </w:divBdr>
    </w:div>
    <w:div w:id="335377714">
      <w:bodyDiv w:val="1"/>
      <w:marLeft w:val="0"/>
      <w:marRight w:val="0"/>
      <w:marTop w:val="0"/>
      <w:marBottom w:val="0"/>
      <w:divBdr>
        <w:top w:val="none" w:sz="0" w:space="0" w:color="auto"/>
        <w:left w:val="none" w:sz="0" w:space="0" w:color="auto"/>
        <w:bottom w:val="none" w:sz="0" w:space="0" w:color="auto"/>
        <w:right w:val="none" w:sz="0" w:space="0" w:color="auto"/>
      </w:divBdr>
    </w:div>
    <w:div w:id="343485380">
      <w:bodyDiv w:val="1"/>
      <w:marLeft w:val="0"/>
      <w:marRight w:val="0"/>
      <w:marTop w:val="0"/>
      <w:marBottom w:val="0"/>
      <w:divBdr>
        <w:top w:val="none" w:sz="0" w:space="0" w:color="auto"/>
        <w:left w:val="none" w:sz="0" w:space="0" w:color="auto"/>
        <w:bottom w:val="none" w:sz="0" w:space="0" w:color="auto"/>
        <w:right w:val="none" w:sz="0" w:space="0" w:color="auto"/>
      </w:divBdr>
    </w:div>
    <w:div w:id="381559210">
      <w:bodyDiv w:val="1"/>
      <w:marLeft w:val="0"/>
      <w:marRight w:val="0"/>
      <w:marTop w:val="0"/>
      <w:marBottom w:val="0"/>
      <w:divBdr>
        <w:top w:val="none" w:sz="0" w:space="0" w:color="auto"/>
        <w:left w:val="none" w:sz="0" w:space="0" w:color="auto"/>
        <w:bottom w:val="none" w:sz="0" w:space="0" w:color="auto"/>
        <w:right w:val="none" w:sz="0" w:space="0" w:color="auto"/>
      </w:divBdr>
    </w:div>
    <w:div w:id="383993809">
      <w:bodyDiv w:val="1"/>
      <w:marLeft w:val="0"/>
      <w:marRight w:val="0"/>
      <w:marTop w:val="0"/>
      <w:marBottom w:val="0"/>
      <w:divBdr>
        <w:top w:val="none" w:sz="0" w:space="0" w:color="auto"/>
        <w:left w:val="none" w:sz="0" w:space="0" w:color="auto"/>
        <w:bottom w:val="none" w:sz="0" w:space="0" w:color="auto"/>
        <w:right w:val="none" w:sz="0" w:space="0" w:color="auto"/>
      </w:divBdr>
    </w:div>
    <w:div w:id="387337003">
      <w:bodyDiv w:val="1"/>
      <w:marLeft w:val="0"/>
      <w:marRight w:val="0"/>
      <w:marTop w:val="0"/>
      <w:marBottom w:val="0"/>
      <w:divBdr>
        <w:top w:val="none" w:sz="0" w:space="0" w:color="auto"/>
        <w:left w:val="none" w:sz="0" w:space="0" w:color="auto"/>
        <w:bottom w:val="none" w:sz="0" w:space="0" w:color="auto"/>
        <w:right w:val="none" w:sz="0" w:space="0" w:color="auto"/>
      </w:divBdr>
    </w:div>
    <w:div w:id="388921853">
      <w:bodyDiv w:val="1"/>
      <w:marLeft w:val="0"/>
      <w:marRight w:val="0"/>
      <w:marTop w:val="0"/>
      <w:marBottom w:val="0"/>
      <w:divBdr>
        <w:top w:val="none" w:sz="0" w:space="0" w:color="auto"/>
        <w:left w:val="none" w:sz="0" w:space="0" w:color="auto"/>
        <w:bottom w:val="none" w:sz="0" w:space="0" w:color="auto"/>
        <w:right w:val="none" w:sz="0" w:space="0" w:color="auto"/>
      </w:divBdr>
    </w:div>
    <w:div w:id="411047724">
      <w:bodyDiv w:val="1"/>
      <w:marLeft w:val="0"/>
      <w:marRight w:val="0"/>
      <w:marTop w:val="0"/>
      <w:marBottom w:val="0"/>
      <w:divBdr>
        <w:top w:val="none" w:sz="0" w:space="0" w:color="auto"/>
        <w:left w:val="none" w:sz="0" w:space="0" w:color="auto"/>
        <w:bottom w:val="none" w:sz="0" w:space="0" w:color="auto"/>
        <w:right w:val="none" w:sz="0" w:space="0" w:color="auto"/>
      </w:divBdr>
    </w:div>
    <w:div w:id="437529549">
      <w:bodyDiv w:val="1"/>
      <w:marLeft w:val="0"/>
      <w:marRight w:val="0"/>
      <w:marTop w:val="0"/>
      <w:marBottom w:val="0"/>
      <w:divBdr>
        <w:top w:val="none" w:sz="0" w:space="0" w:color="auto"/>
        <w:left w:val="none" w:sz="0" w:space="0" w:color="auto"/>
        <w:bottom w:val="none" w:sz="0" w:space="0" w:color="auto"/>
        <w:right w:val="none" w:sz="0" w:space="0" w:color="auto"/>
      </w:divBdr>
    </w:div>
    <w:div w:id="440612845">
      <w:bodyDiv w:val="1"/>
      <w:marLeft w:val="0"/>
      <w:marRight w:val="0"/>
      <w:marTop w:val="0"/>
      <w:marBottom w:val="0"/>
      <w:divBdr>
        <w:top w:val="none" w:sz="0" w:space="0" w:color="auto"/>
        <w:left w:val="none" w:sz="0" w:space="0" w:color="auto"/>
        <w:bottom w:val="none" w:sz="0" w:space="0" w:color="auto"/>
        <w:right w:val="none" w:sz="0" w:space="0" w:color="auto"/>
      </w:divBdr>
    </w:div>
    <w:div w:id="443497383">
      <w:bodyDiv w:val="1"/>
      <w:marLeft w:val="0"/>
      <w:marRight w:val="0"/>
      <w:marTop w:val="0"/>
      <w:marBottom w:val="0"/>
      <w:divBdr>
        <w:top w:val="none" w:sz="0" w:space="0" w:color="auto"/>
        <w:left w:val="none" w:sz="0" w:space="0" w:color="auto"/>
        <w:bottom w:val="none" w:sz="0" w:space="0" w:color="auto"/>
        <w:right w:val="none" w:sz="0" w:space="0" w:color="auto"/>
      </w:divBdr>
    </w:div>
    <w:div w:id="452401903">
      <w:bodyDiv w:val="1"/>
      <w:marLeft w:val="0"/>
      <w:marRight w:val="0"/>
      <w:marTop w:val="0"/>
      <w:marBottom w:val="0"/>
      <w:divBdr>
        <w:top w:val="none" w:sz="0" w:space="0" w:color="auto"/>
        <w:left w:val="none" w:sz="0" w:space="0" w:color="auto"/>
        <w:bottom w:val="none" w:sz="0" w:space="0" w:color="auto"/>
        <w:right w:val="none" w:sz="0" w:space="0" w:color="auto"/>
      </w:divBdr>
    </w:div>
    <w:div w:id="453865443">
      <w:bodyDiv w:val="1"/>
      <w:marLeft w:val="0"/>
      <w:marRight w:val="0"/>
      <w:marTop w:val="0"/>
      <w:marBottom w:val="0"/>
      <w:divBdr>
        <w:top w:val="none" w:sz="0" w:space="0" w:color="auto"/>
        <w:left w:val="none" w:sz="0" w:space="0" w:color="auto"/>
        <w:bottom w:val="none" w:sz="0" w:space="0" w:color="auto"/>
        <w:right w:val="none" w:sz="0" w:space="0" w:color="auto"/>
      </w:divBdr>
    </w:div>
    <w:div w:id="462188766">
      <w:bodyDiv w:val="1"/>
      <w:marLeft w:val="0"/>
      <w:marRight w:val="0"/>
      <w:marTop w:val="0"/>
      <w:marBottom w:val="0"/>
      <w:divBdr>
        <w:top w:val="none" w:sz="0" w:space="0" w:color="auto"/>
        <w:left w:val="none" w:sz="0" w:space="0" w:color="auto"/>
        <w:bottom w:val="none" w:sz="0" w:space="0" w:color="auto"/>
        <w:right w:val="none" w:sz="0" w:space="0" w:color="auto"/>
      </w:divBdr>
    </w:div>
    <w:div w:id="470247913">
      <w:bodyDiv w:val="1"/>
      <w:marLeft w:val="0"/>
      <w:marRight w:val="0"/>
      <w:marTop w:val="0"/>
      <w:marBottom w:val="0"/>
      <w:divBdr>
        <w:top w:val="none" w:sz="0" w:space="0" w:color="auto"/>
        <w:left w:val="none" w:sz="0" w:space="0" w:color="auto"/>
        <w:bottom w:val="none" w:sz="0" w:space="0" w:color="auto"/>
        <w:right w:val="none" w:sz="0" w:space="0" w:color="auto"/>
      </w:divBdr>
    </w:div>
    <w:div w:id="477235853">
      <w:bodyDiv w:val="1"/>
      <w:marLeft w:val="0"/>
      <w:marRight w:val="0"/>
      <w:marTop w:val="0"/>
      <w:marBottom w:val="0"/>
      <w:divBdr>
        <w:top w:val="none" w:sz="0" w:space="0" w:color="auto"/>
        <w:left w:val="none" w:sz="0" w:space="0" w:color="auto"/>
        <w:bottom w:val="none" w:sz="0" w:space="0" w:color="auto"/>
        <w:right w:val="none" w:sz="0" w:space="0" w:color="auto"/>
      </w:divBdr>
    </w:div>
    <w:div w:id="509418899">
      <w:bodyDiv w:val="1"/>
      <w:marLeft w:val="0"/>
      <w:marRight w:val="0"/>
      <w:marTop w:val="0"/>
      <w:marBottom w:val="0"/>
      <w:divBdr>
        <w:top w:val="none" w:sz="0" w:space="0" w:color="auto"/>
        <w:left w:val="none" w:sz="0" w:space="0" w:color="auto"/>
        <w:bottom w:val="none" w:sz="0" w:space="0" w:color="auto"/>
        <w:right w:val="none" w:sz="0" w:space="0" w:color="auto"/>
      </w:divBdr>
    </w:div>
    <w:div w:id="514808348">
      <w:bodyDiv w:val="1"/>
      <w:marLeft w:val="0"/>
      <w:marRight w:val="0"/>
      <w:marTop w:val="0"/>
      <w:marBottom w:val="0"/>
      <w:divBdr>
        <w:top w:val="none" w:sz="0" w:space="0" w:color="auto"/>
        <w:left w:val="none" w:sz="0" w:space="0" w:color="auto"/>
        <w:bottom w:val="none" w:sz="0" w:space="0" w:color="auto"/>
        <w:right w:val="none" w:sz="0" w:space="0" w:color="auto"/>
      </w:divBdr>
    </w:div>
    <w:div w:id="517042083">
      <w:bodyDiv w:val="1"/>
      <w:marLeft w:val="0"/>
      <w:marRight w:val="0"/>
      <w:marTop w:val="0"/>
      <w:marBottom w:val="0"/>
      <w:divBdr>
        <w:top w:val="none" w:sz="0" w:space="0" w:color="auto"/>
        <w:left w:val="none" w:sz="0" w:space="0" w:color="auto"/>
        <w:bottom w:val="none" w:sz="0" w:space="0" w:color="auto"/>
        <w:right w:val="none" w:sz="0" w:space="0" w:color="auto"/>
      </w:divBdr>
    </w:div>
    <w:div w:id="522597303">
      <w:bodyDiv w:val="1"/>
      <w:marLeft w:val="0"/>
      <w:marRight w:val="0"/>
      <w:marTop w:val="0"/>
      <w:marBottom w:val="0"/>
      <w:divBdr>
        <w:top w:val="none" w:sz="0" w:space="0" w:color="auto"/>
        <w:left w:val="none" w:sz="0" w:space="0" w:color="auto"/>
        <w:bottom w:val="none" w:sz="0" w:space="0" w:color="auto"/>
        <w:right w:val="none" w:sz="0" w:space="0" w:color="auto"/>
      </w:divBdr>
    </w:div>
    <w:div w:id="524753732">
      <w:bodyDiv w:val="1"/>
      <w:marLeft w:val="0"/>
      <w:marRight w:val="0"/>
      <w:marTop w:val="0"/>
      <w:marBottom w:val="0"/>
      <w:divBdr>
        <w:top w:val="none" w:sz="0" w:space="0" w:color="auto"/>
        <w:left w:val="none" w:sz="0" w:space="0" w:color="auto"/>
        <w:bottom w:val="none" w:sz="0" w:space="0" w:color="auto"/>
        <w:right w:val="none" w:sz="0" w:space="0" w:color="auto"/>
      </w:divBdr>
    </w:div>
    <w:div w:id="554125177">
      <w:bodyDiv w:val="1"/>
      <w:marLeft w:val="0"/>
      <w:marRight w:val="0"/>
      <w:marTop w:val="0"/>
      <w:marBottom w:val="0"/>
      <w:divBdr>
        <w:top w:val="none" w:sz="0" w:space="0" w:color="auto"/>
        <w:left w:val="none" w:sz="0" w:space="0" w:color="auto"/>
        <w:bottom w:val="none" w:sz="0" w:space="0" w:color="auto"/>
        <w:right w:val="none" w:sz="0" w:space="0" w:color="auto"/>
      </w:divBdr>
    </w:div>
    <w:div w:id="567572322">
      <w:bodyDiv w:val="1"/>
      <w:marLeft w:val="0"/>
      <w:marRight w:val="0"/>
      <w:marTop w:val="0"/>
      <w:marBottom w:val="0"/>
      <w:divBdr>
        <w:top w:val="none" w:sz="0" w:space="0" w:color="auto"/>
        <w:left w:val="none" w:sz="0" w:space="0" w:color="auto"/>
        <w:bottom w:val="none" w:sz="0" w:space="0" w:color="auto"/>
        <w:right w:val="none" w:sz="0" w:space="0" w:color="auto"/>
      </w:divBdr>
    </w:div>
    <w:div w:id="570389678">
      <w:bodyDiv w:val="1"/>
      <w:marLeft w:val="0"/>
      <w:marRight w:val="0"/>
      <w:marTop w:val="0"/>
      <w:marBottom w:val="0"/>
      <w:divBdr>
        <w:top w:val="none" w:sz="0" w:space="0" w:color="auto"/>
        <w:left w:val="none" w:sz="0" w:space="0" w:color="auto"/>
        <w:bottom w:val="none" w:sz="0" w:space="0" w:color="auto"/>
        <w:right w:val="none" w:sz="0" w:space="0" w:color="auto"/>
      </w:divBdr>
    </w:div>
    <w:div w:id="575406152">
      <w:bodyDiv w:val="1"/>
      <w:marLeft w:val="0"/>
      <w:marRight w:val="0"/>
      <w:marTop w:val="0"/>
      <w:marBottom w:val="0"/>
      <w:divBdr>
        <w:top w:val="none" w:sz="0" w:space="0" w:color="auto"/>
        <w:left w:val="none" w:sz="0" w:space="0" w:color="auto"/>
        <w:bottom w:val="none" w:sz="0" w:space="0" w:color="auto"/>
        <w:right w:val="none" w:sz="0" w:space="0" w:color="auto"/>
      </w:divBdr>
    </w:div>
    <w:div w:id="598371110">
      <w:bodyDiv w:val="1"/>
      <w:marLeft w:val="0"/>
      <w:marRight w:val="0"/>
      <w:marTop w:val="0"/>
      <w:marBottom w:val="0"/>
      <w:divBdr>
        <w:top w:val="none" w:sz="0" w:space="0" w:color="auto"/>
        <w:left w:val="none" w:sz="0" w:space="0" w:color="auto"/>
        <w:bottom w:val="none" w:sz="0" w:space="0" w:color="auto"/>
        <w:right w:val="none" w:sz="0" w:space="0" w:color="auto"/>
      </w:divBdr>
    </w:div>
    <w:div w:id="613171224">
      <w:bodyDiv w:val="1"/>
      <w:marLeft w:val="0"/>
      <w:marRight w:val="0"/>
      <w:marTop w:val="0"/>
      <w:marBottom w:val="0"/>
      <w:divBdr>
        <w:top w:val="none" w:sz="0" w:space="0" w:color="auto"/>
        <w:left w:val="none" w:sz="0" w:space="0" w:color="auto"/>
        <w:bottom w:val="none" w:sz="0" w:space="0" w:color="auto"/>
        <w:right w:val="none" w:sz="0" w:space="0" w:color="auto"/>
      </w:divBdr>
    </w:div>
    <w:div w:id="626353170">
      <w:bodyDiv w:val="1"/>
      <w:marLeft w:val="0"/>
      <w:marRight w:val="0"/>
      <w:marTop w:val="0"/>
      <w:marBottom w:val="0"/>
      <w:divBdr>
        <w:top w:val="none" w:sz="0" w:space="0" w:color="auto"/>
        <w:left w:val="none" w:sz="0" w:space="0" w:color="auto"/>
        <w:bottom w:val="none" w:sz="0" w:space="0" w:color="auto"/>
        <w:right w:val="none" w:sz="0" w:space="0" w:color="auto"/>
      </w:divBdr>
    </w:div>
    <w:div w:id="639042647">
      <w:bodyDiv w:val="1"/>
      <w:marLeft w:val="0"/>
      <w:marRight w:val="0"/>
      <w:marTop w:val="0"/>
      <w:marBottom w:val="0"/>
      <w:divBdr>
        <w:top w:val="none" w:sz="0" w:space="0" w:color="auto"/>
        <w:left w:val="none" w:sz="0" w:space="0" w:color="auto"/>
        <w:bottom w:val="none" w:sz="0" w:space="0" w:color="auto"/>
        <w:right w:val="none" w:sz="0" w:space="0" w:color="auto"/>
      </w:divBdr>
    </w:div>
    <w:div w:id="662010506">
      <w:bodyDiv w:val="1"/>
      <w:marLeft w:val="0"/>
      <w:marRight w:val="0"/>
      <w:marTop w:val="0"/>
      <w:marBottom w:val="0"/>
      <w:divBdr>
        <w:top w:val="none" w:sz="0" w:space="0" w:color="auto"/>
        <w:left w:val="none" w:sz="0" w:space="0" w:color="auto"/>
        <w:bottom w:val="none" w:sz="0" w:space="0" w:color="auto"/>
        <w:right w:val="none" w:sz="0" w:space="0" w:color="auto"/>
      </w:divBdr>
    </w:div>
    <w:div w:id="668291009">
      <w:bodyDiv w:val="1"/>
      <w:marLeft w:val="0"/>
      <w:marRight w:val="0"/>
      <w:marTop w:val="0"/>
      <w:marBottom w:val="0"/>
      <w:divBdr>
        <w:top w:val="none" w:sz="0" w:space="0" w:color="auto"/>
        <w:left w:val="none" w:sz="0" w:space="0" w:color="auto"/>
        <w:bottom w:val="none" w:sz="0" w:space="0" w:color="auto"/>
        <w:right w:val="none" w:sz="0" w:space="0" w:color="auto"/>
      </w:divBdr>
    </w:div>
    <w:div w:id="669213307">
      <w:bodyDiv w:val="1"/>
      <w:marLeft w:val="0"/>
      <w:marRight w:val="0"/>
      <w:marTop w:val="0"/>
      <w:marBottom w:val="0"/>
      <w:divBdr>
        <w:top w:val="none" w:sz="0" w:space="0" w:color="auto"/>
        <w:left w:val="none" w:sz="0" w:space="0" w:color="auto"/>
        <w:bottom w:val="none" w:sz="0" w:space="0" w:color="auto"/>
        <w:right w:val="none" w:sz="0" w:space="0" w:color="auto"/>
      </w:divBdr>
    </w:div>
    <w:div w:id="672342146">
      <w:bodyDiv w:val="1"/>
      <w:marLeft w:val="0"/>
      <w:marRight w:val="0"/>
      <w:marTop w:val="0"/>
      <w:marBottom w:val="0"/>
      <w:divBdr>
        <w:top w:val="none" w:sz="0" w:space="0" w:color="auto"/>
        <w:left w:val="none" w:sz="0" w:space="0" w:color="auto"/>
        <w:bottom w:val="none" w:sz="0" w:space="0" w:color="auto"/>
        <w:right w:val="none" w:sz="0" w:space="0" w:color="auto"/>
      </w:divBdr>
    </w:div>
    <w:div w:id="681860081">
      <w:bodyDiv w:val="1"/>
      <w:marLeft w:val="0"/>
      <w:marRight w:val="0"/>
      <w:marTop w:val="0"/>
      <w:marBottom w:val="0"/>
      <w:divBdr>
        <w:top w:val="none" w:sz="0" w:space="0" w:color="auto"/>
        <w:left w:val="none" w:sz="0" w:space="0" w:color="auto"/>
        <w:bottom w:val="none" w:sz="0" w:space="0" w:color="auto"/>
        <w:right w:val="none" w:sz="0" w:space="0" w:color="auto"/>
      </w:divBdr>
    </w:div>
    <w:div w:id="684475186">
      <w:bodyDiv w:val="1"/>
      <w:marLeft w:val="0"/>
      <w:marRight w:val="0"/>
      <w:marTop w:val="0"/>
      <w:marBottom w:val="0"/>
      <w:divBdr>
        <w:top w:val="none" w:sz="0" w:space="0" w:color="auto"/>
        <w:left w:val="none" w:sz="0" w:space="0" w:color="auto"/>
        <w:bottom w:val="none" w:sz="0" w:space="0" w:color="auto"/>
        <w:right w:val="none" w:sz="0" w:space="0" w:color="auto"/>
      </w:divBdr>
    </w:div>
    <w:div w:id="704719349">
      <w:bodyDiv w:val="1"/>
      <w:marLeft w:val="0"/>
      <w:marRight w:val="0"/>
      <w:marTop w:val="0"/>
      <w:marBottom w:val="0"/>
      <w:divBdr>
        <w:top w:val="none" w:sz="0" w:space="0" w:color="auto"/>
        <w:left w:val="none" w:sz="0" w:space="0" w:color="auto"/>
        <w:bottom w:val="none" w:sz="0" w:space="0" w:color="auto"/>
        <w:right w:val="none" w:sz="0" w:space="0" w:color="auto"/>
      </w:divBdr>
    </w:div>
    <w:div w:id="717559106">
      <w:bodyDiv w:val="1"/>
      <w:marLeft w:val="0"/>
      <w:marRight w:val="0"/>
      <w:marTop w:val="0"/>
      <w:marBottom w:val="0"/>
      <w:divBdr>
        <w:top w:val="none" w:sz="0" w:space="0" w:color="auto"/>
        <w:left w:val="none" w:sz="0" w:space="0" w:color="auto"/>
        <w:bottom w:val="none" w:sz="0" w:space="0" w:color="auto"/>
        <w:right w:val="none" w:sz="0" w:space="0" w:color="auto"/>
      </w:divBdr>
    </w:div>
    <w:div w:id="718941087">
      <w:bodyDiv w:val="1"/>
      <w:marLeft w:val="0"/>
      <w:marRight w:val="0"/>
      <w:marTop w:val="0"/>
      <w:marBottom w:val="0"/>
      <w:divBdr>
        <w:top w:val="none" w:sz="0" w:space="0" w:color="auto"/>
        <w:left w:val="none" w:sz="0" w:space="0" w:color="auto"/>
        <w:bottom w:val="none" w:sz="0" w:space="0" w:color="auto"/>
        <w:right w:val="none" w:sz="0" w:space="0" w:color="auto"/>
      </w:divBdr>
    </w:div>
    <w:div w:id="733741083">
      <w:bodyDiv w:val="1"/>
      <w:marLeft w:val="0"/>
      <w:marRight w:val="0"/>
      <w:marTop w:val="0"/>
      <w:marBottom w:val="0"/>
      <w:divBdr>
        <w:top w:val="none" w:sz="0" w:space="0" w:color="auto"/>
        <w:left w:val="none" w:sz="0" w:space="0" w:color="auto"/>
        <w:bottom w:val="none" w:sz="0" w:space="0" w:color="auto"/>
        <w:right w:val="none" w:sz="0" w:space="0" w:color="auto"/>
      </w:divBdr>
    </w:div>
    <w:div w:id="736973693">
      <w:bodyDiv w:val="1"/>
      <w:marLeft w:val="0"/>
      <w:marRight w:val="0"/>
      <w:marTop w:val="0"/>
      <w:marBottom w:val="0"/>
      <w:divBdr>
        <w:top w:val="none" w:sz="0" w:space="0" w:color="auto"/>
        <w:left w:val="none" w:sz="0" w:space="0" w:color="auto"/>
        <w:bottom w:val="none" w:sz="0" w:space="0" w:color="auto"/>
        <w:right w:val="none" w:sz="0" w:space="0" w:color="auto"/>
      </w:divBdr>
    </w:div>
    <w:div w:id="748381657">
      <w:bodyDiv w:val="1"/>
      <w:marLeft w:val="0"/>
      <w:marRight w:val="0"/>
      <w:marTop w:val="0"/>
      <w:marBottom w:val="0"/>
      <w:divBdr>
        <w:top w:val="none" w:sz="0" w:space="0" w:color="auto"/>
        <w:left w:val="none" w:sz="0" w:space="0" w:color="auto"/>
        <w:bottom w:val="none" w:sz="0" w:space="0" w:color="auto"/>
        <w:right w:val="none" w:sz="0" w:space="0" w:color="auto"/>
      </w:divBdr>
    </w:div>
    <w:div w:id="773287558">
      <w:bodyDiv w:val="1"/>
      <w:marLeft w:val="0"/>
      <w:marRight w:val="0"/>
      <w:marTop w:val="0"/>
      <w:marBottom w:val="0"/>
      <w:divBdr>
        <w:top w:val="none" w:sz="0" w:space="0" w:color="auto"/>
        <w:left w:val="none" w:sz="0" w:space="0" w:color="auto"/>
        <w:bottom w:val="none" w:sz="0" w:space="0" w:color="auto"/>
        <w:right w:val="none" w:sz="0" w:space="0" w:color="auto"/>
      </w:divBdr>
    </w:div>
    <w:div w:id="793404873">
      <w:bodyDiv w:val="1"/>
      <w:marLeft w:val="0"/>
      <w:marRight w:val="0"/>
      <w:marTop w:val="0"/>
      <w:marBottom w:val="0"/>
      <w:divBdr>
        <w:top w:val="none" w:sz="0" w:space="0" w:color="auto"/>
        <w:left w:val="none" w:sz="0" w:space="0" w:color="auto"/>
        <w:bottom w:val="none" w:sz="0" w:space="0" w:color="auto"/>
        <w:right w:val="none" w:sz="0" w:space="0" w:color="auto"/>
      </w:divBdr>
    </w:div>
    <w:div w:id="796140399">
      <w:bodyDiv w:val="1"/>
      <w:marLeft w:val="0"/>
      <w:marRight w:val="0"/>
      <w:marTop w:val="0"/>
      <w:marBottom w:val="0"/>
      <w:divBdr>
        <w:top w:val="none" w:sz="0" w:space="0" w:color="auto"/>
        <w:left w:val="none" w:sz="0" w:space="0" w:color="auto"/>
        <w:bottom w:val="none" w:sz="0" w:space="0" w:color="auto"/>
        <w:right w:val="none" w:sz="0" w:space="0" w:color="auto"/>
      </w:divBdr>
    </w:div>
    <w:div w:id="796990272">
      <w:bodyDiv w:val="1"/>
      <w:marLeft w:val="0"/>
      <w:marRight w:val="0"/>
      <w:marTop w:val="0"/>
      <w:marBottom w:val="0"/>
      <w:divBdr>
        <w:top w:val="none" w:sz="0" w:space="0" w:color="auto"/>
        <w:left w:val="none" w:sz="0" w:space="0" w:color="auto"/>
        <w:bottom w:val="none" w:sz="0" w:space="0" w:color="auto"/>
        <w:right w:val="none" w:sz="0" w:space="0" w:color="auto"/>
      </w:divBdr>
    </w:div>
    <w:div w:id="813907520">
      <w:bodyDiv w:val="1"/>
      <w:marLeft w:val="0"/>
      <w:marRight w:val="0"/>
      <w:marTop w:val="0"/>
      <w:marBottom w:val="0"/>
      <w:divBdr>
        <w:top w:val="none" w:sz="0" w:space="0" w:color="auto"/>
        <w:left w:val="none" w:sz="0" w:space="0" w:color="auto"/>
        <w:bottom w:val="none" w:sz="0" w:space="0" w:color="auto"/>
        <w:right w:val="none" w:sz="0" w:space="0" w:color="auto"/>
      </w:divBdr>
    </w:div>
    <w:div w:id="815225654">
      <w:bodyDiv w:val="1"/>
      <w:marLeft w:val="0"/>
      <w:marRight w:val="0"/>
      <w:marTop w:val="0"/>
      <w:marBottom w:val="0"/>
      <w:divBdr>
        <w:top w:val="none" w:sz="0" w:space="0" w:color="auto"/>
        <w:left w:val="none" w:sz="0" w:space="0" w:color="auto"/>
        <w:bottom w:val="none" w:sz="0" w:space="0" w:color="auto"/>
        <w:right w:val="none" w:sz="0" w:space="0" w:color="auto"/>
      </w:divBdr>
    </w:div>
    <w:div w:id="815612927">
      <w:bodyDiv w:val="1"/>
      <w:marLeft w:val="0"/>
      <w:marRight w:val="0"/>
      <w:marTop w:val="0"/>
      <w:marBottom w:val="0"/>
      <w:divBdr>
        <w:top w:val="none" w:sz="0" w:space="0" w:color="auto"/>
        <w:left w:val="none" w:sz="0" w:space="0" w:color="auto"/>
        <w:bottom w:val="none" w:sz="0" w:space="0" w:color="auto"/>
        <w:right w:val="none" w:sz="0" w:space="0" w:color="auto"/>
      </w:divBdr>
    </w:div>
    <w:div w:id="843129336">
      <w:bodyDiv w:val="1"/>
      <w:marLeft w:val="0"/>
      <w:marRight w:val="0"/>
      <w:marTop w:val="0"/>
      <w:marBottom w:val="0"/>
      <w:divBdr>
        <w:top w:val="none" w:sz="0" w:space="0" w:color="auto"/>
        <w:left w:val="none" w:sz="0" w:space="0" w:color="auto"/>
        <w:bottom w:val="none" w:sz="0" w:space="0" w:color="auto"/>
        <w:right w:val="none" w:sz="0" w:space="0" w:color="auto"/>
      </w:divBdr>
    </w:div>
    <w:div w:id="853222895">
      <w:bodyDiv w:val="1"/>
      <w:marLeft w:val="0"/>
      <w:marRight w:val="0"/>
      <w:marTop w:val="0"/>
      <w:marBottom w:val="0"/>
      <w:divBdr>
        <w:top w:val="none" w:sz="0" w:space="0" w:color="auto"/>
        <w:left w:val="none" w:sz="0" w:space="0" w:color="auto"/>
        <w:bottom w:val="none" w:sz="0" w:space="0" w:color="auto"/>
        <w:right w:val="none" w:sz="0" w:space="0" w:color="auto"/>
      </w:divBdr>
    </w:div>
    <w:div w:id="862284619">
      <w:bodyDiv w:val="1"/>
      <w:marLeft w:val="0"/>
      <w:marRight w:val="0"/>
      <w:marTop w:val="0"/>
      <w:marBottom w:val="0"/>
      <w:divBdr>
        <w:top w:val="none" w:sz="0" w:space="0" w:color="auto"/>
        <w:left w:val="none" w:sz="0" w:space="0" w:color="auto"/>
        <w:bottom w:val="none" w:sz="0" w:space="0" w:color="auto"/>
        <w:right w:val="none" w:sz="0" w:space="0" w:color="auto"/>
      </w:divBdr>
    </w:div>
    <w:div w:id="871915506">
      <w:bodyDiv w:val="1"/>
      <w:marLeft w:val="0"/>
      <w:marRight w:val="0"/>
      <w:marTop w:val="0"/>
      <w:marBottom w:val="0"/>
      <w:divBdr>
        <w:top w:val="none" w:sz="0" w:space="0" w:color="auto"/>
        <w:left w:val="none" w:sz="0" w:space="0" w:color="auto"/>
        <w:bottom w:val="none" w:sz="0" w:space="0" w:color="auto"/>
        <w:right w:val="none" w:sz="0" w:space="0" w:color="auto"/>
      </w:divBdr>
    </w:div>
    <w:div w:id="885412408">
      <w:bodyDiv w:val="1"/>
      <w:marLeft w:val="0"/>
      <w:marRight w:val="0"/>
      <w:marTop w:val="0"/>
      <w:marBottom w:val="0"/>
      <w:divBdr>
        <w:top w:val="none" w:sz="0" w:space="0" w:color="auto"/>
        <w:left w:val="none" w:sz="0" w:space="0" w:color="auto"/>
        <w:bottom w:val="none" w:sz="0" w:space="0" w:color="auto"/>
        <w:right w:val="none" w:sz="0" w:space="0" w:color="auto"/>
      </w:divBdr>
    </w:div>
    <w:div w:id="891380048">
      <w:bodyDiv w:val="1"/>
      <w:marLeft w:val="0"/>
      <w:marRight w:val="0"/>
      <w:marTop w:val="0"/>
      <w:marBottom w:val="0"/>
      <w:divBdr>
        <w:top w:val="none" w:sz="0" w:space="0" w:color="auto"/>
        <w:left w:val="none" w:sz="0" w:space="0" w:color="auto"/>
        <w:bottom w:val="none" w:sz="0" w:space="0" w:color="auto"/>
        <w:right w:val="none" w:sz="0" w:space="0" w:color="auto"/>
      </w:divBdr>
    </w:div>
    <w:div w:id="892815555">
      <w:bodyDiv w:val="1"/>
      <w:marLeft w:val="0"/>
      <w:marRight w:val="0"/>
      <w:marTop w:val="0"/>
      <w:marBottom w:val="0"/>
      <w:divBdr>
        <w:top w:val="none" w:sz="0" w:space="0" w:color="auto"/>
        <w:left w:val="none" w:sz="0" w:space="0" w:color="auto"/>
        <w:bottom w:val="none" w:sz="0" w:space="0" w:color="auto"/>
        <w:right w:val="none" w:sz="0" w:space="0" w:color="auto"/>
      </w:divBdr>
    </w:div>
    <w:div w:id="895358502">
      <w:bodyDiv w:val="1"/>
      <w:marLeft w:val="0"/>
      <w:marRight w:val="0"/>
      <w:marTop w:val="0"/>
      <w:marBottom w:val="0"/>
      <w:divBdr>
        <w:top w:val="none" w:sz="0" w:space="0" w:color="auto"/>
        <w:left w:val="none" w:sz="0" w:space="0" w:color="auto"/>
        <w:bottom w:val="none" w:sz="0" w:space="0" w:color="auto"/>
        <w:right w:val="none" w:sz="0" w:space="0" w:color="auto"/>
      </w:divBdr>
    </w:div>
    <w:div w:id="898596366">
      <w:bodyDiv w:val="1"/>
      <w:marLeft w:val="0"/>
      <w:marRight w:val="0"/>
      <w:marTop w:val="0"/>
      <w:marBottom w:val="0"/>
      <w:divBdr>
        <w:top w:val="none" w:sz="0" w:space="0" w:color="auto"/>
        <w:left w:val="none" w:sz="0" w:space="0" w:color="auto"/>
        <w:bottom w:val="none" w:sz="0" w:space="0" w:color="auto"/>
        <w:right w:val="none" w:sz="0" w:space="0" w:color="auto"/>
      </w:divBdr>
    </w:div>
    <w:div w:id="901795937">
      <w:bodyDiv w:val="1"/>
      <w:marLeft w:val="0"/>
      <w:marRight w:val="0"/>
      <w:marTop w:val="0"/>
      <w:marBottom w:val="0"/>
      <w:divBdr>
        <w:top w:val="none" w:sz="0" w:space="0" w:color="auto"/>
        <w:left w:val="none" w:sz="0" w:space="0" w:color="auto"/>
        <w:bottom w:val="none" w:sz="0" w:space="0" w:color="auto"/>
        <w:right w:val="none" w:sz="0" w:space="0" w:color="auto"/>
      </w:divBdr>
    </w:div>
    <w:div w:id="903226297">
      <w:bodyDiv w:val="1"/>
      <w:marLeft w:val="0"/>
      <w:marRight w:val="0"/>
      <w:marTop w:val="0"/>
      <w:marBottom w:val="0"/>
      <w:divBdr>
        <w:top w:val="none" w:sz="0" w:space="0" w:color="auto"/>
        <w:left w:val="none" w:sz="0" w:space="0" w:color="auto"/>
        <w:bottom w:val="none" w:sz="0" w:space="0" w:color="auto"/>
        <w:right w:val="none" w:sz="0" w:space="0" w:color="auto"/>
      </w:divBdr>
    </w:div>
    <w:div w:id="919829517">
      <w:bodyDiv w:val="1"/>
      <w:marLeft w:val="0"/>
      <w:marRight w:val="0"/>
      <w:marTop w:val="0"/>
      <w:marBottom w:val="0"/>
      <w:divBdr>
        <w:top w:val="none" w:sz="0" w:space="0" w:color="auto"/>
        <w:left w:val="none" w:sz="0" w:space="0" w:color="auto"/>
        <w:bottom w:val="none" w:sz="0" w:space="0" w:color="auto"/>
        <w:right w:val="none" w:sz="0" w:space="0" w:color="auto"/>
      </w:divBdr>
    </w:div>
    <w:div w:id="941571355">
      <w:bodyDiv w:val="1"/>
      <w:marLeft w:val="0"/>
      <w:marRight w:val="0"/>
      <w:marTop w:val="0"/>
      <w:marBottom w:val="0"/>
      <w:divBdr>
        <w:top w:val="none" w:sz="0" w:space="0" w:color="auto"/>
        <w:left w:val="none" w:sz="0" w:space="0" w:color="auto"/>
        <w:bottom w:val="none" w:sz="0" w:space="0" w:color="auto"/>
        <w:right w:val="none" w:sz="0" w:space="0" w:color="auto"/>
      </w:divBdr>
    </w:div>
    <w:div w:id="949505586">
      <w:bodyDiv w:val="1"/>
      <w:marLeft w:val="0"/>
      <w:marRight w:val="0"/>
      <w:marTop w:val="0"/>
      <w:marBottom w:val="0"/>
      <w:divBdr>
        <w:top w:val="none" w:sz="0" w:space="0" w:color="auto"/>
        <w:left w:val="none" w:sz="0" w:space="0" w:color="auto"/>
        <w:bottom w:val="none" w:sz="0" w:space="0" w:color="auto"/>
        <w:right w:val="none" w:sz="0" w:space="0" w:color="auto"/>
      </w:divBdr>
    </w:div>
    <w:div w:id="953291639">
      <w:bodyDiv w:val="1"/>
      <w:marLeft w:val="0"/>
      <w:marRight w:val="0"/>
      <w:marTop w:val="0"/>
      <w:marBottom w:val="0"/>
      <w:divBdr>
        <w:top w:val="none" w:sz="0" w:space="0" w:color="auto"/>
        <w:left w:val="none" w:sz="0" w:space="0" w:color="auto"/>
        <w:bottom w:val="none" w:sz="0" w:space="0" w:color="auto"/>
        <w:right w:val="none" w:sz="0" w:space="0" w:color="auto"/>
      </w:divBdr>
    </w:div>
    <w:div w:id="957029667">
      <w:bodyDiv w:val="1"/>
      <w:marLeft w:val="0"/>
      <w:marRight w:val="0"/>
      <w:marTop w:val="0"/>
      <w:marBottom w:val="0"/>
      <w:divBdr>
        <w:top w:val="none" w:sz="0" w:space="0" w:color="auto"/>
        <w:left w:val="none" w:sz="0" w:space="0" w:color="auto"/>
        <w:bottom w:val="none" w:sz="0" w:space="0" w:color="auto"/>
        <w:right w:val="none" w:sz="0" w:space="0" w:color="auto"/>
      </w:divBdr>
    </w:div>
    <w:div w:id="965545562">
      <w:bodyDiv w:val="1"/>
      <w:marLeft w:val="0"/>
      <w:marRight w:val="0"/>
      <w:marTop w:val="0"/>
      <w:marBottom w:val="0"/>
      <w:divBdr>
        <w:top w:val="none" w:sz="0" w:space="0" w:color="auto"/>
        <w:left w:val="none" w:sz="0" w:space="0" w:color="auto"/>
        <w:bottom w:val="none" w:sz="0" w:space="0" w:color="auto"/>
        <w:right w:val="none" w:sz="0" w:space="0" w:color="auto"/>
      </w:divBdr>
    </w:div>
    <w:div w:id="983049422">
      <w:bodyDiv w:val="1"/>
      <w:marLeft w:val="0"/>
      <w:marRight w:val="0"/>
      <w:marTop w:val="0"/>
      <w:marBottom w:val="0"/>
      <w:divBdr>
        <w:top w:val="none" w:sz="0" w:space="0" w:color="auto"/>
        <w:left w:val="none" w:sz="0" w:space="0" w:color="auto"/>
        <w:bottom w:val="none" w:sz="0" w:space="0" w:color="auto"/>
        <w:right w:val="none" w:sz="0" w:space="0" w:color="auto"/>
      </w:divBdr>
    </w:div>
    <w:div w:id="998341561">
      <w:bodyDiv w:val="1"/>
      <w:marLeft w:val="0"/>
      <w:marRight w:val="0"/>
      <w:marTop w:val="0"/>
      <w:marBottom w:val="0"/>
      <w:divBdr>
        <w:top w:val="none" w:sz="0" w:space="0" w:color="auto"/>
        <w:left w:val="none" w:sz="0" w:space="0" w:color="auto"/>
        <w:bottom w:val="none" w:sz="0" w:space="0" w:color="auto"/>
        <w:right w:val="none" w:sz="0" w:space="0" w:color="auto"/>
      </w:divBdr>
    </w:div>
    <w:div w:id="1008752607">
      <w:bodyDiv w:val="1"/>
      <w:marLeft w:val="0"/>
      <w:marRight w:val="0"/>
      <w:marTop w:val="0"/>
      <w:marBottom w:val="0"/>
      <w:divBdr>
        <w:top w:val="none" w:sz="0" w:space="0" w:color="auto"/>
        <w:left w:val="none" w:sz="0" w:space="0" w:color="auto"/>
        <w:bottom w:val="none" w:sz="0" w:space="0" w:color="auto"/>
        <w:right w:val="none" w:sz="0" w:space="0" w:color="auto"/>
      </w:divBdr>
    </w:div>
    <w:div w:id="1009528609">
      <w:bodyDiv w:val="1"/>
      <w:marLeft w:val="0"/>
      <w:marRight w:val="0"/>
      <w:marTop w:val="0"/>
      <w:marBottom w:val="0"/>
      <w:divBdr>
        <w:top w:val="none" w:sz="0" w:space="0" w:color="auto"/>
        <w:left w:val="none" w:sz="0" w:space="0" w:color="auto"/>
        <w:bottom w:val="none" w:sz="0" w:space="0" w:color="auto"/>
        <w:right w:val="none" w:sz="0" w:space="0" w:color="auto"/>
      </w:divBdr>
    </w:div>
    <w:div w:id="1013611498">
      <w:bodyDiv w:val="1"/>
      <w:marLeft w:val="0"/>
      <w:marRight w:val="0"/>
      <w:marTop w:val="0"/>
      <w:marBottom w:val="0"/>
      <w:divBdr>
        <w:top w:val="none" w:sz="0" w:space="0" w:color="auto"/>
        <w:left w:val="none" w:sz="0" w:space="0" w:color="auto"/>
        <w:bottom w:val="none" w:sz="0" w:space="0" w:color="auto"/>
        <w:right w:val="none" w:sz="0" w:space="0" w:color="auto"/>
      </w:divBdr>
    </w:div>
    <w:div w:id="1018386268">
      <w:bodyDiv w:val="1"/>
      <w:marLeft w:val="0"/>
      <w:marRight w:val="0"/>
      <w:marTop w:val="0"/>
      <w:marBottom w:val="0"/>
      <w:divBdr>
        <w:top w:val="none" w:sz="0" w:space="0" w:color="auto"/>
        <w:left w:val="none" w:sz="0" w:space="0" w:color="auto"/>
        <w:bottom w:val="none" w:sz="0" w:space="0" w:color="auto"/>
        <w:right w:val="none" w:sz="0" w:space="0" w:color="auto"/>
      </w:divBdr>
    </w:div>
    <w:div w:id="1024593883">
      <w:bodyDiv w:val="1"/>
      <w:marLeft w:val="0"/>
      <w:marRight w:val="0"/>
      <w:marTop w:val="0"/>
      <w:marBottom w:val="0"/>
      <w:divBdr>
        <w:top w:val="none" w:sz="0" w:space="0" w:color="auto"/>
        <w:left w:val="none" w:sz="0" w:space="0" w:color="auto"/>
        <w:bottom w:val="none" w:sz="0" w:space="0" w:color="auto"/>
        <w:right w:val="none" w:sz="0" w:space="0" w:color="auto"/>
      </w:divBdr>
    </w:div>
    <w:div w:id="1025014172">
      <w:bodyDiv w:val="1"/>
      <w:marLeft w:val="0"/>
      <w:marRight w:val="0"/>
      <w:marTop w:val="0"/>
      <w:marBottom w:val="0"/>
      <w:divBdr>
        <w:top w:val="none" w:sz="0" w:space="0" w:color="auto"/>
        <w:left w:val="none" w:sz="0" w:space="0" w:color="auto"/>
        <w:bottom w:val="none" w:sz="0" w:space="0" w:color="auto"/>
        <w:right w:val="none" w:sz="0" w:space="0" w:color="auto"/>
      </w:divBdr>
    </w:div>
    <w:div w:id="1028339958">
      <w:bodyDiv w:val="1"/>
      <w:marLeft w:val="0"/>
      <w:marRight w:val="0"/>
      <w:marTop w:val="0"/>
      <w:marBottom w:val="0"/>
      <w:divBdr>
        <w:top w:val="none" w:sz="0" w:space="0" w:color="auto"/>
        <w:left w:val="none" w:sz="0" w:space="0" w:color="auto"/>
        <w:bottom w:val="none" w:sz="0" w:space="0" w:color="auto"/>
        <w:right w:val="none" w:sz="0" w:space="0" w:color="auto"/>
      </w:divBdr>
    </w:div>
    <w:div w:id="1039627978">
      <w:bodyDiv w:val="1"/>
      <w:marLeft w:val="0"/>
      <w:marRight w:val="0"/>
      <w:marTop w:val="0"/>
      <w:marBottom w:val="0"/>
      <w:divBdr>
        <w:top w:val="none" w:sz="0" w:space="0" w:color="auto"/>
        <w:left w:val="none" w:sz="0" w:space="0" w:color="auto"/>
        <w:bottom w:val="none" w:sz="0" w:space="0" w:color="auto"/>
        <w:right w:val="none" w:sz="0" w:space="0" w:color="auto"/>
      </w:divBdr>
    </w:div>
    <w:div w:id="1040714486">
      <w:bodyDiv w:val="1"/>
      <w:marLeft w:val="0"/>
      <w:marRight w:val="0"/>
      <w:marTop w:val="0"/>
      <w:marBottom w:val="0"/>
      <w:divBdr>
        <w:top w:val="none" w:sz="0" w:space="0" w:color="auto"/>
        <w:left w:val="none" w:sz="0" w:space="0" w:color="auto"/>
        <w:bottom w:val="none" w:sz="0" w:space="0" w:color="auto"/>
        <w:right w:val="none" w:sz="0" w:space="0" w:color="auto"/>
      </w:divBdr>
    </w:div>
    <w:div w:id="1046445383">
      <w:bodyDiv w:val="1"/>
      <w:marLeft w:val="0"/>
      <w:marRight w:val="0"/>
      <w:marTop w:val="0"/>
      <w:marBottom w:val="0"/>
      <w:divBdr>
        <w:top w:val="none" w:sz="0" w:space="0" w:color="auto"/>
        <w:left w:val="none" w:sz="0" w:space="0" w:color="auto"/>
        <w:bottom w:val="none" w:sz="0" w:space="0" w:color="auto"/>
        <w:right w:val="none" w:sz="0" w:space="0" w:color="auto"/>
      </w:divBdr>
    </w:div>
    <w:div w:id="1050571172">
      <w:bodyDiv w:val="1"/>
      <w:marLeft w:val="0"/>
      <w:marRight w:val="0"/>
      <w:marTop w:val="0"/>
      <w:marBottom w:val="0"/>
      <w:divBdr>
        <w:top w:val="none" w:sz="0" w:space="0" w:color="auto"/>
        <w:left w:val="none" w:sz="0" w:space="0" w:color="auto"/>
        <w:bottom w:val="none" w:sz="0" w:space="0" w:color="auto"/>
        <w:right w:val="none" w:sz="0" w:space="0" w:color="auto"/>
      </w:divBdr>
    </w:div>
    <w:div w:id="1064184818">
      <w:bodyDiv w:val="1"/>
      <w:marLeft w:val="0"/>
      <w:marRight w:val="0"/>
      <w:marTop w:val="0"/>
      <w:marBottom w:val="0"/>
      <w:divBdr>
        <w:top w:val="none" w:sz="0" w:space="0" w:color="auto"/>
        <w:left w:val="none" w:sz="0" w:space="0" w:color="auto"/>
        <w:bottom w:val="none" w:sz="0" w:space="0" w:color="auto"/>
        <w:right w:val="none" w:sz="0" w:space="0" w:color="auto"/>
      </w:divBdr>
    </w:div>
    <w:div w:id="1069881895">
      <w:bodyDiv w:val="1"/>
      <w:marLeft w:val="0"/>
      <w:marRight w:val="0"/>
      <w:marTop w:val="0"/>
      <w:marBottom w:val="0"/>
      <w:divBdr>
        <w:top w:val="none" w:sz="0" w:space="0" w:color="auto"/>
        <w:left w:val="none" w:sz="0" w:space="0" w:color="auto"/>
        <w:bottom w:val="none" w:sz="0" w:space="0" w:color="auto"/>
        <w:right w:val="none" w:sz="0" w:space="0" w:color="auto"/>
      </w:divBdr>
    </w:div>
    <w:div w:id="1093629454">
      <w:bodyDiv w:val="1"/>
      <w:marLeft w:val="0"/>
      <w:marRight w:val="0"/>
      <w:marTop w:val="0"/>
      <w:marBottom w:val="0"/>
      <w:divBdr>
        <w:top w:val="none" w:sz="0" w:space="0" w:color="auto"/>
        <w:left w:val="none" w:sz="0" w:space="0" w:color="auto"/>
        <w:bottom w:val="none" w:sz="0" w:space="0" w:color="auto"/>
        <w:right w:val="none" w:sz="0" w:space="0" w:color="auto"/>
      </w:divBdr>
    </w:div>
    <w:div w:id="1101947450">
      <w:bodyDiv w:val="1"/>
      <w:marLeft w:val="0"/>
      <w:marRight w:val="0"/>
      <w:marTop w:val="0"/>
      <w:marBottom w:val="0"/>
      <w:divBdr>
        <w:top w:val="none" w:sz="0" w:space="0" w:color="auto"/>
        <w:left w:val="none" w:sz="0" w:space="0" w:color="auto"/>
        <w:bottom w:val="none" w:sz="0" w:space="0" w:color="auto"/>
        <w:right w:val="none" w:sz="0" w:space="0" w:color="auto"/>
      </w:divBdr>
    </w:div>
    <w:div w:id="1108548431">
      <w:bodyDiv w:val="1"/>
      <w:marLeft w:val="0"/>
      <w:marRight w:val="0"/>
      <w:marTop w:val="0"/>
      <w:marBottom w:val="0"/>
      <w:divBdr>
        <w:top w:val="none" w:sz="0" w:space="0" w:color="auto"/>
        <w:left w:val="none" w:sz="0" w:space="0" w:color="auto"/>
        <w:bottom w:val="none" w:sz="0" w:space="0" w:color="auto"/>
        <w:right w:val="none" w:sz="0" w:space="0" w:color="auto"/>
      </w:divBdr>
    </w:div>
    <w:div w:id="1115173582">
      <w:bodyDiv w:val="1"/>
      <w:marLeft w:val="0"/>
      <w:marRight w:val="0"/>
      <w:marTop w:val="0"/>
      <w:marBottom w:val="0"/>
      <w:divBdr>
        <w:top w:val="none" w:sz="0" w:space="0" w:color="auto"/>
        <w:left w:val="none" w:sz="0" w:space="0" w:color="auto"/>
        <w:bottom w:val="none" w:sz="0" w:space="0" w:color="auto"/>
        <w:right w:val="none" w:sz="0" w:space="0" w:color="auto"/>
      </w:divBdr>
    </w:div>
    <w:div w:id="1132018991">
      <w:bodyDiv w:val="1"/>
      <w:marLeft w:val="0"/>
      <w:marRight w:val="0"/>
      <w:marTop w:val="0"/>
      <w:marBottom w:val="0"/>
      <w:divBdr>
        <w:top w:val="none" w:sz="0" w:space="0" w:color="auto"/>
        <w:left w:val="none" w:sz="0" w:space="0" w:color="auto"/>
        <w:bottom w:val="none" w:sz="0" w:space="0" w:color="auto"/>
        <w:right w:val="none" w:sz="0" w:space="0" w:color="auto"/>
      </w:divBdr>
    </w:div>
    <w:div w:id="1154636939">
      <w:bodyDiv w:val="1"/>
      <w:marLeft w:val="0"/>
      <w:marRight w:val="0"/>
      <w:marTop w:val="0"/>
      <w:marBottom w:val="0"/>
      <w:divBdr>
        <w:top w:val="none" w:sz="0" w:space="0" w:color="auto"/>
        <w:left w:val="none" w:sz="0" w:space="0" w:color="auto"/>
        <w:bottom w:val="none" w:sz="0" w:space="0" w:color="auto"/>
        <w:right w:val="none" w:sz="0" w:space="0" w:color="auto"/>
      </w:divBdr>
    </w:div>
    <w:div w:id="1167554847">
      <w:bodyDiv w:val="1"/>
      <w:marLeft w:val="0"/>
      <w:marRight w:val="0"/>
      <w:marTop w:val="0"/>
      <w:marBottom w:val="0"/>
      <w:divBdr>
        <w:top w:val="none" w:sz="0" w:space="0" w:color="auto"/>
        <w:left w:val="none" w:sz="0" w:space="0" w:color="auto"/>
        <w:bottom w:val="none" w:sz="0" w:space="0" w:color="auto"/>
        <w:right w:val="none" w:sz="0" w:space="0" w:color="auto"/>
      </w:divBdr>
    </w:div>
    <w:div w:id="1189563688">
      <w:bodyDiv w:val="1"/>
      <w:marLeft w:val="0"/>
      <w:marRight w:val="0"/>
      <w:marTop w:val="0"/>
      <w:marBottom w:val="0"/>
      <w:divBdr>
        <w:top w:val="none" w:sz="0" w:space="0" w:color="auto"/>
        <w:left w:val="none" w:sz="0" w:space="0" w:color="auto"/>
        <w:bottom w:val="none" w:sz="0" w:space="0" w:color="auto"/>
        <w:right w:val="none" w:sz="0" w:space="0" w:color="auto"/>
      </w:divBdr>
    </w:div>
    <w:div w:id="1191067571">
      <w:bodyDiv w:val="1"/>
      <w:marLeft w:val="0"/>
      <w:marRight w:val="0"/>
      <w:marTop w:val="0"/>
      <w:marBottom w:val="0"/>
      <w:divBdr>
        <w:top w:val="none" w:sz="0" w:space="0" w:color="auto"/>
        <w:left w:val="none" w:sz="0" w:space="0" w:color="auto"/>
        <w:bottom w:val="none" w:sz="0" w:space="0" w:color="auto"/>
        <w:right w:val="none" w:sz="0" w:space="0" w:color="auto"/>
      </w:divBdr>
    </w:div>
    <w:div w:id="1202090196">
      <w:bodyDiv w:val="1"/>
      <w:marLeft w:val="0"/>
      <w:marRight w:val="0"/>
      <w:marTop w:val="0"/>
      <w:marBottom w:val="0"/>
      <w:divBdr>
        <w:top w:val="none" w:sz="0" w:space="0" w:color="auto"/>
        <w:left w:val="none" w:sz="0" w:space="0" w:color="auto"/>
        <w:bottom w:val="none" w:sz="0" w:space="0" w:color="auto"/>
        <w:right w:val="none" w:sz="0" w:space="0" w:color="auto"/>
      </w:divBdr>
    </w:div>
    <w:div w:id="1212889755">
      <w:bodyDiv w:val="1"/>
      <w:marLeft w:val="0"/>
      <w:marRight w:val="0"/>
      <w:marTop w:val="0"/>
      <w:marBottom w:val="0"/>
      <w:divBdr>
        <w:top w:val="none" w:sz="0" w:space="0" w:color="auto"/>
        <w:left w:val="none" w:sz="0" w:space="0" w:color="auto"/>
        <w:bottom w:val="none" w:sz="0" w:space="0" w:color="auto"/>
        <w:right w:val="none" w:sz="0" w:space="0" w:color="auto"/>
      </w:divBdr>
    </w:div>
    <w:div w:id="1229001233">
      <w:bodyDiv w:val="1"/>
      <w:marLeft w:val="0"/>
      <w:marRight w:val="0"/>
      <w:marTop w:val="0"/>
      <w:marBottom w:val="0"/>
      <w:divBdr>
        <w:top w:val="none" w:sz="0" w:space="0" w:color="auto"/>
        <w:left w:val="none" w:sz="0" w:space="0" w:color="auto"/>
        <w:bottom w:val="none" w:sz="0" w:space="0" w:color="auto"/>
        <w:right w:val="none" w:sz="0" w:space="0" w:color="auto"/>
      </w:divBdr>
    </w:div>
    <w:div w:id="1261914622">
      <w:bodyDiv w:val="1"/>
      <w:marLeft w:val="0"/>
      <w:marRight w:val="0"/>
      <w:marTop w:val="0"/>
      <w:marBottom w:val="0"/>
      <w:divBdr>
        <w:top w:val="none" w:sz="0" w:space="0" w:color="auto"/>
        <w:left w:val="none" w:sz="0" w:space="0" w:color="auto"/>
        <w:bottom w:val="none" w:sz="0" w:space="0" w:color="auto"/>
        <w:right w:val="none" w:sz="0" w:space="0" w:color="auto"/>
      </w:divBdr>
    </w:div>
    <w:div w:id="1273442564">
      <w:bodyDiv w:val="1"/>
      <w:marLeft w:val="0"/>
      <w:marRight w:val="0"/>
      <w:marTop w:val="0"/>
      <w:marBottom w:val="0"/>
      <w:divBdr>
        <w:top w:val="none" w:sz="0" w:space="0" w:color="auto"/>
        <w:left w:val="none" w:sz="0" w:space="0" w:color="auto"/>
        <w:bottom w:val="none" w:sz="0" w:space="0" w:color="auto"/>
        <w:right w:val="none" w:sz="0" w:space="0" w:color="auto"/>
      </w:divBdr>
    </w:div>
    <w:div w:id="1284728355">
      <w:bodyDiv w:val="1"/>
      <w:marLeft w:val="0"/>
      <w:marRight w:val="0"/>
      <w:marTop w:val="0"/>
      <w:marBottom w:val="0"/>
      <w:divBdr>
        <w:top w:val="none" w:sz="0" w:space="0" w:color="auto"/>
        <w:left w:val="none" w:sz="0" w:space="0" w:color="auto"/>
        <w:bottom w:val="none" w:sz="0" w:space="0" w:color="auto"/>
        <w:right w:val="none" w:sz="0" w:space="0" w:color="auto"/>
      </w:divBdr>
    </w:div>
    <w:div w:id="1291084101">
      <w:bodyDiv w:val="1"/>
      <w:marLeft w:val="0"/>
      <w:marRight w:val="0"/>
      <w:marTop w:val="0"/>
      <w:marBottom w:val="0"/>
      <w:divBdr>
        <w:top w:val="none" w:sz="0" w:space="0" w:color="auto"/>
        <w:left w:val="none" w:sz="0" w:space="0" w:color="auto"/>
        <w:bottom w:val="none" w:sz="0" w:space="0" w:color="auto"/>
        <w:right w:val="none" w:sz="0" w:space="0" w:color="auto"/>
      </w:divBdr>
    </w:div>
    <w:div w:id="1299143506">
      <w:bodyDiv w:val="1"/>
      <w:marLeft w:val="0"/>
      <w:marRight w:val="0"/>
      <w:marTop w:val="0"/>
      <w:marBottom w:val="0"/>
      <w:divBdr>
        <w:top w:val="none" w:sz="0" w:space="0" w:color="auto"/>
        <w:left w:val="none" w:sz="0" w:space="0" w:color="auto"/>
        <w:bottom w:val="none" w:sz="0" w:space="0" w:color="auto"/>
        <w:right w:val="none" w:sz="0" w:space="0" w:color="auto"/>
      </w:divBdr>
    </w:div>
    <w:div w:id="1300260295">
      <w:bodyDiv w:val="1"/>
      <w:marLeft w:val="0"/>
      <w:marRight w:val="0"/>
      <w:marTop w:val="0"/>
      <w:marBottom w:val="0"/>
      <w:divBdr>
        <w:top w:val="none" w:sz="0" w:space="0" w:color="auto"/>
        <w:left w:val="none" w:sz="0" w:space="0" w:color="auto"/>
        <w:bottom w:val="none" w:sz="0" w:space="0" w:color="auto"/>
        <w:right w:val="none" w:sz="0" w:space="0" w:color="auto"/>
      </w:divBdr>
    </w:div>
    <w:div w:id="1303197844">
      <w:bodyDiv w:val="1"/>
      <w:marLeft w:val="0"/>
      <w:marRight w:val="0"/>
      <w:marTop w:val="0"/>
      <w:marBottom w:val="0"/>
      <w:divBdr>
        <w:top w:val="none" w:sz="0" w:space="0" w:color="auto"/>
        <w:left w:val="none" w:sz="0" w:space="0" w:color="auto"/>
        <w:bottom w:val="none" w:sz="0" w:space="0" w:color="auto"/>
        <w:right w:val="none" w:sz="0" w:space="0" w:color="auto"/>
      </w:divBdr>
    </w:div>
    <w:div w:id="1303391644">
      <w:bodyDiv w:val="1"/>
      <w:marLeft w:val="0"/>
      <w:marRight w:val="0"/>
      <w:marTop w:val="0"/>
      <w:marBottom w:val="0"/>
      <w:divBdr>
        <w:top w:val="none" w:sz="0" w:space="0" w:color="auto"/>
        <w:left w:val="none" w:sz="0" w:space="0" w:color="auto"/>
        <w:bottom w:val="none" w:sz="0" w:space="0" w:color="auto"/>
        <w:right w:val="none" w:sz="0" w:space="0" w:color="auto"/>
      </w:divBdr>
    </w:div>
    <w:div w:id="1325818209">
      <w:bodyDiv w:val="1"/>
      <w:marLeft w:val="0"/>
      <w:marRight w:val="0"/>
      <w:marTop w:val="0"/>
      <w:marBottom w:val="0"/>
      <w:divBdr>
        <w:top w:val="none" w:sz="0" w:space="0" w:color="auto"/>
        <w:left w:val="none" w:sz="0" w:space="0" w:color="auto"/>
        <w:bottom w:val="none" w:sz="0" w:space="0" w:color="auto"/>
        <w:right w:val="none" w:sz="0" w:space="0" w:color="auto"/>
      </w:divBdr>
    </w:div>
    <w:div w:id="1333801757">
      <w:bodyDiv w:val="1"/>
      <w:marLeft w:val="0"/>
      <w:marRight w:val="0"/>
      <w:marTop w:val="0"/>
      <w:marBottom w:val="0"/>
      <w:divBdr>
        <w:top w:val="none" w:sz="0" w:space="0" w:color="auto"/>
        <w:left w:val="none" w:sz="0" w:space="0" w:color="auto"/>
        <w:bottom w:val="none" w:sz="0" w:space="0" w:color="auto"/>
        <w:right w:val="none" w:sz="0" w:space="0" w:color="auto"/>
      </w:divBdr>
    </w:div>
    <w:div w:id="1341858473">
      <w:bodyDiv w:val="1"/>
      <w:marLeft w:val="0"/>
      <w:marRight w:val="0"/>
      <w:marTop w:val="0"/>
      <w:marBottom w:val="0"/>
      <w:divBdr>
        <w:top w:val="none" w:sz="0" w:space="0" w:color="auto"/>
        <w:left w:val="none" w:sz="0" w:space="0" w:color="auto"/>
        <w:bottom w:val="none" w:sz="0" w:space="0" w:color="auto"/>
        <w:right w:val="none" w:sz="0" w:space="0" w:color="auto"/>
      </w:divBdr>
    </w:div>
    <w:div w:id="1346861279">
      <w:bodyDiv w:val="1"/>
      <w:marLeft w:val="0"/>
      <w:marRight w:val="0"/>
      <w:marTop w:val="0"/>
      <w:marBottom w:val="0"/>
      <w:divBdr>
        <w:top w:val="none" w:sz="0" w:space="0" w:color="auto"/>
        <w:left w:val="none" w:sz="0" w:space="0" w:color="auto"/>
        <w:bottom w:val="none" w:sz="0" w:space="0" w:color="auto"/>
        <w:right w:val="none" w:sz="0" w:space="0" w:color="auto"/>
      </w:divBdr>
    </w:div>
    <w:div w:id="1399136724">
      <w:bodyDiv w:val="1"/>
      <w:marLeft w:val="0"/>
      <w:marRight w:val="0"/>
      <w:marTop w:val="0"/>
      <w:marBottom w:val="0"/>
      <w:divBdr>
        <w:top w:val="none" w:sz="0" w:space="0" w:color="auto"/>
        <w:left w:val="none" w:sz="0" w:space="0" w:color="auto"/>
        <w:bottom w:val="none" w:sz="0" w:space="0" w:color="auto"/>
        <w:right w:val="none" w:sz="0" w:space="0" w:color="auto"/>
      </w:divBdr>
    </w:div>
    <w:div w:id="1400128259">
      <w:bodyDiv w:val="1"/>
      <w:marLeft w:val="0"/>
      <w:marRight w:val="0"/>
      <w:marTop w:val="0"/>
      <w:marBottom w:val="0"/>
      <w:divBdr>
        <w:top w:val="none" w:sz="0" w:space="0" w:color="auto"/>
        <w:left w:val="none" w:sz="0" w:space="0" w:color="auto"/>
        <w:bottom w:val="none" w:sz="0" w:space="0" w:color="auto"/>
        <w:right w:val="none" w:sz="0" w:space="0" w:color="auto"/>
      </w:divBdr>
    </w:div>
    <w:div w:id="1401829317">
      <w:bodyDiv w:val="1"/>
      <w:marLeft w:val="0"/>
      <w:marRight w:val="0"/>
      <w:marTop w:val="0"/>
      <w:marBottom w:val="0"/>
      <w:divBdr>
        <w:top w:val="none" w:sz="0" w:space="0" w:color="auto"/>
        <w:left w:val="none" w:sz="0" w:space="0" w:color="auto"/>
        <w:bottom w:val="none" w:sz="0" w:space="0" w:color="auto"/>
        <w:right w:val="none" w:sz="0" w:space="0" w:color="auto"/>
      </w:divBdr>
    </w:div>
    <w:div w:id="1412772843">
      <w:bodyDiv w:val="1"/>
      <w:marLeft w:val="0"/>
      <w:marRight w:val="0"/>
      <w:marTop w:val="0"/>
      <w:marBottom w:val="0"/>
      <w:divBdr>
        <w:top w:val="none" w:sz="0" w:space="0" w:color="auto"/>
        <w:left w:val="none" w:sz="0" w:space="0" w:color="auto"/>
        <w:bottom w:val="none" w:sz="0" w:space="0" w:color="auto"/>
        <w:right w:val="none" w:sz="0" w:space="0" w:color="auto"/>
      </w:divBdr>
    </w:div>
    <w:div w:id="1420907632">
      <w:bodyDiv w:val="1"/>
      <w:marLeft w:val="0"/>
      <w:marRight w:val="0"/>
      <w:marTop w:val="0"/>
      <w:marBottom w:val="0"/>
      <w:divBdr>
        <w:top w:val="none" w:sz="0" w:space="0" w:color="auto"/>
        <w:left w:val="none" w:sz="0" w:space="0" w:color="auto"/>
        <w:bottom w:val="none" w:sz="0" w:space="0" w:color="auto"/>
        <w:right w:val="none" w:sz="0" w:space="0" w:color="auto"/>
      </w:divBdr>
    </w:div>
    <w:div w:id="1421953377">
      <w:bodyDiv w:val="1"/>
      <w:marLeft w:val="0"/>
      <w:marRight w:val="0"/>
      <w:marTop w:val="0"/>
      <w:marBottom w:val="0"/>
      <w:divBdr>
        <w:top w:val="none" w:sz="0" w:space="0" w:color="auto"/>
        <w:left w:val="none" w:sz="0" w:space="0" w:color="auto"/>
        <w:bottom w:val="none" w:sz="0" w:space="0" w:color="auto"/>
        <w:right w:val="none" w:sz="0" w:space="0" w:color="auto"/>
      </w:divBdr>
    </w:div>
    <w:div w:id="1427311590">
      <w:bodyDiv w:val="1"/>
      <w:marLeft w:val="0"/>
      <w:marRight w:val="0"/>
      <w:marTop w:val="0"/>
      <w:marBottom w:val="0"/>
      <w:divBdr>
        <w:top w:val="none" w:sz="0" w:space="0" w:color="auto"/>
        <w:left w:val="none" w:sz="0" w:space="0" w:color="auto"/>
        <w:bottom w:val="none" w:sz="0" w:space="0" w:color="auto"/>
        <w:right w:val="none" w:sz="0" w:space="0" w:color="auto"/>
      </w:divBdr>
    </w:div>
    <w:div w:id="1430732484">
      <w:bodyDiv w:val="1"/>
      <w:marLeft w:val="0"/>
      <w:marRight w:val="0"/>
      <w:marTop w:val="0"/>
      <w:marBottom w:val="0"/>
      <w:divBdr>
        <w:top w:val="none" w:sz="0" w:space="0" w:color="auto"/>
        <w:left w:val="none" w:sz="0" w:space="0" w:color="auto"/>
        <w:bottom w:val="none" w:sz="0" w:space="0" w:color="auto"/>
        <w:right w:val="none" w:sz="0" w:space="0" w:color="auto"/>
      </w:divBdr>
    </w:div>
    <w:div w:id="1433550207">
      <w:bodyDiv w:val="1"/>
      <w:marLeft w:val="0"/>
      <w:marRight w:val="0"/>
      <w:marTop w:val="0"/>
      <w:marBottom w:val="0"/>
      <w:divBdr>
        <w:top w:val="none" w:sz="0" w:space="0" w:color="auto"/>
        <w:left w:val="none" w:sz="0" w:space="0" w:color="auto"/>
        <w:bottom w:val="none" w:sz="0" w:space="0" w:color="auto"/>
        <w:right w:val="none" w:sz="0" w:space="0" w:color="auto"/>
      </w:divBdr>
    </w:div>
    <w:div w:id="1441416284">
      <w:bodyDiv w:val="1"/>
      <w:marLeft w:val="0"/>
      <w:marRight w:val="0"/>
      <w:marTop w:val="0"/>
      <w:marBottom w:val="0"/>
      <w:divBdr>
        <w:top w:val="none" w:sz="0" w:space="0" w:color="auto"/>
        <w:left w:val="none" w:sz="0" w:space="0" w:color="auto"/>
        <w:bottom w:val="none" w:sz="0" w:space="0" w:color="auto"/>
        <w:right w:val="none" w:sz="0" w:space="0" w:color="auto"/>
      </w:divBdr>
    </w:div>
    <w:div w:id="1447500530">
      <w:bodyDiv w:val="1"/>
      <w:marLeft w:val="0"/>
      <w:marRight w:val="0"/>
      <w:marTop w:val="0"/>
      <w:marBottom w:val="0"/>
      <w:divBdr>
        <w:top w:val="none" w:sz="0" w:space="0" w:color="auto"/>
        <w:left w:val="none" w:sz="0" w:space="0" w:color="auto"/>
        <w:bottom w:val="none" w:sz="0" w:space="0" w:color="auto"/>
        <w:right w:val="none" w:sz="0" w:space="0" w:color="auto"/>
      </w:divBdr>
    </w:div>
    <w:div w:id="1464419329">
      <w:bodyDiv w:val="1"/>
      <w:marLeft w:val="0"/>
      <w:marRight w:val="0"/>
      <w:marTop w:val="0"/>
      <w:marBottom w:val="0"/>
      <w:divBdr>
        <w:top w:val="none" w:sz="0" w:space="0" w:color="auto"/>
        <w:left w:val="none" w:sz="0" w:space="0" w:color="auto"/>
        <w:bottom w:val="none" w:sz="0" w:space="0" w:color="auto"/>
        <w:right w:val="none" w:sz="0" w:space="0" w:color="auto"/>
      </w:divBdr>
    </w:div>
    <w:div w:id="1466583834">
      <w:bodyDiv w:val="1"/>
      <w:marLeft w:val="0"/>
      <w:marRight w:val="0"/>
      <w:marTop w:val="0"/>
      <w:marBottom w:val="0"/>
      <w:divBdr>
        <w:top w:val="none" w:sz="0" w:space="0" w:color="auto"/>
        <w:left w:val="none" w:sz="0" w:space="0" w:color="auto"/>
        <w:bottom w:val="none" w:sz="0" w:space="0" w:color="auto"/>
        <w:right w:val="none" w:sz="0" w:space="0" w:color="auto"/>
      </w:divBdr>
    </w:div>
    <w:div w:id="1481072770">
      <w:bodyDiv w:val="1"/>
      <w:marLeft w:val="0"/>
      <w:marRight w:val="0"/>
      <w:marTop w:val="0"/>
      <w:marBottom w:val="0"/>
      <w:divBdr>
        <w:top w:val="none" w:sz="0" w:space="0" w:color="auto"/>
        <w:left w:val="none" w:sz="0" w:space="0" w:color="auto"/>
        <w:bottom w:val="none" w:sz="0" w:space="0" w:color="auto"/>
        <w:right w:val="none" w:sz="0" w:space="0" w:color="auto"/>
      </w:divBdr>
    </w:div>
    <w:div w:id="1490756913">
      <w:bodyDiv w:val="1"/>
      <w:marLeft w:val="0"/>
      <w:marRight w:val="0"/>
      <w:marTop w:val="0"/>
      <w:marBottom w:val="0"/>
      <w:divBdr>
        <w:top w:val="none" w:sz="0" w:space="0" w:color="auto"/>
        <w:left w:val="none" w:sz="0" w:space="0" w:color="auto"/>
        <w:bottom w:val="none" w:sz="0" w:space="0" w:color="auto"/>
        <w:right w:val="none" w:sz="0" w:space="0" w:color="auto"/>
      </w:divBdr>
    </w:div>
    <w:div w:id="1498226023">
      <w:bodyDiv w:val="1"/>
      <w:marLeft w:val="0"/>
      <w:marRight w:val="0"/>
      <w:marTop w:val="0"/>
      <w:marBottom w:val="0"/>
      <w:divBdr>
        <w:top w:val="none" w:sz="0" w:space="0" w:color="auto"/>
        <w:left w:val="none" w:sz="0" w:space="0" w:color="auto"/>
        <w:bottom w:val="none" w:sz="0" w:space="0" w:color="auto"/>
        <w:right w:val="none" w:sz="0" w:space="0" w:color="auto"/>
      </w:divBdr>
    </w:div>
    <w:div w:id="1500926663">
      <w:bodyDiv w:val="1"/>
      <w:marLeft w:val="0"/>
      <w:marRight w:val="0"/>
      <w:marTop w:val="0"/>
      <w:marBottom w:val="0"/>
      <w:divBdr>
        <w:top w:val="none" w:sz="0" w:space="0" w:color="auto"/>
        <w:left w:val="none" w:sz="0" w:space="0" w:color="auto"/>
        <w:bottom w:val="none" w:sz="0" w:space="0" w:color="auto"/>
        <w:right w:val="none" w:sz="0" w:space="0" w:color="auto"/>
      </w:divBdr>
    </w:div>
    <w:div w:id="1509831546">
      <w:bodyDiv w:val="1"/>
      <w:marLeft w:val="0"/>
      <w:marRight w:val="0"/>
      <w:marTop w:val="0"/>
      <w:marBottom w:val="0"/>
      <w:divBdr>
        <w:top w:val="none" w:sz="0" w:space="0" w:color="auto"/>
        <w:left w:val="none" w:sz="0" w:space="0" w:color="auto"/>
        <w:bottom w:val="none" w:sz="0" w:space="0" w:color="auto"/>
        <w:right w:val="none" w:sz="0" w:space="0" w:color="auto"/>
      </w:divBdr>
    </w:div>
    <w:div w:id="1511409980">
      <w:bodyDiv w:val="1"/>
      <w:marLeft w:val="0"/>
      <w:marRight w:val="0"/>
      <w:marTop w:val="0"/>
      <w:marBottom w:val="0"/>
      <w:divBdr>
        <w:top w:val="none" w:sz="0" w:space="0" w:color="auto"/>
        <w:left w:val="none" w:sz="0" w:space="0" w:color="auto"/>
        <w:bottom w:val="none" w:sz="0" w:space="0" w:color="auto"/>
        <w:right w:val="none" w:sz="0" w:space="0" w:color="auto"/>
      </w:divBdr>
    </w:div>
    <w:div w:id="1515726348">
      <w:bodyDiv w:val="1"/>
      <w:marLeft w:val="0"/>
      <w:marRight w:val="0"/>
      <w:marTop w:val="0"/>
      <w:marBottom w:val="0"/>
      <w:divBdr>
        <w:top w:val="none" w:sz="0" w:space="0" w:color="auto"/>
        <w:left w:val="none" w:sz="0" w:space="0" w:color="auto"/>
        <w:bottom w:val="none" w:sz="0" w:space="0" w:color="auto"/>
        <w:right w:val="none" w:sz="0" w:space="0" w:color="auto"/>
      </w:divBdr>
    </w:div>
    <w:div w:id="1518227106">
      <w:bodyDiv w:val="1"/>
      <w:marLeft w:val="0"/>
      <w:marRight w:val="0"/>
      <w:marTop w:val="0"/>
      <w:marBottom w:val="0"/>
      <w:divBdr>
        <w:top w:val="none" w:sz="0" w:space="0" w:color="auto"/>
        <w:left w:val="none" w:sz="0" w:space="0" w:color="auto"/>
        <w:bottom w:val="none" w:sz="0" w:space="0" w:color="auto"/>
        <w:right w:val="none" w:sz="0" w:space="0" w:color="auto"/>
      </w:divBdr>
    </w:div>
    <w:div w:id="1518736009">
      <w:bodyDiv w:val="1"/>
      <w:marLeft w:val="0"/>
      <w:marRight w:val="0"/>
      <w:marTop w:val="0"/>
      <w:marBottom w:val="0"/>
      <w:divBdr>
        <w:top w:val="none" w:sz="0" w:space="0" w:color="auto"/>
        <w:left w:val="none" w:sz="0" w:space="0" w:color="auto"/>
        <w:bottom w:val="none" w:sz="0" w:space="0" w:color="auto"/>
        <w:right w:val="none" w:sz="0" w:space="0" w:color="auto"/>
      </w:divBdr>
    </w:div>
    <w:div w:id="1519083671">
      <w:bodyDiv w:val="1"/>
      <w:marLeft w:val="0"/>
      <w:marRight w:val="0"/>
      <w:marTop w:val="0"/>
      <w:marBottom w:val="0"/>
      <w:divBdr>
        <w:top w:val="none" w:sz="0" w:space="0" w:color="auto"/>
        <w:left w:val="none" w:sz="0" w:space="0" w:color="auto"/>
        <w:bottom w:val="none" w:sz="0" w:space="0" w:color="auto"/>
        <w:right w:val="none" w:sz="0" w:space="0" w:color="auto"/>
      </w:divBdr>
    </w:div>
    <w:div w:id="1532107614">
      <w:bodyDiv w:val="1"/>
      <w:marLeft w:val="0"/>
      <w:marRight w:val="0"/>
      <w:marTop w:val="0"/>
      <w:marBottom w:val="0"/>
      <w:divBdr>
        <w:top w:val="none" w:sz="0" w:space="0" w:color="auto"/>
        <w:left w:val="none" w:sz="0" w:space="0" w:color="auto"/>
        <w:bottom w:val="none" w:sz="0" w:space="0" w:color="auto"/>
        <w:right w:val="none" w:sz="0" w:space="0" w:color="auto"/>
      </w:divBdr>
    </w:div>
    <w:div w:id="1544948774">
      <w:bodyDiv w:val="1"/>
      <w:marLeft w:val="0"/>
      <w:marRight w:val="0"/>
      <w:marTop w:val="0"/>
      <w:marBottom w:val="0"/>
      <w:divBdr>
        <w:top w:val="none" w:sz="0" w:space="0" w:color="auto"/>
        <w:left w:val="none" w:sz="0" w:space="0" w:color="auto"/>
        <w:bottom w:val="none" w:sz="0" w:space="0" w:color="auto"/>
        <w:right w:val="none" w:sz="0" w:space="0" w:color="auto"/>
      </w:divBdr>
    </w:div>
    <w:div w:id="1591039825">
      <w:bodyDiv w:val="1"/>
      <w:marLeft w:val="0"/>
      <w:marRight w:val="0"/>
      <w:marTop w:val="0"/>
      <w:marBottom w:val="0"/>
      <w:divBdr>
        <w:top w:val="none" w:sz="0" w:space="0" w:color="auto"/>
        <w:left w:val="none" w:sz="0" w:space="0" w:color="auto"/>
        <w:bottom w:val="none" w:sz="0" w:space="0" w:color="auto"/>
        <w:right w:val="none" w:sz="0" w:space="0" w:color="auto"/>
      </w:divBdr>
    </w:div>
    <w:div w:id="1598639561">
      <w:bodyDiv w:val="1"/>
      <w:marLeft w:val="0"/>
      <w:marRight w:val="0"/>
      <w:marTop w:val="0"/>
      <w:marBottom w:val="0"/>
      <w:divBdr>
        <w:top w:val="none" w:sz="0" w:space="0" w:color="auto"/>
        <w:left w:val="none" w:sz="0" w:space="0" w:color="auto"/>
        <w:bottom w:val="none" w:sz="0" w:space="0" w:color="auto"/>
        <w:right w:val="none" w:sz="0" w:space="0" w:color="auto"/>
      </w:divBdr>
    </w:div>
    <w:div w:id="1609197744">
      <w:bodyDiv w:val="1"/>
      <w:marLeft w:val="0"/>
      <w:marRight w:val="0"/>
      <w:marTop w:val="0"/>
      <w:marBottom w:val="0"/>
      <w:divBdr>
        <w:top w:val="none" w:sz="0" w:space="0" w:color="auto"/>
        <w:left w:val="none" w:sz="0" w:space="0" w:color="auto"/>
        <w:bottom w:val="none" w:sz="0" w:space="0" w:color="auto"/>
        <w:right w:val="none" w:sz="0" w:space="0" w:color="auto"/>
      </w:divBdr>
    </w:div>
    <w:div w:id="1614436179">
      <w:bodyDiv w:val="1"/>
      <w:marLeft w:val="0"/>
      <w:marRight w:val="0"/>
      <w:marTop w:val="0"/>
      <w:marBottom w:val="0"/>
      <w:divBdr>
        <w:top w:val="none" w:sz="0" w:space="0" w:color="auto"/>
        <w:left w:val="none" w:sz="0" w:space="0" w:color="auto"/>
        <w:bottom w:val="none" w:sz="0" w:space="0" w:color="auto"/>
        <w:right w:val="none" w:sz="0" w:space="0" w:color="auto"/>
      </w:divBdr>
    </w:div>
    <w:div w:id="1614510865">
      <w:bodyDiv w:val="1"/>
      <w:marLeft w:val="0"/>
      <w:marRight w:val="0"/>
      <w:marTop w:val="0"/>
      <w:marBottom w:val="0"/>
      <w:divBdr>
        <w:top w:val="none" w:sz="0" w:space="0" w:color="auto"/>
        <w:left w:val="none" w:sz="0" w:space="0" w:color="auto"/>
        <w:bottom w:val="none" w:sz="0" w:space="0" w:color="auto"/>
        <w:right w:val="none" w:sz="0" w:space="0" w:color="auto"/>
      </w:divBdr>
    </w:div>
    <w:div w:id="1632204710">
      <w:bodyDiv w:val="1"/>
      <w:marLeft w:val="0"/>
      <w:marRight w:val="0"/>
      <w:marTop w:val="0"/>
      <w:marBottom w:val="0"/>
      <w:divBdr>
        <w:top w:val="none" w:sz="0" w:space="0" w:color="auto"/>
        <w:left w:val="none" w:sz="0" w:space="0" w:color="auto"/>
        <w:bottom w:val="none" w:sz="0" w:space="0" w:color="auto"/>
        <w:right w:val="none" w:sz="0" w:space="0" w:color="auto"/>
      </w:divBdr>
    </w:div>
    <w:div w:id="1642341780">
      <w:bodyDiv w:val="1"/>
      <w:marLeft w:val="0"/>
      <w:marRight w:val="0"/>
      <w:marTop w:val="0"/>
      <w:marBottom w:val="0"/>
      <w:divBdr>
        <w:top w:val="none" w:sz="0" w:space="0" w:color="auto"/>
        <w:left w:val="none" w:sz="0" w:space="0" w:color="auto"/>
        <w:bottom w:val="none" w:sz="0" w:space="0" w:color="auto"/>
        <w:right w:val="none" w:sz="0" w:space="0" w:color="auto"/>
      </w:divBdr>
    </w:div>
    <w:div w:id="1642879392">
      <w:bodyDiv w:val="1"/>
      <w:marLeft w:val="0"/>
      <w:marRight w:val="0"/>
      <w:marTop w:val="0"/>
      <w:marBottom w:val="0"/>
      <w:divBdr>
        <w:top w:val="none" w:sz="0" w:space="0" w:color="auto"/>
        <w:left w:val="none" w:sz="0" w:space="0" w:color="auto"/>
        <w:bottom w:val="none" w:sz="0" w:space="0" w:color="auto"/>
        <w:right w:val="none" w:sz="0" w:space="0" w:color="auto"/>
      </w:divBdr>
    </w:div>
    <w:div w:id="1643269585">
      <w:bodyDiv w:val="1"/>
      <w:marLeft w:val="0"/>
      <w:marRight w:val="0"/>
      <w:marTop w:val="0"/>
      <w:marBottom w:val="0"/>
      <w:divBdr>
        <w:top w:val="none" w:sz="0" w:space="0" w:color="auto"/>
        <w:left w:val="none" w:sz="0" w:space="0" w:color="auto"/>
        <w:bottom w:val="none" w:sz="0" w:space="0" w:color="auto"/>
        <w:right w:val="none" w:sz="0" w:space="0" w:color="auto"/>
      </w:divBdr>
    </w:div>
    <w:div w:id="1650131062">
      <w:bodyDiv w:val="1"/>
      <w:marLeft w:val="0"/>
      <w:marRight w:val="0"/>
      <w:marTop w:val="0"/>
      <w:marBottom w:val="0"/>
      <w:divBdr>
        <w:top w:val="none" w:sz="0" w:space="0" w:color="auto"/>
        <w:left w:val="none" w:sz="0" w:space="0" w:color="auto"/>
        <w:bottom w:val="none" w:sz="0" w:space="0" w:color="auto"/>
        <w:right w:val="none" w:sz="0" w:space="0" w:color="auto"/>
      </w:divBdr>
    </w:div>
    <w:div w:id="1654674846">
      <w:bodyDiv w:val="1"/>
      <w:marLeft w:val="0"/>
      <w:marRight w:val="0"/>
      <w:marTop w:val="0"/>
      <w:marBottom w:val="0"/>
      <w:divBdr>
        <w:top w:val="none" w:sz="0" w:space="0" w:color="auto"/>
        <w:left w:val="none" w:sz="0" w:space="0" w:color="auto"/>
        <w:bottom w:val="none" w:sz="0" w:space="0" w:color="auto"/>
        <w:right w:val="none" w:sz="0" w:space="0" w:color="auto"/>
      </w:divBdr>
    </w:div>
    <w:div w:id="1688603048">
      <w:bodyDiv w:val="1"/>
      <w:marLeft w:val="0"/>
      <w:marRight w:val="0"/>
      <w:marTop w:val="0"/>
      <w:marBottom w:val="0"/>
      <w:divBdr>
        <w:top w:val="none" w:sz="0" w:space="0" w:color="auto"/>
        <w:left w:val="none" w:sz="0" w:space="0" w:color="auto"/>
        <w:bottom w:val="none" w:sz="0" w:space="0" w:color="auto"/>
        <w:right w:val="none" w:sz="0" w:space="0" w:color="auto"/>
      </w:divBdr>
    </w:div>
    <w:div w:id="1689404698">
      <w:bodyDiv w:val="1"/>
      <w:marLeft w:val="0"/>
      <w:marRight w:val="0"/>
      <w:marTop w:val="0"/>
      <w:marBottom w:val="0"/>
      <w:divBdr>
        <w:top w:val="none" w:sz="0" w:space="0" w:color="auto"/>
        <w:left w:val="none" w:sz="0" w:space="0" w:color="auto"/>
        <w:bottom w:val="none" w:sz="0" w:space="0" w:color="auto"/>
        <w:right w:val="none" w:sz="0" w:space="0" w:color="auto"/>
      </w:divBdr>
    </w:div>
    <w:div w:id="1696691216">
      <w:bodyDiv w:val="1"/>
      <w:marLeft w:val="0"/>
      <w:marRight w:val="0"/>
      <w:marTop w:val="0"/>
      <w:marBottom w:val="0"/>
      <w:divBdr>
        <w:top w:val="none" w:sz="0" w:space="0" w:color="auto"/>
        <w:left w:val="none" w:sz="0" w:space="0" w:color="auto"/>
        <w:bottom w:val="none" w:sz="0" w:space="0" w:color="auto"/>
        <w:right w:val="none" w:sz="0" w:space="0" w:color="auto"/>
      </w:divBdr>
    </w:div>
    <w:div w:id="1719892557">
      <w:bodyDiv w:val="1"/>
      <w:marLeft w:val="0"/>
      <w:marRight w:val="0"/>
      <w:marTop w:val="0"/>
      <w:marBottom w:val="0"/>
      <w:divBdr>
        <w:top w:val="none" w:sz="0" w:space="0" w:color="auto"/>
        <w:left w:val="none" w:sz="0" w:space="0" w:color="auto"/>
        <w:bottom w:val="none" w:sz="0" w:space="0" w:color="auto"/>
        <w:right w:val="none" w:sz="0" w:space="0" w:color="auto"/>
      </w:divBdr>
    </w:div>
    <w:div w:id="1721436781">
      <w:bodyDiv w:val="1"/>
      <w:marLeft w:val="0"/>
      <w:marRight w:val="0"/>
      <w:marTop w:val="0"/>
      <w:marBottom w:val="0"/>
      <w:divBdr>
        <w:top w:val="none" w:sz="0" w:space="0" w:color="auto"/>
        <w:left w:val="none" w:sz="0" w:space="0" w:color="auto"/>
        <w:bottom w:val="none" w:sz="0" w:space="0" w:color="auto"/>
        <w:right w:val="none" w:sz="0" w:space="0" w:color="auto"/>
      </w:divBdr>
    </w:div>
    <w:div w:id="1732734253">
      <w:bodyDiv w:val="1"/>
      <w:marLeft w:val="0"/>
      <w:marRight w:val="0"/>
      <w:marTop w:val="0"/>
      <w:marBottom w:val="0"/>
      <w:divBdr>
        <w:top w:val="none" w:sz="0" w:space="0" w:color="auto"/>
        <w:left w:val="none" w:sz="0" w:space="0" w:color="auto"/>
        <w:bottom w:val="none" w:sz="0" w:space="0" w:color="auto"/>
        <w:right w:val="none" w:sz="0" w:space="0" w:color="auto"/>
      </w:divBdr>
    </w:div>
    <w:div w:id="1755469706">
      <w:bodyDiv w:val="1"/>
      <w:marLeft w:val="0"/>
      <w:marRight w:val="0"/>
      <w:marTop w:val="0"/>
      <w:marBottom w:val="0"/>
      <w:divBdr>
        <w:top w:val="none" w:sz="0" w:space="0" w:color="auto"/>
        <w:left w:val="none" w:sz="0" w:space="0" w:color="auto"/>
        <w:bottom w:val="none" w:sz="0" w:space="0" w:color="auto"/>
        <w:right w:val="none" w:sz="0" w:space="0" w:color="auto"/>
      </w:divBdr>
    </w:div>
    <w:div w:id="1759591513">
      <w:bodyDiv w:val="1"/>
      <w:marLeft w:val="0"/>
      <w:marRight w:val="0"/>
      <w:marTop w:val="0"/>
      <w:marBottom w:val="0"/>
      <w:divBdr>
        <w:top w:val="none" w:sz="0" w:space="0" w:color="auto"/>
        <w:left w:val="none" w:sz="0" w:space="0" w:color="auto"/>
        <w:bottom w:val="none" w:sz="0" w:space="0" w:color="auto"/>
        <w:right w:val="none" w:sz="0" w:space="0" w:color="auto"/>
      </w:divBdr>
    </w:div>
    <w:div w:id="1767459874">
      <w:bodyDiv w:val="1"/>
      <w:marLeft w:val="0"/>
      <w:marRight w:val="0"/>
      <w:marTop w:val="0"/>
      <w:marBottom w:val="0"/>
      <w:divBdr>
        <w:top w:val="none" w:sz="0" w:space="0" w:color="auto"/>
        <w:left w:val="none" w:sz="0" w:space="0" w:color="auto"/>
        <w:bottom w:val="none" w:sz="0" w:space="0" w:color="auto"/>
        <w:right w:val="none" w:sz="0" w:space="0" w:color="auto"/>
      </w:divBdr>
    </w:div>
    <w:div w:id="1774128986">
      <w:bodyDiv w:val="1"/>
      <w:marLeft w:val="0"/>
      <w:marRight w:val="0"/>
      <w:marTop w:val="0"/>
      <w:marBottom w:val="0"/>
      <w:divBdr>
        <w:top w:val="none" w:sz="0" w:space="0" w:color="auto"/>
        <w:left w:val="none" w:sz="0" w:space="0" w:color="auto"/>
        <w:bottom w:val="none" w:sz="0" w:space="0" w:color="auto"/>
        <w:right w:val="none" w:sz="0" w:space="0" w:color="auto"/>
      </w:divBdr>
    </w:div>
    <w:div w:id="1781298138">
      <w:bodyDiv w:val="1"/>
      <w:marLeft w:val="0"/>
      <w:marRight w:val="0"/>
      <w:marTop w:val="0"/>
      <w:marBottom w:val="0"/>
      <w:divBdr>
        <w:top w:val="none" w:sz="0" w:space="0" w:color="auto"/>
        <w:left w:val="none" w:sz="0" w:space="0" w:color="auto"/>
        <w:bottom w:val="none" w:sz="0" w:space="0" w:color="auto"/>
        <w:right w:val="none" w:sz="0" w:space="0" w:color="auto"/>
      </w:divBdr>
    </w:div>
    <w:div w:id="1812097185">
      <w:bodyDiv w:val="1"/>
      <w:marLeft w:val="0"/>
      <w:marRight w:val="0"/>
      <w:marTop w:val="0"/>
      <w:marBottom w:val="0"/>
      <w:divBdr>
        <w:top w:val="none" w:sz="0" w:space="0" w:color="auto"/>
        <w:left w:val="none" w:sz="0" w:space="0" w:color="auto"/>
        <w:bottom w:val="none" w:sz="0" w:space="0" w:color="auto"/>
        <w:right w:val="none" w:sz="0" w:space="0" w:color="auto"/>
      </w:divBdr>
    </w:div>
    <w:div w:id="1821263996">
      <w:bodyDiv w:val="1"/>
      <w:marLeft w:val="0"/>
      <w:marRight w:val="0"/>
      <w:marTop w:val="0"/>
      <w:marBottom w:val="0"/>
      <w:divBdr>
        <w:top w:val="none" w:sz="0" w:space="0" w:color="auto"/>
        <w:left w:val="none" w:sz="0" w:space="0" w:color="auto"/>
        <w:bottom w:val="none" w:sz="0" w:space="0" w:color="auto"/>
        <w:right w:val="none" w:sz="0" w:space="0" w:color="auto"/>
      </w:divBdr>
    </w:div>
    <w:div w:id="1822580249">
      <w:bodyDiv w:val="1"/>
      <w:marLeft w:val="0"/>
      <w:marRight w:val="0"/>
      <w:marTop w:val="0"/>
      <w:marBottom w:val="0"/>
      <w:divBdr>
        <w:top w:val="none" w:sz="0" w:space="0" w:color="auto"/>
        <w:left w:val="none" w:sz="0" w:space="0" w:color="auto"/>
        <w:bottom w:val="none" w:sz="0" w:space="0" w:color="auto"/>
        <w:right w:val="none" w:sz="0" w:space="0" w:color="auto"/>
      </w:divBdr>
    </w:div>
    <w:div w:id="1842313877">
      <w:bodyDiv w:val="1"/>
      <w:marLeft w:val="0"/>
      <w:marRight w:val="0"/>
      <w:marTop w:val="0"/>
      <w:marBottom w:val="0"/>
      <w:divBdr>
        <w:top w:val="none" w:sz="0" w:space="0" w:color="auto"/>
        <w:left w:val="none" w:sz="0" w:space="0" w:color="auto"/>
        <w:bottom w:val="none" w:sz="0" w:space="0" w:color="auto"/>
        <w:right w:val="none" w:sz="0" w:space="0" w:color="auto"/>
      </w:divBdr>
    </w:div>
    <w:div w:id="1845321514">
      <w:bodyDiv w:val="1"/>
      <w:marLeft w:val="0"/>
      <w:marRight w:val="0"/>
      <w:marTop w:val="0"/>
      <w:marBottom w:val="0"/>
      <w:divBdr>
        <w:top w:val="none" w:sz="0" w:space="0" w:color="auto"/>
        <w:left w:val="none" w:sz="0" w:space="0" w:color="auto"/>
        <w:bottom w:val="none" w:sz="0" w:space="0" w:color="auto"/>
        <w:right w:val="none" w:sz="0" w:space="0" w:color="auto"/>
      </w:divBdr>
    </w:div>
    <w:div w:id="1849098774">
      <w:bodyDiv w:val="1"/>
      <w:marLeft w:val="0"/>
      <w:marRight w:val="0"/>
      <w:marTop w:val="0"/>
      <w:marBottom w:val="0"/>
      <w:divBdr>
        <w:top w:val="none" w:sz="0" w:space="0" w:color="auto"/>
        <w:left w:val="none" w:sz="0" w:space="0" w:color="auto"/>
        <w:bottom w:val="none" w:sz="0" w:space="0" w:color="auto"/>
        <w:right w:val="none" w:sz="0" w:space="0" w:color="auto"/>
      </w:divBdr>
    </w:div>
    <w:div w:id="1851524793">
      <w:bodyDiv w:val="1"/>
      <w:marLeft w:val="0"/>
      <w:marRight w:val="0"/>
      <w:marTop w:val="0"/>
      <w:marBottom w:val="0"/>
      <w:divBdr>
        <w:top w:val="none" w:sz="0" w:space="0" w:color="auto"/>
        <w:left w:val="none" w:sz="0" w:space="0" w:color="auto"/>
        <w:bottom w:val="none" w:sz="0" w:space="0" w:color="auto"/>
        <w:right w:val="none" w:sz="0" w:space="0" w:color="auto"/>
      </w:divBdr>
    </w:div>
    <w:div w:id="1858153300">
      <w:bodyDiv w:val="1"/>
      <w:marLeft w:val="0"/>
      <w:marRight w:val="0"/>
      <w:marTop w:val="0"/>
      <w:marBottom w:val="0"/>
      <w:divBdr>
        <w:top w:val="none" w:sz="0" w:space="0" w:color="auto"/>
        <w:left w:val="none" w:sz="0" w:space="0" w:color="auto"/>
        <w:bottom w:val="none" w:sz="0" w:space="0" w:color="auto"/>
        <w:right w:val="none" w:sz="0" w:space="0" w:color="auto"/>
      </w:divBdr>
    </w:div>
    <w:div w:id="1864787332">
      <w:bodyDiv w:val="1"/>
      <w:marLeft w:val="0"/>
      <w:marRight w:val="0"/>
      <w:marTop w:val="0"/>
      <w:marBottom w:val="0"/>
      <w:divBdr>
        <w:top w:val="none" w:sz="0" w:space="0" w:color="auto"/>
        <w:left w:val="none" w:sz="0" w:space="0" w:color="auto"/>
        <w:bottom w:val="none" w:sz="0" w:space="0" w:color="auto"/>
        <w:right w:val="none" w:sz="0" w:space="0" w:color="auto"/>
      </w:divBdr>
    </w:div>
    <w:div w:id="1869759300">
      <w:bodyDiv w:val="1"/>
      <w:marLeft w:val="0"/>
      <w:marRight w:val="0"/>
      <w:marTop w:val="0"/>
      <w:marBottom w:val="0"/>
      <w:divBdr>
        <w:top w:val="none" w:sz="0" w:space="0" w:color="auto"/>
        <w:left w:val="none" w:sz="0" w:space="0" w:color="auto"/>
        <w:bottom w:val="none" w:sz="0" w:space="0" w:color="auto"/>
        <w:right w:val="none" w:sz="0" w:space="0" w:color="auto"/>
      </w:divBdr>
    </w:div>
    <w:div w:id="1874225534">
      <w:bodyDiv w:val="1"/>
      <w:marLeft w:val="0"/>
      <w:marRight w:val="0"/>
      <w:marTop w:val="0"/>
      <w:marBottom w:val="0"/>
      <w:divBdr>
        <w:top w:val="none" w:sz="0" w:space="0" w:color="auto"/>
        <w:left w:val="none" w:sz="0" w:space="0" w:color="auto"/>
        <w:bottom w:val="none" w:sz="0" w:space="0" w:color="auto"/>
        <w:right w:val="none" w:sz="0" w:space="0" w:color="auto"/>
      </w:divBdr>
    </w:div>
    <w:div w:id="1880892525">
      <w:bodyDiv w:val="1"/>
      <w:marLeft w:val="0"/>
      <w:marRight w:val="0"/>
      <w:marTop w:val="0"/>
      <w:marBottom w:val="0"/>
      <w:divBdr>
        <w:top w:val="none" w:sz="0" w:space="0" w:color="auto"/>
        <w:left w:val="none" w:sz="0" w:space="0" w:color="auto"/>
        <w:bottom w:val="none" w:sz="0" w:space="0" w:color="auto"/>
        <w:right w:val="none" w:sz="0" w:space="0" w:color="auto"/>
      </w:divBdr>
    </w:div>
    <w:div w:id="1882933094">
      <w:bodyDiv w:val="1"/>
      <w:marLeft w:val="0"/>
      <w:marRight w:val="0"/>
      <w:marTop w:val="0"/>
      <w:marBottom w:val="0"/>
      <w:divBdr>
        <w:top w:val="none" w:sz="0" w:space="0" w:color="auto"/>
        <w:left w:val="none" w:sz="0" w:space="0" w:color="auto"/>
        <w:bottom w:val="none" w:sz="0" w:space="0" w:color="auto"/>
        <w:right w:val="none" w:sz="0" w:space="0" w:color="auto"/>
      </w:divBdr>
    </w:div>
    <w:div w:id="1898390410">
      <w:bodyDiv w:val="1"/>
      <w:marLeft w:val="0"/>
      <w:marRight w:val="0"/>
      <w:marTop w:val="0"/>
      <w:marBottom w:val="0"/>
      <w:divBdr>
        <w:top w:val="none" w:sz="0" w:space="0" w:color="auto"/>
        <w:left w:val="none" w:sz="0" w:space="0" w:color="auto"/>
        <w:bottom w:val="none" w:sz="0" w:space="0" w:color="auto"/>
        <w:right w:val="none" w:sz="0" w:space="0" w:color="auto"/>
      </w:divBdr>
    </w:div>
    <w:div w:id="1910993845">
      <w:bodyDiv w:val="1"/>
      <w:marLeft w:val="0"/>
      <w:marRight w:val="0"/>
      <w:marTop w:val="0"/>
      <w:marBottom w:val="0"/>
      <w:divBdr>
        <w:top w:val="none" w:sz="0" w:space="0" w:color="auto"/>
        <w:left w:val="none" w:sz="0" w:space="0" w:color="auto"/>
        <w:bottom w:val="none" w:sz="0" w:space="0" w:color="auto"/>
        <w:right w:val="none" w:sz="0" w:space="0" w:color="auto"/>
      </w:divBdr>
    </w:div>
    <w:div w:id="1911958457">
      <w:bodyDiv w:val="1"/>
      <w:marLeft w:val="0"/>
      <w:marRight w:val="0"/>
      <w:marTop w:val="0"/>
      <w:marBottom w:val="0"/>
      <w:divBdr>
        <w:top w:val="none" w:sz="0" w:space="0" w:color="auto"/>
        <w:left w:val="none" w:sz="0" w:space="0" w:color="auto"/>
        <w:bottom w:val="none" w:sz="0" w:space="0" w:color="auto"/>
        <w:right w:val="none" w:sz="0" w:space="0" w:color="auto"/>
      </w:divBdr>
    </w:div>
    <w:div w:id="1914074797">
      <w:bodyDiv w:val="1"/>
      <w:marLeft w:val="0"/>
      <w:marRight w:val="0"/>
      <w:marTop w:val="0"/>
      <w:marBottom w:val="0"/>
      <w:divBdr>
        <w:top w:val="none" w:sz="0" w:space="0" w:color="auto"/>
        <w:left w:val="none" w:sz="0" w:space="0" w:color="auto"/>
        <w:bottom w:val="none" w:sz="0" w:space="0" w:color="auto"/>
        <w:right w:val="none" w:sz="0" w:space="0" w:color="auto"/>
      </w:divBdr>
    </w:div>
    <w:div w:id="1935506221">
      <w:bodyDiv w:val="1"/>
      <w:marLeft w:val="0"/>
      <w:marRight w:val="0"/>
      <w:marTop w:val="0"/>
      <w:marBottom w:val="0"/>
      <w:divBdr>
        <w:top w:val="none" w:sz="0" w:space="0" w:color="auto"/>
        <w:left w:val="none" w:sz="0" w:space="0" w:color="auto"/>
        <w:bottom w:val="none" w:sz="0" w:space="0" w:color="auto"/>
        <w:right w:val="none" w:sz="0" w:space="0" w:color="auto"/>
      </w:divBdr>
    </w:div>
    <w:div w:id="1950161252">
      <w:bodyDiv w:val="1"/>
      <w:marLeft w:val="0"/>
      <w:marRight w:val="0"/>
      <w:marTop w:val="0"/>
      <w:marBottom w:val="0"/>
      <w:divBdr>
        <w:top w:val="none" w:sz="0" w:space="0" w:color="auto"/>
        <w:left w:val="none" w:sz="0" w:space="0" w:color="auto"/>
        <w:bottom w:val="none" w:sz="0" w:space="0" w:color="auto"/>
        <w:right w:val="none" w:sz="0" w:space="0" w:color="auto"/>
      </w:divBdr>
    </w:div>
    <w:div w:id="1957327785">
      <w:bodyDiv w:val="1"/>
      <w:marLeft w:val="0"/>
      <w:marRight w:val="0"/>
      <w:marTop w:val="0"/>
      <w:marBottom w:val="0"/>
      <w:divBdr>
        <w:top w:val="none" w:sz="0" w:space="0" w:color="auto"/>
        <w:left w:val="none" w:sz="0" w:space="0" w:color="auto"/>
        <w:bottom w:val="none" w:sz="0" w:space="0" w:color="auto"/>
        <w:right w:val="none" w:sz="0" w:space="0" w:color="auto"/>
      </w:divBdr>
    </w:div>
    <w:div w:id="1963415659">
      <w:bodyDiv w:val="1"/>
      <w:marLeft w:val="0"/>
      <w:marRight w:val="0"/>
      <w:marTop w:val="0"/>
      <w:marBottom w:val="0"/>
      <w:divBdr>
        <w:top w:val="none" w:sz="0" w:space="0" w:color="auto"/>
        <w:left w:val="none" w:sz="0" w:space="0" w:color="auto"/>
        <w:bottom w:val="none" w:sz="0" w:space="0" w:color="auto"/>
        <w:right w:val="none" w:sz="0" w:space="0" w:color="auto"/>
      </w:divBdr>
    </w:div>
    <w:div w:id="1965884127">
      <w:bodyDiv w:val="1"/>
      <w:marLeft w:val="0"/>
      <w:marRight w:val="0"/>
      <w:marTop w:val="0"/>
      <w:marBottom w:val="0"/>
      <w:divBdr>
        <w:top w:val="none" w:sz="0" w:space="0" w:color="auto"/>
        <w:left w:val="none" w:sz="0" w:space="0" w:color="auto"/>
        <w:bottom w:val="none" w:sz="0" w:space="0" w:color="auto"/>
        <w:right w:val="none" w:sz="0" w:space="0" w:color="auto"/>
      </w:divBdr>
    </w:div>
    <w:div w:id="1979190123">
      <w:bodyDiv w:val="1"/>
      <w:marLeft w:val="0"/>
      <w:marRight w:val="0"/>
      <w:marTop w:val="0"/>
      <w:marBottom w:val="0"/>
      <w:divBdr>
        <w:top w:val="none" w:sz="0" w:space="0" w:color="auto"/>
        <w:left w:val="none" w:sz="0" w:space="0" w:color="auto"/>
        <w:bottom w:val="none" w:sz="0" w:space="0" w:color="auto"/>
        <w:right w:val="none" w:sz="0" w:space="0" w:color="auto"/>
      </w:divBdr>
    </w:div>
    <w:div w:id="1987054027">
      <w:bodyDiv w:val="1"/>
      <w:marLeft w:val="0"/>
      <w:marRight w:val="0"/>
      <w:marTop w:val="0"/>
      <w:marBottom w:val="0"/>
      <w:divBdr>
        <w:top w:val="none" w:sz="0" w:space="0" w:color="auto"/>
        <w:left w:val="none" w:sz="0" w:space="0" w:color="auto"/>
        <w:bottom w:val="none" w:sz="0" w:space="0" w:color="auto"/>
        <w:right w:val="none" w:sz="0" w:space="0" w:color="auto"/>
      </w:divBdr>
    </w:div>
    <w:div w:id="2013874701">
      <w:bodyDiv w:val="1"/>
      <w:marLeft w:val="0"/>
      <w:marRight w:val="0"/>
      <w:marTop w:val="0"/>
      <w:marBottom w:val="0"/>
      <w:divBdr>
        <w:top w:val="none" w:sz="0" w:space="0" w:color="auto"/>
        <w:left w:val="none" w:sz="0" w:space="0" w:color="auto"/>
        <w:bottom w:val="none" w:sz="0" w:space="0" w:color="auto"/>
        <w:right w:val="none" w:sz="0" w:space="0" w:color="auto"/>
      </w:divBdr>
    </w:div>
    <w:div w:id="2030525434">
      <w:bodyDiv w:val="1"/>
      <w:marLeft w:val="0"/>
      <w:marRight w:val="0"/>
      <w:marTop w:val="0"/>
      <w:marBottom w:val="0"/>
      <w:divBdr>
        <w:top w:val="none" w:sz="0" w:space="0" w:color="auto"/>
        <w:left w:val="none" w:sz="0" w:space="0" w:color="auto"/>
        <w:bottom w:val="none" w:sz="0" w:space="0" w:color="auto"/>
        <w:right w:val="none" w:sz="0" w:space="0" w:color="auto"/>
      </w:divBdr>
    </w:div>
    <w:div w:id="2049987159">
      <w:bodyDiv w:val="1"/>
      <w:marLeft w:val="0"/>
      <w:marRight w:val="0"/>
      <w:marTop w:val="0"/>
      <w:marBottom w:val="0"/>
      <w:divBdr>
        <w:top w:val="none" w:sz="0" w:space="0" w:color="auto"/>
        <w:left w:val="none" w:sz="0" w:space="0" w:color="auto"/>
        <w:bottom w:val="none" w:sz="0" w:space="0" w:color="auto"/>
        <w:right w:val="none" w:sz="0" w:space="0" w:color="auto"/>
      </w:divBdr>
    </w:div>
    <w:div w:id="2052459954">
      <w:bodyDiv w:val="1"/>
      <w:marLeft w:val="0"/>
      <w:marRight w:val="0"/>
      <w:marTop w:val="0"/>
      <w:marBottom w:val="0"/>
      <w:divBdr>
        <w:top w:val="none" w:sz="0" w:space="0" w:color="auto"/>
        <w:left w:val="none" w:sz="0" w:space="0" w:color="auto"/>
        <w:bottom w:val="none" w:sz="0" w:space="0" w:color="auto"/>
        <w:right w:val="none" w:sz="0" w:space="0" w:color="auto"/>
      </w:divBdr>
    </w:div>
    <w:div w:id="2062557563">
      <w:bodyDiv w:val="1"/>
      <w:marLeft w:val="0"/>
      <w:marRight w:val="0"/>
      <w:marTop w:val="0"/>
      <w:marBottom w:val="0"/>
      <w:divBdr>
        <w:top w:val="none" w:sz="0" w:space="0" w:color="auto"/>
        <w:left w:val="none" w:sz="0" w:space="0" w:color="auto"/>
        <w:bottom w:val="none" w:sz="0" w:space="0" w:color="auto"/>
        <w:right w:val="none" w:sz="0" w:space="0" w:color="auto"/>
      </w:divBdr>
    </w:div>
    <w:div w:id="2074040132">
      <w:bodyDiv w:val="1"/>
      <w:marLeft w:val="0"/>
      <w:marRight w:val="0"/>
      <w:marTop w:val="0"/>
      <w:marBottom w:val="0"/>
      <w:divBdr>
        <w:top w:val="none" w:sz="0" w:space="0" w:color="auto"/>
        <w:left w:val="none" w:sz="0" w:space="0" w:color="auto"/>
        <w:bottom w:val="none" w:sz="0" w:space="0" w:color="auto"/>
        <w:right w:val="none" w:sz="0" w:space="0" w:color="auto"/>
      </w:divBdr>
    </w:div>
    <w:div w:id="2092852549">
      <w:bodyDiv w:val="1"/>
      <w:marLeft w:val="0"/>
      <w:marRight w:val="0"/>
      <w:marTop w:val="0"/>
      <w:marBottom w:val="0"/>
      <w:divBdr>
        <w:top w:val="none" w:sz="0" w:space="0" w:color="auto"/>
        <w:left w:val="none" w:sz="0" w:space="0" w:color="auto"/>
        <w:bottom w:val="none" w:sz="0" w:space="0" w:color="auto"/>
        <w:right w:val="none" w:sz="0" w:space="0" w:color="auto"/>
      </w:divBdr>
    </w:div>
    <w:div w:id="2098860332">
      <w:bodyDiv w:val="1"/>
      <w:marLeft w:val="0"/>
      <w:marRight w:val="0"/>
      <w:marTop w:val="0"/>
      <w:marBottom w:val="0"/>
      <w:divBdr>
        <w:top w:val="none" w:sz="0" w:space="0" w:color="auto"/>
        <w:left w:val="none" w:sz="0" w:space="0" w:color="auto"/>
        <w:bottom w:val="none" w:sz="0" w:space="0" w:color="auto"/>
        <w:right w:val="none" w:sz="0" w:space="0" w:color="auto"/>
      </w:divBdr>
    </w:div>
    <w:div w:id="2106219297">
      <w:bodyDiv w:val="1"/>
      <w:marLeft w:val="0"/>
      <w:marRight w:val="0"/>
      <w:marTop w:val="0"/>
      <w:marBottom w:val="0"/>
      <w:divBdr>
        <w:top w:val="none" w:sz="0" w:space="0" w:color="auto"/>
        <w:left w:val="none" w:sz="0" w:space="0" w:color="auto"/>
        <w:bottom w:val="none" w:sz="0" w:space="0" w:color="auto"/>
        <w:right w:val="none" w:sz="0" w:space="0" w:color="auto"/>
      </w:divBdr>
    </w:div>
    <w:div w:id="2108571955">
      <w:bodyDiv w:val="1"/>
      <w:marLeft w:val="0"/>
      <w:marRight w:val="0"/>
      <w:marTop w:val="0"/>
      <w:marBottom w:val="0"/>
      <w:divBdr>
        <w:top w:val="none" w:sz="0" w:space="0" w:color="auto"/>
        <w:left w:val="none" w:sz="0" w:space="0" w:color="auto"/>
        <w:bottom w:val="none" w:sz="0" w:space="0" w:color="auto"/>
        <w:right w:val="none" w:sz="0" w:space="0" w:color="auto"/>
      </w:divBdr>
    </w:div>
    <w:div w:id="2119713019">
      <w:bodyDiv w:val="1"/>
      <w:marLeft w:val="0"/>
      <w:marRight w:val="0"/>
      <w:marTop w:val="0"/>
      <w:marBottom w:val="0"/>
      <w:divBdr>
        <w:top w:val="none" w:sz="0" w:space="0" w:color="auto"/>
        <w:left w:val="none" w:sz="0" w:space="0" w:color="auto"/>
        <w:bottom w:val="none" w:sz="0" w:space="0" w:color="auto"/>
        <w:right w:val="none" w:sz="0" w:space="0" w:color="auto"/>
      </w:divBdr>
    </w:div>
    <w:div w:id="2127889531">
      <w:bodyDiv w:val="1"/>
      <w:marLeft w:val="0"/>
      <w:marRight w:val="0"/>
      <w:marTop w:val="0"/>
      <w:marBottom w:val="0"/>
      <w:divBdr>
        <w:top w:val="none" w:sz="0" w:space="0" w:color="auto"/>
        <w:left w:val="none" w:sz="0" w:space="0" w:color="auto"/>
        <w:bottom w:val="none" w:sz="0" w:space="0" w:color="auto"/>
        <w:right w:val="none" w:sz="0" w:space="0" w:color="auto"/>
      </w:divBdr>
    </w:div>
    <w:div w:id="214233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Tex14</b:Tag>
    <b:SourceType>ElectronicSource</b:SourceType>
    <b:Guid>{7AC8FC16-93DB-44BC-BD8E-B4DB2B85636E}</b:Guid>
    <b:Title>CC2500 - Low-Cost Low-Power 2.4 GHz RF Transceiver</b:Title>
    <b:Year>2014</b:Year>
    <b:City>Dallas</b:City>
    <b:Author>
      <b:Author>
        <b:Corporate>Texas Instruments</b:Corporate>
      </b:Author>
    </b:Author>
    <b:StateProvince>Texas</b:StateProvince>
    <b:CountryRegion>United States</b:CountryRegion>
    <b:RefOrder>3</b:RefOrder>
  </b:Source>
  <b:Source>
    <b:Tag>STM14</b:Tag>
    <b:SourceType>ElectronicSource</b:SourceType>
    <b:Guid>{C3F8305D-6817-41BB-8387-8F7833A72D77}</b:Guid>
    <b:Author>
      <b:Author>
        <b:Corporate>STMicroelectronics</b:Corporate>
      </b:Author>
    </b:Author>
    <b:Title>STM32F427xx STM32F429xx Datasheet - production data</b:Title>
    <b:Year>2014</b:Year>
    <b:RefOrder>1</b:RefOrder>
  </b:Source>
  <b:Source>
    <b:Tag>STM12</b:Tag>
    <b:SourceType>ElectronicSource</b:SourceType>
    <b:Guid>{1EE182E6-56E2-4B8A-9F27-1BA18F6E7252}</b:Guid>
    <b:Author>
      <b:Author>
        <b:Corporate>STMicroelectronics</b:Corporate>
      </b:Author>
    </b:Author>
    <b:Title>UM1472 User Manual - STM32F4DISCOVERY - STM32F4 high-performance discovery board</b:Title>
    <b:Year>2012</b:Year>
    <b:RefOrder>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3E41D341-EACE-4506-8160-E61D6DD8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854</TotalTime>
  <Pages>9</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Abdulhadi</dc:creator>
  <cp:keywords/>
  <cp:lastModifiedBy>Admin</cp:lastModifiedBy>
  <cp:revision>49</cp:revision>
  <cp:lastPrinted>2014-11-11T04:34:00Z</cp:lastPrinted>
  <dcterms:created xsi:type="dcterms:W3CDTF">2014-11-04T15:26:00Z</dcterms:created>
  <dcterms:modified xsi:type="dcterms:W3CDTF">2014-12-01T04:30:00Z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