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957" w:rsidRDefault="00BF5957">
      <w:r>
        <w:t>Abstract</w:t>
      </w:r>
    </w:p>
    <w:p w:rsidR="00BF5957" w:rsidRDefault="00BF5957">
      <w:r>
        <w:t>In this experiment, a platform for localizing patients in a restricted area was designed and build.</w:t>
      </w:r>
      <w:r w:rsidR="004D75A9">
        <w:t xml:space="preserve"> </w:t>
      </w:r>
      <w:r>
        <w:t xml:space="preserve">The platform used </w:t>
      </w:r>
      <w:r w:rsidR="004D75A9">
        <w:t>both short and long-range</w:t>
      </w:r>
      <w:r w:rsidR="005F4170">
        <w:t xml:space="preserve"> measurements in order to localize a patient who is wearing a wireless badge. A</w:t>
      </w:r>
      <w:r>
        <w:t xml:space="preserve"> proximity sensor </w:t>
      </w:r>
      <w:r w:rsidR="004D75A9">
        <w:t>mounted on a servo motor</w:t>
      </w:r>
      <w:r w:rsidR="004D75A9">
        <w:t xml:space="preserve"> </w:t>
      </w:r>
      <w:r w:rsidR="005F4170">
        <w:t xml:space="preserve">was used </w:t>
      </w:r>
      <w:bookmarkStart w:id="0" w:name="_GoBack"/>
      <w:bookmarkEnd w:id="0"/>
      <w:r w:rsidR="00D80AA2">
        <w:t xml:space="preserve">to do the short-range positioning. The long-range position of the patient was obtained </w:t>
      </w:r>
      <w:r w:rsidR="004D75A9">
        <w:t>using the</w:t>
      </w:r>
      <w:r w:rsidR="00D80AA2">
        <w:t xml:space="preserve"> received signal strengths</w:t>
      </w:r>
      <w:r w:rsidR="004D75A9">
        <w:t xml:space="preserve"> between different wireless links and the patient’s badge</w:t>
      </w:r>
      <w:r>
        <w:t>.</w:t>
      </w:r>
      <w:r w:rsidR="004D75A9">
        <w:t xml:space="preserve"> A tracking algorithm was developed to merge the short and long-range measurements.</w:t>
      </w:r>
      <w:r w:rsidR="00D80AA2">
        <w:t xml:space="preserve">  The patient’s coordinates were displayed on the LCD of the STM32F429 Discovery board.</w:t>
      </w:r>
    </w:p>
    <w:p w:rsidR="00BF5957" w:rsidRDefault="00BF5957"/>
    <w:p w:rsidR="007A4767" w:rsidRPr="005C0063" w:rsidRDefault="005C0063">
      <w:r w:rsidRPr="005C0063">
        <w:t>LCD Theory</w:t>
      </w:r>
    </w:p>
    <w:p w:rsidR="005C0063" w:rsidRPr="005C0063" w:rsidRDefault="005C0063"/>
    <w:p w:rsidR="005C0063" w:rsidRDefault="00F94F48">
      <w:r>
        <w:rPr>
          <w:noProof/>
        </w:rPr>
        <mc:AlternateContent>
          <mc:Choice Requires="wps">
            <w:drawing>
              <wp:anchor distT="0" distB="0" distL="114300" distR="114300" simplePos="0" relativeHeight="251660288" behindDoc="0" locked="0" layoutInCell="1" allowOverlap="1" wp14:anchorId="729C0941" wp14:editId="671BF567">
                <wp:simplePos x="0" y="0"/>
                <wp:positionH relativeFrom="column">
                  <wp:posOffset>1743075</wp:posOffset>
                </wp:positionH>
                <wp:positionV relativeFrom="paragraph">
                  <wp:posOffset>2562225</wp:posOffset>
                </wp:positionV>
                <wp:extent cx="245745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457450" cy="635"/>
                        </a:xfrm>
                        <a:prstGeom prst="rect">
                          <a:avLst/>
                        </a:prstGeom>
                        <a:solidFill>
                          <a:prstClr val="white"/>
                        </a:solidFill>
                        <a:ln>
                          <a:noFill/>
                        </a:ln>
                        <a:effectLst/>
                      </wps:spPr>
                      <wps:txbx>
                        <w:txbxContent>
                          <w:p w:rsidR="00F94F48" w:rsidRPr="00360792" w:rsidRDefault="00F94F48" w:rsidP="00F94F48">
                            <w:pPr>
                              <w:pStyle w:val="Caption"/>
                              <w:rPr>
                                <w:noProof/>
                              </w:rPr>
                            </w:pPr>
                            <w:r>
                              <w:t xml:space="preserve">Figure </w:t>
                            </w:r>
                            <w:r w:rsidR="005F4170">
                              <w:fldChar w:fldCharType="begin"/>
                            </w:r>
                            <w:r w:rsidR="005F4170">
                              <w:instrText xml:space="preserve"> SEQ Figure \* ARABIC </w:instrText>
                            </w:r>
                            <w:r w:rsidR="005F4170">
                              <w:fldChar w:fldCharType="separate"/>
                            </w:r>
                            <w:r>
                              <w:rPr>
                                <w:noProof/>
                              </w:rPr>
                              <w:t>1</w:t>
                            </w:r>
                            <w:r w:rsidR="005F4170">
                              <w:rPr>
                                <w:noProof/>
                              </w:rPr>
                              <w:fldChar w:fldCharType="end"/>
                            </w:r>
                            <w:r>
                              <w:t>- The available LCD colors and their codes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29C0941" id="_x0000_t202" coordsize="21600,21600" o:spt="202" path="m,l,21600r21600,l21600,xe">
                <v:stroke joinstyle="miter"/>
                <v:path gradientshapeok="t" o:connecttype="rect"/>
              </v:shapetype>
              <v:shape id="Text Box 2" o:spid="_x0000_s1026" type="#_x0000_t202" style="position:absolute;margin-left:137.25pt;margin-top:201.75pt;width:193.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" stroked="f">
                <v:textbox style="mso-fit-shape-to-text:t" inset="0,0,0,0">
                  <w:txbxContent>
                    <w:p w:rsidR="00F94F48" w:rsidRPr="00360792" w:rsidRDefault="00F94F48" w:rsidP="00F94F48">
                      <w:pPr>
                        <w:pStyle w:val="Caption"/>
                        <w:rPr>
                          <w:noProof/>
                        </w:rPr>
                      </w:pPr>
                      <w:r>
                        <w:t xml:space="preserve">Figure </w:t>
                      </w:r>
                      <w:fldSimple w:instr=" SEQ Figure \* ARABIC ">
                        <w:r>
                          <w:rPr>
                            <w:noProof/>
                          </w:rPr>
                          <w:t>1</w:t>
                        </w:r>
                      </w:fldSimple>
                      <w:r>
                        <w:t>- The available LCD colors and their codes</w:t>
                      </w:r>
                    </w:p>
                  </w:txbxContent>
                </v:textbox>
                <w10:wrap type="square"/>
              </v:shape>
            </w:pict>
          </mc:Fallback>
        </mc:AlternateContent>
      </w:r>
      <w:r>
        <w:rPr>
          <w:noProof/>
        </w:rPr>
        <w:drawing>
          <wp:anchor distT="0" distB="0" distL="114300" distR="114300" simplePos="0" relativeHeight="251658240" behindDoc="0" locked="0" layoutInCell="1" allowOverlap="1" wp14:anchorId="5DCC4DEC" wp14:editId="01D64688">
            <wp:simplePos x="0" y="0"/>
            <wp:positionH relativeFrom="margin">
              <wp:align>center</wp:align>
            </wp:positionH>
            <wp:positionV relativeFrom="paragraph">
              <wp:posOffset>923925</wp:posOffset>
            </wp:positionV>
            <wp:extent cx="2457450" cy="15811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57450" cy="1581150"/>
                    </a:xfrm>
                    <a:prstGeom prst="rect">
                      <a:avLst/>
                    </a:prstGeom>
                    <a:noFill/>
                    <a:ln>
                      <a:noFill/>
                    </a:ln>
                  </pic:spPr>
                </pic:pic>
              </a:graphicData>
            </a:graphic>
            <wp14:sizeRelH relativeFrom="page">
              <wp14:pctWidth>0</wp14:pctWidth>
            </wp14:sizeRelH>
            <wp14:sizeRelV relativeFrom="page">
              <wp14:pctHeight>0</wp14:pctHeight>
            </wp14:sizeRelV>
          </wp:anchor>
        </w:drawing>
      </w:r>
      <w:r w:rsidR="005C0063" w:rsidRPr="005C0063">
        <w:t xml:space="preserve">The STM32F429 Discovery Board packs a </w:t>
      </w:r>
      <w:r w:rsidR="005C0063">
        <w:t>LCD (liquid-crystal display) whose pixels are mapped to a subset of the board’s RAM. The LCD resolution is 240 by 320 pixels. Using the provided LCD library, it is possible to draw lines, rectangles, circles</w:t>
      </w:r>
      <w:r>
        <w:t>, polygons</w:t>
      </w:r>
      <w:r w:rsidR="005C0063">
        <w:t xml:space="preserve"> and write</w:t>
      </w:r>
      <w:r>
        <w:t xml:space="preserve"> texts at specific lines. Those shapes and texts can be displayed in the colors listed in Figure 1 using the associated codes.</w:t>
      </w:r>
    </w:p>
    <w:p w:rsidR="00F94F48" w:rsidRDefault="00F94F48"/>
    <w:p w:rsidR="00F94F48" w:rsidRDefault="00F94F48"/>
    <w:p w:rsidR="00F94F48" w:rsidRDefault="00F94F48"/>
    <w:p w:rsidR="00F94F48" w:rsidRDefault="00F94F48"/>
    <w:p w:rsidR="00F94F48" w:rsidRDefault="00F94F48"/>
    <w:p w:rsidR="00F94F48" w:rsidRDefault="00F94F48"/>
    <w:p w:rsidR="00F94F48" w:rsidRDefault="00F94F48"/>
    <w:p w:rsidR="00F94F48" w:rsidRDefault="00F94F48"/>
    <w:p w:rsidR="00F94F48" w:rsidRDefault="00F94F48">
      <w:r>
        <w:t>It is also poss</w:t>
      </w:r>
      <w:r w:rsidR="00845643">
        <w:t xml:space="preserve">ible to display numerical pictures (in JPEG, BMP, PNG or GIF format) by hardcoding every pixel of the pictures in the code. A tool named </w:t>
      </w:r>
      <w:proofErr w:type="spellStart"/>
      <w:r w:rsidR="00845643">
        <w:t>STMImager</w:t>
      </w:r>
      <w:proofErr w:type="spellEnd"/>
      <w:r w:rsidR="00845643">
        <w:t xml:space="preserve"> has been created for that purpose.</w:t>
      </w:r>
    </w:p>
    <w:p w:rsidR="00845643" w:rsidRDefault="00845643"/>
    <w:p w:rsidR="00845643" w:rsidRDefault="00845643">
      <w:r>
        <w:t xml:space="preserve">The LCD has two visible layers, the background and the foreground. It is possible to adjust the transparency of the layers to create different effects. Different texts and drawings can be displayed on different layers. </w:t>
      </w:r>
      <w:r w:rsidR="0041097E">
        <w:t>This makes it easy to create nice animations.</w:t>
      </w:r>
      <w:r>
        <w:t xml:space="preserve"> </w:t>
      </w:r>
    </w:p>
    <w:p w:rsidR="0041097E" w:rsidRDefault="0041097E"/>
    <w:p w:rsidR="0041097E" w:rsidRDefault="0041097E">
      <w:r>
        <w:t>LCD Implementation</w:t>
      </w:r>
    </w:p>
    <w:p w:rsidR="002220D7" w:rsidRDefault="002220D7" w:rsidP="002220D7">
      <w:r>
        <w:t>The representation of the patient’s location</w:t>
      </w:r>
    </w:p>
    <w:p w:rsidR="002220D7" w:rsidRDefault="002220D7" w:rsidP="002220D7">
      <w:r>
        <w:lastRenderedPageBreak/>
        <w:t xml:space="preserve">Two metrics are available to determinate the patient’s coordinates: its numerical coordinates and its position on the map. </w:t>
      </w:r>
    </w:p>
    <w:p w:rsidR="002220D7" w:rsidRDefault="002220D7" w:rsidP="002220D7">
      <w:r>
        <w:t>The numerical coordinates</w:t>
      </w:r>
    </w:p>
    <w:p w:rsidR="002220D7" w:rsidRDefault="002220D7" w:rsidP="002220D7">
      <w:r>
        <w:t>The patient’</w:t>
      </w:r>
      <w:r w:rsidR="00FE10B4">
        <w:t xml:space="preserve">s location is represented on a 2-axis Cartesian system. As seen on </w:t>
      </w:r>
      <w:r w:rsidR="00FE10B4" w:rsidRPr="00FE10B4">
        <w:rPr>
          <w:highlight w:val="yellow"/>
        </w:rPr>
        <w:t>Figure 2</w:t>
      </w:r>
      <w:r w:rsidR="00FE10B4">
        <w:t xml:space="preserve">, these numerical coordinates are written on the top part of the display. They are rewritten using the </w:t>
      </w:r>
      <w:proofErr w:type="spellStart"/>
      <w:r w:rsidR="00FE10B4">
        <w:t>L</w:t>
      </w:r>
      <w:r w:rsidR="00FE10B4" w:rsidRPr="00FE10B4">
        <w:t>CD_DisplayStringLine</w:t>
      </w:r>
      <w:proofErr w:type="spellEnd"/>
      <w:r w:rsidR="00FE10B4">
        <w:t xml:space="preserve"> function every time the function </w:t>
      </w:r>
      <w:proofErr w:type="spellStart"/>
      <w:r w:rsidR="00FE10B4">
        <w:t>updateCoords</w:t>
      </w:r>
      <w:proofErr w:type="spellEnd"/>
      <w:r w:rsidR="00FE10B4">
        <w:t xml:space="preserve"> is called.</w:t>
      </w:r>
    </w:p>
    <w:p w:rsidR="0041097E" w:rsidRDefault="005828F9">
      <w:r>
        <w:t>The map</w:t>
      </w:r>
    </w:p>
    <w:p w:rsidR="002220D7" w:rsidRDefault="0041097E" w:rsidP="002220D7">
      <w:r>
        <w:t>In order to display the position of the patient in real time, the LCD was used extensively. The first step was to display a map where the position of the patient</w:t>
      </w:r>
      <w:r w:rsidR="007F09EA">
        <w:t xml:space="preserve"> would be shown</w:t>
      </w:r>
      <w:r>
        <w:t>. The map consists of a</w:t>
      </w:r>
      <w:r w:rsidR="007F09EA">
        <w:t xml:space="preserve"> gridded</w:t>
      </w:r>
      <w:r>
        <w:t xml:space="preserve"> </w:t>
      </w:r>
      <w:r w:rsidR="007F09EA">
        <w:t xml:space="preserve">square of 240 by 240 pixels displayed at the bottom part of the LCD as seen on </w:t>
      </w:r>
      <w:r w:rsidR="007F09EA" w:rsidRPr="007F09EA">
        <w:rPr>
          <w:highlight w:val="yellow"/>
        </w:rPr>
        <w:t>Figure 2</w:t>
      </w:r>
      <w:r w:rsidR="007F09EA">
        <w:t xml:space="preserve">. The square was drawn using the </w:t>
      </w:r>
      <w:proofErr w:type="spellStart"/>
      <w:r w:rsidR="007F09EA" w:rsidRPr="007F09EA">
        <w:t>LCD_DrawFullRect</w:t>
      </w:r>
      <w:proofErr w:type="spellEnd"/>
      <w:r w:rsidR="007F09EA">
        <w:t xml:space="preserve"> function. To make the grid, horizontal and vertical lines were drawn using the </w:t>
      </w:r>
      <w:proofErr w:type="spellStart"/>
      <w:r w:rsidR="007F09EA">
        <w:t>LCD_DrawLine</w:t>
      </w:r>
      <w:proofErr w:type="spellEnd"/>
      <w:r w:rsidR="007F09EA">
        <w:t xml:space="preserve"> function repeatedly. The map was drawn on the background layer, in order to make it easy to draw and erase patient’s positions on the foreground layer while not having to redraw the whole grid.</w:t>
      </w:r>
      <w:r w:rsidR="005828F9">
        <w:t xml:space="preserve"> The map only needs to be drawn once at the initialization.</w:t>
      </w:r>
      <w:r w:rsidR="002220D7">
        <w:t xml:space="preserve"> The patient’s position is represented by a white circle that is redrawn every time the function </w:t>
      </w:r>
      <w:proofErr w:type="spellStart"/>
      <w:r w:rsidR="002220D7">
        <w:t>updateCoords</w:t>
      </w:r>
      <w:proofErr w:type="spellEnd"/>
      <w:r w:rsidR="002220D7">
        <w:t xml:space="preserve"> is called.</w:t>
      </w:r>
    </w:p>
    <w:p w:rsidR="0041097E" w:rsidRDefault="0041097E"/>
    <w:sectPr w:rsidR="004109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8C1"/>
    <w:rsid w:val="002220D7"/>
    <w:rsid w:val="0041097E"/>
    <w:rsid w:val="004D75A9"/>
    <w:rsid w:val="005828F9"/>
    <w:rsid w:val="005C0063"/>
    <w:rsid w:val="005F4170"/>
    <w:rsid w:val="00734FCF"/>
    <w:rsid w:val="007F09EA"/>
    <w:rsid w:val="00845643"/>
    <w:rsid w:val="00BF5957"/>
    <w:rsid w:val="00C218C1"/>
    <w:rsid w:val="00D80AA2"/>
    <w:rsid w:val="00F63412"/>
    <w:rsid w:val="00F94F48"/>
    <w:rsid w:val="00FE10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B6C20C-B5D5-499F-B90C-47941F7BD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F94F4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2</Pages>
  <Words>420</Words>
  <Characters>2396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Grégoire</dc:creator>
  <cp:keywords/>
  <dc:description/>
  <cp:lastModifiedBy>Maxime Grégoire</cp:lastModifiedBy>
  <cp:revision>3</cp:revision>
  <dcterms:created xsi:type="dcterms:W3CDTF">2014-11-25T03:04:00Z</dcterms:created>
  <dcterms:modified xsi:type="dcterms:W3CDTF">2014-11-26T07:23:00Z</dcterms:modified>
</cp:coreProperties>
</file>