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b/>
          <w:bCs/>
          <w:caps/>
          <w:color w:val="0B2A4A"/>
          <w:sz w:val="40"/>
          <w:szCs w:val="40"/>
        </w:rPr>
        <w:t xml:space="preserve">SACRED SAMPLING SOLUTIONS</w:t>
      </w:r>
    </w:p>
    <w:p>
      <w:pPr>
        <w:spacing w:after="40"/>
        <w:jc w:val="center"/>
      </w:pPr>
      <w:r>
        <w:rPr>
          <w:b/>
          <w:bCs/>
          <w:color w:val="1F6FB2"/>
          <w:sz w:val="26"/>
          <w:szCs w:val="26"/>
        </w:rPr>
        <w:t xml:space="preserve">Home Environmental Testing</w:t>
      </w:r>
    </w:p>
    <w:p>
      <w:pPr>
        <w:spacing w:after="0" w:before="200"/>
        <w:jc w:val="center"/>
      </w:pPr>
      <w:r>
        <w:rPr>
          <w:b/>
          <w:bCs/>
          <w:color w:val="1B2330"/>
          <w:sz w:val="56"/>
          <w:szCs w:val="56"/>
        </w:rPr>
        <w:t xml:space="preserve">Product Catalog</w:t>
      </w:r>
    </w:p>
    <w:p>
      <w:pPr>
        <w:spacing w:after="260"/>
        <w:jc w:val="center"/>
      </w:pPr>
      <w:r>
        <w:rPr>
          <w:color w:val="5A6473"/>
          <w:sz w:val="24"/>
          <w:szCs w:val="24"/>
        </w:rPr>
        <w:t xml:space="preserve">Marketing, Materials, Lab Methods &amp; Launch Plan</w:t>
      </w:r>
    </w:p>
    <w:p>
      <w:pPr>
        <w:jc w:val="center"/>
      </w:pPr>
      <w:r>
        <w:rPr>
          <w:b/>
          <w:bCs/>
          <w:color w:val="0B2A4A"/>
          <w:sz w:val="24"/>
          <w:szCs w:val="24"/>
        </w:rPr>
        <w:t xml:space="preserve">26 testing kits across water, air, and materials</w:t>
      </w:r>
    </w:p>
    <w:p>
      <w:pPr>
        <w:spacing w:after="60"/>
        <w:jc w:val="center"/>
      </w:pPr>
      <w:r>
        <w:rPr>
          <w:i/>
          <w:iCs/>
          <w:color w:val="5A6473"/>
          <w:sz w:val="20"/>
          <w:szCs w:val="20"/>
        </w:rPr>
        <w:t xml:space="preserve">Internal reference &amp; customer marketing master  ·  Revised August 2026</w:t>
      </w:r>
    </w:p>
    <w:p>
      <w:r>
        <w:br w:type="page"/>
      </w:r>
    </w:p>
    <w:p>
      <w:pPr>
        <w:pStyle w:val="Heading1"/>
        <w:spacing w:after="140" w:before="320"/>
      </w:pPr>
      <w:r>
        <w:rPr>
          <w:b/>
          <w:bCs/>
          <w:color w:val="0B2A4A"/>
        </w:rPr>
        <w:t xml:space="preserve">Contents</w:t>
      </w:r>
    </w:p>
    <w:sdt>
      <w:sdtPr>
        <w:alias w:val="Catalog contents"/>
      </w:sdtPr>
      <w:sdtContent>
        <w:p>
          <w:r>
            <w:fldChar w:fldCharType="begin" w:dirty="true"/>
            <w:instrText xml:space="preserve">TOC \h \o "1-1"</w:instrText>
            <w:fldChar w:fldCharType="separate"/>
          </w:r>
        </w:p>
        <w:p>
          <w:r>
            <w:fldChar w:fldCharType="end"/>
          </w:r>
        </w:p>
      </w:sdtContent>
    </w:sdt>
    <w:p>
      <w:r>
        <w:br w:type="page"/>
      </w:r>
    </w:p>
    <w:p>
      <w:pPr>
        <w:pStyle w:val="Heading1"/>
        <w:spacing w:after="140" w:before="320"/>
      </w:pPr>
      <w:r>
        <w:rPr>
          <w:b/>
          <w:bCs/>
          <w:color w:val="0B2A4A"/>
        </w:rPr>
        <w:t xml:space="preserve">About This Catalog</w:t>
      </w:r>
    </w:p>
    <w:p>
      <w:pPr>
        <w:spacing w:after="100"/>
      </w:pPr>
      <w:r>
        <w:rPr>
          <w:b w:val="false"/>
          <w:bCs w:val="false"/>
          <w:i w:val="false"/>
          <w:iCs w:val="false"/>
          <w:color w:val="1B2330"/>
          <w:sz w:val="21"/>
          <w:szCs w:val="21"/>
        </w:rPr>
        <w:t xml:space="preserve">This catalog is the single source of truth for the Sacred Sampling product line. It works two ways: as customer-facing marketing (taglines, website copy, and the reasons each test matters) and as internal reference (analyte lists, in-box materials, lab methods, and collection steps). It covers all 26 kits across three lines - Water, Air / Indoor Air Quality, and Materials &amp; Specialty.</w:t>
      </w:r>
    </w:p>
    <w:p>
      <w:pPr>
        <w:spacing w:after="100"/>
      </w:pPr>
      <w:r>
        <w:rPr>
          <w:b w:val="false"/>
          <w:bCs w:val="false"/>
          <w:i w:val="false"/>
          <w:iCs w:val="false"/>
          <w:color w:val="1B2330"/>
          <w:sz w:val="21"/>
          <w:szCs w:val="21"/>
        </w:rPr>
        <w:t xml:space="preserve">Every kit ships on the same mail-in model: collect your sample, return it in the prepaid insulated mailer, and receive a digital report analyzed by an accredited partner laboratory with plain-language interpretation and a documented chain of custody. Samples must ship out the same day they are collected, with the ice pack in the thermal mailer. All consumer kits carry the disclaimer: FOR INFORMATIONAL AND SCREENING PURPOSES. Not a medical diagnosis.</w:t>
      </w:r>
    </w:p>
    <w:p>
      <w:pPr>
        <w:spacing w:after="100"/>
      </w:pPr>
      <w:r>
        <w:rPr>
          <w:b w:val="false"/>
          <w:bCs w:val="false"/>
          <w:i w:val="false"/>
          <w:iCs w:val="false"/>
          <w:color w:val="1B2330"/>
          <w:sz w:val="21"/>
          <w:szCs w:val="21"/>
        </w:rPr>
        <w:t xml:space="preserve">Customers manage everything in the Sacred Sampling portal at app.sacredsamplingsolutions.com: they register the kit by its Sample ID (format SSS-XXX-##### / SS-XXX-#####), watch a short kit-specific training video, print a prepaid return label, generate a lab-scannable chain of custody, track status through seven stages (Order Received → Shipped → With Customer for Collection → In Route to Lab → Received by Lab → In Analysis → Results Ready), and read results in-portal or as a PDF. The lab scans the QR on the kit to open the chain of custody at www.sacredsamplingsolutions.com/chain-of-custody.</w:t>
      </w:r>
    </w:p>
    <w:p>
      <w:pPr>
        <w:spacing w:after="40" w:before="120"/>
      </w:pPr>
      <w:r>
        <w:rPr>
          <w:b/>
          <w:bCs/>
          <w:caps/>
          <w:color w:val="1F6FB2"/>
          <w:sz w:val="19"/>
          <w:szCs w:val="19"/>
        </w:rPr>
        <w:t xml:space="preserve">How each kit entry is organized</w:t>
      </w:r>
    </w:p>
    <w:p>
      <w:pPr>
        <w:pStyle w:val="ListParagraph"/>
        <w:numPr>
          <w:ilvl w:val="0"/>
          <w:numId w:val="2"/>
        </w:numPr>
        <w:spacing w:after="40"/>
      </w:pPr>
      <w:r>
        <w:rPr>
          <w:color w:val="1B2330"/>
          <w:sz w:val="21"/>
          <w:szCs w:val="21"/>
        </w:rPr>
        <w:t xml:space="preserve">What it tests for - the analyte / contaminant list</w:t>
      </w:r>
    </w:p>
    <w:p>
      <w:pPr>
        <w:pStyle w:val="ListParagraph"/>
        <w:numPr>
          <w:ilvl w:val="0"/>
          <w:numId w:val="2"/>
        </w:numPr>
        <w:spacing w:after="40"/>
      </w:pPr>
      <w:r>
        <w:rPr>
          <w:color w:val="1B2330"/>
          <w:sz w:val="21"/>
          <w:szCs w:val="21"/>
        </w:rPr>
        <w:t xml:space="preserve">What's in the box - the physical materials list</w:t>
      </w:r>
    </w:p>
    <w:p>
      <w:pPr>
        <w:pStyle w:val="ListParagraph"/>
        <w:numPr>
          <w:ilvl w:val="0"/>
          <w:numId w:val="2"/>
        </w:numPr>
        <w:spacing w:after="40"/>
      </w:pPr>
      <w:r>
        <w:rPr>
          <w:color w:val="1B2330"/>
          <w:sz w:val="21"/>
          <w:szCs w:val="21"/>
        </w:rPr>
        <w:t xml:space="preserve">How to collect the sample - customer instructions in brief</w:t>
      </w:r>
    </w:p>
    <w:p>
      <w:pPr>
        <w:pStyle w:val="ListParagraph"/>
        <w:numPr>
          <w:ilvl w:val="0"/>
          <w:numId w:val="2"/>
        </w:numPr>
        <w:spacing w:after="40"/>
      </w:pPr>
      <w:r>
        <w:rPr>
          <w:color w:val="1B2330"/>
          <w:sz w:val="21"/>
          <w:szCs w:val="21"/>
        </w:rPr>
        <w:t xml:space="preserve">How the lab analyzes it - the instrument and EPA / standard method</w:t>
      </w:r>
    </w:p>
    <w:p>
      <w:pPr>
        <w:pStyle w:val="ListParagraph"/>
        <w:numPr>
          <w:ilvl w:val="0"/>
          <w:numId w:val="2"/>
        </w:numPr>
        <w:spacing w:after="40"/>
      </w:pPr>
      <w:r>
        <w:rPr>
          <w:color w:val="1B2330"/>
          <w:sz w:val="21"/>
          <w:szCs w:val="21"/>
        </w:rPr>
        <w:t xml:space="preserve">Why we test for this - health and environmental impact</w:t>
      </w:r>
    </w:p>
    <w:p>
      <w:pPr>
        <w:pStyle w:val="ListParagraph"/>
        <w:numPr>
          <w:ilvl w:val="0"/>
          <w:numId w:val="2"/>
        </w:numPr>
        <w:spacing w:after="40"/>
      </w:pPr>
      <w:r>
        <w:rPr>
          <w:color w:val="1B2330"/>
          <w:sz w:val="21"/>
          <w:szCs w:val="21"/>
        </w:rPr>
        <w:t xml:space="preserve">Did you know - the facts behind the analytes</w:t>
      </w:r>
    </w:p>
    <w:p>
      <w:pPr>
        <w:pStyle w:val="ListParagraph"/>
        <w:numPr>
          <w:ilvl w:val="0"/>
          <w:numId w:val="2"/>
        </w:numPr>
        <w:spacing w:after="40"/>
      </w:pPr>
      <w:r>
        <w:rPr>
          <w:color w:val="1B2330"/>
          <w:sz w:val="21"/>
          <w:szCs w:val="21"/>
        </w:rPr>
        <w:t xml:space="preserve">Website / marketing copy - ready-to-use selling language</w:t>
      </w:r>
    </w:p>
    <w:p>
      <w:pPr>
        <w:pStyle w:val="Heading1"/>
        <w:spacing w:after="140" w:before="320"/>
      </w:pPr>
      <w:r>
        <w:rPr>
          <w:b/>
          <w:bCs/>
          <w:color w:val="0B2A4A"/>
        </w:rPr>
        <w:t xml:space="preserve">Recommended Launch Ranking</w:t>
      </w:r>
    </w:p>
    <w:p>
      <w:pPr>
        <w:spacing w:after="100"/>
      </w:pPr>
      <w:r>
        <w:rPr>
          <w:b w:val="false"/>
          <w:bCs w:val="false"/>
          <w:i w:val="false"/>
          <w:iCs w:val="false"/>
          <w:color w:val="1B2330"/>
          <w:sz w:val="21"/>
          <w:szCs w:val="21"/>
        </w:rPr>
        <w:t xml:space="preserve">Recommended priority order for launching and promoting the line, weighing search demand, profit margin, differentiation, and fulfillment complexity. The six water kits are built and anchor the launch; the highest-opportunity new builds are Radon, IAQ, and Mold. Everything currently priced 'Coming soon' is documented here and shows on the website as coming soon until retail pricing and photography are set.</w:t>
      </w:r>
    </w:p>
    <w:tbl>
      <w:tblPr>
        <w:tblW w:type="dxa" w:w="9360"/>
        <w:tblBorders>
          <w:top w:val="single" w:color="D8DEE8" w:sz="4"/>
          <w:left w:val="single" w:color="D8DEE8" w:sz="4"/>
          <w:bottom w:val="single" w:color="D8DEE8" w:sz="4"/>
          <w:right w:val="single" w:color="D8DEE8" w:sz="4"/>
          <w:insideH w:val="single" w:color="D8DEE8" w:sz="4"/>
          <w:insideV w:val="single" w:color="D8DEE8" w:sz="4"/>
        </w:tblBorders>
      </w:tblPr>
      <w:tblGrid>
        <w:gridCol w:w="520"/>
        <w:gridCol w:w="2500"/>
        <w:gridCol w:w="1100"/>
        <w:gridCol w:w="4140"/>
        <w:gridCol w:w="1100"/>
      </w:tblGrid>
      <w:tr>
        <w:trPr>
          <w:tblHeader/>
        </w:trPr>
        <w:tc>
          <w:tcPr>
            <w:tcW w:type="dxa" w:w="520"/>
            <w:shd w:fill="0B2A4A" w:color="auto" w:val="clear"/>
            <w:tcMar>
              <w:top w:type="dxa" w:w="70"/>
              <w:left w:type="dxa" w:w="110"/>
              <w:bottom w:type="dxa" w:w="70"/>
              <w:right w:type="dxa" w:w="110"/>
            </w:tcMar>
          </w:tcPr>
          <w:p>
            <w:r>
              <w:rPr>
                <w:b/>
                <w:bCs/>
                <w:color w:val="FFFFFF"/>
                <w:sz w:val="19"/>
                <w:szCs w:val="19"/>
              </w:rPr>
              <w:t xml:space="preserve">#</w:t>
            </w:r>
          </w:p>
        </w:tc>
        <w:tc>
          <w:tcPr>
            <w:tcW w:type="dxa" w:w="2500"/>
            <w:shd w:fill="0B2A4A" w:color="auto" w:val="clear"/>
            <w:tcMar>
              <w:top w:type="dxa" w:w="70"/>
              <w:left w:type="dxa" w:w="110"/>
              <w:bottom w:type="dxa" w:w="70"/>
              <w:right w:type="dxa" w:w="110"/>
            </w:tcMar>
          </w:tcPr>
          <w:p>
            <w:r>
              <w:rPr>
                <w:b/>
                <w:bCs/>
                <w:color w:val="FFFFFF"/>
                <w:sz w:val="19"/>
                <w:szCs w:val="19"/>
              </w:rPr>
              <w:t xml:space="preserve">Product</w:t>
            </w:r>
          </w:p>
        </w:tc>
        <w:tc>
          <w:tcPr>
            <w:tcW w:type="dxa" w:w="1100"/>
            <w:shd w:fill="0B2A4A" w:color="auto" w:val="clear"/>
            <w:tcMar>
              <w:top w:type="dxa" w:w="70"/>
              <w:left w:type="dxa" w:w="110"/>
              <w:bottom w:type="dxa" w:w="70"/>
              <w:right w:type="dxa" w:w="110"/>
            </w:tcMar>
          </w:tcPr>
          <w:p>
            <w:r>
              <w:rPr>
                <w:b/>
                <w:bCs/>
                <w:color w:val="FFFFFF"/>
                <w:sz w:val="19"/>
                <w:szCs w:val="19"/>
              </w:rPr>
              <w:t xml:space="preserve">Priority</w:t>
            </w:r>
          </w:p>
        </w:tc>
        <w:tc>
          <w:tcPr>
            <w:tcW w:type="dxa" w:w="4140"/>
            <w:shd w:fill="0B2A4A" w:color="auto" w:val="clear"/>
            <w:tcMar>
              <w:top w:type="dxa" w:w="70"/>
              <w:left w:type="dxa" w:w="110"/>
              <w:bottom w:type="dxa" w:w="70"/>
              <w:right w:type="dxa" w:w="110"/>
            </w:tcMar>
          </w:tcPr>
          <w:p>
            <w:r>
              <w:rPr>
                <w:b/>
                <w:bCs/>
                <w:color w:val="FFFFFF"/>
                <w:sz w:val="19"/>
                <w:szCs w:val="19"/>
              </w:rPr>
              <w:t xml:space="preserve">Why</w:t>
            </w:r>
          </w:p>
        </w:tc>
        <w:tc>
          <w:tcPr>
            <w:tcW w:type="dxa" w:w="1100"/>
            <w:shd w:fill="0B2A4A" w:color="auto" w:val="clear"/>
            <w:tcMar>
              <w:top w:type="dxa" w:w="70"/>
              <w:left w:type="dxa" w:w="110"/>
              <w:bottom w:type="dxa" w:w="70"/>
              <w:right w:type="dxa" w:w="110"/>
            </w:tcMar>
          </w:tcPr>
          <w:p>
            <w:r>
              <w:rPr>
                <w:b/>
                <w:bCs/>
                <w:color w:val="FFFFFF"/>
                <w:sz w:val="19"/>
                <w:szCs w:val="19"/>
              </w:rPr>
              <w:t xml:space="preserve">Status</w:t>
            </w:r>
          </w:p>
        </w:tc>
      </w:tr>
      <w:tr>
        <w:tc>
          <w:tcPr>
            <w:tcW w:type="dxa" w:w="520"/>
            <w:tcMar>
              <w:top w:type="dxa" w:w="60"/>
              <w:left w:type="dxa" w:w="110"/>
              <w:bottom w:type="dxa" w:w="60"/>
              <w:right w:type="dxa" w:w="110"/>
            </w:tcMar>
          </w:tcPr>
          <w:p>
            <w:r>
              <w:rPr>
                <w:b/>
                <w:bCs/>
                <w:color w:val="1B2330"/>
                <w:sz w:val="18"/>
                <w:szCs w:val="18"/>
              </w:rPr>
              <w:t xml:space="preserve">1</w:t>
            </w:r>
          </w:p>
        </w:tc>
        <w:tc>
          <w:tcPr>
            <w:tcW w:type="dxa" w:w="2500"/>
            <w:tcMar>
              <w:top w:type="dxa" w:w="60"/>
              <w:left w:type="dxa" w:w="110"/>
              <w:bottom w:type="dxa" w:w="60"/>
              <w:right w:type="dxa" w:w="110"/>
            </w:tcMar>
          </w:tcPr>
          <w:p>
            <w:r>
              <w:rPr>
                <w:b w:val="false"/>
                <w:bCs w:val="false"/>
                <w:color w:val="1B2330"/>
                <w:sz w:val="18"/>
                <w:szCs w:val="18"/>
              </w:rPr>
              <w:t xml:space="preserve">Essentials Kit ($199)</w:t>
            </w:r>
          </w:p>
        </w:tc>
        <w:tc>
          <w:tcPr>
            <w:tcW w:type="dxa" w:w="1100"/>
            <w:tcMar>
              <w:top w:type="dxa" w:w="60"/>
              <w:left w:type="dxa" w:w="110"/>
              <w:bottom w:type="dxa" w:w="60"/>
              <w:right w:type="dxa" w:w="110"/>
            </w:tcMar>
          </w:tcPr>
          <w:p>
            <w:r>
              <w:rPr>
                <w:b w:val="false"/>
                <w:bCs w:val="false"/>
                <w:color w:val="1B2330"/>
                <w:sz w:val="18"/>
                <w:szCs w:val="18"/>
              </w:rPr>
              <w:t xml:space="preserve">Highest</w:t>
            </w:r>
          </w:p>
        </w:tc>
        <w:tc>
          <w:tcPr>
            <w:tcW w:type="dxa" w:w="4140"/>
            <w:tcMar>
              <w:top w:type="dxa" w:w="60"/>
              <w:left w:type="dxa" w:w="110"/>
              <w:bottom w:type="dxa" w:w="60"/>
              <w:right w:type="dxa" w:w="110"/>
            </w:tcMar>
          </w:tcPr>
          <w:p>
            <w:r>
              <w:rPr>
                <w:b w:val="false"/>
                <w:bCs w:val="false"/>
                <w:color w:val="1B2330"/>
                <w:sz w:val="18"/>
                <w:szCs w:val="18"/>
              </w:rPr>
              <w:t xml:space="preserve">Most popular everyday test; the five key drinking-water indicators; strongest first-time conversion.</w:t>
            </w:r>
          </w:p>
        </w:tc>
        <w:tc>
          <w:tcPr>
            <w:tcW w:type="dxa" w:w="1100"/>
            <w:tcMar>
              <w:top w:type="dxa" w:w="60"/>
              <w:left w:type="dxa" w:w="110"/>
              <w:bottom w:type="dxa" w:w="60"/>
              <w:right w:type="dxa" w:w="110"/>
            </w:tcMar>
          </w:tcPr>
          <w:p>
            <w:r>
              <w:rPr>
                <w:b w:val="false"/>
                <w:bCs w:val="false"/>
                <w:color w:val="1B2330"/>
                <w:sz w:val="18"/>
                <w:szCs w:val="18"/>
              </w:rPr>
              <w:t xml:space="preserve">Built</w:t>
            </w:r>
          </w:p>
        </w:tc>
      </w:tr>
      <w:tr>
        <w:tc>
          <w:tcPr>
            <w:tcW w:type="dxa" w:w="520"/>
            <w:tcMar>
              <w:top w:type="dxa" w:w="60"/>
              <w:left w:type="dxa" w:w="110"/>
              <w:bottom w:type="dxa" w:w="60"/>
              <w:right w:type="dxa" w:w="110"/>
            </w:tcMar>
          </w:tcPr>
          <w:p>
            <w:r>
              <w:rPr>
                <w:b/>
                <w:bCs/>
                <w:color w:val="1B2330"/>
                <w:sz w:val="18"/>
                <w:szCs w:val="18"/>
              </w:rPr>
              <w:t xml:space="preserve">2</w:t>
            </w:r>
          </w:p>
        </w:tc>
        <w:tc>
          <w:tcPr>
            <w:tcW w:type="dxa" w:w="2500"/>
            <w:tcMar>
              <w:top w:type="dxa" w:w="60"/>
              <w:left w:type="dxa" w:w="110"/>
              <w:bottom w:type="dxa" w:w="60"/>
              <w:right w:type="dxa" w:w="110"/>
            </w:tcMar>
          </w:tcPr>
          <w:p>
            <w:r>
              <w:rPr>
                <w:b w:val="false"/>
                <w:bCs w:val="false"/>
                <w:color w:val="1B2330"/>
                <w:sz w:val="18"/>
                <w:szCs w:val="18"/>
              </w:rPr>
              <w:t xml:space="preserve">PFAS Kit ($499)</w:t>
            </w:r>
          </w:p>
        </w:tc>
        <w:tc>
          <w:tcPr>
            <w:tcW w:type="dxa" w:w="1100"/>
            <w:tcMar>
              <w:top w:type="dxa" w:w="60"/>
              <w:left w:type="dxa" w:w="110"/>
              <w:bottom w:type="dxa" w:w="60"/>
              <w:right w:type="dxa" w:w="110"/>
            </w:tcMar>
          </w:tcPr>
          <w:p>
            <w:r>
              <w:rPr>
                <w:b w:val="false"/>
                <w:bCs w:val="false"/>
                <w:color w:val="1B2330"/>
                <w:sz w:val="18"/>
                <w:szCs w:val="18"/>
              </w:rPr>
              <w:t xml:space="preserve">Highest</w:t>
            </w:r>
          </w:p>
        </w:tc>
        <w:tc>
          <w:tcPr>
            <w:tcW w:type="dxa" w:w="4140"/>
            <w:tcMar>
              <w:top w:type="dxa" w:w="60"/>
              <w:left w:type="dxa" w:w="110"/>
              <w:bottom w:type="dxa" w:w="60"/>
              <w:right w:type="dxa" w:w="110"/>
            </w:tcMar>
          </w:tcPr>
          <w:p>
            <w:r>
              <w:rPr>
                <w:b w:val="false"/>
                <w:bCs w:val="false"/>
                <w:color w:val="1B2330"/>
                <w:sz w:val="18"/>
                <w:szCs w:val="18"/>
              </w:rPr>
              <w:t xml:space="preserve">Peak public awareness + 2024 EPA limits; the flagship differentiator.</w:t>
            </w:r>
          </w:p>
        </w:tc>
        <w:tc>
          <w:tcPr>
            <w:tcW w:type="dxa" w:w="1100"/>
            <w:tcMar>
              <w:top w:type="dxa" w:w="60"/>
              <w:left w:type="dxa" w:w="110"/>
              <w:bottom w:type="dxa" w:w="60"/>
              <w:right w:type="dxa" w:w="110"/>
            </w:tcMar>
          </w:tcPr>
          <w:p>
            <w:r>
              <w:rPr>
                <w:b w:val="false"/>
                <w:bCs w:val="false"/>
                <w:color w:val="1B2330"/>
                <w:sz w:val="18"/>
                <w:szCs w:val="18"/>
              </w:rPr>
              <w:t xml:space="preserve">Built</w:t>
            </w:r>
          </w:p>
        </w:tc>
      </w:tr>
      <w:tr>
        <w:tc>
          <w:tcPr>
            <w:tcW w:type="dxa" w:w="520"/>
            <w:tcMar>
              <w:top w:type="dxa" w:w="60"/>
              <w:left w:type="dxa" w:w="110"/>
              <w:bottom w:type="dxa" w:w="60"/>
              <w:right w:type="dxa" w:w="110"/>
            </w:tcMar>
          </w:tcPr>
          <w:p>
            <w:r>
              <w:rPr>
                <w:b/>
                <w:bCs/>
                <w:color w:val="1B2330"/>
                <w:sz w:val="18"/>
                <w:szCs w:val="18"/>
              </w:rPr>
              <w:t xml:space="preserve">3</w:t>
            </w:r>
          </w:p>
        </w:tc>
        <w:tc>
          <w:tcPr>
            <w:tcW w:type="dxa" w:w="2500"/>
            <w:tcMar>
              <w:top w:type="dxa" w:w="60"/>
              <w:left w:type="dxa" w:w="110"/>
              <w:bottom w:type="dxa" w:w="60"/>
              <w:right w:type="dxa" w:w="110"/>
            </w:tcMar>
          </w:tcPr>
          <w:p>
            <w:r>
              <w:rPr>
                <w:b w:val="false"/>
                <w:bCs w:val="false"/>
                <w:color w:val="1B2330"/>
                <w:sz w:val="18"/>
                <w:szCs w:val="18"/>
              </w:rPr>
              <w:t xml:space="preserve">Comprehensive Kit ($499)</w:t>
            </w:r>
          </w:p>
        </w:tc>
        <w:tc>
          <w:tcPr>
            <w:tcW w:type="dxa" w:w="1100"/>
            <w:tcMar>
              <w:top w:type="dxa" w:w="60"/>
              <w:left w:type="dxa" w:w="110"/>
              <w:bottom w:type="dxa" w:w="60"/>
              <w:right w:type="dxa" w:w="110"/>
            </w:tcMar>
          </w:tcPr>
          <w:p>
            <w:r>
              <w:rPr>
                <w:b w:val="false"/>
                <w:bCs w:val="false"/>
                <w:color w:val="1B2330"/>
                <w:sz w:val="18"/>
                <w:szCs w:val="18"/>
              </w:rPr>
              <w:t xml:space="preserve">Highest</w:t>
            </w:r>
          </w:p>
        </w:tc>
        <w:tc>
          <w:tcPr>
            <w:tcW w:type="dxa" w:w="4140"/>
            <w:tcMar>
              <w:top w:type="dxa" w:w="60"/>
              <w:left w:type="dxa" w:w="110"/>
              <w:bottom w:type="dxa" w:w="60"/>
              <w:right w:type="dxa" w:w="110"/>
            </w:tcMar>
          </w:tcPr>
          <w:p>
            <w:r>
              <w:rPr>
                <w:b w:val="false"/>
                <w:bCs w:val="false"/>
                <w:color w:val="1B2330"/>
                <w:sz w:val="18"/>
                <w:szCs w:val="18"/>
              </w:rPr>
              <w:t xml:space="preserve">Best broad-chemistry value story; high-value tier most buyers land on.</w:t>
            </w:r>
          </w:p>
        </w:tc>
        <w:tc>
          <w:tcPr>
            <w:tcW w:type="dxa" w:w="1100"/>
            <w:tcMar>
              <w:top w:type="dxa" w:w="60"/>
              <w:left w:type="dxa" w:w="110"/>
              <w:bottom w:type="dxa" w:w="60"/>
              <w:right w:type="dxa" w:w="110"/>
            </w:tcMar>
          </w:tcPr>
          <w:p>
            <w:r>
              <w:rPr>
                <w:b w:val="false"/>
                <w:bCs w:val="false"/>
                <w:color w:val="1B2330"/>
                <w:sz w:val="18"/>
                <w:szCs w:val="18"/>
              </w:rPr>
              <w:t xml:space="preserve">Built</w:t>
            </w:r>
          </w:p>
        </w:tc>
      </w:tr>
      <w:tr>
        <w:tc>
          <w:tcPr>
            <w:tcW w:type="dxa" w:w="520"/>
            <w:tcMar>
              <w:top w:type="dxa" w:w="60"/>
              <w:left w:type="dxa" w:w="110"/>
              <w:bottom w:type="dxa" w:w="60"/>
              <w:right w:type="dxa" w:w="110"/>
            </w:tcMar>
          </w:tcPr>
          <w:p>
            <w:r>
              <w:rPr>
                <w:b/>
                <w:bCs/>
                <w:color w:val="1B2330"/>
                <w:sz w:val="18"/>
                <w:szCs w:val="18"/>
              </w:rPr>
              <w:t xml:space="preserve">4</w:t>
            </w:r>
          </w:p>
        </w:tc>
        <w:tc>
          <w:tcPr>
            <w:tcW w:type="dxa" w:w="2500"/>
            <w:tcMar>
              <w:top w:type="dxa" w:w="60"/>
              <w:left w:type="dxa" w:w="110"/>
              <w:bottom w:type="dxa" w:w="60"/>
              <w:right w:type="dxa" w:w="110"/>
            </w:tcMar>
          </w:tcPr>
          <w:p>
            <w:r>
              <w:rPr>
                <w:b w:val="false"/>
                <w:bCs w:val="false"/>
                <w:color w:val="1B2330"/>
                <w:sz w:val="18"/>
                <w:szCs w:val="18"/>
              </w:rPr>
              <w:t xml:space="preserve">Professional Kit ($1,195)</w:t>
            </w:r>
          </w:p>
        </w:tc>
        <w:tc>
          <w:tcPr>
            <w:tcW w:type="dxa" w:w="1100"/>
            <w:tcMar>
              <w:top w:type="dxa" w:w="60"/>
              <w:left w:type="dxa" w:w="110"/>
              <w:bottom w:type="dxa" w:w="60"/>
              <w:right w:type="dxa" w:w="110"/>
            </w:tcMar>
          </w:tcPr>
          <w:p>
            <w:r>
              <w:rPr>
                <w:b w:val="false"/>
                <w:bCs w:val="false"/>
                <w:color w:val="1B2330"/>
                <w:sz w:val="18"/>
                <w:szCs w:val="18"/>
              </w:rPr>
              <w:t xml:space="preserve">High</w:t>
            </w:r>
          </w:p>
        </w:tc>
        <w:tc>
          <w:tcPr>
            <w:tcW w:type="dxa" w:w="4140"/>
            <w:tcMar>
              <w:top w:type="dxa" w:w="60"/>
              <w:left w:type="dxa" w:w="110"/>
              <w:bottom w:type="dxa" w:w="60"/>
              <w:right w:type="dxa" w:w="110"/>
            </w:tcMar>
          </w:tcPr>
          <w:p>
            <w:r>
              <w:rPr>
                <w:b w:val="false"/>
                <w:bCs w:val="false"/>
                <w:color w:val="1B2330"/>
                <w:sz w:val="18"/>
                <w:szCs w:val="18"/>
              </w:rPr>
              <w:t xml:space="preserve">All-in-one flagship; highest order value; the definitive baseline test.</w:t>
            </w:r>
          </w:p>
        </w:tc>
        <w:tc>
          <w:tcPr>
            <w:tcW w:type="dxa" w:w="1100"/>
            <w:tcMar>
              <w:top w:type="dxa" w:w="60"/>
              <w:left w:type="dxa" w:w="110"/>
              <w:bottom w:type="dxa" w:w="60"/>
              <w:right w:type="dxa" w:w="110"/>
            </w:tcMar>
          </w:tcPr>
          <w:p>
            <w:r>
              <w:rPr>
                <w:b w:val="false"/>
                <w:bCs w:val="false"/>
                <w:color w:val="1B2330"/>
                <w:sz w:val="18"/>
                <w:szCs w:val="18"/>
              </w:rPr>
              <w:t xml:space="preserve">Built</w:t>
            </w:r>
          </w:p>
        </w:tc>
      </w:tr>
      <w:tr>
        <w:tc>
          <w:tcPr>
            <w:tcW w:type="dxa" w:w="520"/>
            <w:tcMar>
              <w:top w:type="dxa" w:w="60"/>
              <w:left w:type="dxa" w:w="110"/>
              <w:bottom w:type="dxa" w:w="60"/>
              <w:right w:type="dxa" w:w="110"/>
            </w:tcMar>
          </w:tcPr>
          <w:p>
            <w:r>
              <w:rPr>
                <w:b/>
                <w:bCs/>
                <w:color w:val="1B2330"/>
                <w:sz w:val="18"/>
                <w:szCs w:val="18"/>
              </w:rPr>
              <w:t xml:space="preserve">5</w:t>
            </w:r>
          </w:p>
        </w:tc>
        <w:tc>
          <w:tcPr>
            <w:tcW w:type="dxa" w:w="2500"/>
            <w:tcMar>
              <w:top w:type="dxa" w:w="60"/>
              <w:left w:type="dxa" w:w="110"/>
              <w:bottom w:type="dxa" w:w="60"/>
              <w:right w:type="dxa" w:w="110"/>
            </w:tcMar>
          </w:tcPr>
          <w:p>
            <w:r>
              <w:rPr>
                <w:b w:val="false"/>
                <w:bCs w:val="false"/>
                <w:color w:val="1B2330"/>
                <w:sz w:val="18"/>
                <w:szCs w:val="18"/>
              </w:rPr>
              <w:t xml:space="preserve">Heavy Metals Kit ($249)</w:t>
            </w:r>
          </w:p>
        </w:tc>
        <w:tc>
          <w:tcPr>
            <w:tcW w:type="dxa" w:w="1100"/>
            <w:tcMar>
              <w:top w:type="dxa" w:w="60"/>
              <w:left w:type="dxa" w:w="110"/>
              <w:bottom w:type="dxa" w:w="60"/>
              <w:right w:type="dxa" w:w="110"/>
            </w:tcMar>
          </w:tcPr>
          <w:p>
            <w:r>
              <w:rPr>
                <w:b w:val="false"/>
                <w:bCs w:val="false"/>
                <w:color w:val="1B2330"/>
                <w:sz w:val="18"/>
                <w:szCs w:val="18"/>
              </w:rPr>
              <w:t xml:space="preserve">High</w:t>
            </w:r>
          </w:p>
        </w:tc>
        <w:tc>
          <w:tcPr>
            <w:tcW w:type="dxa" w:w="4140"/>
            <w:tcMar>
              <w:top w:type="dxa" w:w="60"/>
              <w:left w:type="dxa" w:w="110"/>
              <w:bottom w:type="dxa" w:w="60"/>
              <w:right w:type="dxa" w:w="110"/>
            </w:tcMar>
          </w:tcPr>
          <w:p>
            <w:r>
              <w:rPr>
                <w:b w:val="false"/>
                <w:bCs w:val="false"/>
                <w:color w:val="1B2330"/>
                <w:sz w:val="18"/>
                <w:szCs w:val="18"/>
              </w:rPr>
              <w:t xml:space="preserve">Low-friction entry product; the funnel-filler for cautious first buyers.</w:t>
            </w:r>
          </w:p>
        </w:tc>
        <w:tc>
          <w:tcPr>
            <w:tcW w:type="dxa" w:w="1100"/>
            <w:tcMar>
              <w:top w:type="dxa" w:w="60"/>
              <w:left w:type="dxa" w:w="110"/>
              <w:bottom w:type="dxa" w:w="60"/>
              <w:right w:type="dxa" w:w="110"/>
            </w:tcMar>
          </w:tcPr>
          <w:p>
            <w:r>
              <w:rPr>
                <w:b w:val="false"/>
                <w:bCs w:val="false"/>
                <w:color w:val="1B2330"/>
                <w:sz w:val="18"/>
                <w:szCs w:val="18"/>
              </w:rPr>
              <w:t xml:space="preserve">Built</w:t>
            </w:r>
          </w:p>
        </w:tc>
      </w:tr>
      <w:tr>
        <w:tc>
          <w:tcPr>
            <w:tcW w:type="dxa" w:w="520"/>
            <w:tcMar>
              <w:top w:type="dxa" w:w="60"/>
              <w:left w:type="dxa" w:w="110"/>
              <w:bottom w:type="dxa" w:w="60"/>
              <w:right w:type="dxa" w:w="110"/>
            </w:tcMar>
          </w:tcPr>
          <w:p>
            <w:r>
              <w:rPr>
                <w:b/>
                <w:bCs/>
                <w:color w:val="1B2330"/>
                <w:sz w:val="18"/>
                <w:szCs w:val="18"/>
              </w:rPr>
              <w:t xml:space="preserve">6</w:t>
            </w:r>
          </w:p>
        </w:tc>
        <w:tc>
          <w:tcPr>
            <w:tcW w:type="dxa" w:w="2500"/>
            <w:tcMar>
              <w:top w:type="dxa" w:w="60"/>
              <w:left w:type="dxa" w:w="110"/>
              <w:bottom w:type="dxa" w:w="60"/>
              <w:right w:type="dxa" w:w="110"/>
            </w:tcMar>
          </w:tcPr>
          <w:p>
            <w:r>
              <w:rPr>
                <w:b w:val="false"/>
                <w:bCs w:val="false"/>
                <w:color w:val="1B2330"/>
                <w:sz w:val="18"/>
                <w:szCs w:val="18"/>
              </w:rPr>
              <w:t xml:space="preserve">Metals &amp; Minerals Kit ($329)</w:t>
            </w:r>
          </w:p>
        </w:tc>
        <w:tc>
          <w:tcPr>
            <w:tcW w:type="dxa" w:w="1100"/>
            <w:tcMar>
              <w:top w:type="dxa" w:w="60"/>
              <w:left w:type="dxa" w:w="110"/>
              <w:bottom w:type="dxa" w:w="60"/>
              <w:right w:type="dxa" w:w="110"/>
            </w:tcMar>
          </w:tcPr>
          <w:p>
            <w:r>
              <w:rPr>
                <w:b w:val="false"/>
                <w:bCs w:val="false"/>
                <w:color w:val="1B2330"/>
                <w:sz w:val="18"/>
                <w:szCs w:val="18"/>
              </w:rPr>
              <w:t xml:space="preserve">High</w:t>
            </w:r>
          </w:p>
        </w:tc>
        <w:tc>
          <w:tcPr>
            <w:tcW w:type="dxa" w:w="4140"/>
            <w:tcMar>
              <w:top w:type="dxa" w:w="60"/>
              <w:left w:type="dxa" w:w="110"/>
              <w:bottom w:type="dxa" w:w="60"/>
              <w:right w:type="dxa" w:w="110"/>
            </w:tcMar>
          </w:tcPr>
          <w:p>
            <w:r>
              <w:rPr>
                <w:b w:val="false"/>
                <w:bCs w:val="false"/>
                <w:color w:val="1B2330"/>
                <w:sz w:val="18"/>
                <w:szCs w:val="18"/>
              </w:rPr>
              <w:t xml:space="preserve">Clear upsell from Heavy Metals; adds chloride &amp; fluoride.</w:t>
            </w:r>
          </w:p>
        </w:tc>
        <w:tc>
          <w:tcPr>
            <w:tcW w:type="dxa" w:w="1100"/>
            <w:tcMar>
              <w:top w:type="dxa" w:w="60"/>
              <w:left w:type="dxa" w:w="110"/>
              <w:bottom w:type="dxa" w:w="60"/>
              <w:right w:type="dxa" w:w="110"/>
            </w:tcMar>
          </w:tcPr>
          <w:p>
            <w:r>
              <w:rPr>
                <w:b w:val="false"/>
                <w:bCs w:val="false"/>
                <w:color w:val="1B2330"/>
                <w:sz w:val="18"/>
                <w:szCs w:val="18"/>
              </w:rPr>
              <w:t xml:space="preserve">Built</w:t>
            </w:r>
          </w:p>
        </w:tc>
      </w:tr>
      <w:tr>
        <w:tc>
          <w:tcPr>
            <w:tcW w:type="dxa" w:w="520"/>
            <w:tcMar>
              <w:top w:type="dxa" w:w="60"/>
              <w:left w:type="dxa" w:w="110"/>
              <w:bottom w:type="dxa" w:w="60"/>
              <w:right w:type="dxa" w:w="110"/>
            </w:tcMar>
          </w:tcPr>
          <w:p>
            <w:r>
              <w:rPr>
                <w:b/>
                <w:bCs/>
                <w:color w:val="1B2330"/>
                <w:sz w:val="18"/>
                <w:szCs w:val="18"/>
              </w:rPr>
              <w:t xml:space="preserve">7</w:t>
            </w:r>
          </w:p>
        </w:tc>
        <w:tc>
          <w:tcPr>
            <w:tcW w:type="dxa" w:w="2500"/>
            <w:tcMar>
              <w:top w:type="dxa" w:w="60"/>
              <w:left w:type="dxa" w:w="110"/>
              <w:bottom w:type="dxa" w:w="60"/>
              <w:right w:type="dxa" w:w="110"/>
            </w:tcMar>
          </w:tcPr>
          <w:p>
            <w:r>
              <w:rPr>
                <w:b w:val="false"/>
                <w:bCs w:val="false"/>
                <w:color w:val="1B2330"/>
                <w:sz w:val="18"/>
                <w:szCs w:val="18"/>
              </w:rPr>
              <w:t xml:space="preserve">Radon &amp; Gas</w:t>
            </w:r>
          </w:p>
        </w:tc>
        <w:tc>
          <w:tcPr>
            <w:tcW w:type="dxa" w:w="1100"/>
            <w:tcMar>
              <w:top w:type="dxa" w:w="60"/>
              <w:left w:type="dxa" w:w="110"/>
              <w:bottom w:type="dxa" w:w="60"/>
              <w:right w:type="dxa" w:w="110"/>
            </w:tcMar>
          </w:tcPr>
          <w:p>
            <w:r>
              <w:rPr>
                <w:b w:val="false"/>
                <w:bCs w:val="false"/>
                <w:color w:val="1B2330"/>
                <w:sz w:val="18"/>
                <w:szCs w:val="18"/>
              </w:rPr>
              <w:t xml:space="preserve">High</w:t>
            </w:r>
          </w:p>
        </w:tc>
        <w:tc>
          <w:tcPr>
            <w:tcW w:type="dxa" w:w="4140"/>
            <w:tcMar>
              <w:top w:type="dxa" w:w="60"/>
              <w:left w:type="dxa" w:w="110"/>
              <w:bottom w:type="dxa" w:w="60"/>
              <w:right w:type="dxa" w:w="110"/>
            </w:tcMar>
          </w:tcPr>
          <w:p>
            <w:r>
              <w:rPr>
                <w:b w:val="false"/>
                <w:bCs w:val="false"/>
                <w:color w:val="1B2330"/>
                <w:sz w:val="18"/>
                <w:szCs w:val="18"/>
              </w:rPr>
              <w:t xml:space="preserve">Huge search volume, real-estate-driven demand, low fulfillment complexity.</w:t>
            </w:r>
          </w:p>
        </w:tc>
        <w:tc>
          <w:tcPr>
            <w:tcW w:type="dxa" w:w="1100"/>
            <w:tcMar>
              <w:top w:type="dxa" w:w="60"/>
              <w:left w:type="dxa" w:w="110"/>
              <w:bottom w:type="dxa" w:w="60"/>
              <w:right w:type="dxa" w:w="110"/>
            </w:tcMar>
          </w:tcPr>
          <w:p>
            <w:r>
              <w:rPr>
                <w:b w:val="false"/>
                <w:bCs w:val="false"/>
                <w:color w:val="1B2330"/>
                <w:sz w:val="18"/>
                <w:szCs w:val="18"/>
              </w:rPr>
              <w:t xml:space="preserve">Build copy + images</w:t>
            </w:r>
          </w:p>
        </w:tc>
      </w:tr>
      <w:tr>
        <w:tc>
          <w:tcPr>
            <w:tcW w:type="dxa" w:w="520"/>
            <w:tcMar>
              <w:top w:type="dxa" w:w="60"/>
              <w:left w:type="dxa" w:w="110"/>
              <w:bottom w:type="dxa" w:w="60"/>
              <w:right w:type="dxa" w:w="110"/>
            </w:tcMar>
          </w:tcPr>
          <w:p>
            <w:r>
              <w:rPr>
                <w:b/>
                <w:bCs/>
                <w:color w:val="1B2330"/>
                <w:sz w:val="18"/>
                <w:szCs w:val="18"/>
              </w:rPr>
              <w:t xml:space="preserve">8</w:t>
            </w:r>
          </w:p>
        </w:tc>
        <w:tc>
          <w:tcPr>
            <w:tcW w:type="dxa" w:w="2500"/>
            <w:tcMar>
              <w:top w:type="dxa" w:w="60"/>
              <w:left w:type="dxa" w:w="110"/>
              <w:bottom w:type="dxa" w:w="60"/>
              <w:right w:type="dxa" w:w="110"/>
            </w:tcMar>
          </w:tcPr>
          <w:p>
            <w:r>
              <w:rPr>
                <w:b w:val="false"/>
                <w:bCs w:val="false"/>
                <w:color w:val="1B2330"/>
                <w:sz w:val="18"/>
                <w:szCs w:val="18"/>
              </w:rPr>
              <w:t xml:space="preserve">Air Quality (IAQ)</w:t>
            </w:r>
          </w:p>
        </w:tc>
        <w:tc>
          <w:tcPr>
            <w:tcW w:type="dxa" w:w="1100"/>
            <w:tcMar>
              <w:top w:type="dxa" w:w="60"/>
              <w:left w:type="dxa" w:w="110"/>
              <w:bottom w:type="dxa" w:w="60"/>
              <w:right w:type="dxa" w:w="110"/>
            </w:tcMar>
          </w:tcPr>
          <w:p>
            <w:r>
              <w:rPr>
                <w:b w:val="false"/>
                <w:bCs w:val="false"/>
                <w:color w:val="1B2330"/>
                <w:sz w:val="18"/>
                <w:szCs w:val="18"/>
              </w:rPr>
              <w:t xml:space="preserve">High</w:t>
            </w:r>
          </w:p>
        </w:tc>
        <w:tc>
          <w:tcPr>
            <w:tcW w:type="dxa" w:w="4140"/>
            <w:tcMar>
              <w:top w:type="dxa" w:w="60"/>
              <w:left w:type="dxa" w:w="110"/>
              <w:bottom w:type="dxa" w:w="60"/>
              <w:right w:type="dxa" w:w="110"/>
            </w:tcMar>
          </w:tcPr>
          <w:p>
            <w:r>
              <w:rPr>
                <w:b w:val="false"/>
                <w:bCs w:val="false"/>
                <w:color w:val="1B2330"/>
                <w:sz w:val="18"/>
                <w:szCs w:val="18"/>
              </w:rPr>
              <w:t xml:space="preserve">The bundle anchor; rides the indoor-air trend; cross-sells with every air badge.</w:t>
            </w:r>
          </w:p>
        </w:tc>
        <w:tc>
          <w:tcPr>
            <w:tcW w:type="dxa" w:w="1100"/>
            <w:tcMar>
              <w:top w:type="dxa" w:w="60"/>
              <w:left w:type="dxa" w:w="110"/>
              <w:bottom w:type="dxa" w:w="60"/>
              <w:right w:type="dxa" w:w="110"/>
            </w:tcMar>
          </w:tcPr>
          <w:p>
            <w:r>
              <w:rPr>
                <w:b w:val="false"/>
                <w:bCs w:val="false"/>
                <w:color w:val="1B2330"/>
                <w:sz w:val="18"/>
                <w:szCs w:val="18"/>
              </w:rPr>
              <w:t xml:space="preserve">Build copy + images</w:t>
            </w:r>
          </w:p>
        </w:tc>
      </w:tr>
      <w:tr>
        <w:tc>
          <w:tcPr>
            <w:tcW w:type="dxa" w:w="520"/>
            <w:tcMar>
              <w:top w:type="dxa" w:w="60"/>
              <w:left w:type="dxa" w:w="110"/>
              <w:bottom w:type="dxa" w:w="60"/>
              <w:right w:type="dxa" w:w="110"/>
            </w:tcMar>
          </w:tcPr>
          <w:p>
            <w:r>
              <w:rPr>
                <w:b/>
                <w:bCs/>
                <w:color w:val="1B2330"/>
                <w:sz w:val="18"/>
                <w:szCs w:val="18"/>
              </w:rPr>
              <w:t xml:space="preserve">9</w:t>
            </w:r>
          </w:p>
        </w:tc>
        <w:tc>
          <w:tcPr>
            <w:tcW w:type="dxa" w:w="2500"/>
            <w:tcMar>
              <w:top w:type="dxa" w:w="60"/>
              <w:left w:type="dxa" w:w="110"/>
              <w:bottom w:type="dxa" w:w="60"/>
              <w:right w:type="dxa" w:w="110"/>
            </w:tcMar>
          </w:tcPr>
          <w:p>
            <w:r>
              <w:rPr>
                <w:b w:val="false"/>
                <w:bCs w:val="false"/>
                <w:color w:val="1B2330"/>
                <w:sz w:val="18"/>
                <w:szCs w:val="18"/>
              </w:rPr>
              <w:t xml:space="preserve">Mold Spore ID</w:t>
            </w:r>
          </w:p>
        </w:tc>
        <w:tc>
          <w:tcPr>
            <w:tcW w:type="dxa" w:w="1100"/>
            <w:tcMar>
              <w:top w:type="dxa" w:w="60"/>
              <w:left w:type="dxa" w:w="110"/>
              <w:bottom w:type="dxa" w:w="60"/>
              <w:right w:type="dxa" w:w="110"/>
            </w:tcMar>
          </w:tcPr>
          <w:p>
            <w:r>
              <w:rPr>
                <w:b w:val="false"/>
                <w:bCs w:val="false"/>
                <w:color w:val="1B2330"/>
                <w:sz w:val="18"/>
                <w:szCs w:val="18"/>
              </w:rPr>
              <w:t xml:space="preserve">High</w:t>
            </w:r>
          </w:p>
        </w:tc>
        <w:tc>
          <w:tcPr>
            <w:tcW w:type="dxa" w:w="4140"/>
            <w:tcMar>
              <w:top w:type="dxa" w:w="60"/>
              <w:left w:type="dxa" w:w="110"/>
              <w:bottom w:type="dxa" w:w="60"/>
              <w:right w:type="dxa" w:w="110"/>
            </w:tcMar>
          </w:tcPr>
          <w:p>
            <w:r>
              <w:rPr>
                <w:b w:val="false"/>
                <w:bCs w:val="false"/>
                <w:color w:val="1B2330"/>
                <w:sz w:val="18"/>
                <w:szCs w:val="18"/>
              </w:rPr>
              <w:t xml:space="preserve">Very high consumer demand and emotional urgency.</w:t>
            </w:r>
          </w:p>
        </w:tc>
        <w:tc>
          <w:tcPr>
            <w:tcW w:type="dxa" w:w="1100"/>
            <w:tcMar>
              <w:top w:type="dxa" w:w="60"/>
              <w:left w:type="dxa" w:w="110"/>
              <w:bottom w:type="dxa" w:w="60"/>
              <w:right w:type="dxa" w:w="110"/>
            </w:tcMar>
          </w:tcPr>
          <w:p>
            <w:r>
              <w:rPr>
                <w:b w:val="false"/>
                <w:bCs w:val="false"/>
                <w:color w:val="1B2330"/>
                <w:sz w:val="18"/>
                <w:szCs w:val="18"/>
              </w:rPr>
              <w:t xml:space="preserve">Build copy + images</w:t>
            </w:r>
          </w:p>
        </w:tc>
      </w:tr>
      <w:tr>
        <w:tc>
          <w:tcPr>
            <w:tcW w:type="dxa" w:w="520"/>
            <w:tcMar>
              <w:top w:type="dxa" w:w="60"/>
              <w:left w:type="dxa" w:w="110"/>
              <w:bottom w:type="dxa" w:w="60"/>
              <w:right w:type="dxa" w:w="110"/>
            </w:tcMar>
          </w:tcPr>
          <w:p>
            <w:r>
              <w:rPr>
                <w:b/>
                <w:bCs/>
                <w:color w:val="1B2330"/>
                <w:sz w:val="18"/>
                <w:szCs w:val="18"/>
              </w:rPr>
              <w:t xml:space="preserve">10</w:t>
            </w:r>
          </w:p>
        </w:tc>
        <w:tc>
          <w:tcPr>
            <w:tcW w:type="dxa" w:w="2500"/>
            <w:tcMar>
              <w:top w:type="dxa" w:w="60"/>
              <w:left w:type="dxa" w:w="110"/>
              <w:bottom w:type="dxa" w:w="60"/>
              <w:right w:type="dxa" w:w="110"/>
            </w:tcMar>
          </w:tcPr>
          <w:p>
            <w:r>
              <w:rPr>
                <w:b w:val="false"/>
                <w:bCs w:val="false"/>
                <w:color w:val="1B2330"/>
                <w:sz w:val="18"/>
                <w:szCs w:val="18"/>
              </w:rPr>
              <w:t xml:space="preserve">Formaldehyde Air ($149)</w:t>
            </w:r>
          </w:p>
        </w:tc>
        <w:tc>
          <w:tcPr>
            <w:tcW w:type="dxa" w:w="1100"/>
            <w:tcMar>
              <w:top w:type="dxa" w:w="60"/>
              <w:left w:type="dxa" w:w="110"/>
              <w:bottom w:type="dxa" w:w="60"/>
              <w:right w:type="dxa" w:w="110"/>
            </w:tcMar>
          </w:tcPr>
          <w:p>
            <w:r>
              <w:rPr>
                <w:b w:val="false"/>
                <w:bCs w:val="false"/>
                <w:color w:val="1B2330"/>
                <w:sz w:val="18"/>
                <w:szCs w:val="18"/>
              </w:rPr>
              <w:t xml:space="preserve">Medium</w:t>
            </w:r>
          </w:p>
        </w:tc>
        <w:tc>
          <w:tcPr>
            <w:tcW w:type="dxa" w:w="4140"/>
            <w:tcMar>
              <w:top w:type="dxa" w:w="60"/>
              <w:left w:type="dxa" w:w="110"/>
              <w:bottom w:type="dxa" w:w="60"/>
              <w:right w:type="dxa" w:w="110"/>
            </w:tcMar>
          </w:tcPr>
          <w:p>
            <w:r>
              <w:rPr>
                <w:b w:val="false"/>
                <w:bCs w:val="false"/>
                <w:color w:val="1B2330"/>
                <w:sz w:val="18"/>
                <w:szCs w:val="18"/>
              </w:rPr>
              <w:t xml:space="preserve">Defined audience (new homes, renovations); supports the IAQ bundle.</w:t>
            </w:r>
          </w:p>
        </w:tc>
        <w:tc>
          <w:tcPr>
            <w:tcW w:type="dxa" w:w="1100"/>
            <w:tcMar>
              <w:top w:type="dxa" w:w="60"/>
              <w:left w:type="dxa" w:w="110"/>
              <w:bottom w:type="dxa" w:w="60"/>
              <w:right w:type="dxa" w:w="110"/>
            </w:tcMar>
          </w:tcPr>
          <w:p>
            <w:r>
              <w:rPr>
                <w:b w:val="false"/>
                <w:bCs w:val="false"/>
                <w:color w:val="1B2330"/>
                <w:sz w:val="18"/>
                <w:szCs w:val="18"/>
              </w:rPr>
              <w:t xml:space="preserve">Ready</w:t>
            </w:r>
          </w:p>
        </w:tc>
      </w:tr>
      <w:tr>
        <w:tc>
          <w:tcPr>
            <w:tcW w:type="dxa" w:w="520"/>
            <w:tcMar>
              <w:top w:type="dxa" w:w="60"/>
              <w:left w:type="dxa" w:w="110"/>
              <w:bottom w:type="dxa" w:w="60"/>
              <w:right w:type="dxa" w:w="110"/>
            </w:tcMar>
          </w:tcPr>
          <w:p>
            <w:r>
              <w:rPr>
                <w:b/>
                <w:bCs/>
                <w:color w:val="1B2330"/>
                <w:sz w:val="18"/>
                <w:szCs w:val="18"/>
              </w:rPr>
              <w:t xml:space="preserve">11</w:t>
            </w:r>
          </w:p>
        </w:tc>
        <w:tc>
          <w:tcPr>
            <w:tcW w:type="dxa" w:w="2500"/>
            <w:tcMar>
              <w:top w:type="dxa" w:w="60"/>
              <w:left w:type="dxa" w:w="110"/>
              <w:bottom w:type="dxa" w:w="60"/>
              <w:right w:type="dxa" w:w="110"/>
            </w:tcMar>
          </w:tcPr>
          <w:p>
            <w:r>
              <w:rPr>
                <w:b w:val="false"/>
                <w:bCs w:val="false"/>
                <w:color w:val="1B2330"/>
                <w:sz w:val="18"/>
                <w:szCs w:val="18"/>
              </w:rPr>
              <w:t xml:space="preserve">VOC Air ($199)</w:t>
            </w:r>
          </w:p>
        </w:tc>
        <w:tc>
          <w:tcPr>
            <w:tcW w:type="dxa" w:w="1100"/>
            <w:tcMar>
              <w:top w:type="dxa" w:w="60"/>
              <w:left w:type="dxa" w:w="110"/>
              <w:bottom w:type="dxa" w:w="60"/>
              <w:right w:type="dxa" w:w="110"/>
            </w:tcMar>
          </w:tcPr>
          <w:p>
            <w:r>
              <w:rPr>
                <w:b w:val="false"/>
                <w:bCs w:val="false"/>
                <w:color w:val="1B2330"/>
                <w:sz w:val="18"/>
                <w:szCs w:val="18"/>
              </w:rPr>
              <w:t xml:space="preserve">Medium</w:t>
            </w:r>
          </w:p>
        </w:tc>
        <w:tc>
          <w:tcPr>
            <w:tcW w:type="dxa" w:w="4140"/>
            <w:tcMar>
              <w:top w:type="dxa" w:w="60"/>
              <w:left w:type="dxa" w:w="110"/>
              <w:bottom w:type="dxa" w:w="60"/>
              <w:right w:type="dxa" w:w="110"/>
            </w:tcMar>
          </w:tcPr>
          <w:p>
            <w:r>
              <w:rPr>
                <w:b w:val="false"/>
                <w:bCs w:val="false"/>
                <w:color w:val="1B2330"/>
                <w:sz w:val="18"/>
                <w:szCs w:val="18"/>
              </w:rPr>
              <w:t xml:space="preserve">Speciation story differentiates from cheap gadgets.</w:t>
            </w:r>
          </w:p>
        </w:tc>
        <w:tc>
          <w:tcPr>
            <w:tcW w:type="dxa" w:w="1100"/>
            <w:tcMar>
              <w:top w:type="dxa" w:w="60"/>
              <w:left w:type="dxa" w:w="110"/>
              <w:bottom w:type="dxa" w:w="60"/>
              <w:right w:type="dxa" w:w="110"/>
            </w:tcMar>
          </w:tcPr>
          <w:p>
            <w:r>
              <w:rPr>
                <w:b w:val="false"/>
                <w:bCs w:val="false"/>
                <w:color w:val="1B2330"/>
                <w:sz w:val="18"/>
                <w:szCs w:val="18"/>
              </w:rPr>
              <w:t xml:space="preserve">Ready</w:t>
            </w:r>
          </w:p>
        </w:tc>
      </w:tr>
      <w:tr>
        <w:tc>
          <w:tcPr>
            <w:tcW w:type="dxa" w:w="520"/>
            <w:tcMar>
              <w:top w:type="dxa" w:w="60"/>
              <w:left w:type="dxa" w:w="110"/>
              <w:bottom w:type="dxa" w:w="60"/>
              <w:right w:type="dxa" w:w="110"/>
            </w:tcMar>
          </w:tcPr>
          <w:p>
            <w:r>
              <w:rPr>
                <w:b/>
                <w:bCs/>
                <w:color w:val="1B2330"/>
                <w:sz w:val="18"/>
                <w:szCs w:val="18"/>
              </w:rPr>
              <w:t xml:space="preserve">12</w:t>
            </w:r>
          </w:p>
        </w:tc>
        <w:tc>
          <w:tcPr>
            <w:tcW w:type="dxa" w:w="2500"/>
            <w:tcMar>
              <w:top w:type="dxa" w:w="60"/>
              <w:left w:type="dxa" w:w="110"/>
              <w:bottom w:type="dxa" w:w="60"/>
              <w:right w:type="dxa" w:w="110"/>
            </w:tcMar>
          </w:tcPr>
          <w:p>
            <w:r>
              <w:rPr>
                <w:b w:val="false"/>
                <w:bCs w:val="false"/>
                <w:color w:val="1B2330"/>
                <w:sz w:val="18"/>
                <w:szCs w:val="18"/>
              </w:rPr>
              <w:t xml:space="preserve">Tick PCR</w:t>
            </w:r>
          </w:p>
        </w:tc>
        <w:tc>
          <w:tcPr>
            <w:tcW w:type="dxa" w:w="1100"/>
            <w:tcMar>
              <w:top w:type="dxa" w:w="60"/>
              <w:left w:type="dxa" w:w="110"/>
              <w:bottom w:type="dxa" w:w="60"/>
              <w:right w:type="dxa" w:w="110"/>
            </w:tcMar>
          </w:tcPr>
          <w:p>
            <w:r>
              <w:rPr>
                <w:b w:val="false"/>
                <w:bCs w:val="false"/>
                <w:color w:val="1B2330"/>
                <w:sz w:val="18"/>
                <w:szCs w:val="18"/>
              </w:rPr>
              <w:t xml:space="preserve">Medium</w:t>
            </w:r>
          </w:p>
        </w:tc>
        <w:tc>
          <w:tcPr>
            <w:tcW w:type="dxa" w:w="4140"/>
            <w:tcMar>
              <w:top w:type="dxa" w:w="60"/>
              <w:left w:type="dxa" w:w="110"/>
              <w:bottom w:type="dxa" w:w="60"/>
              <w:right w:type="dxa" w:w="110"/>
            </w:tcMar>
          </w:tcPr>
          <w:p>
            <w:r>
              <w:rPr>
                <w:b w:val="false"/>
                <w:bCs w:val="false"/>
                <w:color w:val="1B2330"/>
                <w:sz w:val="18"/>
                <w:szCs w:val="18"/>
              </w:rPr>
              <w:t xml:space="preserve">Strongly seasonal but high intent in Lyme regions; great PR hook.</w:t>
            </w:r>
          </w:p>
        </w:tc>
        <w:tc>
          <w:tcPr>
            <w:tcW w:type="dxa" w:w="1100"/>
            <w:tcMar>
              <w:top w:type="dxa" w:w="60"/>
              <w:left w:type="dxa" w:w="110"/>
              <w:bottom w:type="dxa" w:w="60"/>
              <w:right w:type="dxa" w:w="110"/>
            </w:tcMar>
          </w:tcPr>
          <w:p>
            <w:r>
              <w:rPr>
                <w:b w:val="false"/>
                <w:bCs w:val="false"/>
                <w:color w:val="1B2330"/>
                <w:sz w:val="18"/>
                <w:szCs w:val="18"/>
              </w:rPr>
              <w:t xml:space="preserve">Build copy + images</w:t>
            </w:r>
          </w:p>
        </w:tc>
      </w:tr>
      <w:tr>
        <w:tc>
          <w:tcPr>
            <w:tcW w:type="dxa" w:w="520"/>
            <w:tcMar>
              <w:top w:type="dxa" w:w="60"/>
              <w:left w:type="dxa" w:w="110"/>
              <w:bottom w:type="dxa" w:w="60"/>
              <w:right w:type="dxa" w:w="110"/>
            </w:tcMar>
          </w:tcPr>
          <w:p>
            <w:r>
              <w:rPr>
                <w:b/>
                <w:bCs/>
                <w:color w:val="1B2330"/>
                <w:sz w:val="18"/>
                <w:szCs w:val="18"/>
              </w:rPr>
              <w:t xml:space="preserve">13</w:t>
            </w:r>
          </w:p>
        </w:tc>
        <w:tc>
          <w:tcPr>
            <w:tcW w:type="dxa" w:w="2500"/>
            <w:tcMar>
              <w:top w:type="dxa" w:w="60"/>
              <w:left w:type="dxa" w:w="110"/>
              <w:bottom w:type="dxa" w:w="60"/>
              <w:right w:type="dxa" w:w="110"/>
            </w:tcMar>
          </w:tcPr>
          <w:p>
            <w:r>
              <w:rPr>
                <w:b w:val="false"/>
                <w:bCs w:val="false"/>
                <w:color w:val="1B2330"/>
                <w:sz w:val="18"/>
                <w:szCs w:val="18"/>
              </w:rPr>
              <w:t xml:space="preserve">Allergen &amp; Dust</w:t>
            </w:r>
          </w:p>
        </w:tc>
        <w:tc>
          <w:tcPr>
            <w:tcW w:type="dxa" w:w="1100"/>
            <w:tcMar>
              <w:top w:type="dxa" w:w="60"/>
              <w:left w:type="dxa" w:w="110"/>
              <w:bottom w:type="dxa" w:w="60"/>
              <w:right w:type="dxa" w:w="110"/>
            </w:tcMar>
          </w:tcPr>
          <w:p>
            <w:r>
              <w:rPr>
                <w:b w:val="false"/>
                <w:bCs w:val="false"/>
                <w:color w:val="1B2330"/>
                <w:sz w:val="18"/>
                <w:szCs w:val="18"/>
              </w:rPr>
              <w:t xml:space="preserve">Medium</w:t>
            </w:r>
          </w:p>
        </w:tc>
        <w:tc>
          <w:tcPr>
            <w:tcW w:type="dxa" w:w="4140"/>
            <w:tcMar>
              <w:top w:type="dxa" w:w="60"/>
              <w:left w:type="dxa" w:w="110"/>
              <w:bottom w:type="dxa" w:w="60"/>
              <w:right w:type="dxa" w:w="110"/>
            </w:tcMar>
          </w:tcPr>
          <w:p>
            <w:r>
              <w:rPr>
                <w:b w:val="false"/>
                <w:bCs w:val="false"/>
                <w:color w:val="1B2330"/>
                <w:sz w:val="18"/>
                <w:szCs w:val="18"/>
              </w:rPr>
              <w:t xml:space="preserve">Large allergy/asthma market; recurring-test potential.</w:t>
            </w:r>
          </w:p>
        </w:tc>
        <w:tc>
          <w:tcPr>
            <w:tcW w:type="dxa" w:w="1100"/>
            <w:tcMar>
              <w:top w:type="dxa" w:w="60"/>
              <w:left w:type="dxa" w:w="110"/>
              <w:bottom w:type="dxa" w:w="60"/>
              <w:right w:type="dxa" w:w="110"/>
            </w:tcMar>
          </w:tcPr>
          <w:p>
            <w:r>
              <w:rPr>
                <w:b w:val="false"/>
                <w:bCs w:val="false"/>
                <w:color w:val="1B2330"/>
                <w:sz w:val="18"/>
                <w:szCs w:val="18"/>
              </w:rPr>
              <w:t xml:space="preserve">Build copy + images</w:t>
            </w:r>
          </w:p>
        </w:tc>
      </w:tr>
      <w:tr>
        <w:tc>
          <w:tcPr>
            <w:tcW w:type="dxa" w:w="520"/>
            <w:tcMar>
              <w:top w:type="dxa" w:w="60"/>
              <w:left w:type="dxa" w:w="110"/>
              <w:bottom w:type="dxa" w:w="60"/>
              <w:right w:type="dxa" w:w="110"/>
            </w:tcMar>
          </w:tcPr>
          <w:p>
            <w:r>
              <w:rPr>
                <w:b/>
                <w:bCs/>
                <w:color w:val="1B2330"/>
                <w:sz w:val="18"/>
                <w:szCs w:val="18"/>
              </w:rPr>
              <w:t xml:space="preserve">14</w:t>
            </w:r>
          </w:p>
        </w:tc>
        <w:tc>
          <w:tcPr>
            <w:tcW w:type="dxa" w:w="2500"/>
            <w:tcMar>
              <w:top w:type="dxa" w:w="60"/>
              <w:left w:type="dxa" w:w="110"/>
              <w:bottom w:type="dxa" w:w="60"/>
              <w:right w:type="dxa" w:w="110"/>
            </w:tcMar>
          </w:tcPr>
          <w:p>
            <w:r>
              <w:rPr>
                <w:b w:val="false"/>
                <w:bCs w:val="false"/>
                <w:color w:val="1B2330"/>
                <w:sz w:val="18"/>
                <w:szCs w:val="18"/>
              </w:rPr>
              <w:t xml:space="preserve">Toxins in Plastics</w:t>
            </w:r>
          </w:p>
        </w:tc>
        <w:tc>
          <w:tcPr>
            <w:tcW w:type="dxa" w:w="1100"/>
            <w:tcMar>
              <w:top w:type="dxa" w:w="60"/>
              <w:left w:type="dxa" w:w="110"/>
              <w:bottom w:type="dxa" w:w="60"/>
              <w:right w:type="dxa" w:w="110"/>
            </w:tcMar>
          </w:tcPr>
          <w:p>
            <w:r>
              <w:rPr>
                <w:b w:val="false"/>
                <w:bCs w:val="false"/>
                <w:color w:val="1B2330"/>
                <w:sz w:val="18"/>
                <w:szCs w:val="18"/>
              </w:rPr>
              <w:t xml:space="preserve">Medium</w:t>
            </w:r>
          </w:p>
        </w:tc>
        <w:tc>
          <w:tcPr>
            <w:tcW w:type="dxa" w:w="4140"/>
            <w:tcMar>
              <w:top w:type="dxa" w:w="60"/>
              <w:left w:type="dxa" w:w="110"/>
              <w:bottom w:type="dxa" w:w="60"/>
              <w:right w:type="dxa" w:w="110"/>
            </w:tcMar>
          </w:tcPr>
          <w:p>
            <w:r>
              <w:rPr>
                <w:b w:val="false"/>
                <w:bCs w:val="false"/>
                <w:color w:val="1B2330"/>
                <w:sz w:val="18"/>
                <w:szCs w:val="18"/>
              </w:rPr>
              <w:t xml:space="preserve">On-trend (microplastics, BPA); strong content angle.</w:t>
            </w:r>
          </w:p>
        </w:tc>
        <w:tc>
          <w:tcPr>
            <w:tcW w:type="dxa" w:w="1100"/>
            <w:tcMar>
              <w:top w:type="dxa" w:w="60"/>
              <w:left w:type="dxa" w:w="110"/>
              <w:bottom w:type="dxa" w:w="60"/>
              <w:right w:type="dxa" w:w="110"/>
            </w:tcMar>
          </w:tcPr>
          <w:p>
            <w:r>
              <w:rPr>
                <w:b w:val="false"/>
                <w:bCs w:val="false"/>
                <w:color w:val="1B2330"/>
                <w:sz w:val="18"/>
                <w:szCs w:val="18"/>
              </w:rPr>
              <w:t xml:space="preserve">Build copy + images</w:t>
            </w:r>
          </w:p>
        </w:tc>
      </w:tr>
      <w:tr>
        <w:tc>
          <w:tcPr>
            <w:tcW w:type="dxa" w:w="520"/>
            <w:tcMar>
              <w:top w:type="dxa" w:w="60"/>
              <w:left w:type="dxa" w:w="110"/>
              <w:bottom w:type="dxa" w:w="60"/>
              <w:right w:type="dxa" w:w="110"/>
            </w:tcMar>
          </w:tcPr>
          <w:p>
            <w:r>
              <w:rPr>
                <w:b/>
                <w:bCs/>
                <w:color w:val="1B2330"/>
                <w:sz w:val="18"/>
                <w:szCs w:val="18"/>
              </w:rPr>
              <w:t xml:space="preserve">15</w:t>
            </w:r>
          </w:p>
        </w:tc>
        <w:tc>
          <w:tcPr>
            <w:tcW w:type="dxa" w:w="2500"/>
            <w:tcMar>
              <w:top w:type="dxa" w:w="60"/>
              <w:left w:type="dxa" w:w="110"/>
              <w:bottom w:type="dxa" w:w="60"/>
              <w:right w:type="dxa" w:w="110"/>
            </w:tcMar>
          </w:tcPr>
          <w:p>
            <w:r>
              <w:rPr>
                <w:b w:val="false"/>
                <w:bCs w:val="false"/>
                <w:color w:val="1B2330"/>
                <w:sz w:val="18"/>
                <w:szCs w:val="18"/>
              </w:rPr>
              <w:t xml:space="preserve">Lead / Asbestos / Metals</w:t>
            </w:r>
          </w:p>
        </w:tc>
        <w:tc>
          <w:tcPr>
            <w:tcW w:type="dxa" w:w="1100"/>
            <w:tcMar>
              <w:top w:type="dxa" w:w="60"/>
              <w:left w:type="dxa" w:w="110"/>
              <w:bottom w:type="dxa" w:w="60"/>
              <w:right w:type="dxa" w:w="110"/>
            </w:tcMar>
          </w:tcPr>
          <w:p>
            <w:r>
              <w:rPr>
                <w:b w:val="false"/>
                <w:bCs w:val="false"/>
                <w:color w:val="1B2330"/>
                <w:sz w:val="18"/>
                <w:szCs w:val="18"/>
              </w:rPr>
              <w:t xml:space="preserve">Medium</w:t>
            </w:r>
          </w:p>
        </w:tc>
        <w:tc>
          <w:tcPr>
            <w:tcW w:type="dxa" w:w="4140"/>
            <w:tcMar>
              <w:top w:type="dxa" w:w="60"/>
              <w:left w:type="dxa" w:w="110"/>
              <w:bottom w:type="dxa" w:w="60"/>
              <w:right w:type="dxa" w:w="110"/>
            </w:tcMar>
          </w:tcPr>
          <w:p>
            <w:r>
              <w:rPr>
                <w:b w:val="false"/>
                <w:bCs w:val="false"/>
                <w:color w:val="1B2330"/>
                <w:sz w:val="18"/>
                <w:szCs w:val="18"/>
              </w:rPr>
              <w:t xml:space="preserve">Renovation and old-home buyers; clear safety urgency.</w:t>
            </w:r>
          </w:p>
        </w:tc>
        <w:tc>
          <w:tcPr>
            <w:tcW w:type="dxa" w:w="1100"/>
            <w:tcMar>
              <w:top w:type="dxa" w:w="60"/>
              <w:left w:type="dxa" w:w="110"/>
              <w:bottom w:type="dxa" w:w="60"/>
              <w:right w:type="dxa" w:w="110"/>
            </w:tcMar>
          </w:tcPr>
          <w:p>
            <w:r>
              <w:rPr>
                <w:b w:val="false"/>
                <w:bCs w:val="false"/>
                <w:color w:val="1B2330"/>
                <w:sz w:val="18"/>
                <w:szCs w:val="18"/>
              </w:rPr>
              <w:t xml:space="preserve">Build copy + images</w:t>
            </w:r>
          </w:p>
        </w:tc>
      </w:tr>
      <w:tr>
        <w:tc>
          <w:tcPr>
            <w:tcW w:type="dxa" w:w="520"/>
            <w:tcMar>
              <w:top w:type="dxa" w:w="60"/>
              <w:left w:type="dxa" w:w="110"/>
              <w:bottom w:type="dxa" w:w="60"/>
              <w:right w:type="dxa" w:w="110"/>
            </w:tcMar>
          </w:tcPr>
          <w:p>
            <w:r>
              <w:rPr>
                <w:b/>
                <w:bCs/>
                <w:color w:val="1B2330"/>
                <w:sz w:val="18"/>
                <w:szCs w:val="18"/>
              </w:rPr>
              <w:t xml:space="preserve">16</w:t>
            </w:r>
          </w:p>
        </w:tc>
        <w:tc>
          <w:tcPr>
            <w:tcW w:type="dxa" w:w="2500"/>
            <w:tcMar>
              <w:top w:type="dxa" w:w="60"/>
              <w:left w:type="dxa" w:w="110"/>
              <w:bottom w:type="dxa" w:w="60"/>
              <w:right w:type="dxa" w:w="110"/>
            </w:tcMar>
          </w:tcPr>
          <w:p>
            <w:r>
              <w:rPr>
                <w:b w:val="false"/>
                <w:bCs w:val="false"/>
                <w:color w:val="1B2330"/>
                <w:sz w:val="18"/>
                <w:szCs w:val="18"/>
              </w:rPr>
              <w:t xml:space="preserve">Legionella</w:t>
            </w:r>
          </w:p>
        </w:tc>
        <w:tc>
          <w:tcPr>
            <w:tcW w:type="dxa" w:w="1100"/>
            <w:tcMar>
              <w:top w:type="dxa" w:w="60"/>
              <w:left w:type="dxa" w:w="110"/>
              <w:bottom w:type="dxa" w:w="60"/>
              <w:right w:type="dxa" w:w="110"/>
            </w:tcMar>
          </w:tcPr>
          <w:p>
            <w:r>
              <w:rPr>
                <w:b w:val="false"/>
                <w:bCs w:val="false"/>
                <w:color w:val="1B2330"/>
                <w:sz w:val="18"/>
                <w:szCs w:val="18"/>
              </w:rPr>
              <w:t xml:space="preserve">Medium</w:t>
            </w:r>
          </w:p>
        </w:tc>
        <w:tc>
          <w:tcPr>
            <w:tcW w:type="dxa" w:w="4140"/>
            <w:tcMar>
              <w:top w:type="dxa" w:w="60"/>
              <w:left w:type="dxa" w:w="110"/>
              <w:bottom w:type="dxa" w:w="60"/>
              <w:right w:type="dxa" w:w="110"/>
            </w:tcMar>
          </w:tcPr>
          <w:p>
            <w:r>
              <w:rPr>
                <w:b w:val="false"/>
                <w:bCs w:val="false"/>
                <w:color w:val="1B2330"/>
                <w:sz w:val="18"/>
                <w:szCs w:val="18"/>
              </w:rPr>
              <w:t xml:space="preserve">B2B/property-manager skew; steady but narrower consumer pull.</w:t>
            </w:r>
          </w:p>
        </w:tc>
        <w:tc>
          <w:tcPr>
            <w:tcW w:type="dxa" w:w="1100"/>
            <w:tcMar>
              <w:top w:type="dxa" w:w="60"/>
              <w:left w:type="dxa" w:w="110"/>
              <w:bottom w:type="dxa" w:w="60"/>
              <w:right w:type="dxa" w:w="110"/>
            </w:tcMar>
          </w:tcPr>
          <w:p>
            <w:r>
              <w:rPr>
                <w:b w:val="false"/>
                <w:bCs w:val="false"/>
                <w:color w:val="1B2330"/>
                <w:sz w:val="18"/>
                <w:szCs w:val="18"/>
              </w:rPr>
              <w:t xml:space="preserve">Build copy + images</w:t>
            </w:r>
          </w:p>
        </w:tc>
      </w:tr>
      <w:tr>
        <w:tc>
          <w:tcPr>
            <w:tcW w:type="dxa" w:w="520"/>
            <w:tcMar>
              <w:top w:type="dxa" w:w="60"/>
              <w:left w:type="dxa" w:w="110"/>
              <w:bottom w:type="dxa" w:w="60"/>
              <w:right w:type="dxa" w:w="110"/>
            </w:tcMar>
          </w:tcPr>
          <w:p>
            <w:r>
              <w:rPr>
                <w:b/>
                <w:bCs/>
                <w:color w:val="1B2330"/>
                <w:sz w:val="18"/>
                <w:szCs w:val="18"/>
              </w:rPr>
              <w:t xml:space="preserve">17</w:t>
            </w:r>
          </w:p>
        </w:tc>
        <w:tc>
          <w:tcPr>
            <w:tcW w:type="dxa" w:w="2500"/>
            <w:tcMar>
              <w:top w:type="dxa" w:w="60"/>
              <w:left w:type="dxa" w:w="110"/>
              <w:bottom w:type="dxa" w:w="60"/>
              <w:right w:type="dxa" w:w="110"/>
            </w:tcMar>
          </w:tcPr>
          <w:p>
            <w:r>
              <w:rPr>
                <w:b w:val="false"/>
                <w:bCs w:val="false"/>
                <w:color w:val="1B2330"/>
                <w:sz w:val="18"/>
                <w:szCs w:val="18"/>
              </w:rPr>
              <w:t xml:space="preserve">Plasticizer &amp; Microplastic</w:t>
            </w:r>
          </w:p>
        </w:tc>
        <w:tc>
          <w:tcPr>
            <w:tcW w:type="dxa" w:w="1100"/>
            <w:tcMar>
              <w:top w:type="dxa" w:w="60"/>
              <w:left w:type="dxa" w:w="110"/>
              <w:bottom w:type="dxa" w:w="60"/>
              <w:right w:type="dxa" w:w="110"/>
            </w:tcMar>
          </w:tcPr>
          <w:p>
            <w:r>
              <w:rPr>
                <w:b w:val="false"/>
                <w:bCs w:val="false"/>
                <w:color w:val="1B2330"/>
                <w:sz w:val="18"/>
                <w:szCs w:val="18"/>
              </w:rPr>
              <w:t xml:space="preserve">Medium</w:t>
            </w:r>
          </w:p>
        </w:tc>
        <w:tc>
          <w:tcPr>
            <w:tcW w:type="dxa" w:w="4140"/>
            <w:tcMar>
              <w:top w:type="dxa" w:w="60"/>
              <w:left w:type="dxa" w:w="110"/>
              <w:bottom w:type="dxa" w:w="60"/>
              <w:right w:type="dxa" w:w="110"/>
            </w:tcMar>
          </w:tcPr>
          <w:p>
            <w:r>
              <w:rPr>
                <w:b w:val="false"/>
                <w:bCs w:val="false"/>
                <w:color w:val="1B2330"/>
                <w:sz w:val="18"/>
                <w:szCs w:val="18"/>
              </w:rPr>
              <w:t xml:space="preserve">Trend-driven curiosity buy; pairs with Toxins in Plastics.</w:t>
            </w:r>
          </w:p>
        </w:tc>
        <w:tc>
          <w:tcPr>
            <w:tcW w:type="dxa" w:w="1100"/>
            <w:tcMar>
              <w:top w:type="dxa" w:w="60"/>
              <w:left w:type="dxa" w:w="110"/>
              <w:bottom w:type="dxa" w:w="60"/>
              <w:right w:type="dxa" w:w="110"/>
            </w:tcMar>
          </w:tcPr>
          <w:p>
            <w:r>
              <w:rPr>
                <w:b w:val="false"/>
                <w:bCs w:val="false"/>
                <w:color w:val="1B2330"/>
                <w:sz w:val="18"/>
                <w:szCs w:val="18"/>
              </w:rPr>
              <w:t xml:space="preserve">Build copy + images</w:t>
            </w:r>
          </w:p>
        </w:tc>
      </w:tr>
      <w:tr>
        <w:tc>
          <w:tcPr>
            <w:tcW w:type="dxa" w:w="520"/>
            <w:tcMar>
              <w:top w:type="dxa" w:w="60"/>
              <w:left w:type="dxa" w:w="110"/>
              <w:bottom w:type="dxa" w:w="60"/>
              <w:right w:type="dxa" w:w="110"/>
            </w:tcMar>
          </w:tcPr>
          <w:p>
            <w:r>
              <w:rPr>
                <w:b/>
                <w:bCs/>
                <w:color w:val="1B2330"/>
                <w:sz w:val="18"/>
                <w:szCs w:val="18"/>
              </w:rPr>
              <w:t xml:space="preserve">18</w:t>
            </w:r>
          </w:p>
        </w:tc>
        <w:tc>
          <w:tcPr>
            <w:tcW w:type="dxa" w:w="2500"/>
            <w:tcMar>
              <w:top w:type="dxa" w:w="60"/>
              <w:left w:type="dxa" w:w="110"/>
              <w:bottom w:type="dxa" w:w="60"/>
              <w:right w:type="dxa" w:w="110"/>
            </w:tcMar>
          </w:tcPr>
          <w:p>
            <w:r>
              <w:rPr>
                <w:b w:val="false"/>
                <w:bCs w:val="false"/>
                <w:color w:val="1B2330"/>
                <w:sz w:val="18"/>
                <w:szCs w:val="18"/>
              </w:rPr>
              <w:t xml:space="preserve">PFAS in Bulk Materials</w:t>
            </w:r>
          </w:p>
        </w:tc>
        <w:tc>
          <w:tcPr>
            <w:tcW w:type="dxa" w:w="1100"/>
            <w:tcMar>
              <w:top w:type="dxa" w:w="60"/>
              <w:left w:type="dxa" w:w="110"/>
              <w:bottom w:type="dxa" w:w="60"/>
              <w:right w:type="dxa" w:w="110"/>
            </w:tcMar>
          </w:tcPr>
          <w:p>
            <w:r>
              <w:rPr>
                <w:b w:val="false"/>
                <w:bCs w:val="false"/>
                <w:color w:val="1B2330"/>
                <w:sz w:val="18"/>
                <w:szCs w:val="18"/>
              </w:rPr>
              <w:t xml:space="preserve">Lower</w:t>
            </w:r>
          </w:p>
        </w:tc>
        <w:tc>
          <w:tcPr>
            <w:tcW w:type="dxa" w:w="4140"/>
            <w:tcMar>
              <w:top w:type="dxa" w:w="60"/>
              <w:left w:type="dxa" w:w="110"/>
              <w:bottom w:type="dxa" w:w="60"/>
              <w:right w:type="dxa" w:w="110"/>
            </w:tcMar>
          </w:tcPr>
          <w:p>
            <w:r>
              <w:rPr>
                <w:b w:val="false"/>
                <w:bCs w:val="false"/>
                <w:color w:val="1B2330"/>
                <w:sz w:val="18"/>
                <w:szCs w:val="18"/>
              </w:rPr>
              <w:t xml:space="preserve">Niche complement to the water PFAS flagship; sell as add-on.</w:t>
            </w:r>
          </w:p>
        </w:tc>
        <w:tc>
          <w:tcPr>
            <w:tcW w:type="dxa" w:w="1100"/>
            <w:tcMar>
              <w:top w:type="dxa" w:w="60"/>
              <w:left w:type="dxa" w:w="110"/>
              <w:bottom w:type="dxa" w:w="60"/>
              <w:right w:type="dxa" w:w="110"/>
            </w:tcMar>
          </w:tcPr>
          <w:p>
            <w:r>
              <w:rPr>
                <w:b w:val="false"/>
                <w:bCs w:val="false"/>
                <w:color w:val="1B2330"/>
                <w:sz w:val="18"/>
                <w:szCs w:val="18"/>
              </w:rPr>
              <w:t xml:space="preserve">Build copy + images</w:t>
            </w:r>
          </w:p>
        </w:tc>
      </w:tr>
      <w:tr>
        <w:tc>
          <w:tcPr>
            <w:tcW w:type="dxa" w:w="520"/>
            <w:tcMar>
              <w:top w:type="dxa" w:w="60"/>
              <w:left w:type="dxa" w:w="110"/>
              <w:bottom w:type="dxa" w:w="60"/>
              <w:right w:type="dxa" w:w="110"/>
            </w:tcMar>
          </w:tcPr>
          <w:p>
            <w:r>
              <w:rPr>
                <w:b/>
                <w:bCs/>
                <w:color w:val="1B2330"/>
                <w:sz w:val="18"/>
                <w:szCs w:val="18"/>
              </w:rPr>
              <w:t xml:space="preserve">19</w:t>
            </w:r>
          </w:p>
        </w:tc>
        <w:tc>
          <w:tcPr>
            <w:tcW w:type="dxa" w:w="2500"/>
            <w:tcMar>
              <w:top w:type="dxa" w:w="60"/>
              <w:left w:type="dxa" w:w="110"/>
              <w:bottom w:type="dxa" w:w="60"/>
              <w:right w:type="dxa" w:w="110"/>
            </w:tcMar>
          </w:tcPr>
          <w:p>
            <w:r>
              <w:rPr>
                <w:b w:val="false"/>
                <w:bCs w:val="false"/>
                <w:color w:val="1B2330"/>
                <w:sz w:val="18"/>
                <w:szCs w:val="18"/>
              </w:rPr>
              <w:t xml:space="preserve">Ammonia Air ($125)</w:t>
            </w:r>
          </w:p>
        </w:tc>
        <w:tc>
          <w:tcPr>
            <w:tcW w:type="dxa" w:w="1100"/>
            <w:tcMar>
              <w:top w:type="dxa" w:w="60"/>
              <w:left w:type="dxa" w:w="110"/>
              <w:bottom w:type="dxa" w:w="60"/>
              <w:right w:type="dxa" w:w="110"/>
            </w:tcMar>
          </w:tcPr>
          <w:p>
            <w:r>
              <w:rPr>
                <w:b w:val="false"/>
                <w:bCs w:val="false"/>
                <w:color w:val="1B2330"/>
                <w:sz w:val="18"/>
                <w:szCs w:val="18"/>
              </w:rPr>
              <w:t xml:space="preserve">Lower</w:t>
            </w:r>
          </w:p>
        </w:tc>
        <w:tc>
          <w:tcPr>
            <w:tcW w:type="dxa" w:w="4140"/>
            <w:tcMar>
              <w:top w:type="dxa" w:w="60"/>
              <w:left w:type="dxa" w:w="110"/>
              <w:bottom w:type="dxa" w:w="60"/>
              <w:right w:type="dxa" w:w="110"/>
            </w:tcMar>
          </w:tcPr>
          <w:p>
            <w:r>
              <w:rPr>
                <w:b w:val="false"/>
                <w:bCs w:val="false"/>
                <w:color w:val="1B2330"/>
                <w:sz w:val="18"/>
                <w:szCs w:val="18"/>
              </w:rPr>
              <w:t xml:space="preserve">Narrow use case; catalog completeness / B2B.</w:t>
            </w:r>
          </w:p>
        </w:tc>
        <w:tc>
          <w:tcPr>
            <w:tcW w:type="dxa" w:w="1100"/>
            <w:tcMar>
              <w:top w:type="dxa" w:w="60"/>
              <w:left w:type="dxa" w:w="110"/>
              <w:bottom w:type="dxa" w:w="60"/>
              <w:right w:type="dxa" w:w="110"/>
            </w:tcMar>
          </w:tcPr>
          <w:p>
            <w:r>
              <w:rPr>
                <w:b w:val="false"/>
                <w:bCs w:val="false"/>
                <w:color w:val="1B2330"/>
                <w:sz w:val="18"/>
                <w:szCs w:val="18"/>
              </w:rPr>
              <w:t xml:space="preserve">Ready</w:t>
            </w:r>
          </w:p>
        </w:tc>
      </w:tr>
      <w:tr>
        <w:tc>
          <w:tcPr>
            <w:tcW w:type="dxa" w:w="520"/>
            <w:tcMar>
              <w:top w:type="dxa" w:w="60"/>
              <w:left w:type="dxa" w:w="110"/>
              <w:bottom w:type="dxa" w:w="60"/>
              <w:right w:type="dxa" w:w="110"/>
            </w:tcMar>
          </w:tcPr>
          <w:p>
            <w:r>
              <w:rPr>
                <w:b/>
                <w:bCs/>
                <w:color w:val="1B2330"/>
                <w:sz w:val="18"/>
                <w:szCs w:val="18"/>
              </w:rPr>
              <w:t xml:space="preserve">20</w:t>
            </w:r>
          </w:p>
        </w:tc>
        <w:tc>
          <w:tcPr>
            <w:tcW w:type="dxa" w:w="2500"/>
            <w:tcMar>
              <w:top w:type="dxa" w:w="60"/>
              <w:left w:type="dxa" w:w="110"/>
              <w:bottom w:type="dxa" w:w="60"/>
              <w:right w:type="dxa" w:w="110"/>
            </w:tcMar>
          </w:tcPr>
          <w:p>
            <w:r>
              <w:rPr>
                <w:b w:val="false"/>
                <w:bCs w:val="false"/>
                <w:color w:val="1B2330"/>
                <w:sz w:val="18"/>
                <w:szCs w:val="18"/>
              </w:rPr>
              <w:t xml:space="preserve">Aldehyde Wipe</w:t>
            </w:r>
          </w:p>
        </w:tc>
        <w:tc>
          <w:tcPr>
            <w:tcW w:type="dxa" w:w="1100"/>
            <w:tcMar>
              <w:top w:type="dxa" w:w="60"/>
              <w:left w:type="dxa" w:w="110"/>
              <w:bottom w:type="dxa" w:w="60"/>
              <w:right w:type="dxa" w:w="110"/>
            </w:tcMar>
          </w:tcPr>
          <w:p>
            <w:r>
              <w:rPr>
                <w:b w:val="false"/>
                <w:bCs w:val="false"/>
                <w:color w:val="1B2330"/>
                <w:sz w:val="18"/>
                <w:szCs w:val="18"/>
              </w:rPr>
              <w:t xml:space="preserve">Lower</w:t>
            </w:r>
          </w:p>
        </w:tc>
        <w:tc>
          <w:tcPr>
            <w:tcW w:type="dxa" w:w="4140"/>
            <w:tcMar>
              <w:top w:type="dxa" w:w="60"/>
              <w:left w:type="dxa" w:w="110"/>
              <w:bottom w:type="dxa" w:w="60"/>
              <w:right w:type="dxa" w:w="110"/>
            </w:tcMar>
          </w:tcPr>
          <w:p>
            <w:r>
              <w:rPr>
                <w:b w:val="false"/>
                <w:bCs w:val="false"/>
                <w:color w:val="1B2330"/>
                <w:sz w:val="18"/>
                <w:szCs w:val="18"/>
              </w:rPr>
              <w:t xml:space="preserve">Specialist companion to the air formaldehyde line.</w:t>
            </w:r>
          </w:p>
        </w:tc>
        <w:tc>
          <w:tcPr>
            <w:tcW w:type="dxa" w:w="1100"/>
            <w:tcMar>
              <w:top w:type="dxa" w:w="60"/>
              <w:left w:type="dxa" w:w="110"/>
              <w:bottom w:type="dxa" w:w="60"/>
              <w:right w:type="dxa" w:w="110"/>
            </w:tcMar>
          </w:tcPr>
          <w:p>
            <w:r>
              <w:rPr>
                <w:b w:val="false"/>
                <w:bCs w:val="false"/>
                <w:color w:val="1B2330"/>
                <w:sz w:val="18"/>
                <w:szCs w:val="18"/>
              </w:rPr>
              <w:t xml:space="preserve">Build copy + images</w:t>
            </w:r>
          </w:p>
        </w:tc>
      </w:tr>
      <w:tr>
        <w:tc>
          <w:tcPr>
            <w:tcW w:type="dxa" w:w="520"/>
            <w:tcMar>
              <w:top w:type="dxa" w:w="60"/>
              <w:left w:type="dxa" w:w="110"/>
              <w:bottom w:type="dxa" w:w="60"/>
              <w:right w:type="dxa" w:w="110"/>
            </w:tcMar>
          </w:tcPr>
          <w:p>
            <w:r>
              <w:rPr>
                <w:b/>
                <w:bCs/>
                <w:color w:val="1B2330"/>
                <w:sz w:val="18"/>
                <w:szCs w:val="18"/>
              </w:rPr>
              <w:t xml:space="preserve">21</w:t>
            </w:r>
          </w:p>
        </w:tc>
        <w:tc>
          <w:tcPr>
            <w:tcW w:type="dxa" w:w="2500"/>
            <w:tcMar>
              <w:top w:type="dxa" w:w="60"/>
              <w:left w:type="dxa" w:w="110"/>
              <w:bottom w:type="dxa" w:w="60"/>
              <w:right w:type="dxa" w:w="110"/>
            </w:tcMar>
          </w:tcPr>
          <w:p>
            <w:r>
              <w:rPr>
                <w:b w:val="false"/>
                <w:bCs w:val="false"/>
                <w:color w:val="1B2330"/>
                <w:sz w:val="18"/>
                <w:szCs w:val="18"/>
              </w:rPr>
              <w:t xml:space="preserve">Cosmetic Contamination</w:t>
            </w:r>
          </w:p>
        </w:tc>
        <w:tc>
          <w:tcPr>
            <w:tcW w:type="dxa" w:w="1100"/>
            <w:tcMar>
              <w:top w:type="dxa" w:w="60"/>
              <w:left w:type="dxa" w:w="110"/>
              <w:bottom w:type="dxa" w:w="60"/>
              <w:right w:type="dxa" w:w="110"/>
            </w:tcMar>
          </w:tcPr>
          <w:p>
            <w:r>
              <w:rPr>
                <w:b w:val="false"/>
                <w:bCs w:val="false"/>
                <w:color w:val="1B2330"/>
                <w:sz w:val="18"/>
                <w:szCs w:val="18"/>
              </w:rPr>
              <w:t xml:space="preserve">Lower</w:t>
            </w:r>
          </w:p>
        </w:tc>
        <w:tc>
          <w:tcPr>
            <w:tcW w:type="dxa" w:w="4140"/>
            <w:tcMar>
              <w:top w:type="dxa" w:w="60"/>
              <w:left w:type="dxa" w:w="110"/>
              <w:bottom w:type="dxa" w:w="60"/>
              <w:right w:type="dxa" w:w="110"/>
            </w:tcMar>
          </w:tcPr>
          <w:p>
            <w:r>
              <w:rPr>
                <w:b w:val="false"/>
                <w:bCs w:val="false"/>
                <w:color w:val="1B2330"/>
                <w:sz w:val="18"/>
                <w:szCs w:val="18"/>
              </w:rPr>
              <w:t xml:space="preserve">Novel and PR-friendly but unproven demand; pilot small.</w:t>
            </w:r>
          </w:p>
        </w:tc>
        <w:tc>
          <w:tcPr>
            <w:tcW w:type="dxa" w:w="1100"/>
            <w:tcMar>
              <w:top w:type="dxa" w:w="60"/>
              <w:left w:type="dxa" w:w="110"/>
              <w:bottom w:type="dxa" w:w="60"/>
              <w:right w:type="dxa" w:w="110"/>
            </w:tcMar>
          </w:tcPr>
          <w:p>
            <w:r>
              <w:rPr>
                <w:b w:val="false"/>
                <w:bCs w:val="false"/>
                <w:color w:val="1B2330"/>
                <w:sz w:val="18"/>
                <w:szCs w:val="18"/>
              </w:rPr>
              <w:t xml:space="preserve">Build copy + images</w:t>
            </w:r>
          </w:p>
        </w:tc>
      </w:tr>
      <w:tr>
        <w:tc>
          <w:tcPr>
            <w:tcW w:type="dxa" w:w="520"/>
            <w:tcMar>
              <w:top w:type="dxa" w:w="60"/>
              <w:left w:type="dxa" w:w="110"/>
              <w:bottom w:type="dxa" w:w="60"/>
              <w:right w:type="dxa" w:w="110"/>
            </w:tcMar>
          </w:tcPr>
          <w:p>
            <w:r>
              <w:rPr>
                <w:b/>
                <w:bCs/>
                <w:color w:val="1B2330"/>
                <w:sz w:val="18"/>
                <w:szCs w:val="18"/>
              </w:rPr>
              <w:t xml:space="preserve">22</w:t>
            </w:r>
          </w:p>
        </w:tc>
        <w:tc>
          <w:tcPr>
            <w:tcW w:type="dxa" w:w="2500"/>
            <w:tcMar>
              <w:top w:type="dxa" w:w="60"/>
              <w:left w:type="dxa" w:w="110"/>
              <w:bottom w:type="dxa" w:w="60"/>
              <w:right w:type="dxa" w:w="110"/>
            </w:tcMar>
          </w:tcPr>
          <w:p>
            <w:r>
              <w:rPr>
                <w:b w:val="false"/>
                <w:bCs w:val="false"/>
                <w:color w:val="1B2330"/>
                <w:sz w:val="18"/>
                <w:szCs w:val="18"/>
              </w:rPr>
              <w:t xml:space="preserve">Smoke &amp; Fire Damage</w:t>
            </w:r>
          </w:p>
        </w:tc>
        <w:tc>
          <w:tcPr>
            <w:tcW w:type="dxa" w:w="1100"/>
            <w:tcMar>
              <w:top w:type="dxa" w:w="60"/>
              <w:left w:type="dxa" w:w="110"/>
              <w:bottom w:type="dxa" w:w="60"/>
              <w:right w:type="dxa" w:w="110"/>
            </w:tcMar>
          </w:tcPr>
          <w:p>
            <w:r>
              <w:rPr>
                <w:b w:val="false"/>
                <w:bCs w:val="false"/>
                <w:color w:val="1B2330"/>
                <w:sz w:val="18"/>
                <w:szCs w:val="18"/>
              </w:rPr>
              <w:t xml:space="preserve">Lower</w:t>
            </w:r>
          </w:p>
        </w:tc>
        <w:tc>
          <w:tcPr>
            <w:tcW w:type="dxa" w:w="4140"/>
            <w:tcMar>
              <w:top w:type="dxa" w:w="60"/>
              <w:left w:type="dxa" w:w="110"/>
              <w:bottom w:type="dxa" w:w="60"/>
              <w:right w:type="dxa" w:w="110"/>
            </w:tcMar>
          </w:tcPr>
          <w:p>
            <w:r>
              <w:rPr>
                <w:b w:val="false"/>
                <w:bCs w:val="false"/>
                <w:color w:val="1B2330"/>
                <w:sz w:val="18"/>
                <w:szCs w:val="18"/>
              </w:rPr>
              <w:t xml:space="preserve">Event-driven (post-fire, wildfire); strong but episodic.</w:t>
            </w:r>
          </w:p>
        </w:tc>
        <w:tc>
          <w:tcPr>
            <w:tcW w:type="dxa" w:w="1100"/>
            <w:tcMar>
              <w:top w:type="dxa" w:w="60"/>
              <w:left w:type="dxa" w:w="110"/>
              <w:bottom w:type="dxa" w:w="60"/>
              <w:right w:type="dxa" w:w="110"/>
            </w:tcMar>
          </w:tcPr>
          <w:p>
            <w:r>
              <w:rPr>
                <w:b w:val="false"/>
                <w:bCs w:val="false"/>
                <w:color w:val="1B2330"/>
                <w:sz w:val="18"/>
                <w:szCs w:val="18"/>
              </w:rPr>
              <w:t xml:space="preserve">Build copy + images</w:t>
            </w:r>
          </w:p>
        </w:tc>
      </w:tr>
      <w:tr>
        <w:tc>
          <w:tcPr>
            <w:tcW w:type="dxa" w:w="520"/>
            <w:tcMar>
              <w:top w:type="dxa" w:w="60"/>
              <w:left w:type="dxa" w:w="110"/>
              <w:bottom w:type="dxa" w:w="60"/>
              <w:right w:type="dxa" w:w="110"/>
            </w:tcMar>
          </w:tcPr>
          <w:p>
            <w:r>
              <w:rPr>
                <w:b/>
                <w:bCs/>
                <w:color w:val="1B2330"/>
                <w:sz w:val="18"/>
                <w:szCs w:val="18"/>
              </w:rPr>
              <w:t xml:space="preserve">23</w:t>
            </w:r>
          </w:p>
        </w:tc>
        <w:tc>
          <w:tcPr>
            <w:tcW w:type="dxa" w:w="2500"/>
            <w:tcMar>
              <w:top w:type="dxa" w:w="60"/>
              <w:left w:type="dxa" w:w="110"/>
              <w:bottom w:type="dxa" w:w="60"/>
              <w:right w:type="dxa" w:w="110"/>
            </w:tcMar>
          </w:tcPr>
          <w:p>
            <w:r>
              <w:rPr>
                <w:b w:val="false"/>
                <w:bCs w:val="false"/>
                <w:color w:val="1B2330"/>
                <w:sz w:val="18"/>
                <w:szCs w:val="18"/>
              </w:rPr>
              <w:t xml:space="preserve">Endotoxin in Dust</w:t>
            </w:r>
          </w:p>
        </w:tc>
        <w:tc>
          <w:tcPr>
            <w:tcW w:type="dxa" w:w="1100"/>
            <w:tcMar>
              <w:top w:type="dxa" w:w="60"/>
              <w:left w:type="dxa" w:w="110"/>
              <w:bottom w:type="dxa" w:w="60"/>
              <w:right w:type="dxa" w:w="110"/>
            </w:tcMar>
          </w:tcPr>
          <w:p>
            <w:r>
              <w:rPr>
                <w:b w:val="false"/>
                <w:bCs w:val="false"/>
                <w:color w:val="1B2330"/>
                <w:sz w:val="18"/>
                <w:szCs w:val="18"/>
              </w:rPr>
              <w:t xml:space="preserve">Lower</w:t>
            </w:r>
          </w:p>
        </w:tc>
        <w:tc>
          <w:tcPr>
            <w:tcW w:type="dxa" w:w="4140"/>
            <w:tcMar>
              <w:top w:type="dxa" w:w="60"/>
              <w:left w:type="dxa" w:w="110"/>
              <w:bottom w:type="dxa" w:w="60"/>
              <w:right w:type="dxa" w:w="110"/>
            </w:tcMar>
          </w:tcPr>
          <w:p>
            <w:r>
              <w:rPr>
                <w:b w:val="false"/>
                <w:bCs w:val="false"/>
                <w:color w:val="1B2330"/>
                <w:sz w:val="18"/>
                <w:szCs w:val="18"/>
              </w:rPr>
              <w:t xml:space="preserve">Technical concept; needs education to sell.</w:t>
            </w:r>
          </w:p>
        </w:tc>
        <w:tc>
          <w:tcPr>
            <w:tcW w:type="dxa" w:w="1100"/>
            <w:tcMar>
              <w:top w:type="dxa" w:w="60"/>
              <w:left w:type="dxa" w:w="110"/>
              <w:bottom w:type="dxa" w:w="60"/>
              <w:right w:type="dxa" w:w="110"/>
            </w:tcMar>
          </w:tcPr>
          <w:p>
            <w:r>
              <w:rPr>
                <w:b w:val="false"/>
                <w:bCs w:val="false"/>
                <w:color w:val="1B2330"/>
                <w:sz w:val="18"/>
                <w:szCs w:val="18"/>
              </w:rPr>
              <w:t xml:space="preserve">Build copy + images</w:t>
            </w:r>
          </w:p>
        </w:tc>
      </w:tr>
      <w:tr>
        <w:tc>
          <w:tcPr>
            <w:tcW w:type="dxa" w:w="520"/>
            <w:tcMar>
              <w:top w:type="dxa" w:w="60"/>
              <w:left w:type="dxa" w:w="110"/>
              <w:bottom w:type="dxa" w:w="60"/>
              <w:right w:type="dxa" w:w="110"/>
            </w:tcMar>
          </w:tcPr>
          <w:p>
            <w:r>
              <w:rPr>
                <w:b/>
                <w:bCs/>
                <w:color w:val="1B2330"/>
                <w:sz w:val="18"/>
                <w:szCs w:val="18"/>
              </w:rPr>
              <w:t xml:space="preserve">24</w:t>
            </w:r>
          </w:p>
        </w:tc>
        <w:tc>
          <w:tcPr>
            <w:tcW w:type="dxa" w:w="2500"/>
            <w:tcMar>
              <w:top w:type="dxa" w:w="60"/>
              <w:left w:type="dxa" w:w="110"/>
              <w:bottom w:type="dxa" w:w="60"/>
              <w:right w:type="dxa" w:w="110"/>
            </w:tcMar>
          </w:tcPr>
          <w:p>
            <w:r>
              <w:rPr>
                <w:b w:val="false"/>
                <w:bCs w:val="false"/>
                <w:color w:val="1B2330"/>
                <w:sz w:val="18"/>
                <w:szCs w:val="18"/>
              </w:rPr>
              <w:t xml:space="preserve">Odor Analysis</w:t>
            </w:r>
          </w:p>
        </w:tc>
        <w:tc>
          <w:tcPr>
            <w:tcW w:type="dxa" w:w="1100"/>
            <w:tcMar>
              <w:top w:type="dxa" w:w="60"/>
              <w:left w:type="dxa" w:w="110"/>
              <w:bottom w:type="dxa" w:w="60"/>
              <w:right w:type="dxa" w:w="110"/>
            </w:tcMar>
          </w:tcPr>
          <w:p>
            <w:r>
              <w:rPr>
                <w:b w:val="false"/>
                <w:bCs w:val="false"/>
                <w:color w:val="1B2330"/>
                <w:sz w:val="18"/>
                <w:szCs w:val="18"/>
              </w:rPr>
              <w:t xml:space="preserve">Lower</w:t>
            </w:r>
          </w:p>
        </w:tc>
        <w:tc>
          <w:tcPr>
            <w:tcW w:type="dxa" w:w="4140"/>
            <w:tcMar>
              <w:top w:type="dxa" w:w="60"/>
              <w:left w:type="dxa" w:w="110"/>
              <w:bottom w:type="dxa" w:w="60"/>
              <w:right w:type="dxa" w:w="110"/>
            </w:tcMar>
          </w:tcPr>
          <w:p>
            <w:r>
              <w:rPr>
                <w:b w:val="false"/>
                <w:bCs w:val="false"/>
                <w:color w:val="1B2330"/>
                <w:sz w:val="18"/>
                <w:szCs w:val="18"/>
              </w:rPr>
              <w:t xml:space="preserve">Problem-solver buy; harder to merchandise proactively.</w:t>
            </w:r>
          </w:p>
        </w:tc>
        <w:tc>
          <w:tcPr>
            <w:tcW w:type="dxa" w:w="1100"/>
            <w:tcMar>
              <w:top w:type="dxa" w:w="60"/>
              <w:left w:type="dxa" w:w="110"/>
              <w:bottom w:type="dxa" w:w="60"/>
              <w:right w:type="dxa" w:w="110"/>
            </w:tcMar>
          </w:tcPr>
          <w:p>
            <w:r>
              <w:rPr>
                <w:b w:val="false"/>
                <w:bCs w:val="false"/>
                <w:color w:val="1B2330"/>
                <w:sz w:val="18"/>
                <w:szCs w:val="18"/>
              </w:rPr>
              <w:t xml:space="preserve">Build copy + images</w:t>
            </w:r>
          </w:p>
        </w:tc>
      </w:tr>
      <w:tr>
        <w:tc>
          <w:tcPr>
            <w:tcW w:type="dxa" w:w="520"/>
            <w:tcMar>
              <w:top w:type="dxa" w:w="60"/>
              <w:left w:type="dxa" w:w="110"/>
              <w:bottom w:type="dxa" w:w="60"/>
              <w:right w:type="dxa" w:w="110"/>
            </w:tcMar>
          </w:tcPr>
          <w:p>
            <w:r>
              <w:rPr>
                <w:b/>
                <w:bCs/>
                <w:color w:val="1B2330"/>
                <w:sz w:val="18"/>
                <w:szCs w:val="18"/>
              </w:rPr>
              <w:t xml:space="preserve">25</w:t>
            </w:r>
          </w:p>
        </w:tc>
        <w:tc>
          <w:tcPr>
            <w:tcW w:type="dxa" w:w="2500"/>
            <w:tcMar>
              <w:top w:type="dxa" w:w="60"/>
              <w:left w:type="dxa" w:w="110"/>
              <w:bottom w:type="dxa" w:w="60"/>
              <w:right w:type="dxa" w:w="110"/>
            </w:tcMar>
          </w:tcPr>
          <w:p>
            <w:r>
              <w:rPr>
                <w:b w:val="false"/>
                <w:bCs w:val="false"/>
                <w:color w:val="1B2330"/>
                <w:sz w:val="18"/>
                <w:szCs w:val="18"/>
              </w:rPr>
              <w:t xml:space="preserve">Surface Residue</w:t>
            </w:r>
          </w:p>
        </w:tc>
        <w:tc>
          <w:tcPr>
            <w:tcW w:type="dxa" w:w="1100"/>
            <w:tcMar>
              <w:top w:type="dxa" w:w="60"/>
              <w:left w:type="dxa" w:w="110"/>
              <w:bottom w:type="dxa" w:w="60"/>
              <w:right w:type="dxa" w:w="110"/>
            </w:tcMar>
          </w:tcPr>
          <w:p>
            <w:r>
              <w:rPr>
                <w:b w:val="false"/>
                <w:bCs w:val="false"/>
                <w:color w:val="1B2330"/>
                <w:sz w:val="18"/>
                <w:szCs w:val="18"/>
              </w:rPr>
              <w:t xml:space="preserve">Lower</w:t>
            </w:r>
          </w:p>
        </w:tc>
        <w:tc>
          <w:tcPr>
            <w:tcW w:type="dxa" w:w="4140"/>
            <w:tcMar>
              <w:top w:type="dxa" w:w="60"/>
              <w:left w:type="dxa" w:w="110"/>
              <w:bottom w:type="dxa" w:w="60"/>
              <w:right w:type="dxa" w:w="110"/>
            </w:tcMar>
          </w:tcPr>
          <w:p>
            <w:r>
              <w:rPr>
                <w:b w:val="false"/>
                <w:bCs w:val="false"/>
                <w:color w:val="1B2330"/>
                <w:sz w:val="18"/>
                <w:szCs w:val="18"/>
              </w:rPr>
              <w:t xml:space="preserve">Broad but vague value prop; hardest to position.</w:t>
            </w:r>
          </w:p>
        </w:tc>
        <w:tc>
          <w:tcPr>
            <w:tcW w:type="dxa" w:w="1100"/>
            <w:tcMar>
              <w:top w:type="dxa" w:w="60"/>
              <w:left w:type="dxa" w:w="110"/>
              <w:bottom w:type="dxa" w:w="60"/>
              <w:right w:type="dxa" w:w="110"/>
            </w:tcMar>
          </w:tcPr>
          <w:p>
            <w:r>
              <w:rPr>
                <w:b w:val="false"/>
                <w:bCs w:val="false"/>
                <w:color w:val="1B2330"/>
                <w:sz w:val="18"/>
                <w:szCs w:val="18"/>
              </w:rPr>
              <w:t xml:space="preserve">Build copy + images</w:t>
            </w:r>
          </w:p>
        </w:tc>
      </w:tr>
      <w:tr>
        <w:tc>
          <w:tcPr>
            <w:tcW w:type="dxa" w:w="520"/>
            <w:tcMar>
              <w:top w:type="dxa" w:w="60"/>
              <w:left w:type="dxa" w:w="110"/>
              <w:bottom w:type="dxa" w:w="60"/>
              <w:right w:type="dxa" w:w="110"/>
            </w:tcMar>
          </w:tcPr>
          <w:p>
            <w:r>
              <w:rPr>
                <w:b/>
                <w:bCs/>
                <w:color w:val="1B2330"/>
                <w:sz w:val="18"/>
                <w:szCs w:val="18"/>
              </w:rPr>
              <w:t xml:space="preserve">26</w:t>
            </w:r>
          </w:p>
        </w:tc>
        <w:tc>
          <w:tcPr>
            <w:tcW w:type="dxa" w:w="2500"/>
            <w:tcMar>
              <w:top w:type="dxa" w:w="60"/>
              <w:left w:type="dxa" w:w="110"/>
              <w:bottom w:type="dxa" w:w="60"/>
              <w:right w:type="dxa" w:w="110"/>
            </w:tcMar>
          </w:tcPr>
          <w:p>
            <w:r>
              <w:rPr>
                <w:b w:val="false"/>
                <w:bCs w:val="false"/>
                <w:color w:val="1B2330"/>
                <w:sz w:val="18"/>
                <w:szCs w:val="18"/>
              </w:rPr>
              <w:t xml:space="preserve">PCB Screening</w:t>
            </w:r>
          </w:p>
        </w:tc>
        <w:tc>
          <w:tcPr>
            <w:tcW w:type="dxa" w:w="1100"/>
            <w:tcMar>
              <w:top w:type="dxa" w:w="60"/>
              <w:left w:type="dxa" w:w="110"/>
              <w:bottom w:type="dxa" w:w="60"/>
              <w:right w:type="dxa" w:w="110"/>
            </w:tcMar>
          </w:tcPr>
          <w:p>
            <w:r>
              <w:rPr>
                <w:b w:val="false"/>
                <w:bCs w:val="false"/>
                <w:color w:val="1B2330"/>
                <w:sz w:val="18"/>
                <w:szCs w:val="18"/>
              </w:rPr>
              <w:t xml:space="preserve">Lower</w:t>
            </w:r>
          </w:p>
        </w:tc>
        <w:tc>
          <w:tcPr>
            <w:tcW w:type="dxa" w:w="4140"/>
            <w:tcMar>
              <w:top w:type="dxa" w:w="60"/>
              <w:left w:type="dxa" w:w="110"/>
              <w:bottom w:type="dxa" w:w="60"/>
              <w:right w:type="dxa" w:w="110"/>
            </w:tcMar>
          </w:tcPr>
          <w:p>
            <w:r>
              <w:rPr>
                <w:b w:val="false"/>
                <w:bCs w:val="false"/>
                <w:color w:val="1B2330"/>
                <w:sz w:val="18"/>
                <w:szCs w:val="18"/>
              </w:rPr>
              <w:t xml:space="preserve">Mostly older-building/B2B; smallest consumer audience.</w:t>
            </w:r>
          </w:p>
        </w:tc>
        <w:tc>
          <w:tcPr>
            <w:tcW w:type="dxa" w:w="1100"/>
            <w:tcMar>
              <w:top w:type="dxa" w:w="60"/>
              <w:left w:type="dxa" w:w="110"/>
              <w:bottom w:type="dxa" w:w="60"/>
              <w:right w:type="dxa" w:w="110"/>
            </w:tcMar>
          </w:tcPr>
          <w:p>
            <w:r>
              <w:rPr>
                <w:b w:val="false"/>
                <w:bCs w:val="false"/>
                <w:color w:val="1B2330"/>
                <w:sz w:val="18"/>
                <w:szCs w:val="18"/>
              </w:rPr>
              <w:t xml:space="preserve">Build copy + images</w:t>
            </w:r>
          </w:p>
        </w:tc>
      </w:tr>
    </w:tbl>
    <w:p>
      <w:r>
        <w:br w:type="page"/>
      </w:r>
    </w:p>
    <w:p>
      <w:pPr>
        <w:pStyle w:val="Heading1"/>
        <w:spacing w:after="140" w:before="320"/>
      </w:pPr>
      <w:r>
        <w:rPr>
          <w:b/>
          <w:bCs/>
          <w:color w:val="0B2A4A"/>
        </w:rPr>
        <w:t xml:space="preserve">Full Product Index</w:t>
      </w:r>
    </w:p>
    <w:p>
      <w:pPr>
        <w:spacing w:after="100"/>
      </w:pPr>
      <w:r>
        <w:rPr>
          <w:b w:val="false"/>
          <w:bCs w:val="false"/>
          <w:i w:val="false"/>
          <w:iCs w:val="false"/>
          <w:color w:val="1B2330"/>
          <w:sz w:val="21"/>
          <w:szCs w:val="21"/>
        </w:rPr>
        <w:t xml:space="preserve">All 26 kits at a glance. Detailed entries follow, grouped by line.</w:t>
      </w:r>
    </w:p>
    <w:tbl>
      <w:tblPr>
        <w:tblW w:type="dxa" w:w="9360"/>
        <w:tblBorders>
          <w:top w:val="single" w:color="D8DEE8" w:sz="4"/>
          <w:left w:val="single" w:color="D8DEE8" w:sz="4"/>
          <w:bottom w:val="single" w:color="D8DEE8" w:sz="4"/>
          <w:right w:val="single" w:color="D8DEE8" w:sz="4"/>
          <w:insideH w:val="single" w:color="D8DEE8" w:sz="4"/>
          <w:insideV w:val="single" w:color="D8DEE8" w:sz="4"/>
        </w:tblBorders>
      </w:tblPr>
      <w:tblGrid>
        <w:gridCol w:w="500"/>
        <w:gridCol w:w="3160"/>
        <w:gridCol w:w="1100"/>
        <w:gridCol w:w="2200"/>
        <w:gridCol w:w="2400"/>
      </w:tblGrid>
      <w:tr>
        <w:trPr>
          <w:tblHeader/>
        </w:trPr>
        <w:tc>
          <w:tcPr>
            <w:tcW w:type="dxa" w:w="500"/>
            <w:shd w:fill="0B2A4A" w:color="auto" w:val="clear"/>
            <w:tcMar>
              <w:top w:type="dxa" w:w="70"/>
              <w:left w:type="dxa" w:w="110"/>
              <w:bottom w:type="dxa" w:w="70"/>
              <w:right w:type="dxa" w:w="110"/>
            </w:tcMar>
          </w:tcPr>
          <w:p>
            <w:r>
              <w:rPr>
                <w:b/>
                <w:bCs/>
                <w:color w:val="FFFFFF"/>
                <w:sz w:val="19"/>
                <w:szCs w:val="19"/>
              </w:rPr>
              <w:t xml:space="preserve">#</w:t>
            </w:r>
          </w:p>
        </w:tc>
        <w:tc>
          <w:tcPr>
            <w:tcW w:type="dxa" w:w="3160"/>
            <w:shd w:fill="0B2A4A" w:color="auto" w:val="clear"/>
            <w:tcMar>
              <w:top w:type="dxa" w:w="70"/>
              <w:left w:type="dxa" w:w="110"/>
              <w:bottom w:type="dxa" w:w="70"/>
              <w:right w:type="dxa" w:w="110"/>
            </w:tcMar>
          </w:tcPr>
          <w:p>
            <w:r>
              <w:rPr>
                <w:b/>
                <w:bCs/>
                <w:color w:val="FFFFFF"/>
                <w:sz w:val="19"/>
                <w:szCs w:val="19"/>
              </w:rPr>
              <w:t xml:space="preserve">Kit</w:t>
            </w:r>
          </w:p>
        </w:tc>
        <w:tc>
          <w:tcPr>
            <w:tcW w:type="dxa" w:w="1100"/>
            <w:shd w:fill="0B2A4A" w:color="auto" w:val="clear"/>
            <w:tcMar>
              <w:top w:type="dxa" w:w="70"/>
              <w:left w:type="dxa" w:w="110"/>
              <w:bottom w:type="dxa" w:w="70"/>
              <w:right w:type="dxa" w:w="110"/>
            </w:tcMar>
          </w:tcPr>
          <w:p>
            <w:r>
              <w:rPr>
                <w:b/>
                <w:bCs/>
                <w:color w:val="FFFFFF"/>
                <w:sz w:val="19"/>
                <w:szCs w:val="19"/>
              </w:rPr>
              <w:t xml:space="preserve">Price</w:t>
            </w:r>
          </w:p>
        </w:tc>
        <w:tc>
          <w:tcPr>
            <w:tcW w:type="dxa" w:w="2200"/>
            <w:shd w:fill="0B2A4A" w:color="auto" w:val="clear"/>
            <w:tcMar>
              <w:top w:type="dxa" w:w="70"/>
              <w:left w:type="dxa" w:w="110"/>
              <w:bottom w:type="dxa" w:w="70"/>
              <w:right w:type="dxa" w:w="110"/>
            </w:tcMar>
          </w:tcPr>
          <w:p>
            <w:r>
              <w:rPr>
                <w:b/>
                <w:bCs/>
                <w:color w:val="FFFFFF"/>
                <w:sz w:val="19"/>
                <w:szCs w:val="19"/>
              </w:rPr>
              <w:t xml:space="preserve">Sample</w:t>
            </w:r>
          </w:p>
        </w:tc>
        <w:tc>
          <w:tcPr>
            <w:tcW w:type="dxa" w:w="2400"/>
            <w:shd w:fill="0B2A4A" w:color="auto" w:val="clear"/>
            <w:tcMar>
              <w:top w:type="dxa" w:w="70"/>
              <w:left w:type="dxa" w:w="110"/>
              <w:bottom w:type="dxa" w:w="70"/>
              <w:right w:type="dxa" w:w="110"/>
            </w:tcMar>
          </w:tcPr>
          <w:p>
            <w:r>
              <w:rPr>
                <w:b/>
                <w:bCs/>
                <w:color w:val="FFFFFF"/>
                <w:sz w:val="19"/>
                <w:szCs w:val="19"/>
              </w:rPr>
              <w:t xml:space="preserve">Lab method</w:t>
            </w:r>
          </w:p>
        </w:tc>
      </w:tr>
      <w:tr>
        <w:tc>
          <w:tcPr>
            <w:tcW w:type="dxa" w:w="500"/>
            <w:tcMar>
              <w:top w:type="dxa" w:w="60"/>
              <w:left w:type="dxa" w:w="110"/>
              <w:bottom w:type="dxa" w:w="60"/>
              <w:right w:type="dxa" w:w="110"/>
            </w:tcMar>
          </w:tcPr>
          <w:p>
            <w:r>
              <w:rPr>
                <w:b/>
                <w:bCs/>
                <w:color w:val="1B2330"/>
                <w:sz w:val="18"/>
                <w:szCs w:val="18"/>
              </w:rPr>
              <w:t xml:space="preserve">1</w:t>
            </w:r>
          </w:p>
        </w:tc>
        <w:tc>
          <w:tcPr>
            <w:tcW w:type="dxa" w:w="3160"/>
            <w:tcMar>
              <w:top w:type="dxa" w:w="60"/>
              <w:left w:type="dxa" w:w="110"/>
              <w:bottom w:type="dxa" w:w="60"/>
              <w:right w:type="dxa" w:w="110"/>
            </w:tcMar>
          </w:tcPr>
          <w:p>
            <w:r>
              <w:rPr>
                <w:b w:val="false"/>
                <w:bCs w:val="false"/>
                <w:color w:val="1B2330"/>
                <w:sz w:val="18"/>
                <w:szCs w:val="18"/>
              </w:rPr>
              <w:t xml:space="preserve">Heavy Metals Kit</w:t>
            </w:r>
          </w:p>
        </w:tc>
        <w:tc>
          <w:tcPr>
            <w:tcW w:type="dxa" w:w="1100"/>
            <w:tcMar>
              <w:top w:type="dxa" w:w="60"/>
              <w:left w:type="dxa" w:w="110"/>
              <w:bottom w:type="dxa" w:w="60"/>
              <w:right w:type="dxa" w:w="110"/>
            </w:tcMar>
          </w:tcPr>
          <w:p>
            <w:r>
              <w:rPr>
                <w:b w:val="false"/>
                <w:bCs w:val="false"/>
                <w:color w:val="1B2330"/>
                <w:sz w:val="18"/>
                <w:szCs w:val="18"/>
              </w:rPr>
              <w:t xml:space="preserve">$249</w:t>
            </w:r>
          </w:p>
        </w:tc>
        <w:tc>
          <w:tcPr>
            <w:tcW w:type="dxa" w:w="2200"/>
            <w:tcMar>
              <w:top w:type="dxa" w:w="60"/>
              <w:left w:type="dxa" w:w="110"/>
              <w:bottom w:type="dxa" w:w="60"/>
              <w:right w:type="dxa" w:w="110"/>
            </w:tcMar>
          </w:tcPr>
          <w:p>
            <w:r>
              <w:rPr>
                <w:b w:val="false"/>
                <w:bCs w:val="false"/>
                <w:color w:val="1B2330"/>
                <w:sz w:val="17"/>
                <w:szCs w:val="17"/>
              </w:rPr>
              <w:t xml:space="preserve">Drinking / well water (single 250 mL bottle)</w:t>
            </w:r>
          </w:p>
        </w:tc>
        <w:tc>
          <w:tcPr>
            <w:tcW w:type="dxa" w:w="2400"/>
            <w:tcMar>
              <w:top w:type="dxa" w:w="60"/>
              <w:left w:type="dxa" w:w="110"/>
              <w:bottom w:type="dxa" w:w="60"/>
              <w:right w:type="dxa" w:w="110"/>
            </w:tcMar>
          </w:tcPr>
          <w:p>
            <w:r>
              <w:rPr>
                <w:b w:val="false"/>
                <w:bCs w:val="false"/>
                <w:color w:val="1B2330"/>
                <w:sz w:val="17"/>
                <w:szCs w:val="17"/>
              </w:rPr>
              <w:t xml:space="preserve">ICP-MS, EPA Method 200.8</w:t>
            </w:r>
          </w:p>
        </w:tc>
      </w:tr>
      <w:tr>
        <w:tc>
          <w:tcPr>
            <w:tcW w:type="dxa" w:w="500"/>
            <w:tcMar>
              <w:top w:type="dxa" w:w="60"/>
              <w:left w:type="dxa" w:w="110"/>
              <w:bottom w:type="dxa" w:w="60"/>
              <w:right w:type="dxa" w:w="110"/>
            </w:tcMar>
          </w:tcPr>
          <w:p>
            <w:r>
              <w:rPr>
                <w:b/>
                <w:bCs/>
                <w:color w:val="1B2330"/>
                <w:sz w:val="18"/>
                <w:szCs w:val="18"/>
              </w:rPr>
              <w:t xml:space="preserve">2</w:t>
            </w:r>
          </w:p>
        </w:tc>
        <w:tc>
          <w:tcPr>
            <w:tcW w:type="dxa" w:w="3160"/>
            <w:tcMar>
              <w:top w:type="dxa" w:w="60"/>
              <w:left w:type="dxa" w:w="110"/>
              <w:bottom w:type="dxa" w:w="60"/>
              <w:right w:type="dxa" w:w="110"/>
            </w:tcMar>
          </w:tcPr>
          <w:p>
            <w:r>
              <w:rPr>
                <w:b w:val="false"/>
                <w:bCs w:val="false"/>
                <w:color w:val="1B2330"/>
                <w:sz w:val="18"/>
                <w:szCs w:val="18"/>
              </w:rPr>
              <w:t xml:space="preserve">Metals &amp; Minerals Kit</w:t>
            </w:r>
          </w:p>
        </w:tc>
        <w:tc>
          <w:tcPr>
            <w:tcW w:type="dxa" w:w="1100"/>
            <w:tcMar>
              <w:top w:type="dxa" w:w="60"/>
              <w:left w:type="dxa" w:w="110"/>
              <w:bottom w:type="dxa" w:w="60"/>
              <w:right w:type="dxa" w:w="110"/>
            </w:tcMar>
          </w:tcPr>
          <w:p>
            <w:r>
              <w:rPr>
                <w:b w:val="false"/>
                <w:bCs w:val="false"/>
                <w:color w:val="1B2330"/>
                <w:sz w:val="18"/>
                <w:szCs w:val="18"/>
              </w:rPr>
              <w:t xml:space="preserve">$329</w:t>
            </w:r>
          </w:p>
        </w:tc>
        <w:tc>
          <w:tcPr>
            <w:tcW w:type="dxa" w:w="2200"/>
            <w:tcMar>
              <w:top w:type="dxa" w:w="60"/>
              <w:left w:type="dxa" w:w="110"/>
              <w:bottom w:type="dxa" w:w="60"/>
              <w:right w:type="dxa" w:w="110"/>
            </w:tcMar>
          </w:tcPr>
          <w:p>
            <w:r>
              <w:rPr>
                <w:b w:val="false"/>
                <w:bCs w:val="false"/>
                <w:color w:val="1B2330"/>
                <w:sz w:val="17"/>
                <w:szCs w:val="17"/>
              </w:rPr>
              <w:t xml:space="preserve">Drinking / well water (single bottle)</w:t>
            </w:r>
          </w:p>
        </w:tc>
        <w:tc>
          <w:tcPr>
            <w:tcW w:type="dxa" w:w="2400"/>
            <w:tcMar>
              <w:top w:type="dxa" w:w="60"/>
              <w:left w:type="dxa" w:w="110"/>
              <w:bottom w:type="dxa" w:w="60"/>
              <w:right w:type="dxa" w:w="110"/>
            </w:tcMar>
          </w:tcPr>
          <w:p>
            <w:r>
              <w:rPr>
                <w:b w:val="false"/>
                <w:bCs w:val="false"/>
                <w:color w:val="1B2330"/>
                <w:sz w:val="17"/>
                <w:szCs w:val="17"/>
              </w:rPr>
              <w:t xml:space="preserve">ICP-MS (EPA 200.8) + Ion Chromatography (EPA 300.0)</w:t>
            </w:r>
          </w:p>
        </w:tc>
      </w:tr>
      <w:tr>
        <w:tc>
          <w:tcPr>
            <w:tcW w:type="dxa" w:w="500"/>
            <w:tcMar>
              <w:top w:type="dxa" w:w="60"/>
              <w:left w:type="dxa" w:w="110"/>
              <w:bottom w:type="dxa" w:w="60"/>
              <w:right w:type="dxa" w:w="110"/>
            </w:tcMar>
          </w:tcPr>
          <w:p>
            <w:r>
              <w:rPr>
                <w:b/>
                <w:bCs/>
                <w:color w:val="1B2330"/>
                <w:sz w:val="18"/>
                <w:szCs w:val="18"/>
              </w:rPr>
              <w:t xml:space="preserve">3</w:t>
            </w:r>
          </w:p>
        </w:tc>
        <w:tc>
          <w:tcPr>
            <w:tcW w:type="dxa" w:w="3160"/>
            <w:tcMar>
              <w:top w:type="dxa" w:w="60"/>
              <w:left w:type="dxa" w:w="110"/>
              <w:bottom w:type="dxa" w:w="60"/>
              <w:right w:type="dxa" w:w="110"/>
            </w:tcMar>
          </w:tcPr>
          <w:p>
            <w:r>
              <w:rPr>
                <w:b w:val="false"/>
                <w:bCs w:val="false"/>
                <w:color w:val="1B2330"/>
                <w:sz w:val="18"/>
                <w:szCs w:val="18"/>
              </w:rPr>
              <w:t xml:space="preserve">Essentials Kit</w:t>
            </w:r>
          </w:p>
        </w:tc>
        <w:tc>
          <w:tcPr>
            <w:tcW w:type="dxa" w:w="1100"/>
            <w:tcMar>
              <w:top w:type="dxa" w:w="60"/>
              <w:left w:type="dxa" w:w="110"/>
              <w:bottom w:type="dxa" w:w="60"/>
              <w:right w:type="dxa" w:w="110"/>
            </w:tcMar>
          </w:tcPr>
          <w:p>
            <w:r>
              <w:rPr>
                <w:b w:val="false"/>
                <w:bCs w:val="false"/>
                <w:color w:val="1B2330"/>
                <w:sz w:val="18"/>
                <w:szCs w:val="18"/>
              </w:rPr>
              <w:t xml:space="preserve">$199</w:t>
            </w:r>
          </w:p>
        </w:tc>
        <w:tc>
          <w:tcPr>
            <w:tcW w:type="dxa" w:w="2200"/>
            <w:tcMar>
              <w:top w:type="dxa" w:w="60"/>
              <w:left w:type="dxa" w:w="110"/>
              <w:bottom w:type="dxa" w:w="60"/>
              <w:right w:type="dxa" w:w="110"/>
            </w:tcMar>
          </w:tcPr>
          <w:p>
            <w:r>
              <w:rPr>
                <w:b w:val="false"/>
                <w:bCs w:val="false"/>
                <w:color w:val="1B2330"/>
                <w:sz w:val="17"/>
                <w:szCs w:val="17"/>
              </w:rPr>
              <w:t xml:space="preserve">Drinking / well water (sterile bacteria bottle + chemistry bottle)</w:t>
            </w:r>
          </w:p>
        </w:tc>
        <w:tc>
          <w:tcPr>
            <w:tcW w:type="dxa" w:w="2400"/>
            <w:tcMar>
              <w:top w:type="dxa" w:w="60"/>
              <w:left w:type="dxa" w:w="110"/>
              <w:bottom w:type="dxa" w:w="60"/>
              <w:right w:type="dxa" w:w="110"/>
            </w:tcMar>
          </w:tcPr>
          <w:p>
            <w:r>
              <w:rPr>
                <w:b w:val="false"/>
                <w:bCs w:val="false"/>
                <w:color w:val="1B2330"/>
                <w:sz w:val="17"/>
                <w:szCs w:val="17"/>
              </w:rPr>
              <w:t xml:space="preserve">IDEXX Colilert bacteria culture + Nitrate (EPA 300.0) + pH (electrode) + Hardness (titration)</w:t>
            </w:r>
          </w:p>
        </w:tc>
      </w:tr>
      <w:tr>
        <w:tc>
          <w:tcPr>
            <w:tcW w:type="dxa" w:w="500"/>
            <w:tcMar>
              <w:top w:type="dxa" w:w="60"/>
              <w:left w:type="dxa" w:w="110"/>
              <w:bottom w:type="dxa" w:w="60"/>
              <w:right w:type="dxa" w:w="110"/>
            </w:tcMar>
          </w:tcPr>
          <w:p>
            <w:r>
              <w:rPr>
                <w:b/>
                <w:bCs/>
                <w:color w:val="1B2330"/>
                <w:sz w:val="18"/>
                <w:szCs w:val="18"/>
              </w:rPr>
              <w:t xml:space="preserve">4</w:t>
            </w:r>
          </w:p>
        </w:tc>
        <w:tc>
          <w:tcPr>
            <w:tcW w:type="dxa" w:w="3160"/>
            <w:tcMar>
              <w:top w:type="dxa" w:w="60"/>
              <w:left w:type="dxa" w:w="110"/>
              <w:bottom w:type="dxa" w:w="60"/>
              <w:right w:type="dxa" w:w="110"/>
            </w:tcMar>
          </w:tcPr>
          <w:p>
            <w:r>
              <w:rPr>
                <w:b w:val="false"/>
                <w:bCs w:val="false"/>
                <w:color w:val="1B2330"/>
                <w:sz w:val="18"/>
                <w:szCs w:val="18"/>
              </w:rPr>
              <w:t xml:space="preserve">Comprehensive Kit</w:t>
            </w:r>
          </w:p>
        </w:tc>
        <w:tc>
          <w:tcPr>
            <w:tcW w:type="dxa" w:w="1100"/>
            <w:tcMar>
              <w:top w:type="dxa" w:w="60"/>
              <w:left w:type="dxa" w:w="110"/>
              <w:bottom w:type="dxa" w:w="60"/>
              <w:right w:type="dxa" w:w="110"/>
            </w:tcMar>
          </w:tcPr>
          <w:p>
            <w:r>
              <w:rPr>
                <w:b w:val="false"/>
                <w:bCs w:val="false"/>
                <w:color w:val="1B2330"/>
                <w:sz w:val="18"/>
                <w:szCs w:val="18"/>
              </w:rPr>
              <w:t xml:space="preserve">$499</w:t>
            </w:r>
          </w:p>
        </w:tc>
        <w:tc>
          <w:tcPr>
            <w:tcW w:type="dxa" w:w="2200"/>
            <w:tcMar>
              <w:top w:type="dxa" w:w="60"/>
              <w:left w:type="dxa" w:w="110"/>
              <w:bottom w:type="dxa" w:w="60"/>
              <w:right w:type="dxa" w:w="110"/>
            </w:tcMar>
          </w:tcPr>
          <w:p>
            <w:r>
              <w:rPr>
                <w:b w:val="false"/>
                <w:bCs w:val="false"/>
                <w:color w:val="1B2330"/>
                <w:sz w:val="17"/>
                <w:szCs w:val="17"/>
              </w:rPr>
              <w:t xml:space="preserve">Well / drinking water (VOC glass vials + metals/minerals bottle)</w:t>
            </w:r>
          </w:p>
        </w:tc>
        <w:tc>
          <w:tcPr>
            <w:tcW w:type="dxa" w:w="2400"/>
            <w:tcMar>
              <w:top w:type="dxa" w:w="60"/>
              <w:left w:type="dxa" w:w="110"/>
              <w:bottom w:type="dxa" w:w="60"/>
              <w:right w:type="dxa" w:w="110"/>
            </w:tcMar>
          </w:tcPr>
          <w:p>
            <w:r>
              <w:rPr>
                <w:b w:val="false"/>
                <w:bCs w:val="false"/>
                <w:color w:val="1B2330"/>
                <w:sz w:val="17"/>
                <w:szCs w:val="17"/>
              </w:rPr>
              <w:t xml:space="preserve">GC-MS (EPA 524.2) + ICP-MS (EPA 200.8) + Ion Chromatography (EPA 300.0)</w:t>
            </w:r>
          </w:p>
        </w:tc>
      </w:tr>
      <w:tr>
        <w:tc>
          <w:tcPr>
            <w:tcW w:type="dxa" w:w="500"/>
            <w:tcMar>
              <w:top w:type="dxa" w:w="60"/>
              <w:left w:type="dxa" w:w="110"/>
              <w:bottom w:type="dxa" w:w="60"/>
              <w:right w:type="dxa" w:w="110"/>
            </w:tcMar>
          </w:tcPr>
          <w:p>
            <w:r>
              <w:rPr>
                <w:b/>
                <w:bCs/>
                <w:color w:val="1B2330"/>
                <w:sz w:val="18"/>
                <w:szCs w:val="18"/>
              </w:rPr>
              <w:t xml:space="preserve">5</w:t>
            </w:r>
          </w:p>
        </w:tc>
        <w:tc>
          <w:tcPr>
            <w:tcW w:type="dxa" w:w="3160"/>
            <w:tcMar>
              <w:top w:type="dxa" w:w="60"/>
              <w:left w:type="dxa" w:w="110"/>
              <w:bottom w:type="dxa" w:w="60"/>
              <w:right w:type="dxa" w:w="110"/>
            </w:tcMar>
          </w:tcPr>
          <w:p>
            <w:r>
              <w:rPr>
                <w:b w:val="false"/>
                <w:bCs w:val="false"/>
                <w:color w:val="1B2330"/>
                <w:sz w:val="18"/>
                <w:szCs w:val="18"/>
              </w:rPr>
              <w:t xml:space="preserve">PFAS Kit</w:t>
            </w:r>
          </w:p>
        </w:tc>
        <w:tc>
          <w:tcPr>
            <w:tcW w:type="dxa" w:w="1100"/>
            <w:tcMar>
              <w:top w:type="dxa" w:w="60"/>
              <w:left w:type="dxa" w:w="110"/>
              <w:bottom w:type="dxa" w:w="60"/>
              <w:right w:type="dxa" w:w="110"/>
            </w:tcMar>
          </w:tcPr>
          <w:p>
            <w:r>
              <w:rPr>
                <w:b w:val="false"/>
                <w:bCs w:val="false"/>
                <w:color w:val="1B2330"/>
                <w:sz w:val="18"/>
                <w:szCs w:val="18"/>
              </w:rPr>
              <w:t xml:space="preserve">$499</w:t>
            </w:r>
          </w:p>
        </w:tc>
        <w:tc>
          <w:tcPr>
            <w:tcW w:type="dxa" w:w="2200"/>
            <w:tcMar>
              <w:top w:type="dxa" w:w="60"/>
              <w:left w:type="dxa" w:w="110"/>
              <w:bottom w:type="dxa" w:w="60"/>
              <w:right w:type="dxa" w:w="110"/>
            </w:tcMar>
          </w:tcPr>
          <w:p>
            <w:r>
              <w:rPr>
                <w:b w:val="false"/>
                <w:bCs w:val="false"/>
                <w:color w:val="1B2330"/>
                <w:sz w:val="17"/>
                <w:szCs w:val="17"/>
              </w:rPr>
              <w:t xml:space="preserve">Drinking / well water (PFAS-free tube)</w:t>
            </w:r>
          </w:p>
        </w:tc>
        <w:tc>
          <w:tcPr>
            <w:tcW w:type="dxa" w:w="2400"/>
            <w:tcMar>
              <w:top w:type="dxa" w:w="60"/>
              <w:left w:type="dxa" w:w="110"/>
              <w:bottom w:type="dxa" w:w="60"/>
              <w:right w:type="dxa" w:w="110"/>
            </w:tcMar>
          </w:tcPr>
          <w:p>
            <w:r>
              <w:rPr>
                <w:b w:val="false"/>
                <w:bCs w:val="false"/>
                <w:color w:val="1B2330"/>
                <w:sz w:val="17"/>
                <w:szCs w:val="17"/>
              </w:rPr>
              <w:t xml:space="preserve">LC-MS/MS, EPA Methods 533 / 537.1 (25-compound panel)</w:t>
            </w:r>
          </w:p>
        </w:tc>
      </w:tr>
      <w:tr>
        <w:tc>
          <w:tcPr>
            <w:tcW w:type="dxa" w:w="500"/>
            <w:tcMar>
              <w:top w:type="dxa" w:w="60"/>
              <w:left w:type="dxa" w:w="110"/>
              <w:bottom w:type="dxa" w:w="60"/>
              <w:right w:type="dxa" w:w="110"/>
            </w:tcMar>
          </w:tcPr>
          <w:p>
            <w:r>
              <w:rPr>
                <w:b/>
                <w:bCs/>
                <w:color w:val="1B2330"/>
                <w:sz w:val="18"/>
                <w:szCs w:val="18"/>
              </w:rPr>
              <w:t xml:space="preserve">6</w:t>
            </w:r>
          </w:p>
        </w:tc>
        <w:tc>
          <w:tcPr>
            <w:tcW w:type="dxa" w:w="3160"/>
            <w:tcMar>
              <w:top w:type="dxa" w:w="60"/>
              <w:left w:type="dxa" w:w="110"/>
              <w:bottom w:type="dxa" w:w="60"/>
              <w:right w:type="dxa" w:w="110"/>
            </w:tcMar>
          </w:tcPr>
          <w:p>
            <w:r>
              <w:rPr>
                <w:b w:val="false"/>
                <w:bCs w:val="false"/>
                <w:color w:val="1B2330"/>
                <w:sz w:val="18"/>
                <w:szCs w:val="18"/>
              </w:rPr>
              <w:t xml:space="preserve">Professional Kit</w:t>
            </w:r>
          </w:p>
        </w:tc>
        <w:tc>
          <w:tcPr>
            <w:tcW w:type="dxa" w:w="1100"/>
            <w:tcMar>
              <w:top w:type="dxa" w:w="60"/>
              <w:left w:type="dxa" w:w="110"/>
              <w:bottom w:type="dxa" w:w="60"/>
              <w:right w:type="dxa" w:w="110"/>
            </w:tcMar>
          </w:tcPr>
          <w:p>
            <w:r>
              <w:rPr>
                <w:b w:val="false"/>
                <w:bCs w:val="false"/>
                <w:color w:val="1B2330"/>
                <w:sz w:val="18"/>
                <w:szCs w:val="18"/>
              </w:rPr>
              <w:t xml:space="preserve">$1,195</w:t>
            </w:r>
          </w:p>
        </w:tc>
        <w:tc>
          <w:tcPr>
            <w:tcW w:type="dxa" w:w="2200"/>
            <w:tcMar>
              <w:top w:type="dxa" w:w="60"/>
              <w:left w:type="dxa" w:w="110"/>
              <w:bottom w:type="dxa" w:w="60"/>
              <w:right w:type="dxa" w:w="110"/>
            </w:tcMar>
          </w:tcPr>
          <w:p>
            <w:r>
              <w:rPr>
                <w:b w:val="false"/>
                <w:bCs w:val="false"/>
                <w:color w:val="1B2330"/>
                <w:sz w:val="17"/>
                <w:szCs w:val="17"/>
              </w:rPr>
              <w:t xml:space="preserve">Well / drinking water (full multi-container collection set)</w:t>
            </w:r>
          </w:p>
        </w:tc>
        <w:tc>
          <w:tcPr>
            <w:tcW w:type="dxa" w:w="2400"/>
            <w:tcMar>
              <w:top w:type="dxa" w:w="60"/>
              <w:left w:type="dxa" w:w="110"/>
              <w:bottom w:type="dxa" w:w="60"/>
              <w:right w:type="dxa" w:w="110"/>
            </w:tcMar>
          </w:tcPr>
          <w:p>
            <w:r>
              <w:rPr>
                <w:b w:val="false"/>
                <w:bCs w:val="false"/>
                <w:color w:val="1B2330"/>
                <w:sz w:val="17"/>
                <w:szCs w:val="17"/>
              </w:rPr>
              <w:t xml:space="preserve">ICP-MS 200.8 + GC-MS 524.2 + LC-MS/MS 533/537.1 + IC 300.0 + Colilert bacteria + nitrate / pH / hardness</w:t>
            </w:r>
          </w:p>
        </w:tc>
      </w:tr>
      <w:tr>
        <w:tc>
          <w:tcPr>
            <w:tcW w:type="dxa" w:w="500"/>
            <w:tcMar>
              <w:top w:type="dxa" w:w="60"/>
              <w:left w:type="dxa" w:w="110"/>
              <w:bottom w:type="dxa" w:w="60"/>
              <w:right w:type="dxa" w:w="110"/>
            </w:tcMar>
          </w:tcPr>
          <w:p>
            <w:r>
              <w:rPr>
                <w:b/>
                <w:bCs/>
                <w:color w:val="1B2330"/>
                <w:sz w:val="18"/>
                <w:szCs w:val="18"/>
              </w:rPr>
              <w:t xml:space="preserve">7</w:t>
            </w:r>
          </w:p>
        </w:tc>
        <w:tc>
          <w:tcPr>
            <w:tcW w:type="dxa" w:w="3160"/>
            <w:tcMar>
              <w:top w:type="dxa" w:w="60"/>
              <w:left w:type="dxa" w:w="110"/>
              <w:bottom w:type="dxa" w:w="60"/>
              <w:right w:type="dxa" w:w="110"/>
            </w:tcMar>
          </w:tcPr>
          <w:p>
            <w:r>
              <w:rPr>
                <w:b w:val="false"/>
                <w:bCs w:val="false"/>
                <w:color w:val="1B2330"/>
                <w:sz w:val="18"/>
                <w:szCs w:val="18"/>
              </w:rPr>
              <w:t xml:space="preserve">Aldehyde / Formaldehyde Air Quality Monitor</w:t>
            </w:r>
          </w:p>
        </w:tc>
        <w:tc>
          <w:tcPr>
            <w:tcW w:type="dxa" w:w="1100"/>
            <w:tcMar>
              <w:top w:type="dxa" w:w="60"/>
              <w:left w:type="dxa" w:w="110"/>
              <w:bottom w:type="dxa" w:w="60"/>
              <w:right w:type="dxa" w:w="110"/>
            </w:tcMar>
          </w:tcPr>
          <w:p>
            <w:r>
              <w:rPr>
                <w:b w:val="false"/>
                <w:bCs w:val="false"/>
                <w:color w:val="1B2330"/>
                <w:sz w:val="18"/>
                <w:szCs w:val="18"/>
              </w:rPr>
              <w:t xml:space="preserve">$149</w:t>
            </w:r>
          </w:p>
        </w:tc>
        <w:tc>
          <w:tcPr>
            <w:tcW w:type="dxa" w:w="2200"/>
            <w:tcMar>
              <w:top w:type="dxa" w:w="60"/>
              <w:left w:type="dxa" w:w="110"/>
              <w:bottom w:type="dxa" w:w="60"/>
              <w:right w:type="dxa" w:w="110"/>
            </w:tcMar>
          </w:tcPr>
          <w:p>
            <w:r>
              <w:rPr>
                <w:b w:val="false"/>
                <w:bCs w:val="false"/>
                <w:color w:val="1B2330"/>
                <w:sz w:val="17"/>
                <w:szCs w:val="17"/>
              </w:rPr>
              <w:t xml:space="preserve">Indoor air (passive badge)</w:t>
            </w:r>
          </w:p>
        </w:tc>
        <w:tc>
          <w:tcPr>
            <w:tcW w:type="dxa" w:w="2400"/>
            <w:tcMar>
              <w:top w:type="dxa" w:w="60"/>
              <w:left w:type="dxa" w:w="110"/>
              <w:bottom w:type="dxa" w:w="60"/>
              <w:right w:type="dxa" w:w="110"/>
            </w:tcMar>
          </w:tcPr>
          <w:p>
            <w:r>
              <w:rPr>
                <w:b w:val="false"/>
                <w:bCs w:val="false"/>
                <w:color w:val="1B2330"/>
                <w:sz w:val="17"/>
                <w:szCs w:val="17"/>
              </w:rPr>
              <w:t xml:space="preserve">Laboratory HPLC, EPA Method TO-11A</w:t>
            </w:r>
          </w:p>
        </w:tc>
      </w:tr>
      <w:tr>
        <w:tc>
          <w:tcPr>
            <w:tcW w:type="dxa" w:w="500"/>
            <w:tcMar>
              <w:top w:type="dxa" w:w="60"/>
              <w:left w:type="dxa" w:w="110"/>
              <w:bottom w:type="dxa" w:w="60"/>
              <w:right w:type="dxa" w:w="110"/>
            </w:tcMar>
          </w:tcPr>
          <w:p>
            <w:r>
              <w:rPr>
                <w:b/>
                <w:bCs/>
                <w:color w:val="1B2330"/>
                <w:sz w:val="18"/>
                <w:szCs w:val="18"/>
              </w:rPr>
              <w:t xml:space="preserve">8</w:t>
            </w:r>
          </w:p>
        </w:tc>
        <w:tc>
          <w:tcPr>
            <w:tcW w:type="dxa" w:w="3160"/>
            <w:tcMar>
              <w:top w:type="dxa" w:w="60"/>
              <w:left w:type="dxa" w:w="110"/>
              <w:bottom w:type="dxa" w:w="60"/>
              <w:right w:type="dxa" w:w="110"/>
            </w:tcMar>
          </w:tcPr>
          <w:p>
            <w:r>
              <w:rPr>
                <w:b w:val="false"/>
                <w:bCs w:val="false"/>
                <w:color w:val="1B2330"/>
                <w:sz w:val="18"/>
                <w:szCs w:val="18"/>
              </w:rPr>
              <w:t xml:space="preserve">VOC Organic Vapor Air Quality Monitor</w:t>
            </w:r>
          </w:p>
        </w:tc>
        <w:tc>
          <w:tcPr>
            <w:tcW w:type="dxa" w:w="1100"/>
            <w:tcMar>
              <w:top w:type="dxa" w:w="60"/>
              <w:left w:type="dxa" w:w="110"/>
              <w:bottom w:type="dxa" w:w="60"/>
              <w:right w:type="dxa" w:w="110"/>
            </w:tcMar>
          </w:tcPr>
          <w:p>
            <w:r>
              <w:rPr>
                <w:b w:val="false"/>
                <w:bCs w:val="false"/>
                <w:color w:val="1B2330"/>
                <w:sz w:val="18"/>
                <w:szCs w:val="18"/>
              </w:rPr>
              <w:t xml:space="preserve">$199</w:t>
            </w:r>
          </w:p>
        </w:tc>
        <w:tc>
          <w:tcPr>
            <w:tcW w:type="dxa" w:w="2200"/>
            <w:tcMar>
              <w:top w:type="dxa" w:w="60"/>
              <w:left w:type="dxa" w:w="110"/>
              <w:bottom w:type="dxa" w:w="60"/>
              <w:right w:type="dxa" w:w="110"/>
            </w:tcMar>
          </w:tcPr>
          <w:p>
            <w:r>
              <w:rPr>
                <w:b w:val="false"/>
                <w:bCs w:val="false"/>
                <w:color w:val="1B2330"/>
                <w:sz w:val="17"/>
                <w:szCs w:val="17"/>
              </w:rPr>
              <w:t xml:space="preserve">Indoor air (passive badge)</w:t>
            </w:r>
          </w:p>
        </w:tc>
        <w:tc>
          <w:tcPr>
            <w:tcW w:type="dxa" w:w="2400"/>
            <w:tcMar>
              <w:top w:type="dxa" w:w="60"/>
              <w:left w:type="dxa" w:w="110"/>
              <w:bottom w:type="dxa" w:w="60"/>
              <w:right w:type="dxa" w:w="110"/>
            </w:tcMar>
          </w:tcPr>
          <w:p>
            <w:r>
              <w:rPr>
                <w:b w:val="false"/>
                <w:bCs w:val="false"/>
                <w:color w:val="1B2330"/>
                <w:sz w:val="17"/>
                <w:szCs w:val="17"/>
              </w:rPr>
              <w:t xml:space="preserve">Laboratory GC-MS, EPA Methods TO-15 / TO-17</w:t>
            </w:r>
          </w:p>
        </w:tc>
      </w:tr>
      <w:tr>
        <w:tc>
          <w:tcPr>
            <w:tcW w:type="dxa" w:w="500"/>
            <w:tcMar>
              <w:top w:type="dxa" w:w="60"/>
              <w:left w:type="dxa" w:w="110"/>
              <w:bottom w:type="dxa" w:w="60"/>
              <w:right w:type="dxa" w:w="110"/>
            </w:tcMar>
          </w:tcPr>
          <w:p>
            <w:r>
              <w:rPr>
                <w:b/>
                <w:bCs/>
                <w:color w:val="1B2330"/>
                <w:sz w:val="18"/>
                <w:szCs w:val="18"/>
              </w:rPr>
              <w:t xml:space="preserve">9</w:t>
            </w:r>
          </w:p>
        </w:tc>
        <w:tc>
          <w:tcPr>
            <w:tcW w:type="dxa" w:w="3160"/>
            <w:tcMar>
              <w:top w:type="dxa" w:w="60"/>
              <w:left w:type="dxa" w:w="110"/>
              <w:bottom w:type="dxa" w:w="60"/>
              <w:right w:type="dxa" w:w="110"/>
            </w:tcMar>
          </w:tcPr>
          <w:p>
            <w:r>
              <w:rPr>
                <w:b w:val="false"/>
                <w:bCs w:val="false"/>
                <w:color w:val="1B2330"/>
                <w:sz w:val="18"/>
                <w:szCs w:val="18"/>
              </w:rPr>
              <w:t xml:space="preserve">Ammonia Air Quality Monitoring Badge</w:t>
            </w:r>
          </w:p>
        </w:tc>
        <w:tc>
          <w:tcPr>
            <w:tcW w:type="dxa" w:w="1100"/>
            <w:tcMar>
              <w:top w:type="dxa" w:w="60"/>
              <w:left w:type="dxa" w:w="110"/>
              <w:bottom w:type="dxa" w:w="60"/>
              <w:right w:type="dxa" w:w="110"/>
            </w:tcMar>
          </w:tcPr>
          <w:p>
            <w:r>
              <w:rPr>
                <w:b w:val="false"/>
                <w:bCs w:val="false"/>
                <w:color w:val="1B2330"/>
                <w:sz w:val="18"/>
                <w:szCs w:val="18"/>
              </w:rPr>
              <w:t xml:space="preserve">$125</w:t>
            </w:r>
          </w:p>
        </w:tc>
        <w:tc>
          <w:tcPr>
            <w:tcW w:type="dxa" w:w="2200"/>
            <w:tcMar>
              <w:top w:type="dxa" w:w="60"/>
              <w:left w:type="dxa" w:w="110"/>
              <w:bottom w:type="dxa" w:w="60"/>
              <w:right w:type="dxa" w:w="110"/>
            </w:tcMar>
          </w:tcPr>
          <w:p>
            <w:r>
              <w:rPr>
                <w:b w:val="false"/>
                <w:bCs w:val="false"/>
                <w:color w:val="1B2330"/>
                <w:sz w:val="17"/>
                <w:szCs w:val="17"/>
              </w:rPr>
              <w:t xml:space="preserve">Indoor air (passive badge)</w:t>
            </w:r>
          </w:p>
        </w:tc>
        <w:tc>
          <w:tcPr>
            <w:tcW w:type="dxa" w:w="2400"/>
            <w:tcMar>
              <w:top w:type="dxa" w:w="60"/>
              <w:left w:type="dxa" w:w="110"/>
              <w:bottom w:type="dxa" w:w="60"/>
              <w:right w:type="dxa" w:w="110"/>
            </w:tcMar>
          </w:tcPr>
          <w:p>
            <w:r>
              <w:rPr>
                <w:b w:val="false"/>
                <w:bCs w:val="false"/>
                <w:color w:val="1B2330"/>
                <w:sz w:val="17"/>
                <w:szCs w:val="17"/>
              </w:rPr>
              <w:t xml:space="preserve">Laboratory Ion Chromatography (IC), NIOSH/OSHA reference methods</w:t>
            </w:r>
          </w:p>
        </w:tc>
      </w:tr>
      <w:tr>
        <w:tc>
          <w:tcPr>
            <w:tcW w:type="dxa" w:w="500"/>
            <w:tcMar>
              <w:top w:type="dxa" w:w="60"/>
              <w:left w:type="dxa" w:w="110"/>
              <w:bottom w:type="dxa" w:w="60"/>
              <w:right w:type="dxa" w:w="110"/>
            </w:tcMar>
          </w:tcPr>
          <w:p>
            <w:r>
              <w:rPr>
                <w:b/>
                <w:bCs/>
                <w:color w:val="1B2330"/>
                <w:sz w:val="18"/>
                <w:szCs w:val="18"/>
              </w:rPr>
              <w:t xml:space="preserve">10</w:t>
            </w:r>
          </w:p>
        </w:tc>
        <w:tc>
          <w:tcPr>
            <w:tcW w:type="dxa" w:w="3160"/>
            <w:tcMar>
              <w:top w:type="dxa" w:w="60"/>
              <w:left w:type="dxa" w:w="110"/>
              <w:bottom w:type="dxa" w:w="60"/>
              <w:right w:type="dxa" w:w="110"/>
            </w:tcMar>
          </w:tcPr>
          <w:p>
            <w:r>
              <w:rPr>
                <w:b w:val="false"/>
                <w:bCs w:val="false"/>
                <w:color w:val="1B2330"/>
                <w:sz w:val="18"/>
                <w:szCs w:val="18"/>
              </w:rPr>
              <w:t xml:space="preserve">Air Quality (IAQ) Test Kit</w:t>
            </w:r>
          </w:p>
        </w:tc>
        <w:tc>
          <w:tcPr>
            <w:tcW w:type="dxa" w:w="1100"/>
            <w:tcMar>
              <w:top w:type="dxa" w:w="60"/>
              <w:left w:type="dxa" w:w="110"/>
              <w:bottom w:type="dxa" w:w="60"/>
              <w:right w:type="dxa" w:w="110"/>
            </w:tcMar>
          </w:tcPr>
          <w:p>
            <w:r>
              <w:rPr>
                <w:b w:val="false"/>
                <w:bCs w:val="false"/>
                <w:color w:val="1B2330"/>
                <w:sz w:val="18"/>
                <w:szCs w:val="18"/>
              </w:rPr>
              <w:t xml:space="preserve">Coming soon</w:t>
            </w:r>
          </w:p>
        </w:tc>
        <w:tc>
          <w:tcPr>
            <w:tcW w:type="dxa" w:w="2200"/>
            <w:tcMar>
              <w:top w:type="dxa" w:w="60"/>
              <w:left w:type="dxa" w:w="110"/>
              <w:bottom w:type="dxa" w:w="60"/>
              <w:right w:type="dxa" w:w="110"/>
            </w:tcMar>
          </w:tcPr>
          <w:p>
            <w:r>
              <w:rPr>
                <w:b w:val="false"/>
                <w:bCs w:val="false"/>
                <w:color w:val="1B2330"/>
                <w:sz w:val="17"/>
                <w:szCs w:val="17"/>
              </w:rPr>
              <w:t xml:space="preserve">Indoor air (four matrices)</w:t>
            </w:r>
          </w:p>
        </w:tc>
        <w:tc>
          <w:tcPr>
            <w:tcW w:type="dxa" w:w="2400"/>
            <w:tcMar>
              <w:top w:type="dxa" w:w="60"/>
              <w:left w:type="dxa" w:w="110"/>
              <w:bottom w:type="dxa" w:w="60"/>
              <w:right w:type="dxa" w:w="110"/>
            </w:tcMar>
          </w:tcPr>
          <w:p>
            <w:r>
              <w:rPr>
                <w:b w:val="false"/>
                <w:bCs w:val="false"/>
                <w:color w:val="1B2330"/>
                <w:sz w:val="17"/>
                <w:szCs w:val="17"/>
              </w:rPr>
              <w:t xml:space="preserve">GC-MS (TO-15/17) + HPLC (TO-11A) + particulate microscopy + CO/CO2 badge</w:t>
            </w:r>
          </w:p>
        </w:tc>
      </w:tr>
      <w:tr>
        <w:tc>
          <w:tcPr>
            <w:tcW w:type="dxa" w:w="500"/>
            <w:tcMar>
              <w:top w:type="dxa" w:w="60"/>
              <w:left w:type="dxa" w:w="110"/>
              <w:bottom w:type="dxa" w:w="60"/>
              <w:right w:type="dxa" w:w="110"/>
            </w:tcMar>
          </w:tcPr>
          <w:p>
            <w:r>
              <w:rPr>
                <w:b/>
                <w:bCs/>
                <w:color w:val="1B2330"/>
                <w:sz w:val="18"/>
                <w:szCs w:val="18"/>
              </w:rPr>
              <w:t xml:space="preserve">11</w:t>
            </w:r>
          </w:p>
        </w:tc>
        <w:tc>
          <w:tcPr>
            <w:tcW w:type="dxa" w:w="3160"/>
            <w:tcMar>
              <w:top w:type="dxa" w:w="60"/>
              <w:left w:type="dxa" w:w="110"/>
              <w:bottom w:type="dxa" w:w="60"/>
              <w:right w:type="dxa" w:w="110"/>
            </w:tcMar>
          </w:tcPr>
          <w:p>
            <w:r>
              <w:rPr>
                <w:b w:val="false"/>
                <w:bCs w:val="false"/>
                <w:color w:val="1B2330"/>
                <w:sz w:val="18"/>
                <w:szCs w:val="18"/>
              </w:rPr>
              <w:t xml:space="preserve">Toxins in Plastics Test Kit</w:t>
            </w:r>
          </w:p>
        </w:tc>
        <w:tc>
          <w:tcPr>
            <w:tcW w:type="dxa" w:w="1100"/>
            <w:tcMar>
              <w:top w:type="dxa" w:w="60"/>
              <w:left w:type="dxa" w:w="110"/>
              <w:bottom w:type="dxa" w:w="60"/>
              <w:right w:type="dxa" w:w="110"/>
            </w:tcMar>
          </w:tcPr>
          <w:p>
            <w:r>
              <w:rPr>
                <w:b w:val="false"/>
                <w:bCs w:val="false"/>
                <w:color w:val="1B2330"/>
                <w:sz w:val="18"/>
                <w:szCs w:val="18"/>
              </w:rPr>
              <w:t xml:space="preserve">Coming soon</w:t>
            </w:r>
          </w:p>
        </w:tc>
        <w:tc>
          <w:tcPr>
            <w:tcW w:type="dxa" w:w="2200"/>
            <w:tcMar>
              <w:top w:type="dxa" w:w="60"/>
              <w:left w:type="dxa" w:w="110"/>
              <w:bottom w:type="dxa" w:w="60"/>
              <w:right w:type="dxa" w:w="110"/>
            </w:tcMar>
          </w:tcPr>
          <w:p>
            <w:r>
              <w:rPr>
                <w:b w:val="false"/>
                <w:bCs w:val="false"/>
                <w:color w:val="1B2330"/>
                <w:sz w:val="17"/>
                <w:szCs w:val="17"/>
              </w:rPr>
              <w:t xml:space="preserve">Submitted plastic material</w:t>
            </w:r>
          </w:p>
        </w:tc>
        <w:tc>
          <w:tcPr>
            <w:tcW w:type="dxa" w:w="2400"/>
            <w:tcMar>
              <w:top w:type="dxa" w:w="60"/>
              <w:left w:type="dxa" w:w="110"/>
              <w:bottom w:type="dxa" w:w="60"/>
              <w:right w:type="dxa" w:w="110"/>
            </w:tcMar>
          </w:tcPr>
          <w:p>
            <w:r>
              <w:rPr>
                <w:b w:val="false"/>
                <w:bCs w:val="false"/>
                <w:color w:val="1B2330"/>
                <w:sz w:val="17"/>
                <w:szCs w:val="17"/>
              </w:rPr>
              <w:t xml:space="preserve">Solvent extraction + GC-MS, LC-MS/MS, ICP-MS</w:t>
            </w:r>
          </w:p>
        </w:tc>
      </w:tr>
      <w:tr>
        <w:tc>
          <w:tcPr>
            <w:tcW w:type="dxa" w:w="500"/>
            <w:tcMar>
              <w:top w:type="dxa" w:w="60"/>
              <w:left w:type="dxa" w:w="110"/>
              <w:bottom w:type="dxa" w:w="60"/>
              <w:right w:type="dxa" w:w="110"/>
            </w:tcMar>
          </w:tcPr>
          <w:p>
            <w:r>
              <w:rPr>
                <w:b/>
                <w:bCs/>
                <w:color w:val="1B2330"/>
                <w:sz w:val="18"/>
                <w:szCs w:val="18"/>
              </w:rPr>
              <w:t xml:space="preserve">12</w:t>
            </w:r>
          </w:p>
        </w:tc>
        <w:tc>
          <w:tcPr>
            <w:tcW w:type="dxa" w:w="3160"/>
            <w:tcMar>
              <w:top w:type="dxa" w:w="60"/>
              <w:left w:type="dxa" w:w="110"/>
              <w:bottom w:type="dxa" w:w="60"/>
              <w:right w:type="dxa" w:w="110"/>
            </w:tcMar>
          </w:tcPr>
          <w:p>
            <w:r>
              <w:rPr>
                <w:b w:val="false"/>
                <w:bCs w:val="false"/>
                <w:color w:val="1B2330"/>
                <w:sz w:val="18"/>
                <w:szCs w:val="18"/>
              </w:rPr>
              <w:t xml:space="preserve">Tick PCR Testing Kit</w:t>
            </w:r>
          </w:p>
        </w:tc>
        <w:tc>
          <w:tcPr>
            <w:tcW w:type="dxa" w:w="1100"/>
            <w:tcMar>
              <w:top w:type="dxa" w:w="60"/>
              <w:left w:type="dxa" w:w="110"/>
              <w:bottom w:type="dxa" w:w="60"/>
              <w:right w:type="dxa" w:w="110"/>
            </w:tcMar>
          </w:tcPr>
          <w:p>
            <w:r>
              <w:rPr>
                <w:b w:val="false"/>
                <w:bCs w:val="false"/>
                <w:color w:val="1B2330"/>
                <w:sz w:val="18"/>
                <w:szCs w:val="18"/>
              </w:rPr>
              <w:t xml:space="preserve">Coming soon</w:t>
            </w:r>
          </w:p>
        </w:tc>
        <w:tc>
          <w:tcPr>
            <w:tcW w:type="dxa" w:w="2200"/>
            <w:tcMar>
              <w:top w:type="dxa" w:w="60"/>
              <w:left w:type="dxa" w:w="110"/>
              <w:bottom w:type="dxa" w:w="60"/>
              <w:right w:type="dxa" w:w="110"/>
            </w:tcMar>
          </w:tcPr>
          <w:p>
            <w:r>
              <w:rPr>
                <w:b w:val="false"/>
                <w:bCs w:val="false"/>
                <w:color w:val="1B2330"/>
                <w:sz w:val="17"/>
                <w:szCs w:val="17"/>
              </w:rPr>
              <w:t xml:space="preserve">A removed tick specimen</w:t>
            </w:r>
          </w:p>
        </w:tc>
        <w:tc>
          <w:tcPr>
            <w:tcW w:type="dxa" w:w="2400"/>
            <w:tcMar>
              <w:top w:type="dxa" w:w="60"/>
              <w:left w:type="dxa" w:w="110"/>
              <w:bottom w:type="dxa" w:w="60"/>
              <w:right w:type="dxa" w:w="110"/>
            </w:tcMar>
          </w:tcPr>
          <w:p>
            <w:r>
              <w:rPr>
                <w:b w:val="false"/>
                <w:bCs w:val="false"/>
                <w:color w:val="1B2330"/>
                <w:sz w:val="17"/>
                <w:szCs w:val="17"/>
              </w:rPr>
              <w:t xml:space="preserve">Multiplex PCR (presence / absence per target)</w:t>
            </w:r>
          </w:p>
        </w:tc>
      </w:tr>
      <w:tr>
        <w:tc>
          <w:tcPr>
            <w:tcW w:type="dxa" w:w="500"/>
            <w:tcMar>
              <w:top w:type="dxa" w:w="60"/>
              <w:left w:type="dxa" w:w="110"/>
              <w:bottom w:type="dxa" w:w="60"/>
              <w:right w:type="dxa" w:w="110"/>
            </w:tcMar>
          </w:tcPr>
          <w:p>
            <w:r>
              <w:rPr>
                <w:b/>
                <w:bCs/>
                <w:color w:val="1B2330"/>
                <w:sz w:val="18"/>
                <w:szCs w:val="18"/>
              </w:rPr>
              <w:t xml:space="preserve">13</w:t>
            </w:r>
          </w:p>
        </w:tc>
        <w:tc>
          <w:tcPr>
            <w:tcW w:type="dxa" w:w="3160"/>
            <w:tcMar>
              <w:top w:type="dxa" w:w="60"/>
              <w:left w:type="dxa" w:w="110"/>
              <w:bottom w:type="dxa" w:w="60"/>
              <w:right w:type="dxa" w:w="110"/>
            </w:tcMar>
          </w:tcPr>
          <w:p>
            <w:r>
              <w:rPr>
                <w:b w:val="false"/>
                <w:bCs w:val="false"/>
                <w:color w:val="1B2330"/>
                <w:sz w:val="18"/>
                <w:szCs w:val="18"/>
              </w:rPr>
              <w:t xml:space="preserve">Smoke &amp; Fire Damage Chemical Markers</w:t>
            </w:r>
          </w:p>
        </w:tc>
        <w:tc>
          <w:tcPr>
            <w:tcW w:type="dxa" w:w="1100"/>
            <w:tcMar>
              <w:top w:type="dxa" w:w="60"/>
              <w:left w:type="dxa" w:w="110"/>
              <w:bottom w:type="dxa" w:w="60"/>
              <w:right w:type="dxa" w:w="110"/>
            </w:tcMar>
          </w:tcPr>
          <w:p>
            <w:r>
              <w:rPr>
                <w:b w:val="false"/>
                <w:bCs w:val="false"/>
                <w:color w:val="1B2330"/>
                <w:sz w:val="18"/>
                <w:szCs w:val="18"/>
              </w:rPr>
              <w:t xml:space="preserve">Coming soon</w:t>
            </w:r>
          </w:p>
        </w:tc>
        <w:tc>
          <w:tcPr>
            <w:tcW w:type="dxa" w:w="2200"/>
            <w:tcMar>
              <w:top w:type="dxa" w:w="60"/>
              <w:left w:type="dxa" w:w="110"/>
              <w:bottom w:type="dxa" w:w="60"/>
              <w:right w:type="dxa" w:w="110"/>
            </w:tcMar>
          </w:tcPr>
          <w:p>
            <w:r>
              <w:rPr>
                <w:b w:val="false"/>
                <w:bCs w:val="false"/>
                <w:color w:val="1B2330"/>
                <w:sz w:val="17"/>
                <w:szCs w:val="17"/>
              </w:rPr>
              <w:t xml:space="preserve">Surface wipe + air</w:t>
            </w:r>
          </w:p>
        </w:tc>
        <w:tc>
          <w:tcPr>
            <w:tcW w:type="dxa" w:w="2400"/>
            <w:tcMar>
              <w:top w:type="dxa" w:w="60"/>
              <w:left w:type="dxa" w:w="110"/>
              <w:bottom w:type="dxa" w:w="60"/>
              <w:right w:type="dxa" w:w="110"/>
            </w:tcMar>
          </w:tcPr>
          <w:p>
            <w:r>
              <w:rPr>
                <w:b w:val="false"/>
                <w:bCs w:val="false"/>
                <w:color w:val="1B2330"/>
                <w:sz w:val="17"/>
                <w:szCs w:val="17"/>
              </w:rPr>
              <w:t xml:space="preserve">GC-MS + HPLC + microscopy</w:t>
            </w:r>
          </w:p>
        </w:tc>
      </w:tr>
      <w:tr>
        <w:tc>
          <w:tcPr>
            <w:tcW w:type="dxa" w:w="500"/>
            <w:tcMar>
              <w:top w:type="dxa" w:w="60"/>
              <w:left w:type="dxa" w:w="110"/>
              <w:bottom w:type="dxa" w:w="60"/>
              <w:right w:type="dxa" w:w="110"/>
            </w:tcMar>
          </w:tcPr>
          <w:p>
            <w:r>
              <w:rPr>
                <w:b/>
                <w:bCs/>
                <w:color w:val="1B2330"/>
                <w:sz w:val="18"/>
                <w:szCs w:val="18"/>
              </w:rPr>
              <w:t xml:space="preserve">14</w:t>
            </w:r>
          </w:p>
        </w:tc>
        <w:tc>
          <w:tcPr>
            <w:tcW w:type="dxa" w:w="3160"/>
            <w:tcMar>
              <w:top w:type="dxa" w:w="60"/>
              <w:left w:type="dxa" w:w="110"/>
              <w:bottom w:type="dxa" w:w="60"/>
              <w:right w:type="dxa" w:w="110"/>
            </w:tcMar>
          </w:tcPr>
          <w:p>
            <w:r>
              <w:rPr>
                <w:b w:val="false"/>
                <w:bCs w:val="false"/>
                <w:color w:val="1B2330"/>
                <w:sz w:val="18"/>
                <w:szCs w:val="18"/>
              </w:rPr>
              <w:t xml:space="preserve">Lead / Asbestos / Metals in Consumer Products</w:t>
            </w:r>
          </w:p>
        </w:tc>
        <w:tc>
          <w:tcPr>
            <w:tcW w:type="dxa" w:w="1100"/>
            <w:tcMar>
              <w:top w:type="dxa" w:w="60"/>
              <w:left w:type="dxa" w:w="110"/>
              <w:bottom w:type="dxa" w:w="60"/>
              <w:right w:type="dxa" w:w="110"/>
            </w:tcMar>
          </w:tcPr>
          <w:p>
            <w:r>
              <w:rPr>
                <w:b w:val="false"/>
                <w:bCs w:val="false"/>
                <w:color w:val="1B2330"/>
                <w:sz w:val="18"/>
                <w:szCs w:val="18"/>
              </w:rPr>
              <w:t xml:space="preserve">Coming soon</w:t>
            </w:r>
          </w:p>
        </w:tc>
        <w:tc>
          <w:tcPr>
            <w:tcW w:type="dxa" w:w="2200"/>
            <w:tcMar>
              <w:top w:type="dxa" w:w="60"/>
              <w:left w:type="dxa" w:w="110"/>
              <w:bottom w:type="dxa" w:w="60"/>
              <w:right w:type="dxa" w:w="110"/>
            </w:tcMar>
          </w:tcPr>
          <w:p>
            <w:r>
              <w:rPr>
                <w:b w:val="false"/>
                <w:bCs w:val="false"/>
                <w:color w:val="1B2330"/>
                <w:sz w:val="17"/>
                <w:szCs w:val="17"/>
              </w:rPr>
              <w:t xml:space="preserve">Scraping of the item itself</w:t>
            </w:r>
          </w:p>
        </w:tc>
        <w:tc>
          <w:tcPr>
            <w:tcW w:type="dxa" w:w="2400"/>
            <w:tcMar>
              <w:top w:type="dxa" w:w="60"/>
              <w:left w:type="dxa" w:w="110"/>
              <w:bottom w:type="dxa" w:w="60"/>
              <w:right w:type="dxa" w:w="110"/>
            </w:tcMar>
          </w:tcPr>
          <w:p>
            <w:r>
              <w:rPr>
                <w:b w:val="false"/>
                <w:bCs w:val="false"/>
                <w:color w:val="1B2330"/>
                <w:sz w:val="17"/>
                <w:szCs w:val="17"/>
              </w:rPr>
              <w:t xml:space="preserve">ICP-MS (acid digestion) + Polarized Light Microscopy (PLM)</w:t>
            </w:r>
          </w:p>
        </w:tc>
      </w:tr>
      <w:tr>
        <w:tc>
          <w:tcPr>
            <w:tcW w:type="dxa" w:w="500"/>
            <w:tcMar>
              <w:top w:type="dxa" w:w="60"/>
              <w:left w:type="dxa" w:w="110"/>
              <w:bottom w:type="dxa" w:w="60"/>
              <w:right w:type="dxa" w:w="110"/>
            </w:tcMar>
          </w:tcPr>
          <w:p>
            <w:r>
              <w:rPr>
                <w:b/>
                <w:bCs/>
                <w:color w:val="1B2330"/>
                <w:sz w:val="18"/>
                <w:szCs w:val="18"/>
              </w:rPr>
              <w:t xml:space="preserve">15</w:t>
            </w:r>
          </w:p>
        </w:tc>
        <w:tc>
          <w:tcPr>
            <w:tcW w:type="dxa" w:w="3160"/>
            <w:tcMar>
              <w:top w:type="dxa" w:w="60"/>
              <w:left w:type="dxa" w:w="110"/>
              <w:bottom w:type="dxa" w:w="60"/>
              <w:right w:type="dxa" w:w="110"/>
            </w:tcMar>
          </w:tcPr>
          <w:p>
            <w:r>
              <w:rPr>
                <w:b w:val="false"/>
                <w:bCs w:val="false"/>
                <w:color w:val="1B2330"/>
                <w:sz w:val="18"/>
                <w:szCs w:val="18"/>
              </w:rPr>
              <w:t xml:space="preserve">Plasticizer &amp; Microplastic Testing</w:t>
            </w:r>
          </w:p>
        </w:tc>
        <w:tc>
          <w:tcPr>
            <w:tcW w:type="dxa" w:w="1100"/>
            <w:tcMar>
              <w:top w:type="dxa" w:w="60"/>
              <w:left w:type="dxa" w:w="110"/>
              <w:bottom w:type="dxa" w:w="60"/>
              <w:right w:type="dxa" w:w="110"/>
            </w:tcMar>
          </w:tcPr>
          <w:p>
            <w:r>
              <w:rPr>
                <w:b w:val="false"/>
                <w:bCs w:val="false"/>
                <w:color w:val="1B2330"/>
                <w:sz w:val="18"/>
                <w:szCs w:val="18"/>
              </w:rPr>
              <w:t xml:space="preserve">Coming soon</w:t>
            </w:r>
          </w:p>
        </w:tc>
        <w:tc>
          <w:tcPr>
            <w:tcW w:type="dxa" w:w="2200"/>
            <w:tcMar>
              <w:top w:type="dxa" w:w="60"/>
              <w:left w:type="dxa" w:w="110"/>
              <w:bottom w:type="dxa" w:w="60"/>
              <w:right w:type="dxa" w:w="110"/>
            </w:tcMar>
          </w:tcPr>
          <w:p>
            <w:r>
              <w:rPr>
                <w:b w:val="false"/>
                <w:bCs w:val="false"/>
                <w:color w:val="1B2330"/>
                <w:sz w:val="17"/>
                <w:szCs w:val="17"/>
              </w:rPr>
              <w:t xml:space="preserve">Dust / water / surface</w:t>
            </w:r>
          </w:p>
        </w:tc>
        <w:tc>
          <w:tcPr>
            <w:tcW w:type="dxa" w:w="2400"/>
            <w:tcMar>
              <w:top w:type="dxa" w:w="60"/>
              <w:left w:type="dxa" w:w="110"/>
              <w:bottom w:type="dxa" w:w="60"/>
              <w:right w:type="dxa" w:w="110"/>
            </w:tcMar>
          </w:tcPr>
          <w:p>
            <w:r>
              <w:rPr>
                <w:b w:val="false"/>
                <w:bCs w:val="false"/>
                <w:color w:val="1B2330"/>
                <w:sz w:val="17"/>
                <w:szCs w:val="17"/>
              </w:rPr>
              <w:t xml:space="preserve">Microscopy + FTIR + LC-MS/MS</w:t>
            </w:r>
          </w:p>
        </w:tc>
      </w:tr>
      <w:tr>
        <w:tc>
          <w:tcPr>
            <w:tcW w:type="dxa" w:w="500"/>
            <w:tcMar>
              <w:top w:type="dxa" w:w="60"/>
              <w:left w:type="dxa" w:w="110"/>
              <w:bottom w:type="dxa" w:w="60"/>
              <w:right w:type="dxa" w:w="110"/>
            </w:tcMar>
          </w:tcPr>
          <w:p>
            <w:r>
              <w:rPr>
                <w:b/>
                <w:bCs/>
                <w:color w:val="1B2330"/>
                <w:sz w:val="18"/>
                <w:szCs w:val="18"/>
              </w:rPr>
              <w:t xml:space="preserve">16</w:t>
            </w:r>
          </w:p>
        </w:tc>
        <w:tc>
          <w:tcPr>
            <w:tcW w:type="dxa" w:w="3160"/>
            <w:tcMar>
              <w:top w:type="dxa" w:w="60"/>
              <w:left w:type="dxa" w:w="110"/>
              <w:bottom w:type="dxa" w:w="60"/>
              <w:right w:type="dxa" w:w="110"/>
            </w:tcMar>
          </w:tcPr>
          <w:p>
            <w:r>
              <w:rPr>
                <w:b w:val="false"/>
                <w:bCs w:val="false"/>
                <w:color w:val="1B2330"/>
                <w:sz w:val="18"/>
                <w:szCs w:val="18"/>
              </w:rPr>
              <w:t xml:space="preserve">Endotoxin in Dust</w:t>
            </w:r>
          </w:p>
        </w:tc>
        <w:tc>
          <w:tcPr>
            <w:tcW w:type="dxa" w:w="1100"/>
            <w:tcMar>
              <w:top w:type="dxa" w:w="60"/>
              <w:left w:type="dxa" w:w="110"/>
              <w:bottom w:type="dxa" w:w="60"/>
              <w:right w:type="dxa" w:w="110"/>
            </w:tcMar>
          </w:tcPr>
          <w:p>
            <w:r>
              <w:rPr>
                <w:b w:val="false"/>
                <w:bCs w:val="false"/>
                <w:color w:val="1B2330"/>
                <w:sz w:val="18"/>
                <w:szCs w:val="18"/>
              </w:rPr>
              <w:t xml:space="preserve">Coming soon</w:t>
            </w:r>
          </w:p>
        </w:tc>
        <w:tc>
          <w:tcPr>
            <w:tcW w:type="dxa" w:w="2200"/>
            <w:tcMar>
              <w:top w:type="dxa" w:w="60"/>
              <w:left w:type="dxa" w:w="110"/>
              <w:bottom w:type="dxa" w:w="60"/>
              <w:right w:type="dxa" w:w="110"/>
            </w:tcMar>
          </w:tcPr>
          <w:p>
            <w:r>
              <w:rPr>
                <w:b w:val="false"/>
                <w:bCs w:val="false"/>
                <w:color w:val="1B2330"/>
                <w:sz w:val="17"/>
                <w:szCs w:val="17"/>
              </w:rPr>
              <w:t xml:space="preserve">Vacuumed indoor dust</w:t>
            </w:r>
          </w:p>
        </w:tc>
        <w:tc>
          <w:tcPr>
            <w:tcW w:type="dxa" w:w="2400"/>
            <w:tcMar>
              <w:top w:type="dxa" w:w="60"/>
              <w:left w:type="dxa" w:w="110"/>
              <w:bottom w:type="dxa" w:w="60"/>
              <w:right w:type="dxa" w:w="110"/>
            </w:tcMar>
          </w:tcPr>
          <w:p>
            <w:r>
              <w:rPr>
                <w:b w:val="false"/>
                <w:bCs w:val="false"/>
                <w:color w:val="1B2330"/>
                <w:sz w:val="17"/>
                <w:szCs w:val="17"/>
              </w:rPr>
              <w:t xml:space="preserve">LAL (Limulus Amebocyte Lysate) assay</w:t>
            </w:r>
          </w:p>
        </w:tc>
      </w:tr>
      <w:tr>
        <w:tc>
          <w:tcPr>
            <w:tcW w:type="dxa" w:w="500"/>
            <w:tcMar>
              <w:top w:type="dxa" w:w="60"/>
              <w:left w:type="dxa" w:w="110"/>
              <w:bottom w:type="dxa" w:w="60"/>
              <w:right w:type="dxa" w:w="110"/>
            </w:tcMar>
          </w:tcPr>
          <w:p>
            <w:r>
              <w:rPr>
                <w:b/>
                <w:bCs/>
                <w:color w:val="1B2330"/>
                <w:sz w:val="18"/>
                <w:szCs w:val="18"/>
              </w:rPr>
              <w:t xml:space="preserve">17</w:t>
            </w:r>
          </w:p>
        </w:tc>
        <w:tc>
          <w:tcPr>
            <w:tcW w:type="dxa" w:w="3160"/>
            <w:tcMar>
              <w:top w:type="dxa" w:w="60"/>
              <w:left w:type="dxa" w:w="110"/>
              <w:bottom w:type="dxa" w:w="60"/>
              <w:right w:type="dxa" w:w="110"/>
            </w:tcMar>
          </w:tcPr>
          <w:p>
            <w:r>
              <w:rPr>
                <w:b w:val="false"/>
                <w:bCs w:val="false"/>
                <w:color w:val="1B2330"/>
                <w:sz w:val="18"/>
                <w:szCs w:val="18"/>
              </w:rPr>
              <w:t xml:space="preserve">PFAS in Bulk Materials</w:t>
            </w:r>
          </w:p>
        </w:tc>
        <w:tc>
          <w:tcPr>
            <w:tcW w:type="dxa" w:w="1100"/>
            <w:tcMar>
              <w:top w:type="dxa" w:w="60"/>
              <w:left w:type="dxa" w:w="110"/>
              <w:bottom w:type="dxa" w:w="60"/>
              <w:right w:type="dxa" w:w="110"/>
            </w:tcMar>
          </w:tcPr>
          <w:p>
            <w:r>
              <w:rPr>
                <w:b w:val="false"/>
                <w:bCs w:val="false"/>
                <w:color w:val="1B2330"/>
                <w:sz w:val="18"/>
                <w:szCs w:val="18"/>
              </w:rPr>
              <w:t xml:space="preserve">Coming soon</w:t>
            </w:r>
          </w:p>
        </w:tc>
        <w:tc>
          <w:tcPr>
            <w:tcW w:type="dxa" w:w="2200"/>
            <w:tcMar>
              <w:top w:type="dxa" w:w="60"/>
              <w:left w:type="dxa" w:w="110"/>
              <w:bottom w:type="dxa" w:w="60"/>
              <w:right w:type="dxa" w:w="110"/>
            </w:tcMar>
          </w:tcPr>
          <w:p>
            <w:r>
              <w:rPr>
                <w:b w:val="false"/>
                <w:bCs w:val="false"/>
                <w:color w:val="1B2330"/>
                <w:sz w:val="17"/>
                <w:szCs w:val="17"/>
              </w:rPr>
              <w:t xml:space="preserve">Bulk material (carpet, fabric, packaging, foam)</w:t>
            </w:r>
          </w:p>
        </w:tc>
        <w:tc>
          <w:tcPr>
            <w:tcW w:type="dxa" w:w="2400"/>
            <w:tcMar>
              <w:top w:type="dxa" w:w="60"/>
              <w:left w:type="dxa" w:w="110"/>
              <w:bottom w:type="dxa" w:w="60"/>
              <w:right w:type="dxa" w:w="110"/>
            </w:tcMar>
          </w:tcPr>
          <w:p>
            <w:r>
              <w:rPr>
                <w:b w:val="false"/>
                <w:bCs w:val="false"/>
                <w:color w:val="1B2330"/>
                <w:sz w:val="17"/>
                <w:szCs w:val="17"/>
              </w:rPr>
              <w:t xml:space="preserve">Solvent extraction + LC-MS/MS (parts-per-trillion)</w:t>
            </w:r>
          </w:p>
        </w:tc>
      </w:tr>
      <w:tr>
        <w:tc>
          <w:tcPr>
            <w:tcW w:type="dxa" w:w="500"/>
            <w:tcMar>
              <w:top w:type="dxa" w:w="60"/>
              <w:left w:type="dxa" w:w="110"/>
              <w:bottom w:type="dxa" w:w="60"/>
              <w:right w:type="dxa" w:w="110"/>
            </w:tcMar>
          </w:tcPr>
          <w:p>
            <w:r>
              <w:rPr>
                <w:b/>
                <w:bCs/>
                <w:color w:val="1B2330"/>
                <w:sz w:val="18"/>
                <w:szCs w:val="18"/>
              </w:rPr>
              <w:t xml:space="preserve">18</w:t>
            </w:r>
          </w:p>
        </w:tc>
        <w:tc>
          <w:tcPr>
            <w:tcW w:type="dxa" w:w="3160"/>
            <w:tcMar>
              <w:top w:type="dxa" w:w="60"/>
              <w:left w:type="dxa" w:w="110"/>
              <w:bottom w:type="dxa" w:w="60"/>
              <w:right w:type="dxa" w:w="110"/>
            </w:tcMar>
          </w:tcPr>
          <w:p>
            <w:r>
              <w:rPr>
                <w:b w:val="false"/>
                <w:bCs w:val="false"/>
                <w:color w:val="1B2330"/>
                <w:sz w:val="18"/>
                <w:szCs w:val="18"/>
              </w:rPr>
              <w:t xml:space="preserve">Odor Analysis Panel</w:t>
            </w:r>
          </w:p>
        </w:tc>
        <w:tc>
          <w:tcPr>
            <w:tcW w:type="dxa" w:w="1100"/>
            <w:tcMar>
              <w:top w:type="dxa" w:w="60"/>
              <w:left w:type="dxa" w:w="110"/>
              <w:bottom w:type="dxa" w:w="60"/>
              <w:right w:type="dxa" w:w="110"/>
            </w:tcMar>
          </w:tcPr>
          <w:p>
            <w:r>
              <w:rPr>
                <w:b w:val="false"/>
                <w:bCs w:val="false"/>
                <w:color w:val="1B2330"/>
                <w:sz w:val="18"/>
                <w:szCs w:val="18"/>
              </w:rPr>
              <w:t xml:space="preserve">Coming soon</w:t>
            </w:r>
          </w:p>
        </w:tc>
        <w:tc>
          <w:tcPr>
            <w:tcW w:type="dxa" w:w="2200"/>
            <w:tcMar>
              <w:top w:type="dxa" w:w="60"/>
              <w:left w:type="dxa" w:w="110"/>
              <w:bottom w:type="dxa" w:w="60"/>
              <w:right w:type="dxa" w:w="110"/>
            </w:tcMar>
          </w:tcPr>
          <w:p>
            <w:r>
              <w:rPr>
                <w:b w:val="false"/>
                <w:bCs w:val="false"/>
                <w:color w:val="1B2330"/>
                <w:sz w:val="17"/>
                <w:szCs w:val="17"/>
              </w:rPr>
              <w:t xml:space="preserve">Air + source-material headspace</w:t>
            </w:r>
          </w:p>
        </w:tc>
        <w:tc>
          <w:tcPr>
            <w:tcW w:type="dxa" w:w="2400"/>
            <w:tcMar>
              <w:top w:type="dxa" w:w="60"/>
              <w:left w:type="dxa" w:w="110"/>
              <w:bottom w:type="dxa" w:w="60"/>
              <w:right w:type="dxa" w:w="110"/>
            </w:tcMar>
          </w:tcPr>
          <w:p>
            <w:r>
              <w:rPr>
                <w:b w:val="false"/>
                <w:bCs w:val="false"/>
                <w:color w:val="1B2330"/>
                <w:sz w:val="17"/>
                <w:szCs w:val="17"/>
              </w:rPr>
              <w:t xml:space="preserve">GC-MS speciation (sorbent tube + headspace jar)</w:t>
            </w:r>
          </w:p>
        </w:tc>
      </w:tr>
      <w:tr>
        <w:tc>
          <w:tcPr>
            <w:tcW w:type="dxa" w:w="500"/>
            <w:tcMar>
              <w:top w:type="dxa" w:w="60"/>
              <w:left w:type="dxa" w:w="110"/>
              <w:bottom w:type="dxa" w:w="60"/>
              <w:right w:type="dxa" w:w="110"/>
            </w:tcMar>
          </w:tcPr>
          <w:p>
            <w:r>
              <w:rPr>
                <w:b/>
                <w:bCs/>
                <w:color w:val="1B2330"/>
                <w:sz w:val="18"/>
                <w:szCs w:val="18"/>
              </w:rPr>
              <w:t xml:space="preserve">19</w:t>
            </w:r>
          </w:p>
        </w:tc>
        <w:tc>
          <w:tcPr>
            <w:tcW w:type="dxa" w:w="3160"/>
            <w:tcMar>
              <w:top w:type="dxa" w:w="60"/>
              <w:left w:type="dxa" w:w="110"/>
              <w:bottom w:type="dxa" w:w="60"/>
              <w:right w:type="dxa" w:w="110"/>
            </w:tcMar>
          </w:tcPr>
          <w:p>
            <w:r>
              <w:rPr>
                <w:b w:val="false"/>
                <w:bCs w:val="false"/>
                <w:color w:val="1B2330"/>
                <w:sz w:val="18"/>
                <w:szCs w:val="18"/>
              </w:rPr>
              <w:t xml:space="preserve">Cosmetic Contamination Panel</w:t>
            </w:r>
          </w:p>
        </w:tc>
        <w:tc>
          <w:tcPr>
            <w:tcW w:type="dxa" w:w="1100"/>
            <w:tcMar>
              <w:top w:type="dxa" w:w="60"/>
              <w:left w:type="dxa" w:w="110"/>
              <w:bottom w:type="dxa" w:w="60"/>
              <w:right w:type="dxa" w:w="110"/>
            </w:tcMar>
          </w:tcPr>
          <w:p>
            <w:r>
              <w:rPr>
                <w:b w:val="false"/>
                <w:bCs w:val="false"/>
                <w:color w:val="1B2330"/>
                <w:sz w:val="18"/>
                <w:szCs w:val="18"/>
              </w:rPr>
              <w:t xml:space="preserve">Coming soon</w:t>
            </w:r>
          </w:p>
        </w:tc>
        <w:tc>
          <w:tcPr>
            <w:tcW w:type="dxa" w:w="2200"/>
            <w:tcMar>
              <w:top w:type="dxa" w:w="60"/>
              <w:left w:type="dxa" w:w="110"/>
              <w:bottom w:type="dxa" w:w="60"/>
              <w:right w:type="dxa" w:w="110"/>
            </w:tcMar>
          </w:tcPr>
          <w:p>
            <w:r>
              <w:rPr>
                <w:b w:val="false"/>
                <w:bCs w:val="false"/>
                <w:color w:val="1B2330"/>
                <w:sz w:val="17"/>
                <w:szCs w:val="17"/>
              </w:rPr>
              <w:t xml:space="preserve">Cosmetic / lotion / skincare swab or vial</w:t>
            </w:r>
          </w:p>
        </w:tc>
        <w:tc>
          <w:tcPr>
            <w:tcW w:type="dxa" w:w="2400"/>
            <w:tcMar>
              <w:top w:type="dxa" w:w="60"/>
              <w:left w:type="dxa" w:w="110"/>
              <w:bottom w:type="dxa" w:w="60"/>
              <w:right w:type="dxa" w:w="110"/>
            </w:tcMar>
          </w:tcPr>
          <w:p>
            <w:r>
              <w:rPr>
                <w:b w:val="false"/>
                <w:bCs w:val="false"/>
                <w:color w:val="1B2330"/>
                <w:sz w:val="17"/>
                <w:szCs w:val="17"/>
              </w:rPr>
              <w:t xml:space="preserve">Microbial culture + ICP-MS + LC-MS/MS</w:t>
            </w:r>
          </w:p>
        </w:tc>
      </w:tr>
      <w:tr>
        <w:tc>
          <w:tcPr>
            <w:tcW w:type="dxa" w:w="500"/>
            <w:tcMar>
              <w:top w:type="dxa" w:w="60"/>
              <w:left w:type="dxa" w:w="110"/>
              <w:bottom w:type="dxa" w:w="60"/>
              <w:right w:type="dxa" w:w="110"/>
            </w:tcMar>
          </w:tcPr>
          <w:p>
            <w:r>
              <w:rPr>
                <w:b/>
                <w:bCs/>
                <w:color w:val="1B2330"/>
                <w:sz w:val="18"/>
                <w:szCs w:val="18"/>
              </w:rPr>
              <w:t xml:space="preserve">20</w:t>
            </w:r>
          </w:p>
        </w:tc>
        <w:tc>
          <w:tcPr>
            <w:tcW w:type="dxa" w:w="3160"/>
            <w:tcMar>
              <w:top w:type="dxa" w:w="60"/>
              <w:left w:type="dxa" w:w="110"/>
              <w:bottom w:type="dxa" w:w="60"/>
              <w:right w:type="dxa" w:w="110"/>
            </w:tcMar>
          </w:tcPr>
          <w:p>
            <w:r>
              <w:rPr>
                <w:b w:val="false"/>
                <w:bCs w:val="false"/>
                <w:color w:val="1B2330"/>
                <w:sz w:val="18"/>
                <w:szCs w:val="18"/>
              </w:rPr>
              <w:t xml:space="preserve">PCB Screening Test</w:t>
            </w:r>
          </w:p>
        </w:tc>
        <w:tc>
          <w:tcPr>
            <w:tcW w:type="dxa" w:w="1100"/>
            <w:tcMar>
              <w:top w:type="dxa" w:w="60"/>
              <w:left w:type="dxa" w:w="110"/>
              <w:bottom w:type="dxa" w:w="60"/>
              <w:right w:type="dxa" w:w="110"/>
            </w:tcMar>
          </w:tcPr>
          <w:p>
            <w:r>
              <w:rPr>
                <w:b w:val="false"/>
                <w:bCs w:val="false"/>
                <w:color w:val="1B2330"/>
                <w:sz w:val="18"/>
                <w:szCs w:val="18"/>
              </w:rPr>
              <w:t xml:space="preserve">Coming soon</w:t>
            </w:r>
          </w:p>
        </w:tc>
        <w:tc>
          <w:tcPr>
            <w:tcW w:type="dxa" w:w="2200"/>
            <w:tcMar>
              <w:top w:type="dxa" w:w="60"/>
              <w:left w:type="dxa" w:w="110"/>
              <w:bottom w:type="dxa" w:w="60"/>
              <w:right w:type="dxa" w:w="110"/>
            </w:tcMar>
          </w:tcPr>
          <w:p>
            <w:r>
              <w:rPr>
                <w:b w:val="false"/>
                <w:bCs w:val="false"/>
                <w:color w:val="1B2330"/>
                <w:sz w:val="17"/>
                <w:szCs w:val="17"/>
              </w:rPr>
              <w:t xml:space="preserve">Bulk building material (caulk / sealant)</w:t>
            </w:r>
          </w:p>
        </w:tc>
        <w:tc>
          <w:tcPr>
            <w:tcW w:type="dxa" w:w="2400"/>
            <w:tcMar>
              <w:top w:type="dxa" w:w="60"/>
              <w:left w:type="dxa" w:w="110"/>
              <w:bottom w:type="dxa" w:w="60"/>
              <w:right w:type="dxa" w:w="110"/>
            </w:tcMar>
          </w:tcPr>
          <w:p>
            <w:r>
              <w:rPr>
                <w:b w:val="false"/>
                <w:bCs w:val="false"/>
                <w:color w:val="1B2330"/>
                <w:sz w:val="17"/>
                <w:szCs w:val="17"/>
              </w:rPr>
              <w:t xml:space="preserve">GC-MS, EPA Method 8082</w:t>
            </w:r>
          </w:p>
        </w:tc>
      </w:tr>
      <w:tr>
        <w:tc>
          <w:tcPr>
            <w:tcW w:type="dxa" w:w="500"/>
            <w:tcMar>
              <w:top w:type="dxa" w:w="60"/>
              <w:left w:type="dxa" w:w="110"/>
              <w:bottom w:type="dxa" w:w="60"/>
              <w:right w:type="dxa" w:w="110"/>
            </w:tcMar>
          </w:tcPr>
          <w:p>
            <w:r>
              <w:rPr>
                <w:b/>
                <w:bCs/>
                <w:color w:val="1B2330"/>
                <w:sz w:val="18"/>
                <w:szCs w:val="18"/>
              </w:rPr>
              <w:t xml:space="preserve">21</w:t>
            </w:r>
          </w:p>
        </w:tc>
        <w:tc>
          <w:tcPr>
            <w:tcW w:type="dxa" w:w="3160"/>
            <w:tcMar>
              <w:top w:type="dxa" w:w="60"/>
              <w:left w:type="dxa" w:w="110"/>
              <w:bottom w:type="dxa" w:w="60"/>
              <w:right w:type="dxa" w:w="110"/>
            </w:tcMar>
          </w:tcPr>
          <w:p>
            <w:r>
              <w:rPr>
                <w:b w:val="false"/>
                <w:bCs w:val="false"/>
                <w:color w:val="1B2330"/>
                <w:sz w:val="18"/>
                <w:szCs w:val="18"/>
              </w:rPr>
              <w:t xml:space="preserve">Legionella Testing</w:t>
            </w:r>
          </w:p>
        </w:tc>
        <w:tc>
          <w:tcPr>
            <w:tcW w:type="dxa" w:w="1100"/>
            <w:tcMar>
              <w:top w:type="dxa" w:w="60"/>
              <w:left w:type="dxa" w:w="110"/>
              <w:bottom w:type="dxa" w:w="60"/>
              <w:right w:type="dxa" w:w="110"/>
            </w:tcMar>
          </w:tcPr>
          <w:p>
            <w:r>
              <w:rPr>
                <w:b w:val="false"/>
                <w:bCs w:val="false"/>
                <w:color w:val="1B2330"/>
                <w:sz w:val="18"/>
                <w:szCs w:val="18"/>
              </w:rPr>
              <w:t xml:space="preserve">Coming soon</w:t>
            </w:r>
          </w:p>
        </w:tc>
        <w:tc>
          <w:tcPr>
            <w:tcW w:type="dxa" w:w="2200"/>
            <w:tcMar>
              <w:top w:type="dxa" w:w="60"/>
              <w:left w:type="dxa" w:w="110"/>
              <w:bottom w:type="dxa" w:w="60"/>
              <w:right w:type="dxa" w:w="110"/>
            </w:tcMar>
          </w:tcPr>
          <w:p>
            <w:r>
              <w:rPr>
                <w:b w:val="false"/>
                <w:bCs w:val="false"/>
                <w:color w:val="1B2330"/>
                <w:sz w:val="17"/>
                <w:szCs w:val="17"/>
              </w:rPr>
              <w:t xml:space="preserve">Building water</w:t>
            </w:r>
          </w:p>
        </w:tc>
        <w:tc>
          <w:tcPr>
            <w:tcW w:type="dxa" w:w="2400"/>
            <w:tcMar>
              <w:top w:type="dxa" w:w="60"/>
              <w:left w:type="dxa" w:w="110"/>
              <w:bottom w:type="dxa" w:w="60"/>
              <w:right w:type="dxa" w:w="110"/>
            </w:tcMar>
          </w:tcPr>
          <w:p>
            <w:r>
              <w:rPr>
                <w:b w:val="false"/>
                <w:bCs w:val="false"/>
                <w:color w:val="1B2330"/>
                <w:sz w:val="17"/>
                <w:szCs w:val="17"/>
              </w:rPr>
              <w:t xml:space="preserve">Culture on selective media + PCR confirmation</w:t>
            </w:r>
          </w:p>
        </w:tc>
      </w:tr>
      <w:tr>
        <w:tc>
          <w:tcPr>
            <w:tcW w:type="dxa" w:w="500"/>
            <w:tcMar>
              <w:top w:type="dxa" w:w="60"/>
              <w:left w:type="dxa" w:w="110"/>
              <w:bottom w:type="dxa" w:w="60"/>
              <w:right w:type="dxa" w:w="110"/>
            </w:tcMar>
          </w:tcPr>
          <w:p>
            <w:r>
              <w:rPr>
                <w:b/>
                <w:bCs/>
                <w:color w:val="1B2330"/>
                <w:sz w:val="18"/>
                <w:szCs w:val="18"/>
              </w:rPr>
              <w:t xml:space="preserve">22</w:t>
            </w:r>
          </w:p>
        </w:tc>
        <w:tc>
          <w:tcPr>
            <w:tcW w:type="dxa" w:w="3160"/>
            <w:tcMar>
              <w:top w:type="dxa" w:w="60"/>
              <w:left w:type="dxa" w:w="110"/>
              <w:bottom w:type="dxa" w:w="60"/>
              <w:right w:type="dxa" w:w="110"/>
            </w:tcMar>
          </w:tcPr>
          <w:p>
            <w:r>
              <w:rPr>
                <w:b w:val="false"/>
                <w:bCs w:val="false"/>
                <w:color w:val="1B2330"/>
                <w:sz w:val="18"/>
                <w:szCs w:val="18"/>
              </w:rPr>
              <w:t xml:space="preserve">Formaldehyde &amp; Aldehyde Wipe Tests</w:t>
            </w:r>
          </w:p>
        </w:tc>
        <w:tc>
          <w:tcPr>
            <w:tcW w:type="dxa" w:w="1100"/>
            <w:tcMar>
              <w:top w:type="dxa" w:w="60"/>
              <w:left w:type="dxa" w:w="110"/>
              <w:bottom w:type="dxa" w:w="60"/>
              <w:right w:type="dxa" w:w="110"/>
            </w:tcMar>
          </w:tcPr>
          <w:p>
            <w:r>
              <w:rPr>
                <w:b w:val="false"/>
                <w:bCs w:val="false"/>
                <w:color w:val="1B2330"/>
                <w:sz w:val="18"/>
                <w:szCs w:val="18"/>
              </w:rPr>
              <w:t xml:space="preserve">Coming soon</w:t>
            </w:r>
          </w:p>
        </w:tc>
        <w:tc>
          <w:tcPr>
            <w:tcW w:type="dxa" w:w="2200"/>
            <w:tcMar>
              <w:top w:type="dxa" w:w="60"/>
              <w:left w:type="dxa" w:w="110"/>
              <w:bottom w:type="dxa" w:w="60"/>
              <w:right w:type="dxa" w:w="110"/>
            </w:tcMar>
          </w:tcPr>
          <w:p>
            <w:r>
              <w:rPr>
                <w:b w:val="false"/>
                <w:bCs w:val="false"/>
                <w:color w:val="1B2330"/>
                <w:sz w:val="17"/>
                <w:szCs w:val="17"/>
              </w:rPr>
              <w:t xml:space="preserve">Surface wipe</w:t>
            </w:r>
          </w:p>
        </w:tc>
        <w:tc>
          <w:tcPr>
            <w:tcW w:type="dxa" w:w="2400"/>
            <w:tcMar>
              <w:top w:type="dxa" w:w="60"/>
              <w:left w:type="dxa" w:w="110"/>
              <w:bottom w:type="dxa" w:w="60"/>
              <w:right w:type="dxa" w:w="110"/>
            </w:tcMar>
          </w:tcPr>
          <w:p>
            <w:r>
              <w:rPr>
                <w:b w:val="false"/>
                <w:bCs w:val="false"/>
                <w:color w:val="1B2330"/>
                <w:sz w:val="17"/>
                <w:szCs w:val="17"/>
              </w:rPr>
              <w:t xml:space="preserve">HPLC, EPA TO-11A adapted for wipes (DNPH derivatization)</w:t>
            </w:r>
          </w:p>
        </w:tc>
      </w:tr>
      <w:tr>
        <w:tc>
          <w:tcPr>
            <w:tcW w:type="dxa" w:w="500"/>
            <w:tcMar>
              <w:top w:type="dxa" w:w="60"/>
              <w:left w:type="dxa" w:w="110"/>
              <w:bottom w:type="dxa" w:w="60"/>
              <w:right w:type="dxa" w:w="110"/>
            </w:tcMar>
          </w:tcPr>
          <w:p>
            <w:r>
              <w:rPr>
                <w:b/>
                <w:bCs/>
                <w:color w:val="1B2330"/>
                <w:sz w:val="18"/>
                <w:szCs w:val="18"/>
              </w:rPr>
              <w:t xml:space="preserve">23</w:t>
            </w:r>
          </w:p>
        </w:tc>
        <w:tc>
          <w:tcPr>
            <w:tcW w:type="dxa" w:w="3160"/>
            <w:tcMar>
              <w:top w:type="dxa" w:w="60"/>
              <w:left w:type="dxa" w:w="110"/>
              <w:bottom w:type="dxa" w:w="60"/>
              <w:right w:type="dxa" w:w="110"/>
            </w:tcMar>
          </w:tcPr>
          <w:p>
            <w:r>
              <w:rPr>
                <w:b w:val="false"/>
                <w:bCs w:val="false"/>
                <w:color w:val="1B2330"/>
                <w:sz w:val="18"/>
                <w:szCs w:val="18"/>
              </w:rPr>
              <w:t xml:space="preserve">Mold Spore Identification &amp; Quantification Test</w:t>
            </w:r>
          </w:p>
        </w:tc>
        <w:tc>
          <w:tcPr>
            <w:tcW w:type="dxa" w:w="1100"/>
            <w:tcMar>
              <w:top w:type="dxa" w:w="60"/>
              <w:left w:type="dxa" w:w="110"/>
              <w:bottom w:type="dxa" w:w="60"/>
              <w:right w:type="dxa" w:w="110"/>
            </w:tcMar>
          </w:tcPr>
          <w:p>
            <w:r>
              <w:rPr>
                <w:b w:val="false"/>
                <w:bCs w:val="false"/>
                <w:color w:val="1B2330"/>
                <w:sz w:val="18"/>
                <w:szCs w:val="18"/>
              </w:rPr>
              <w:t xml:space="preserve">Coming soon</w:t>
            </w:r>
          </w:p>
        </w:tc>
        <w:tc>
          <w:tcPr>
            <w:tcW w:type="dxa" w:w="2200"/>
            <w:tcMar>
              <w:top w:type="dxa" w:w="60"/>
              <w:left w:type="dxa" w:w="110"/>
              <w:bottom w:type="dxa" w:w="60"/>
              <w:right w:type="dxa" w:w="110"/>
            </w:tcMar>
          </w:tcPr>
          <w:p>
            <w:r>
              <w:rPr>
                <w:b w:val="false"/>
                <w:bCs w:val="false"/>
                <w:color w:val="1B2330"/>
                <w:sz w:val="17"/>
                <w:szCs w:val="17"/>
              </w:rPr>
              <w:t xml:space="preserve">Air + tape-lift + swab (three matrices)</w:t>
            </w:r>
          </w:p>
        </w:tc>
        <w:tc>
          <w:tcPr>
            <w:tcW w:type="dxa" w:w="2400"/>
            <w:tcMar>
              <w:top w:type="dxa" w:w="60"/>
              <w:left w:type="dxa" w:w="110"/>
              <w:bottom w:type="dxa" w:w="60"/>
              <w:right w:type="dxa" w:w="110"/>
            </w:tcMar>
          </w:tcPr>
          <w:p>
            <w:r>
              <w:rPr>
                <w:b w:val="false"/>
                <w:bCs w:val="false"/>
                <w:color w:val="1B2330"/>
                <w:sz w:val="17"/>
                <w:szCs w:val="17"/>
              </w:rPr>
              <w:t xml:space="preserve">Direct spore-count microscopy</w:t>
            </w:r>
          </w:p>
        </w:tc>
      </w:tr>
      <w:tr>
        <w:tc>
          <w:tcPr>
            <w:tcW w:type="dxa" w:w="500"/>
            <w:tcMar>
              <w:top w:type="dxa" w:w="60"/>
              <w:left w:type="dxa" w:w="110"/>
              <w:bottom w:type="dxa" w:w="60"/>
              <w:right w:type="dxa" w:w="110"/>
            </w:tcMar>
          </w:tcPr>
          <w:p>
            <w:r>
              <w:rPr>
                <w:b/>
                <w:bCs/>
                <w:color w:val="1B2330"/>
                <w:sz w:val="18"/>
                <w:szCs w:val="18"/>
              </w:rPr>
              <w:t xml:space="preserve">24</w:t>
            </w:r>
          </w:p>
        </w:tc>
        <w:tc>
          <w:tcPr>
            <w:tcW w:type="dxa" w:w="3160"/>
            <w:tcMar>
              <w:top w:type="dxa" w:w="60"/>
              <w:left w:type="dxa" w:w="110"/>
              <w:bottom w:type="dxa" w:w="60"/>
              <w:right w:type="dxa" w:w="110"/>
            </w:tcMar>
          </w:tcPr>
          <w:p>
            <w:r>
              <w:rPr>
                <w:b w:val="false"/>
                <w:bCs w:val="false"/>
                <w:color w:val="1B2330"/>
                <w:sz w:val="18"/>
                <w:szCs w:val="18"/>
              </w:rPr>
              <w:t xml:space="preserve">Allergen &amp; Dust Test Kit</w:t>
            </w:r>
          </w:p>
        </w:tc>
        <w:tc>
          <w:tcPr>
            <w:tcW w:type="dxa" w:w="1100"/>
            <w:tcMar>
              <w:top w:type="dxa" w:w="60"/>
              <w:left w:type="dxa" w:w="110"/>
              <w:bottom w:type="dxa" w:w="60"/>
              <w:right w:type="dxa" w:w="110"/>
            </w:tcMar>
          </w:tcPr>
          <w:p>
            <w:r>
              <w:rPr>
                <w:b w:val="false"/>
                <w:bCs w:val="false"/>
                <w:color w:val="1B2330"/>
                <w:sz w:val="18"/>
                <w:szCs w:val="18"/>
              </w:rPr>
              <w:t xml:space="preserve">Coming soon</w:t>
            </w:r>
          </w:p>
        </w:tc>
        <w:tc>
          <w:tcPr>
            <w:tcW w:type="dxa" w:w="2200"/>
            <w:tcMar>
              <w:top w:type="dxa" w:w="60"/>
              <w:left w:type="dxa" w:w="110"/>
              <w:bottom w:type="dxa" w:w="60"/>
              <w:right w:type="dxa" w:w="110"/>
            </w:tcMar>
          </w:tcPr>
          <w:p>
            <w:r>
              <w:rPr>
                <w:b w:val="false"/>
                <w:bCs w:val="false"/>
                <w:color w:val="1B2330"/>
                <w:sz w:val="17"/>
                <w:szCs w:val="17"/>
              </w:rPr>
              <w:t xml:space="preserve">Vacuumed dust + swab</w:t>
            </w:r>
          </w:p>
        </w:tc>
        <w:tc>
          <w:tcPr>
            <w:tcW w:type="dxa" w:w="2400"/>
            <w:tcMar>
              <w:top w:type="dxa" w:w="60"/>
              <w:left w:type="dxa" w:w="110"/>
              <w:bottom w:type="dxa" w:w="60"/>
              <w:right w:type="dxa" w:w="110"/>
            </w:tcMar>
          </w:tcPr>
          <w:p>
            <w:r>
              <w:rPr>
                <w:b w:val="false"/>
                <w:bCs w:val="false"/>
                <w:color w:val="1B2330"/>
                <w:sz w:val="17"/>
                <w:szCs w:val="17"/>
              </w:rPr>
              <w:t xml:space="preserve">ELISA immunoassay + pollen microscopy</w:t>
            </w:r>
          </w:p>
        </w:tc>
      </w:tr>
      <w:tr>
        <w:tc>
          <w:tcPr>
            <w:tcW w:type="dxa" w:w="500"/>
            <w:tcMar>
              <w:top w:type="dxa" w:w="60"/>
              <w:left w:type="dxa" w:w="110"/>
              <w:bottom w:type="dxa" w:w="60"/>
              <w:right w:type="dxa" w:w="110"/>
            </w:tcMar>
          </w:tcPr>
          <w:p>
            <w:r>
              <w:rPr>
                <w:b/>
                <w:bCs/>
                <w:color w:val="1B2330"/>
                <w:sz w:val="18"/>
                <w:szCs w:val="18"/>
              </w:rPr>
              <w:t xml:space="preserve">25</w:t>
            </w:r>
          </w:p>
        </w:tc>
        <w:tc>
          <w:tcPr>
            <w:tcW w:type="dxa" w:w="3160"/>
            <w:tcMar>
              <w:top w:type="dxa" w:w="60"/>
              <w:left w:type="dxa" w:w="110"/>
              <w:bottom w:type="dxa" w:w="60"/>
              <w:right w:type="dxa" w:w="110"/>
            </w:tcMar>
          </w:tcPr>
          <w:p>
            <w:r>
              <w:rPr>
                <w:b w:val="false"/>
                <w:bCs w:val="false"/>
                <w:color w:val="1B2330"/>
                <w:sz w:val="18"/>
                <w:szCs w:val="18"/>
              </w:rPr>
              <w:t xml:space="preserve">Surface Residue Screening Kit</w:t>
            </w:r>
          </w:p>
        </w:tc>
        <w:tc>
          <w:tcPr>
            <w:tcW w:type="dxa" w:w="1100"/>
            <w:tcMar>
              <w:top w:type="dxa" w:w="60"/>
              <w:left w:type="dxa" w:w="110"/>
              <w:bottom w:type="dxa" w:w="60"/>
              <w:right w:type="dxa" w:w="110"/>
            </w:tcMar>
          </w:tcPr>
          <w:p>
            <w:r>
              <w:rPr>
                <w:b w:val="false"/>
                <w:bCs w:val="false"/>
                <w:color w:val="1B2330"/>
                <w:sz w:val="18"/>
                <w:szCs w:val="18"/>
              </w:rPr>
              <w:t xml:space="preserve">Coming soon</w:t>
            </w:r>
          </w:p>
        </w:tc>
        <w:tc>
          <w:tcPr>
            <w:tcW w:type="dxa" w:w="2200"/>
            <w:tcMar>
              <w:top w:type="dxa" w:w="60"/>
              <w:left w:type="dxa" w:w="110"/>
              <w:bottom w:type="dxa" w:w="60"/>
              <w:right w:type="dxa" w:w="110"/>
            </w:tcMar>
          </w:tcPr>
          <w:p>
            <w:r>
              <w:rPr>
                <w:b w:val="false"/>
                <w:bCs w:val="false"/>
                <w:color w:val="1B2330"/>
                <w:sz w:val="17"/>
                <w:szCs w:val="17"/>
              </w:rPr>
              <w:t xml:space="preserve">Surface wipe</w:t>
            </w:r>
          </w:p>
        </w:tc>
        <w:tc>
          <w:tcPr>
            <w:tcW w:type="dxa" w:w="2400"/>
            <w:tcMar>
              <w:top w:type="dxa" w:w="60"/>
              <w:left w:type="dxa" w:w="110"/>
              <w:bottom w:type="dxa" w:w="60"/>
              <w:right w:type="dxa" w:w="110"/>
            </w:tcMar>
          </w:tcPr>
          <w:p>
            <w:r>
              <w:rPr>
                <w:b w:val="false"/>
                <w:bCs w:val="false"/>
                <w:color w:val="1B2330"/>
                <w:sz w:val="17"/>
                <w:szCs w:val="17"/>
              </w:rPr>
              <w:t xml:space="preserve">GC-MS + LC-MS/MS + ICP-MS + pH/conductivity</w:t>
            </w:r>
          </w:p>
        </w:tc>
      </w:tr>
      <w:tr>
        <w:tc>
          <w:tcPr>
            <w:tcW w:type="dxa" w:w="500"/>
            <w:tcMar>
              <w:top w:type="dxa" w:w="60"/>
              <w:left w:type="dxa" w:w="110"/>
              <w:bottom w:type="dxa" w:w="60"/>
              <w:right w:type="dxa" w:w="110"/>
            </w:tcMar>
          </w:tcPr>
          <w:p>
            <w:r>
              <w:rPr>
                <w:b/>
                <w:bCs/>
                <w:color w:val="1B2330"/>
                <w:sz w:val="18"/>
                <w:szCs w:val="18"/>
              </w:rPr>
              <w:t xml:space="preserve">26</w:t>
            </w:r>
          </w:p>
        </w:tc>
        <w:tc>
          <w:tcPr>
            <w:tcW w:type="dxa" w:w="3160"/>
            <w:tcMar>
              <w:top w:type="dxa" w:w="60"/>
              <w:left w:type="dxa" w:w="110"/>
              <w:bottom w:type="dxa" w:w="60"/>
              <w:right w:type="dxa" w:w="110"/>
            </w:tcMar>
          </w:tcPr>
          <w:p>
            <w:r>
              <w:rPr>
                <w:b w:val="false"/>
                <w:bCs w:val="false"/>
                <w:color w:val="1B2330"/>
                <w:sz w:val="18"/>
                <w:szCs w:val="18"/>
              </w:rPr>
              <w:t xml:space="preserve">Radon &amp; Environmental Gas Testing Kit</w:t>
            </w:r>
          </w:p>
        </w:tc>
        <w:tc>
          <w:tcPr>
            <w:tcW w:type="dxa" w:w="1100"/>
            <w:tcMar>
              <w:top w:type="dxa" w:w="60"/>
              <w:left w:type="dxa" w:w="110"/>
              <w:bottom w:type="dxa" w:w="60"/>
              <w:right w:type="dxa" w:w="110"/>
            </w:tcMar>
          </w:tcPr>
          <w:p>
            <w:r>
              <w:rPr>
                <w:b w:val="false"/>
                <w:bCs w:val="false"/>
                <w:color w:val="1B2330"/>
                <w:sz w:val="18"/>
                <w:szCs w:val="18"/>
              </w:rPr>
              <w:t xml:space="preserve">Coming soon</w:t>
            </w:r>
          </w:p>
        </w:tc>
        <w:tc>
          <w:tcPr>
            <w:tcW w:type="dxa" w:w="2200"/>
            <w:tcMar>
              <w:top w:type="dxa" w:w="60"/>
              <w:left w:type="dxa" w:w="110"/>
              <w:bottom w:type="dxa" w:w="60"/>
              <w:right w:type="dxa" w:w="110"/>
            </w:tcMar>
          </w:tcPr>
          <w:p>
            <w:r>
              <w:rPr>
                <w:b w:val="false"/>
                <w:bCs w:val="false"/>
                <w:color w:val="1B2330"/>
                <w:sz w:val="17"/>
                <w:szCs w:val="17"/>
              </w:rPr>
              <w:t xml:space="preserve">Indoor air (canister + badge)</w:t>
            </w:r>
          </w:p>
        </w:tc>
        <w:tc>
          <w:tcPr>
            <w:tcW w:type="dxa" w:w="2400"/>
            <w:tcMar>
              <w:top w:type="dxa" w:w="60"/>
              <w:left w:type="dxa" w:w="110"/>
              <w:bottom w:type="dxa" w:w="60"/>
              <w:right w:type="dxa" w:w="110"/>
            </w:tcMar>
          </w:tcPr>
          <w:p>
            <w:r>
              <w:rPr>
                <w:b w:val="false"/>
                <w:bCs w:val="false"/>
                <w:color w:val="1B2330"/>
                <w:sz w:val="17"/>
                <w:szCs w:val="17"/>
              </w:rPr>
              <w:t xml:space="preserve">Activated-charcoal canister (gamma spectroscopy) + CO/CO2 gas badge + VOC sorbent</w:t>
            </w:r>
          </w:p>
        </w:tc>
      </w:tr>
    </w:tbl>
    <w:p>
      <w:r>
        <w:br w:type="page"/>
      </w:r>
    </w:p>
    <w:p>
      <w:pPr>
        <w:pStyle w:val="Heading1"/>
        <w:spacing w:after="140" w:before="320"/>
      </w:pPr>
      <w:r>
        <w:rPr>
          <w:b/>
          <w:bCs/>
          <w:color w:val="0B2A4A"/>
        </w:rPr>
        <w:t xml:space="preserve">Water Line</w:t>
      </w:r>
    </w:p>
    <w:p>
      <w:pPr>
        <w:spacing w:after="100"/>
      </w:pPr>
      <w:r>
        <w:rPr>
          <w:b/>
          <w:bCs/>
          <w:i/>
          <w:iCs/>
          <w:color w:val="1B2330"/>
          <w:sz w:val="21"/>
          <w:szCs w:val="21"/>
        </w:rPr>
        <w:t xml:space="preserve">Heavy metals · minerals · VOCs · bacteria · PFAS</w:t>
      </w:r>
    </w:p>
    <w:p>
      <w:pPr>
        <w:pStyle w:val="Heading2"/>
        <w:spacing w:after="60" w:before="260"/>
      </w:pPr>
      <w:r>
        <w:rPr>
          <w:b/>
          <w:bCs/>
          <w:color w:val="0B2A4A"/>
        </w:rPr>
        <w:t xml:space="preserve">1. Heavy Metals Kit</w:t>
      </w:r>
    </w:p>
    <w:p>
      <w:pPr>
        <w:spacing w:after="100"/>
      </w:pPr>
      <w:r>
        <w:rPr>
          <w:b w:val="false"/>
          <w:bCs w:val="false"/>
          <w:i/>
          <w:iCs/>
          <w:color w:val="1B2330"/>
          <w:sz w:val="21"/>
          <w:szCs w:val="21"/>
        </w:rPr>
        <w:t xml:space="preserve">A focused, affordable first look at the heavy metals in your tap or well water. One bottle, one rule — don't rinse it.</w:t>
      </w:r>
    </w:p>
    <w:tbl>
      <w:tblPr>
        <w:tblW w:type="dxa" w:w="9360"/>
        <w:tblBorders>
          <w:top w:val="single" w:color="EEF2F7" w:sz="4"/>
          <w:left w:val="single" w:color="EEF2F7" w:sz="4"/>
          <w:bottom w:val="single" w:color="EEF2F7" w:sz="4"/>
          <w:right w:val="single" w:color="EEF2F7" w:sz="4"/>
          <w:insideH w:val="single" w:color="EEF2F7" w:sz="4"/>
          <w:insideV w:val="single" w:color="EEF2F7" w:sz="4"/>
        </w:tblBorders>
      </w:tblPr>
      <w:tblGrid>
        <w:gridCol w:w="1900"/>
        <w:gridCol w:w="7460"/>
      </w:tblGrid>
      <w:tr>
        <w:tc>
          <w:tcPr>
            <w:tcW w:type="dxa" w:w="1900"/>
            <w:shd w:fill="F4F7FB" w:color="auto" w:val="clear"/>
            <w:tcMar>
              <w:top w:type="dxa" w:w="60"/>
              <w:left w:type="dxa" w:w="110"/>
              <w:bottom w:type="dxa" w:w="60"/>
              <w:right w:type="dxa" w:w="110"/>
            </w:tcMar>
          </w:tcPr>
          <w:p>
            <w:r>
              <w:rPr>
                <w:b/>
                <w:bCs/>
                <w:color w:val="0B2A4A"/>
                <w:sz w:val="19"/>
                <w:szCs w:val="19"/>
              </w:rPr>
              <w:t xml:space="preserve">Price</w:t>
            </w:r>
          </w:p>
        </w:tc>
        <w:tc>
          <w:tcPr>
            <w:tcW w:type="dxa" w:w="7460"/>
            <w:tcMar>
              <w:top w:type="dxa" w:w="60"/>
              <w:left w:type="dxa" w:w="110"/>
              <w:bottom w:type="dxa" w:w="60"/>
              <w:right w:type="dxa" w:w="110"/>
            </w:tcMar>
          </w:tcPr>
          <w:p>
            <w:r>
              <w:rPr>
                <w:b w:val="false"/>
                <w:bCs w:val="false"/>
                <w:color w:val="1B2330"/>
                <w:sz w:val="19"/>
                <w:szCs w:val="19"/>
              </w:rPr>
              <w:t xml:space="preserve">$249</w:t>
            </w:r>
          </w:p>
        </w:tc>
      </w:tr>
      <w:tr>
        <w:tc>
          <w:tcPr>
            <w:tcW w:type="dxa" w:w="1900"/>
            <w:shd w:fill="F4F7FB" w:color="auto" w:val="clear"/>
            <w:tcMar>
              <w:top w:type="dxa" w:w="60"/>
              <w:left w:type="dxa" w:w="110"/>
              <w:bottom w:type="dxa" w:w="60"/>
              <w:right w:type="dxa" w:w="110"/>
            </w:tcMar>
          </w:tcPr>
          <w:p>
            <w:r>
              <w:rPr>
                <w:b/>
                <w:bCs/>
                <w:color w:val="0B2A4A"/>
                <w:sz w:val="19"/>
                <w:szCs w:val="19"/>
              </w:rPr>
              <w:t xml:space="preserve">SKU / tier</w:t>
            </w:r>
          </w:p>
        </w:tc>
        <w:tc>
          <w:tcPr>
            <w:tcW w:type="dxa" w:w="7460"/>
            <w:tcMar>
              <w:top w:type="dxa" w:w="60"/>
              <w:left w:type="dxa" w:w="110"/>
              <w:bottom w:type="dxa" w:w="60"/>
              <w:right w:type="dxa" w:w="110"/>
            </w:tcMar>
          </w:tcPr>
          <w:p>
            <w:r>
              <w:rPr>
                <w:b w:val="false"/>
                <w:bCs w:val="false"/>
                <w:color w:val="1B2330"/>
                <w:sz w:val="19"/>
                <w:szCs w:val="19"/>
              </w:rPr>
              <w:t xml:space="preserve">Water tier 1 (BAS)</w:t>
            </w:r>
          </w:p>
        </w:tc>
      </w:tr>
      <w:tr>
        <w:tc>
          <w:tcPr>
            <w:tcW w:type="dxa" w:w="1900"/>
            <w:shd w:fill="F4F7FB" w:color="auto" w:val="clear"/>
            <w:tcMar>
              <w:top w:type="dxa" w:w="60"/>
              <w:left w:type="dxa" w:w="110"/>
              <w:bottom w:type="dxa" w:w="60"/>
              <w:right w:type="dxa" w:w="110"/>
            </w:tcMar>
          </w:tcPr>
          <w:p>
            <w:r>
              <w:rPr>
                <w:b/>
                <w:bCs/>
                <w:color w:val="0B2A4A"/>
                <w:sz w:val="19"/>
                <w:szCs w:val="19"/>
              </w:rPr>
              <w:t xml:space="preserve">Sample type</w:t>
            </w:r>
          </w:p>
        </w:tc>
        <w:tc>
          <w:tcPr>
            <w:tcW w:type="dxa" w:w="7460"/>
            <w:tcMar>
              <w:top w:type="dxa" w:w="60"/>
              <w:left w:type="dxa" w:w="110"/>
              <w:bottom w:type="dxa" w:w="60"/>
              <w:right w:type="dxa" w:w="110"/>
            </w:tcMar>
          </w:tcPr>
          <w:p>
            <w:r>
              <w:rPr>
                <w:b w:val="false"/>
                <w:bCs w:val="false"/>
                <w:color w:val="1B2330"/>
                <w:sz w:val="19"/>
                <w:szCs w:val="19"/>
              </w:rPr>
              <w:t xml:space="preserve">Drinking / well water (single 250 mL bottle)</w:t>
            </w:r>
          </w:p>
        </w:tc>
      </w:tr>
      <w:tr>
        <w:tc>
          <w:tcPr>
            <w:tcW w:type="dxa" w:w="1900"/>
            <w:shd w:fill="F4F7FB" w:color="auto" w:val="clear"/>
            <w:tcMar>
              <w:top w:type="dxa" w:w="60"/>
              <w:left w:type="dxa" w:w="110"/>
              <w:bottom w:type="dxa" w:w="60"/>
              <w:right w:type="dxa" w:w="110"/>
            </w:tcMar>
          </w:tcPr>
          <w:p>
            <w:r>
              <w:rPr>
                <w:b/>
                <w:bCs/>
                <w:color w:val="0B2A4A"/>
                <w:sz w:val="19"/>
                <w:szCs w:val="19"/>
              </w:rPr>
              <w:t xml:space="preserve">Lab method</w:t>
            </w:r>
          </w:p>
        </w:tc>
        <w:tc>
          <w:tcPr>
            <w:tcW w:type="dxa" w:w="7460"/>
            <w:tcMar>
              <w:top w:type="dxa" w:w="60"/>
              <w:left w:type="dxa" w:w="110"/>
              <w:bottom w:type="dxa" w:w="60"/>
              <w:right w:type="dxa" w:w="110"/>
            </w:tcMar>
          </w:tcPr>
          <w:p>
            <w:r>
              <w:rPr>
                <w:b w:val="false"/>
                <w:bCs w:val="false"/>
                <w:color w:val="1B2330"/>
                <w:sz w:val="19"/>
                <w:szCs w:val="19"/>
              </w:rPr>
              <w:t xml:space="preserve">ICP-MS, EPA Method 200.8</w:t>
            </w:r>
          </w:p>
        </w:tc>
      </w:tr>
    </w:tbl>
    <w:p>
      <w:pPr>
        <w:spacing w:after="40" w:before="120"/>
      </w:pPr>
      <w:r>
        <w:rPr>
          <w:b/>
          <w:bCs/>
          <w:caps/>
          <w:color w:val="1F6FB2"/>
          <w:sz w:val="19"/>
          <w:szCs w:val="19"/>
        </w:rPr>
        <w:t xml:space="preserve">What it tests for</w:t>
      </w:r>
    </w:p>
    <w:p>
      <w:pPr>
        <w:pStyle w:val="ListParagraph"/>
        <w:numPr>
          <w:ilvl w:val="0"/>
          <w:numId w:val="2"/>
        </w:numPr>
        <w:spacing w:after="40"/>
      </w:pPr>
      <w:r>
        <w:rPr>
          <w:color w:val="1B2330"/>
          <w:sz w:val="21"/>
          <w:szCs w:val="21"/>
        </w:rPr>
        <w:t xml:space="preserve">13 heavy metals, including Lead (Pb), Arsenic (As), Copper (Cu), Chromium (Cr), Iron (Fe), Manganese (Mn), Cadmium (Cd), Nickel (Ni), Selenium (Se), Barium (Ba), Antimony (Sb) and Mercury (Hg)</w:t>
      </w:r>
    </w:p>
    <w:p>
      <w:pPr>
        <w:spacing w:after="40" w:before="120"/>
      </w:pPr>
      <w:r>
        <w:rPr>
          <w:b/>
          <w:bCs/>
          <w:caps/>
          <w:color w:val="1F6FB2"/>
          <w:sz w:val="19"/>
          <w:szCs w:val="19"/>
        </w:rPr>
        <w:t xml:space="preserve">What's in the box</w:t>
      </w:r>
    </w:p>
    <w:p>
      <w:pPr>
        <w:pStyle w:val="ListParagraph"/>
        <w:numPr>
          <w:ilvl w:val="0"/>
          <w:numId w:val="2"/>
        </w:numPr>
        <w:spacing w:after="40"/>
      </w:pPr>
      <w:r>
        <w:rPr>
          <w:color w:val="1B2330"/>
          <w:sz w:val="21"/>
          <w:szCs w:val="21"/>
        </w:rPr>
        <w:t xml:space="preserve">Certified HDPE sample bottle (pre-cleaned, acid-preserved)</w:t>
      </w:r>
    </w:p>
    <w:p>
      <w:pPr>
        <w:pStyle w:val="ListParagraph"/>
        <w:numPr>
          <w:ilvl w:val="0"/>
          <w:numId w:val="2"/>
        </w:numPr>
        <w:spacing w:after="40"/>
      </w:pPr>
      <w:r>
        <w:rPr>
          <w:color w:val="1B2330"/>
          <w:sz w:val="21"/>
          <w:szCs w:val="21"/>
        </w:rPr>
        <w:t xml:space="preserve">Frozen cooling gel pack</w:t>
      </w:r>
    </w:p>
    <w:p>
      <w:pPr>
        <w:pStyle w:val="ListParagraph"/>
        <w:numPr>
          <w:ilvl w:val="0"/>
          <w:numId w:val="2"/>
        </w:numPr>
        <w:spacing w:after="40"/>
      </w:pPr>
      <w:r>
        <w:rPr>
          <w:color w:val="1B2330"/>
          <w:sz w:val="21"/>
          <w:szCs w:val="21"/>
        </w:rPr>
        <w:t xml:space="preserve">Prepaid, insulated return mailer</w:t>
      </w:r>
    </w:p>
    <w:p>
      <w:pPr>
        <w:pStyle w:val="ListParagraph"/>
        <w:numPr>
          <w:ilvl w:val="0"/>
          <w:numId w:val="2"/>
        </w:numPr>
        <w:spacing w:after="40"/>
      </w:pPr>
      <w:r>
        <w:rPr>
          <w:color w:val="1B2330"/>
          <w:sz w:val="21"/>
          <w:szCs w:val="21"/>
        </w:rPr>
        <w:t xml:space="preserve">Powder-free nitrile gloves</w:t>
      </w:r>
    </w:p>
    <w:p>
      <w:pPr>
        <w:pStyle w:val="ListParagraph"/>
        <w:numPr>
          <w:ilvl w:val="0"/>
          <w:numId w:val="2"/>
        </w:numPr>
        <w:spacing w:after="40"/>
      </w:pPr>
      <w:r>
        <w:rPr>
          <w:color w:val="1B2330"/>
          <w:sz w:val="21"/>
          <w:szCs w:val="21"/>
        </w:rPr>
        <w:t xml:space="preserve">Pre-printed sample label with a unique Sample ID</w:t>
      </w:r>
    </w:p>
    <w:p>
      <w:pPr>
        <w:pStyle w:val="ListParagraph"/>
        <w:numPr>
          <w:ilvl w:val="0"/>
          <w:numId w:val="2"/>
        </w:numPr>
        <w:spacing w:after="40"/>
      </w:pPr>
      <w:r>
        <w:rPr>
          <w:color w:val="1B2330"/>
          <w:sz w:val="21"/>
          <w:szCs w:val="21"/>
        </w:rPr>
        <w:t xml:space="preserve">QR collection guide + chain-of-custody (COC) card</w:t>
      </w:r>
    </w:p>
    <w:p>
      <w:pPr>
        <w:pStyle w:val="ListParagraph"/>
        <w:numPr>
          <w:ilvl w:val="0"/>
          <w:numId w:val="2"/>
        </w:numPr>
        <w:spacing w:after="40"/>
      </w:pPr>
      <w:r>
        <w:rPr>
          <w:color w:val="1B2330"/>
          <w:sz w:val="21"/>
          <w:szCs w:val="21"/>
        </w:rPr>
        <w:t xml:space="preserve">Digital results report with a plain-language Result Interpretation Guide</w:t>
      </w:r>
    </w:p>
    <w:p>
      <w:pPr>
        <w:spacing w:after="40" w:before="120"/>
      </w:pPr>
      <w:r>
        <w:rPr>
          <w:b/>
          <w:bCs/>
          <w:caps/>
          <w:color w:val="1F6FB2"/>
          <w:sz w:val="19"/>
          <w:szCs w:val="19"/>
        </w:rPr>
        <w:t xml:space="preserve">How to collect the sample</w:t>
      </w:r>
    </w:p>
    <w:p>
      <w:pPr>
        <w:spacing w:after="100"/>
      </w:pPr>
      <w:r>
        <w:rPr>
          <w:b w:val="false"/>
          <w:bCs w:val="false"/>
          <w:i w:val="false"/>
          <w:iCs w:val="false"/>
          <w:color w:val="1B2330"/>
          <w:sz w:val="21"/>
          <w:szCs w:val="21"/>
        </w:rPr>
        <w:t xml:space="preserve">Take the sample from a cold, unfiltered tap. Flush the line 2-3 minutes first. Do NOT rinse the bottle - it is acid-preserved. Fill to within 1-2 inches of the top, cap, chill on the gel pack, and ship the same day you collect. Holding time begins the moment the bottle is capped.</w:t>
      </w:r>
    </w:p>
    <w:p>
      <w:pPr>
        <w:spacing w:after="40" w:before="120"/>
      </w:pPr>
      <w:r>
        <w:rPr>
          <w:b/>
          <w:bCs/>
          <w:caps/>
          <w:color w:val="1F6FB2"/>
          <w:sz w:val="19"/>
          <w:szCs w:val="19"/>
        </w:rPr>
        <w:t xml:space="preserve">How the lab analyzes it</w:t>
      </w:r>
    </w:p>
    <w:p>
      <w:pPr>
        <w:spacing w:after="100"/>
      </w:pPr>
      <w:r>
        <w:rPr>
          <w:b w:val="false"/>
          <w:bCs w:val="false"/>
          <w:i w:val="false"/>
          <w:iCs w:val="false"/>
          <w:color w:val="1B2330"/>
          <w:sz w:val="21"/>
          <w:szCs w:val="21"/>
        </w:rPr>
        <w:t xml:space="preserve">The lab uses Inductively Coupled Plasma Mass Spectrometry (ICP-MS) under EPA Method 200.8. The sample is nebulized into an argon plasma at ~6,000-10,000 K, which strips elements to ions; a mass spectrometer then counts each metal ion by mass. Sensitivity reaches parts-per-trillion - far below what taste, smell, or color strips can detect.</w:t>
      </w:r>
    </w:p>
    <w:p>
      <w:pPr>
        <w:spacing w:after="40" w:before="120"/>
      </w:pPr>
      <w:r>
        <w:rPr>
          <w:b/>
          <w:bCs/>
          <w:caps/>
          <w:color w:val="1F6FB2"/>
          <w:sz w:val="19"/>
          <w:szCs w:val="19"/>
        </w:rPr>
        <w:t xml:space="preserve">Why we test for this — health &amp; environmental impact</w:t>
      </w:r>
    </w:p>
    <w:p>
      <w:pPr>
        <w:spacing w:after="100"/>
      </w:pPr>
      <w:r>
        <w:rPr>
          <w:b w:val="false"/>
          <w:bCs w:val="false"/>
          <w:i w:val="false"/>
          <w:iCs w:val="false"/>
          <w:color w:val="1B2330"/>
          <w:sz w:val="21"/>
          <w:szCs w:val="21"/>
        </w:rPr>
        <w:t xml:space="preserve">Heavy metals are invisible, tasteless, and odorless. Lead has no safe level of exposure: in children it lowers IQ, harms attention and behavior, and the damage is permanent. Arsenic is a known human carcinogen linked to bladder, lung, and skin cancers and to cardiovascular disease.</w:t>
      </w:r>
    </w:p>
    <w:p>
      <w:pPr>
        <w:spacing w:after="100"/>
      </w:pPr>
      <w:r>
        <w:rPr>
          <w:b w:val="false"/>
          <w:bCs w:val="false"/>
          <w:i w:val="false"/>
          <w:iCs w:val="false"/>
          <w:color w:val="1B2330"/>
          <w:sz w:val="21"/>
          <w:szCs w:val="21"/>
        </w:rPr>
        <w:t xml:space="preserve">Copper and chromium leach from plumbing and fittings; chronic copper exposure causes gastrointestinal distress and, at high levels, liver and kidney damage. Iron and manganese are aesthetic and health flags - manganese in drinking water is increasingly linked to neurological effects in infants.</w:t>
      </w:r>
    </w:p>
    <w:p>
      <w:pPr>
        <w:spacing w:after="40" w:before="120"/>
      </w:pPr>
      <w:r>
        <w:rPr>
          <w:b/>
          <w:bCs/>
          <w:caps/>
          <w:color w:val="1F6FB2"/>
          <w:sz w:val="19"/>
          <w:szCs w:val="19"/>
        </w:rPr>
        <w:t xml:space="preserve">Did you know</w:t>
      </w:r>
    </w:p>
    <w:p>
      <w:pPr>
        <w:pStyle w:val="ListParagraph"/>
        <w:numPr>
          <w:ilvl w:val="0"/>
          <w:numId w:val="2"/>
        </w:numPr>
        <w:spacing w:after="40"/>
      </w:pPr>
      <w:r>
        <w:rPr>
          <w:color w:val="1B2330"/>
          <w:sz w:val="21"/>
          <w:szCs w:val="21"/>
        </w:rPr>
        <w:t xml:space="preserve">Lead rarely comes from the source water - it usually dissolves from the home's own pipes, solder, and brass fixtures, which is why utility testing can't tell you what comes out of YOUR tap.</w:t>
      </w:r>
    </w:p>
    <w:p>
      <w:pPr>
        <w:pStyle w:val="ListParagraph"/>
        <w:numPr>
          <w:ilvl w:val="0"/>
          <w:numId w:val="2"/>
        </w:numPr>
        <w:spacing w:after="40"/>
      </w:pPr>
      <w:r>
        <w:rPr>
          <w:color w:val="1B2330"/>
          <w:sz w:val="21"/>
          <w:szCs w:val="21"/>
        </w:rPr>
        <w:t xml:space="preserve">The EPA's action level for lead is 15 ppb, but the health-based goal is zero.</w:t>
      </w:r>
    </w:p>
    <w:p>
      <w:pPr>
        <w:pStyle w:val="ListParagraph"/>
        <w:numPr>
          <w:ilvl w:val="0"/>
          <w:numId w:val="2"/>
        </w:numPr>
        <w:spacing w:after="40"/>
      </w:pPr>
      <w:r>
        <w:rPr>
          <w:color w:val="1B2330"/>
          <w:sz w:val="21"/>
          <w:szCs w:val="21"/>
        </w:rPr>
        <w:t xml:space="preserve">Arsenic in groundwater is largely natural geology, not pollution - which is why two neighbors on different wells can have very different results.</w:t>
      </w:r>
    </w:p>
    <w:p>
      <w:pPr>
        <w:spacing w:after="40" w:before="120"/>
      </w:pPr>
      <w:r>
        <w:rPr>
          <w:b/>
          <w:bCs/>
          <w:caps/>
          <w:color w:val="1F6FB2"/>
          <w:sz w:val="19"/>
          <w:szCs w:val="19"/>
        </w:rPr>
        <w:t xml:space="preserve">Website / marketing copy</w:t>
      </w:r>
    </w:p>
    <w:p>
      <w:pPr>
        <w:spacing w:after="100"/>
      </w:pPr>
      <w:r>
        <w:rPr>
          <w:b w:val="false"/>
          <w:bCs w:val="false"/>
          <w:i w:val="false"/>
          <w:iCs w:val="false"/>
          <w:color w:val="1B2330"/>
          <w:sz w:val="21"/>
          <w:szCs w:val="21"/>
        </w:rPr>
        <w:t xml:space="preserve">Accredited lab results, not color strips. Your sample is analyzed by an accredited laboratory using EPA Method 200.8 (ICP-MS) - no guesswork, no color matching.</w:t>
      </w:r>
    </w:p>
    <w:p>
      <w:pPr>
        <w:spacing w:after="100"/>
      </w:pPr>
      <w:r>
        <w:rPr>
          <w:b w:val="false"/>
          <w:bCs w:val="false"/>
          <w:i w:val="false"/>
          <w:iCs w:val="false"/>
          <w:color w:val="1B2330"/>
          <w:sz w:val="21"/>
          <w:szCs w:val="21"/>
        </w:rPr>
        <w:t xml:space="preserve">Your tap water might look clear, but heavy metals like lead and arsenic are invisible, tasteless, and odorless. The only way to know is to test.</w:t>
      </w:r>
    </w:p>
    <w:p>
      <w:pPr>
        <w:spacing w:after="100"/>
      </w:pPr>
      <w:r>
        <w:rPr>
          <w:b w:val="false"/>
          <w:bCs w:val="false"/>
          <w:i w:val="false"/>
          <w:iCs w:val="false"/>
          <w:color w:val="1B2330"/>
          <w:sz w:val="21"/>
          <w:szCs w:val="21"/>
        </w:rPr>
        <w:t xml:space="preserve">Plain-English report, not a spreadsheet - written for parents, not chemists.</w:t>
      </w:r>
    </w:p>
    <w:p>
      <w:pPr>
        <w:pStyle w:val="Heading2"/>
        <w:spacing w:after="60" w:before="260"/>
      </w:pPr>
      <w:r>
        <w:rPr>
          <w:b/>
          <w:bCs/>
          <w:color w:val="0B2A4A"/>
        </w:rPr>
        <w:t xml:space="preserve">2. Metals &amp; Minerals Kit</w:t>
      </w:r>
    </w:p>
    <w:p>
      <w:pPr>
        <w:spacing w:after="100"/>
      </w:pPr>
      <w:r>
        <w:rPr>
          <w:b w:val="false"/>
          <w:bCs w:val="false"/>
          <w:i/>
          <w:iCs/>
          <w:color w:val="1B2330"/>
          <w:sz w:val="21"/>
          <w:szCs w:val="21"/>
        </w:rPr>
        <w:t xml:space="preserve">Every metal in the Heavy Metals panel, plus the minerals that shape taste and safety - chloride and fluoride - from a single sample.</w:t>
      </w:r>
    </w:p>
    <w:tbl>
      <w:tblPr>
        <w:tblW w:type="dxa" w:w="9360"/>
        <w:tblBorders>
          <w:top w:val="single" w:color="EEF2F7" w:sz="4"/>
          <w:left w:val="single" w:color="EEF2F7" w:sz="4"/>
          <w:bottom w:val="single" w:color="EEF2F7" w:sz="4"/>
          <w:right w:val="single" w:color="EEF2F7" w:sz="4"/>
          <w:insideH w:val="single" w:color="EEF2F7" w:sz="4"/>
          <w:insideV w:val="single" w:color="EEF2F7" w:sz="4"/>
        </w:tblBorders>
      </w:tblPr>
      <w:tblGrid>
        <w:gridCol w:w="1900"/>
        <w:gridCol w:w="7460"/>
      </w:tblGrid>
      <w:tr>
        <w:tc>
          <w:tcPr>
            <w:tcW w:type="dxa" w:w="1900"/>
            <w:shd w:fill="F4F7FB" w:color="auto" w:val="clear"/>
            <w:tcMar>
              <w:top w:type="dxa" w:w="60"/>
              <w:left w:type="dxa" w:w="110"/>
              <w:bottom w:type="dxa" w:w="60"/>
              <w:right w:type="dxa" w:w="110"/>
            </w:tcMar>
          </w:tcPr>
          <w:p>
            <w:r>
              <w:rPr>
                <w:b/>
                <w:bCs/>
                <w:color w:val="0B2A4A"/>
                <w:sz w:val="19"/>
                <w:szCs w:val="19"/>
              </w:rPr>
              <w:t xml:space="preserve">Price</w:t>
            </w:r>
          </w:p>
        </w:tc>
        <w:tc>
          <w:tcPr>
            <w:tcW w:type="dxa" w:w="7460"/>
            <w:tcMar>
              <w:top w:type="dxa" w:w="60"/>
              <w:left w:type="dxa" w:w="110"/>
              <w:bottom w:type="dxa" w:w="60"/>
              <w:right w:type="dxa" w:w="110"/>
            </w:tcMar>
          </w:tcPr>
          <w:p>
            <w:r>
              <w:rPr>
                <w:b w:val="false"/>
                <w:bCs w:val="false"/>
                <w:color w:val="1B2330"/>
                <w:sz w:val="19"/>
                <w:szCs w:val="19"/>
              </w:rPr>
              <w:t xml:space="preserve">$329</w:t>
            </w:r>
          </w:p>
        </w:tc>
      </w:tr>
      <w:tr>
        <w:tc>
          <w:tcPr>
            <w:tcW w:type="dxa" w:w="1900"/>
            <w:shd w:fill="F4F7FB" w:color="auto" w:val="clear"/>
            <w:tcMar>
              <w:top w:type="dxa" w:w="60"/>
              <w:left w:type="dxa" w:w="110"/>
              <w:bottom w:type="dxa" w:w="60"/>
              <w:right w:type="dxa" w:w="110"/>
            </w:tcMar>
          </w:tcPr>
          <w:p>
            <w:r>
              <w:rPr>
                <w:b/>
                <w:bCs/>
                <w:color w:val="0B2A4A"/>
                <w:sz w:val="19"/>
                <w:szCs w:val="19"/>
              </w:rPr>
              <w:t xml:space="preserve">SKU / tier</w:t>
            </w:r>
          </w:p>
        </w:tc>
        <w:tc>
          <w:tcPr>
            <w:tcW w:type="dxa" w:w="7460"/>
            <w:tcMar>
              <w:top w:type="dxa" w:w="60"/>
              <w:left w:type="dxa" w:w="110"/>
              <w:bottom w:type="dxa" w:w="60"/>
              <w:right w:type="dxa" w:w="110"/>
            </w:tcMar>
          </w:tcPr>
          <w:p>
            <w:r>
              <w:rPr>
                <w:b w:val="false"/>
                <w:bCs w:val="false"/>
                <w:color w:val="1B2330"/>
                <w:sz w:val="19"/>
                <w:szCs w:val="19"/>
              </w:rPr>
              <w:t xml:space="preserve">Water tier 2 (BEN)</w:t>
            </w:r>
          </w:p>
        </w:tc>
      </w:tr>
      <w:tr>
        <w:tc>
          <w:tcPr>
            <w:tcW w:type="dxa" w:w="1900"/>
            <w:shd w:fill="F4F7FB" w:color="auto" w:val="clear"/>
            <w:tcMar>
              <w:top w:type="dxa" w:w="60"/>
              <w:left w:type="dxa" w:w="110"/>
              <w:bottom w:type="dxa" w:w="60"/>
              <w:right w:type="dxa" w:w="110"/>
            </w:tcMar>
          </w:tcPr>
          <w:p>
            <w:r>
              <w:rPr>
                <w:b/>
                <w:bCs/>
                <w:color w:val="0B2A4A"/>
                <w:sz w:val="19"/>
                <w:szCs w:val="19"/>
              </w:rPr>
              <w:t xml:space="preserve">Sample type</w:t>
            </w:r>
          </w:p>
        </w:tc>
        <w:tc>
          <w:tcPr>
            <w:tcW w:type="dxa" w:w="7460"/>
            <w:tcMar>
              <w:top w:type="dxa" w:w="60"/>
              <w:left w:type="dxa" w:w="110"/>
              <w:bottom w:type="dxa" w:w="60"/>
              <w:right w:type="dxa" w:w="110"/>
            </w:tcMar>
          </w:tcPr>
          <w:p>
            <w:r>
              <w:rPr>
                <w:b w:val="false"/>
                <w:bCs w:val="false"/>
                <w:color w:val="1B2330"/>
                <w:sz w:val="19"/>
                <w:szCs w:val="19"/>
              </w:rPr>
              <w:t xml:space="preserve">Drinking / well water (single bottle)</w:t>
            </w:r>
          </w:p>
        </w:tc>
      </w:tr>
      <w:tr>
        <w:tc>
          <w:tcPr>
            <w:tcW w:type="dxa" w:w="1900"/>
            <w:shd w:fill="F4F7FB" w:color="auto" w:val="clear"/>
            <w:tcMar>
              <w:top w:type="dxa" w:w="60"/>
              <w:left w:type="dxa" w:w="110"/>
              <w:bottom w:type="dxa" w:w="60"/>
              <w:right w:type="dxa" w:w="110"/>
            </w:tcMar>
          </w:tcPr>
          <w:p>
            <w:r>
              <w:rPr>
                <w:b/>
                <w:bCs/>
                <w:color w:val="0B2A4A"/>
                <w:sz w:val="19"/>
                <w:szCs w:val="19"/>
              </w:rPr>
              <w:t xml:space="preserve">Lab method</w:t>
            </w:r>
          </w:p>
        </w:tc>
        <w:tc>
          <w:tcPr>
            <w:tcW w:type="dxa" w:w="7460"/>
            <w:tcMar>
              <w:top w:type="dxa" w:w="60"/>
              <w:left w:type="dxa" w:w="110"/>
              <w:bottom w:type="dxa" w:w="60"/>
              <w:right w:type="dxa" w:w="110"/>
            </w:tcMar>
          </w:tcPr>
          <w:p>
            <w:r>
              <w:rPr>
                <w:b w:val="false"/>
                <w:bCs w:val="false"/>
                <w:color w:val="1B2330"/>
                <w:sz w:val="19"/>
                <w:szCs w:val="19"/>
              </w:rPr>
              <w:t xml:space="preserve">ICP-MS (EPA 200.8) + Ion Chromatography (EPA 300.0)</w:t>
            </w:r>
          </w:p>
        </w:tc>
      </w:tr>
    </w:tbl>
    <w:p>
      <w:pPr>
        <w:spacing w:after="40" w:before="120"/>
      </w:pPr>
      <w:r>
        <w:rPr>
          <w:b/>
          <w:bCs/>
          <w:caps/>
          <w:color w:val="1F6FB2"/>
          <w:sz w:val="19"/>
          <w:szCs w:val="19"/>
        </w:rPr>
        <w:t xml:space="preserve">What it tests for</w:t>
      </w:r>
    </w:p>
    <w:p>
      <w:pPr>
        <w:pStyle w:val="ListParagraph"/>
        <w:numPr>
          <w:ilvl w:val="0"/>
          <w:numId w:val="2"/>
        </w:numPr>
        <w:spacing w:after="40"/>
      </w:pPr>
      <w:r>
        <w:rPr>
          <w:color w:val="1B2330"/>
          <w:sz w:val="21"/>
          <w:szCs w:val="21"/>
        </w:rPr>
        <w:t xml:space="preserve">13 heavy metals (Lead, Arsenic, Copper, Chromium, Iron, Manganese, Cadmium, Nickel and more)</w:t>
      </w:r>
    </w:p>
    <w:p>
      <w:pPr>
        <w:pStyle w:val="ListParagraph"/>
        <w:numPr>
          <w:ilvl w:val="0"/>
          <w:numId w:val="2"/>
        </w:numPr>
        <w:spacing w:after="40"/>
      </w:pPr>
      <w:r>
        <w:rPr>
          <w:color w:val="1B2330"/>
          <w:sz w:val="21"/>
          <w:szCs w:val="21"/>
        </w:rPr>
        <w:t xml:space="preserve">Chloride (Cl-)</w:t>
      </w:r>
    </w:p>
    <w:p>
      <w:pPr>
        <w:pStyle w:val="ListParagraph"/>
        <w:numPr>
          <w:ilvl w:val="0"/>
          <w:numId w:val="2"/>
        </w:numPr>
        <w:spacing w:after="40"/>
      </w:pPr>
      <w:r>
        <w:rPr>
          <w:color w:val="1B2330"/>
          <w:sz w:val="21"/>
          <w:szCs w:val="21"/>
        </w:rPr>
        <w:t xml:space="preserve">Fluoride (F-)</w:t>
      </w:r>
    </w:p>
    <w:p>
      <w:pPr>
        <w:spacing w:after="40" w:before="120"/>
      </w:pPr>
      <w:r>
        <w:rPr>
          <w:b/>
          <w:bCs/>
          <w:caps/>
          <w:color w:val="1F6FB2"/>
          <w:sz w:val="19"/>
          <w:szCs w:val="19"/>
        </w:rPr>
        <w:t xml:space="preserve">What's in the box</w:t>
      </w:r>
    </w:p>
    <w:p>
      <w:pPr>
        <w:pStyle w:val="ListParagraph"/>
        <w:numPr>
          <w:ilvl w:val="0"/>
          <w:numId w:val="2"/>
        </w:numPr>
        <w:spacing w:after="40"/>
      </w:pPr>
      <w:r>
        <w:rPr>
          <w:color w:val="1B2330"/>
          <w:sz w:val="21"/>
          <w:szCs w:val="21"/>
        </w:rPr>
        <w:t xml:space="preserve">Certified HDPE sample bottle (pre-cleaned, acid-preserved)</w:t>
      </w:r>
    </w:p>
    <w:p>
      <w:pPr>
        <w:pStyle w:val="ListParagraph"/>
        <w:numPr>
          <w:ilvl w:val="0"/>
          <w:numId w:val="2"/>
        </w:numPr>
        <w:spacing w:after="40"/>
      </w:pPr>
      <w:r>
        <w:rPr>
          <w:color w:val="1B2330"/>
          <w:sz w:val="21"/>
          <w:szCs w:val="21"/>
        </w:rPr>
        <w:t xml:space="preserve">Frozen cooling gel pack</w:t>
      </w:r>
    </w:p>
    <w:p>
      <w:pPr>
        <w:pStyle w:val="ListParagraph"/>
        <w:numPr>
          <w:ilvl w:val="0"/>
          <w:numId w:val="2"/>
        </w:numPr>
        <w:spacing w:after="40"/>
      </w:pPr>
      <w:r>
        <w:rPr>
          <w:color w:val="1B2330"/>
          <w:sz w:val="21"/>
          <w:szCs w:val="21"/>
        </w:rPr>
        <w:t xml:space="preserve">Insulated prepaid return mailer</w:t>
      </w:r>
    </w:p>
    <w:p>
      <w:pPr>
        <w:pStyle w:val="ListParagraph"/>
        <w:numPr>
          <w:ilvl w:val="0"/>
          <w:numId w:val="2"/>
        </w:numPr>
        <w:spacing w:after="40"/>
      </w:pPr>
      <w:r>
        <w:rPr>
          <w:color w:val="1B2330"/>
          <w:sz w:val="21"/>
          <w:szCs w:val="21"/>
        </w:rPr>
        <w:t xml:space="preserve">Powder-free nitrile gloves</w:t>
      </w:r>
    </w:p>
    <w:p>
      <w:pPr>
        <w:pStyle w:val="ListParagraph"/>
        <w:numPr>
          <w:ilvl w:val="0"/>
          <w:numId w:val="2"/>
        </w:numPr>
        <w:spacing w:after="40"/>
      </w:pPr>
      <w:r>
        <w:rPr>
          <w:color w:val="1B2330"/>
          <w:sz w:val="21"/>
          <w:szCs w:val="21"/>
        </w:rPr>
        <w:t xml:space="preserve">Pre-printed sample label with a unique Sample ID</w:t>
      </w:r>
    </w:p>
    <w:p>
      <w:pPr>
        <w:pStyle w:val="ListParagraph"/>
        <w:numPr>
          <w:ilvl w:val="0"/>
          <w:numId w:val="2"/>
        </w:numPr>
        <w:spacing w:after="40"/>
      </w:pPr>
      <w:r>
        <w:rPr>
          <w:color w:val="1B2330"/>
          <w:sz w:val="21"/>
          <w:szCs w:val="21"/>
        </w:rPr>
        <w:t xml:space="preserve">QR collection guide + chain-of-custody card</w:t>
      </w:r>
    </w:p>
    <w:p>
      <w:pPr>
        <w:pStyle w:val="ListParagraph"/>
        <w:numPr>
          <w:ilvl w:val="0"/>
          <w:numId w:val="2"/>
        </w:numPr>
        <w:spacing w:after="40"/>
      </w:pPr>
      <w:r>
        <w:rPr>
          <w:color w:val="1B2330"/>
          <w:sz w:val="21"/>
          <w:szCs w:val="21"/>
        </w:rPr>
        <w:t xml:space="preserve">Digital results report with interpretation guide</w:t>
      </w:r>
    </w:p>
    <w:p>
      <w:pPr>
        <w:spacing w:after="40" w:before="120"/>
      </w:pPr>
      <w:r>
        <w:rPr>
          <w:b/>
          <w:bCs/>
          <w:caps/>
          <w:color w:val="1F6FB2"/>
          <w:sz w:val="19"/>
          <w:szCs w:val="19"/>
        </w:rPr>
        <w:t xml:space="preserve">How to collect the sample</w:t>
      </w:r>
    </w:p>
    <w:p>
      <w:pPr>
        <w:spacing w:after="100"/>
      </w:pPr>
      <w:r>
        <w:rPr>
          <w:b w:val="false"/>
          <w:bCs w:val="false"/>
          <w:i w:val="false"/>
          <w:iCs w:val="false"/>
          <w:color w:val="1B2330"/>
          <w:sz w:val="21"/>
          <w:szCs w:val="21"/>
        </w:rPr>
        <w:t xml:space="preserve">Collect from a cold, unfiltered tap. Flush the line 2-3 minutes first, then fill the bottle without rinsing it (it is acid-preserved). Cap, chill on the gel pack, and ship the same day you collect.</w:t>
      </w:r>
    </w:p>
    <w:p>
      <w:pPr>
        <w:spacing w:after="40" w:before="120"/>
      </w:pPr>
      <w:r>
        <w:rPr>
          <w:b/>
          <w:bCs/>
          <w:caps/>
          <w:color w:val="1F6FB2"/>
          <w:sz w:val="19"/>
          <w:szCs w:val="19"/>
        </w:rPr>
        <w:t xml:space="preserve">How the lab analyzes it</w:t>
      </w:r>
    </w:p>
    <w:p>
      <w:pPr>
        <w:spacing w:after="100"/>
      </w:pPr>
      <w:r>
        <w:rPr>
          <w:b w:val="false"/>
          <w:bCs w:val="false"/>
          <w:i w:val="false"/>
          <w:iCs w:val="false"/>
          <w:color w:val="1B2330"/>
          <w:sz w:val="21"/>
          <w:szCs w:val="21"/>
        </w:rPr>
        <w:t xml:space="preserve">Metals run by ICP-MS (EPA 200.8). Chloride and fluoride run by Ion Chromatography (EPA 300.0), which separates the anions on a column and measures each against calibrated standards - the same method the lab uses for drinking-water minerals.</w:t>
      </w:r>
    </w:p>
    <w:p>
      <w:pPr>
        <w:spacing w:after="40" w:before="120"/>
      </w:pPr>
      <w:r>
        <w:rPr>
          <w:b/>
          <w:bCs/>
          <w:caps/>
          <w:color w:val="1F6FB2"/>
          <w:sz w:val="19"/>
          <w:szCs w:val="19"/>
        </w:rPr>
        <w:t xml:space="preserve">Why we test for this — health &amp; environmental impact</w:t>
      </w:r>
    </w:p>
    <w:p>
      <w:pPr>
        <w:spacing w:after="100"/>
      </w:pPr>
      <w:r>
        <w:rPr>
          <w:b w:val="false"/>
          <w:bCs w:val="false"/>
          <w:i w:val="false"/>
          <w:iCs w:val="false"/>
          <w:color w:val="1B2330"/>
          <w:sz w:val="21"/>
          <w:szCs w:val="21"/>
        </w:rPr>
        <w:t xml:space="preserve">Chloride is a taste-and-corrosion flag: elevated levels signal road-salt runoff, a failing water softener, or seawater/septic intrusion, and accelerate corrosion of pipes and fixtures (which can, in turn, mobilize metals).</w:t>
      </w:r>
    </w:p>
    <w:p>
      <w:pPr>
        <w:spacing w:after="100"/>
      </w:pPr>
      <w:r>
        <w:rPr>
          <w:b w:val="false"/>
          <w:bCs w:val="false"/>
          <w:i w:val="false"/>
          <w:iCs w:val="false"/>
          <w:color w:val="1B2330"/>
          <w:sz w:val="21"/>
          <w:szCs w:val="21"/>
        </w:rPr>
        <w:t xml:space="preserve">Fluoride is protective for teeth at about 0.7 mg/L, but naturally high groundwater fluoride - or an over-adjusted supply - can cause dental and, at higher chronic levels, skeletal fluorosis. Pairing minerals with the full metals panel gives a fuller picture from one bottle.</w:t>
      </w:r>
    </w:p>
    <w:p>
      <w:pPr>
        <w:spacing w:after="40" w:before="120"/>
      </w:pPr>
      <w:r>
        <w:rPr>
          <w:b/>
          <w:bCs/>
          <w:caps/>
          <w:color w:val="1F6FB2"/>
          <w:sz w:val="19"/>
          <w:szCs w:val="19"/>
        </w:rPr>
        <w:t xml:space="preserve">Did you know</w:t>
      </w:r>
    </w:p>
    <w:p>
      <w:pPr>
        <w:pStyle w:val="ListParagraph"/>
        <w:numPr>
          <w:ilvl w:val="0"/>
          <w:numId w:val="2"/>
        </w:numPr>
        <w:spacing w:after="40"/>
      </w:pPr>
      <w:r>
        <w:rPr>
          <w:color w:val="1B2330"/>
          <w:sz w:val="21"/>
          <w:szCs w:val="21"/>
        </w:rPr>
        <w:t xml:space="preserve">Private wells are not regulated by the EPA - testing is entirely the homeowner's responsibility, and most are never tested.</w:t>
      </w:r>
    </w:p>
    <w:p>
      <w:pPr>
        <w:pStyle w:val="ListParagraph"/>
        <w:numPr>
          <w:ilvl w:val="0"/>
          <w:numId w:val="2"/>
        </w:numPr>
        <w:spacing w:after="40"/>
      </w:pPr>
      <w:r>
        <w:rPr>
          <w:color w:val="1B2330"/>
          <w:sz w:val="21"/>
          <w:szCs w:val="21"/>
        </w:rPr>
        <w:t xml:space="preserve">A salty or 'off' taste is often chloride - and can be an early sign your softener is failing or salt is reaching the water table.</w:t>
      </w:r>
    </w:p>
    <w:p>
      <w:pPr>
        <w:pStyle w:val="ListParagraph"/>
        <w:numPr>
          <w:ilvl w:val="0"/>
          <w:numId w:val="2"/>
        </w:numPr>
        <w:spacing w:after="40"/>
      </w:pPr>
      <w:r>
        <w:rPr>
          <w:color w:val="1B2330"/>
          <w:sz w:val="21"/>
          <w:szCs w:val="21"/>
        </w:rPr>
        <w:t xml:space="preserve">Fluoride is one of the few drinking-water parameters with both a health benefit and a health risk depending on concentration.</w:t>
      </w:r>
    </w:p>
    <w:p>
      <w:pPr>
        <w:spacing w:after="40" w:before="120"/>
      </w:pPr>
      <w:r>
        <w:rPr>
          <w:b/>
          <w:bCs/>
          <w:caps/>
          <w:color w:val="1F6FB2"/>
          <w:sz w:val="19"/>
          <w:szCs w:val="19"/>
        </w:rPr>
        <w:t xml:space="preserve">Website / marketing copy</w:t>
      </w:r>
    </w:p>
    <w:p>
      <w:pPr>
        <w:spacing w:after="100"/>
      </w:pPr>
      <w:r>
        <w:rPr>
          <w:b w:val="false"/>
          <w:bCs w:val="false"/>
          <w:i w:val="false"/>
          <w:iCs w:val="false"/>
          <w:color w:val="1B2330"/>
          <w:sz w:val="21"/>
          <w:szCs w:val="21"/>
        </w:rPr>
        <w:t xml:space="preserve">Metals plus the minerals that shape your water - chloride and fluoride - in one accredited-lab test.</w:t>
      </w:r>
    </w:p>
    <w:p>
      <w:pPr>
        <w:spacing w:after="100"/>
      </w:pPr>
      <w:r>
        <w:rPr>
          <w:b w:val="false"/>
          <w:bCs w:val="false"/>
          <w:i w:val="false"/>
          <w:iCs w:val="false"/>
          <w:color w:val="1B2330"/>
          <w:sz w:val="21"/>
          <w:szCs w:val="21"/>
        </w:rPr>
        <w:t xml:space="preserve">A salty taste or a softener you're not sure about? Chloride and fluoride tell you what a metals-only test can't.</w:t>
      </w:r>
    </w:p>
    <w:p>
      <w:pPr>
        <w:spacing w:after="100"/>
      </w:pPr>
      <w:r>
        <w:rPr>
          <w:b w:val="false"/>
          <w:bCs w:val="false"/>
          <w:i w:val="false"/>
          <w:iCs w:val="false"/>
          <w:color w:val="1B2330"/>
          <w:sz w:val="21"/>
          <w:szCs w:val="21"/>
        </w:rPr>
        <w:t xml:space="preserve">One bottle, one shipment, a fuller picture - analyzed under EPA Methods 200.8 and 300.0.</w:t>
      </w:r>
    </w:p>
    <w:p>
      <w:pPr>
        <w:pStyle w:val="Heading2"/>
        <w:spacing w:after="60" w:before="260"/>
      </w:pPr>
      <w:r>
        <w:rPr>
          <w:b/>
          <w:bCs/>
          <w:color w:val="0B2A4A"/>
        </w:rPr>
        <w:t xml:space="preserve">3. Essentials Kit</w:t>
      </w:r>
    </w:p>
    <w:p>
      <w:pPr>
        <w:spacing w:after="100"/>
      </w:pPr>
      <w:r>
        <w:rPr>
          <w:b w:val="false"/>
          <w:bCs w:val="false"/>
          <w:i/>
          <w:iCs/>
          <w:color w:val="1B2330"/>
          <w:sz w:val="21"/>
          <w:szCs w:val="21"/>
        </w:rPr>
        <w:t xml:space="preserve">The everyday peace-of-mind test - the five most important drinking-water indicators. If you run one water test this year, make it this one.</w:t>
      </w:r>
    </w:p>
    <w:tbl>
      <w:tblPr>
        <w:tblW w:type="dxa" w:w="9360"/>
        <w:tblBorders>
          <w:top w:val="single" w:color="EEF2F7" w:sz="4"/>
          <w:left w:val="single" w:color="EEF2F7" w:sz="4"/>
          <w:bottom w:val="single" w:color="EEF2F7" w:sz="4"/>
          <w:right w:val="single" w:color="EEF2F7" w:sz="4"/>
          <w:insideH w:val="single" w:color="EEF2F7" w:sz="4"/>
          <w:insideV w:val="single" w:color="EEF2F7" w:sz="4"/>
        </w:tblBorders>
      </w:tblPr>
      <w:tblGrid>
        <w:gridCol w:w="1900"/>
        <w:gridCol w:w="7460"/>
      </w:tblGrid>
      <w:tr>
        <w:tc>
          <w:tcPr>
            <w:tcW w:type="dxa" w:w="1900"/>
            <w:shd w:fill="F4F7FB" w:color="auto" w:val="clear"/>
            <w:tcMar>
              <w:top w:type="dxa" w:w="60"/>
              <w:left w:type="dxa" w:w="110"/>
              <w:bottom w:type="dxa" w:w="60"/>
              <w:right w:type="dxa" w:w="110"/>
            </w:tcMar>
          </w:tcPr>
          <w:p>
            <w:r>
              <w:rPr>
                <w:b/>
                <w:bCs/>
                <w:color w:val="0B2A4A"/>
                <w:sz w:val="19"/>
                <w:szCs w:val="19"/>
              </w:rPr>
              <w:t xml:space="preserve">Price</w:t>
            </w:r>
          </w:p>
        </w:tc>
        <w:tc>
          <w:tcPr>
            <w:tcW w:type="dxa" w:w="7460"/>
            <w:tcMar>
              <w:top w:type="dxa" w:w="60"/>
              <w:left w:type="dxa" w:w="110"/>
              <w:bottom w:type="dxa" w:w="60"/>
              <w:right w:type="dxa" w:w="110"/>
            </w:tcMar>
          </w:tcPr>
          <w:p>
            <w:r>
              <w:rPr>
                <w:b w:val="false"/>
                <w:bCs w:val="false"/>
                <w:color w:val="1B2330"/>
                <w:sz w:val="19"/>
                <w:szCs w:val="19"/>
              </w:rPr>
              <w:t xml:space="preserve">$199</w:t>
            </w:r>
          </w:p>
        </w:tc>
      </w:tr>
      <w:tr>
        <w:tc>
          <w:tcPr>
            <w:tcW w:type="dxa" w:w="1900"/>
            <w:shd w:fill="F4F7FB" w:color="auto" w:val="clear"/>
            <w:tcMar>
              <w:top w:type="dxa" w:w="60"/>
              <w:left w:type="dxa" w:w="110"/>
              <w:bottom w:type="dxa" w:w="60"/>
              <w:right w:type="dxa" w:w="110"/>
            </w:tcMar>
          </w:tcPr>
          <w:p>
            <w:r>
              <w:rPr>
                <w:b/>
                <w:bCs/>
                <w:color w:val="0B2A4A"/>
                <w:sz w:val="19"/>
                <w:szCs w:val="19"/>
              </w:rPr>
              <w:t xml:space="preserve">SKU / tier</w:t>
            </w:r>
          </w:p>
        </w:tc>
        <w:tc>
          <w:tcPr>
            <w:tcW w:type="dxa" w:w="7460"/>
            <w:tcMar>
              <w:top w:type="dxa" w:w="60"/>
              <w:left w:type="dxa" w:w="110"/>
              <w:bottom w:type="dxa" w:w="60"/>
              <w:right w:type="dxa" w:w="110"/>
            </w:tcMar>
          </w:tcPr>
          <w:p>
            <w:r>
              <w:rPr>
                <w:b w:val="false"/>
                <w:bCs w:val="false"/>
                <w:color w:val="1B2330"/>
                <w:sz w:val="19"/>
                <w:szCs w:val="19"/>
              </w:rPr>
              <w:t xml:space="preserve">Water tier 3 (ESS) - requested on the COC as "EST"</w:t>
            </w:r>
          </w:p>
        </w:tc>
      </w:tr>
      <w:tr>
        <w:tc>
          <w:tcPr>
            <w:tcW w:type="dxa" w:w="1900"/>
            <w:shd w:fill="F4F7FB" w:color="auto" w:val="clear"/>
            <w:tcMar>
              <w:top w:type="dxa" w:w="60"/>
              <w:left w:type="dxa" w:w="110"/>
              <w:bottom w:type="dxa" w:w="60"/>
              <w:right w:type="dxa" w:w="110"/>
            </w:tcMar>
          </w:tcPr>
          <w:p>
            <w:r>
              <w:rPr>
                <w:b/>
                <w:bCs/>
                <w:color w:val="0B2A4A"/>
                <w:sz w:val="19"/>
                <w:szCs w:val="19"/>
              </w:rPr>
              <w:t xml:space="preserve">Sample type</w:t>
            </w:r>
          </w:p>
        </w:tc>
        <w:tc>
          <w:tcPr>
            <w:tcW w:type="dxa" w:w="7460"/>
            <w:tcMar>
              <w:top w:type="dxa" w:w="60"/>
              <w:left w:type="dxa" w:w="110"/>
              <w:bottom w:type="dxa" w:w="60"/>
              <w:right w:type="dxa" w:w="110"/>
            </w:tcMar>
          </w:tcPr>
          <w:p>
            <w:r>
              <w:rPr>
                <w:b w:val="false"/>
                <w:bCs w:val="false"/>
                <w:color w:val="1B2330"/>
                <w:sz w:val="19"/>
                <w:szCs w:val="19"/>
              </w:rPr>
              <w:t xml:space="preserve">Drinking / well water (sterile bacteria bottle + chemistry bottle)</w:t>
            </w:r>
          </w:p>
        </w:tc>
      </w:tr>
      <w:tr>
        <w:tc>
          <w:tcPr>
            <w:tcW w:type="dxa" w:w="1900"/>
            <w:shd w:fill="F4F7FB" w:color="auto" w:val="clear"/>
            <w:tcMar>
              <w:top w:type="dxa" w:w="60"/>
              <w:left w:type="dxa" w:w="110"/>
              <w:bottom w:type="dxa" w:w="60"/>
              <w:right w:type="dxa" w:w="110"/>
            </w:tcMar>
          </w:tcPr>
          <w:p>
            <w:r>
              <w:rPr>
                <w:b/>
                <w:bCs/>
                <w:color w:val="0B2A4A"/>
                <w:sz w:val="19"/>
                <w:szCs w:val="19"/>
              </w:rPr>
              <w:t xml:space="preserve">Lab method</w:t>
            </w:r>
          </w:p>
        </w:tc>
        <w:tc>
          <w:tcPr>
            <w:tcW w:type="dxa" w:w="7460"/>
            <w:tcMar>
              <w:top w:type="dxa" w:w="60"/>
              <w:left w:type="dxa" w:w="110"/>
              <w:bottom w:type="dxa" w:w="60"/>
              <w:right w:type="dxa" w:w="110"/>
            </w:tcMar>
          </w:tcPr>
          <w:p>
            <w:r>
              <w:rPr>
                <w:b w:val="false"/>
                <w:bCs w:val="false"/>
                <w:color w:val="1B2330"/>
                <w:sz w:val="19"/>
                <w:szCs w:val="19"/>
              </w:rPr>
              <w:t xml:space="preserve">IDEXX Colilert bacteria culture + Nitrate (EPA 300.0) + pH (electrode) + Hardness (titration)</w:t>
            </w:r>
          </w:p>
        </w:tc>
      </w:tr>
    </w:tbl>
    <w:p>
      <w:pPr>
        <w:spacing w:after="40" w:before="120"/>
      </w:pPr>
      <w:r>
        <w:rPr>
          <w:b/>
          <w:bCs/>
          <w:caps/>
          <w:color w:val="1F6FB2"/>
          <w:sz w:val="19"/>
          <w:szCs w:val="19"/>
        </w:rPr>
        <w:t xml:space="preserve">What it tests for</w:t>
      </w:r>
    </w:p>
    <w:p>
      <w:pPr>
        <w:pStyle w:val="ListParagraph"/>
        <w:numPr>
          <w:ilvl w:val="0"/>
          <w:numId w:val="2"/>
        </w:numPr>
        <w:spacing w:after="40"/>
      </w:pPr>
      <w:r>
        <w:rPr>
          <w:color w:val="1B2330"/>
          <w:sz w:val="21"/>
          <w:szCs w:val="21"/>
        </w:rPr>
        <w:t xml:space="preserve">Total Coliform Bacteria</w:t>
      </w:r>
    </w:p>
    <w:p>
      <w:pPr>
        <w:pStyle w:val="ListParagraph"/>
        <w:numPr>
          <w:ilvl w:val="0"/>
          <w:numId w:val="2"/>
        </w:numPr>
        <w:spacing w:after="40"/>
      </w:pPr>
      <w:r>
        <w:rPr>
          <w:color w:val="1B2330"/>
          <w:sz w:val="21"/>
          <w:szCs w:val="21"/>
        </w:rPr>
        <w:t xml:space="preserve">E. coli</w:t>
      </w:r>
    </w:p>
    <w:p>
      <w:pPr>
        <w:pStyle w:val="ListParagraph"/>
        <w:numPr>
          <w:ilvl w:val="0"/>
          <w:numId w:val="2"/>
        </w:numPr>
        <w:spacing w:after="40"/>
      </w:pPr>
      <w:r>
        <w:rPr>
          <w:color w:val="1B2330"/>
          <w:sz w:val="21"/>
          <w:szCs w:val="21"/>
        </w:rPr>
        <w:t xml:space="preserve">Nitrate (NO3)</w:t>
      </w:r>
    </w:p>
    <w:p>
      <w:pPr>
        <w:pStyle w:val="ListParagraph"/>
        <w:numPr>
          <w:ilvl w:val="0"/>
          <w:numId w:val="2"/>
        </w:numPr>
        <w:spacing w:after="40"/>
      </w:pPr>
      <w:r>
        <w:rPr>
          <w:color w:val="1B2330"/>
          <w:sz w:val="21"/>
          <w:szCs w:val="21"/>
        </w:rPr>
        <w:t xml:space="preserve">pH</w:t>
      </w:r>
    </w:p>
    <w:p>
      <w:pPr>
        <w:pStyle w:val="ListParagraph"/>
        <w:numPr>
          <w:ilvl w:val="0"/>
          <w:numId w:val="2"/>
        </w:numPr>
        <w:spacing w:after="40"/>
      </w:pPr>
      <w:r>
        <w:rPr>
          <w:color w:val="1B2330"/>
          <w:sz w:val="21"/>
          <w:szCs w:val="21"/>
        </w:rPr>
        <w:t xml:space="preserve">Hardness</w:t>
      </w:r>
    </w:p>
    <w:p>
      <w:pPr>
        <w:spacing w:after="40" w:before="120"/>
      </w:pPr>
      <w:r>
        <w:rPr>
          <w:b/>
          <w:bCs/>
          <w:caps/>
          <w:color w:val="1F6FB2"/>
          <w:sz w:val="19"/>
          <w:szCs w:val="19"/>
        </w:rPr>
        <w:t xml:space="preserve">What's in the box</w:t>
      </w:r>
    </w:p>
    <w:p>
      <w:pPr>
        <w:pStyle w:val="ListParagraph"/>
        <w:numPr>
          <w:ilvl w:val="0"/>
          <w:numId w:val="2"/>
        </w:numPr>
        <w:spacing w:after="40"/>
      </w:pPr>
      <w:r>
        <w:rPr>
          <w:color w:val="1B2330"/>
          <w:sz w:val="21"/>
          <w:szCs w:val="21"/>
        </w:rPr>
        <w:t xml:space="preserve">Sterile bacteria bottle (with sodium-thiosulfate dechlorinator)</w:t>
      </w:r>
    </w:p>
    <w:p>
      <w:pPr>
        <w:pStyle w:val="ListParagraph"/>
        <w:numPr>
          <w:ilvl w:val="0"/>
          <w:numId w:val="2"/>
        </w:numPr>
        <w:spacing w:after="40"/>
      </w:pPr>
      <w:r>
        <w:rPr>
          <w:color w:val="1B2330"/>
          <w:sz w:val="21"/>
          <w:szCs w:val="21"/>
        </w:rPr>
        <w:t xml:space="preserve">Chemistry bottle for nitrate / pH / hardness</w:t>
      </w:r>
    </w:p>
    <w:p>
      <w:pPr>
        <w:pStyle w:val="ListParagraph"/>
        <w:numPr>
          <w:ilvl w:val="0"/>
          <w:numId w:val="2"/>
        </w:numPr>
        <w:spacing w:after="40"/>
      </w:pPr>
      <w:r>
        <w:rPr>
          <w:color w:val="1B2330"/>
          <w:sz w:val="21"/>
          <w:szCs w:val="21"/>
        </w:rPr>
        <w:t xml:space="preserve">Frozen cooling gel pack</w:t>
      </w:r>
    </w:p>
    <w:p>
      <w:pPr>
        <w:pStyle w:val="ListParagraph"/>
        <w:numPr>
          <w:ilvl w:val="0"/>
          <w:numId w:val="2"/>
        </w:numPr>
        <w:spacing w:after="40"/>
      </w:pPr>
      <w:r>
        <w:rPr>
          <w:color w:val="1B2330"/>
          <w:sz w:val="21"/>
          <w:szCs w:val="21"/>
        </w:rPr>
        <w:t xml:space="preserve">Insulated prepaid return mailer</w:t>
      </w:r>
    </w:p>
    <w:p>
      <w:pPr>
        <w:pStyle w:val="ListParagraph"/>
        <w:numPr>
          <w:ilvl w:val="0"/>
          <w:numId w:val="2"/>
        </w:numPr>
        <w:spacing w:after="40"/>
      </w:pPr>
      <w:r>
        <w:rPr>
          <w:color w:val="1B2330"/>
          <w:sz w:val="21"/>
          <w:szCs w:val="21"/>
        </w:rPr>
        <w:t xml:space="preserve">Powder-free nitrile gloves</w:t>
      </w:r>
    </w:p>
    <w:p>
      <w:pPr>
        <w:pStyle w:val="ListParagraph"/>
        <w:numPr>
          <w:ilvl w:val="0"/>
          <w:numId w:val="2"/>
        </w:numPr>
        <w:spacing w:after="40"/>
      </w:pPr>
      <w:r>
        <w:rPr>
          <w:color w:val="1B2330"/>
          <w:sz w:val="21"/>
          <w:szCs w:val="21"/>
        </w:rPr>
        <w:t xml:space="preserve">Pre-printed sample label with a unique Sample ID</w:t>
      </w:r>
    </w:p>
    <w:p>
      <w:pPr>
        <w:pStyle w:val="ListParagraph"/>
        <w:numPr>
          <w:ilvl w:val="0"/>
          <w:numId w:val="2"/>
        </w:numPr>
        <w:spacing w:after="40"/>
      </w:pPr>
      <w:r>
        <w:rPr>
          <w:color w:val="1B2330"/>
          <w:sz w:val="21"/>
          <w:szCs w:val="21"/>
        </w:rPr>
        <w:t xml:space="preserve">QR collection guide + chain-of-custody card</w:t>
      </w:r>
    </w:p>
    <w:p>
      <w:pPr>
        <w:pStyle w:val="ListParagraph"/>
        <w:numPr>
          <w:ilvl w:val="0"/>
          <w:numId w:val="2"/>
        </w:numPr>
        <w:spacing w:after="40"/>
      </w:pPr>
      <w:r>
        <w:rPr>
          <w:color w:val="1B2330"/>
          <w:sz w:val="21"/>
          <w:szCs w:val="21"/>
        </w:rPr>
        <w:t xml:space="preserve">Digital results report with interpretation guide</w:t>
      </w:r>
    </w:p>
    <w:p>
      <w:pPr>
        <w:spacing w:after="40" w:before="120"/>
      </w:pPr>
      <w:r>
        <w:rPr>
          <w:b/>
          <w:bCs/>
          <w:caps/>
          <w:color w:val="1F6FB2"/>
          <w:sz w:val="19"/>
          <w:szCs w:val="19"/>
        </w:rPr>
        <w:t xml:space="preserve">How to collect the sample</w:t>
      </w:r>
    </w:p>
    <w:p>
      <w:pPr>
        <w:spacing w:after="100"/>
      </w:pPr>
      <w:r>
        <w:rPr>
          <w:b w:val="false"/>
          <w:bCs w:val="false"/>
          <w:i w:val="false"/>
          <w:iCs w:val="false"/>
          <w:color w:val="1B2330"/>
          <w:sz w:val="21"/>
          <w:szCs w:val="21"/>
        </w:rPr>
        <w:t xml:space="preserve">Collect the sterile bacteria bottle FIRST from a sanitized cold tap - don't touch or rinse the rim, and fill without overflowing the preservative. Then fill the chemistry bottle. Chill both on the gel pack and ship the SAME DAY you collect: bacteria have a strict holding time, which is why the kit ships with a frozen gel pack and a same-day label.</w:t>
      </w:r>
    </w:p>
    <w:p>
      <w:pPr>
        <w:spacing w:after="40" w:before="120"/>
      </w:pPr>
      <w:r>
        <w:rPr>
          <w:b/>
          <w:bCs/>
          <w:caps/>
          <w:color w:val="1F6FB2"/>
          <w:sz w:val="19"/>
          <w:szCs w:val="19"/>
        </w:rPr>
        <w:t xml:space="preserve">How the lab analyzes it</w:t>
      </w:r>
    </w:p>
    <w:p>
      <w:pPr>
        <w:spacing w:after="100"/>
      </w:pPr>
      <w:r>
        <w:rPr>
          <w:b w:val="false"/>
          <w:bCs w:val="false"/>
          <w:i w:val="false"/>
          <w:iCs w:val="false"/>
          <w:color w:val="1B2330"/>
          <w:sz w:val="21"/>
          <w:szCs w:val="21"/>
        </w:rPr>
        <w:t xml:space="preserve">Bacteria are analyzed by the IDEXX Colilert defined-substrate method, which confirms Total Coliform and E. coli in ~24 hours. Nitrate runs by Ion Chromatography (EPA 300.0), pH by calibrated electrode, and hardness by titration. On the chain of custody this package is requested as "EST."</w:t>
      </w:r>
    </w:p>
    <w:p>
      <w:pPr>
        <w:spacing w:after="40" w:before="120"/>
      </w:pPr>
      <w:r>
        <w:rPr>
          <w:b/>
          <w:bCs/>
          <w:caps/>
          <w:color w:val="1F6FB2"/>
          <w:sz w:val="19"/>
          <w:szCs w:val="19"/>
        </w:rPr>
        <w:t xml:space="preserve">Why we test for this — health &amp; environmental impact</w:t>
      </w:r>
    </w:p>
    <w:p>
      <w:pPr>
        <w:spacing w:after="100"/>
      </w:pPr>
      <w:r>
        <w:rPr>
          <w:b w:val="false"/>
          <w:bCs w:val="false"/>
          <w:i w:val="false"/>
          <w:iCs w:val="false"/>
          <w:color w:val="1B2330"/>
          <w:sz w:val="21"/>
          <w:szCs w:val="21"/>
        </w:rPr>
        <w:t xml:space="preserve">Total Coliform and E. coli are the front-line indicators of fecal or biological contamination - a direct, immediate health risk that can cause gastrointestinal illness. E. coli in particular means the water is unsafe to drink until resolved.</w:t>
      </w:r>
    </w:p>
    <w:p>
      <w:pPr>
        <w:spacing w:after="100"/>
      </w:pPr>
      <w:r>
        <w:rPr>
          <w:b w:val="false"/>
          <w:bCs w:val="false"/>
          <w:i w:val="false"/>
          <w:iCs w:val="false"/>
          <w:color w:val="1B2330"/>
          <w:sz w:val="21"/>
          <w:szCs w:val="21"/>
        </w:rPr>
        <w:t xml:space="preserve">Nitrate causes 'Blue Baby Syndrome' (methemoglobinemia) in infants and is an early warning of septic, fertilizer, or animal-waste contamination. pH flags corrosive water that can leach metals from plumbing, and hardness explains scale, appliance wear, and soap performance.</w:t>
      </w:r>
    </w:p>
    <w:p>
      <w:pPr>
        <w:spacing w:after="40" w:before="120"/>
      </w:pPr>
      <w:r>
        <w:rPr>
          <w:b/>
          <w:bCs/>
          <w:caps/>
          <w:color w:val="1F6FB2"/>
          <w:sz w:val="19"/>
          <w:szCs w:val="19"/>
        </w:rPr>
        <w:t xml:space="preserve">Did you know</w:t>
      </w:r>
    </w:p>
    <w:p>
      <w:pPr>
        <w:pStyle w:val="ListParagraph"/>
        <w:numPr>
          <w:ilvl w:val="0"/>
          <w:numId w:val="2"/>
        </w:numPr>
        <w:spacing w:after="40"/>
      </w:pPr>
      <w:r>
        <w:rPr>
          <w:color w:val="1B2330"/>
          <w:sz w:val="21"/>
          <w:szCs w:val="21"/>
        </w:rPr>
        <w:t xml:space="preserve">Bacteria samples have one of the shortest holding times in the lab - collecting and shipping the same day is what keeps the result valid.</w:t>
      </w:r>
    </w:p>
    <w:p>
      <w:pPr>
        <w:pStyle w:val="ListParagraph"/>
        <w:numPr>
          <w:ilvl w:val="0"/>
          <w:numId w:val="2"/>
        </w:numPr>
        <w:spacing w:after="40"/>
      </w:pPr>
      <w:r>
        <w:rPr>
          <w:color w:val="1B2330"/>
          <w:sz w:val="21"/>
          <w:szCs w:val="21"/>
        </w:rPr>
        <w:t xml:space="preserve">Where there is nitrate, bacteria may not be far behind - both point to surface water or waste reaching your source.</w:t>
      </w:r>
    </w:p>
    <w:p>
      <w:pPr>
        <w:pStyle w:val="ListParagraph"/>
        <w:numPr>
          <w:ilvl w:val="0"/>
          <w:numId w:val="2"/>
        </w:numPr>
        <w:spacing w:after="40"/>
      </w:pPr>
      <w:r>
        <w:rPr>
          <w:color w:val="1B2330"/>
          <w:sz w:val="21"/>
          <w:szCs w:val="21"/>
        </w:rPr>
        <w:t xml:space="preserve">'Hard' water isn't a health hazard, but it quietly shortens the life of water heaters, dishwashers, and coffee makers.</w:t>
      </w:r>
    </w:p>
    <w:p>
      <w:pPr>
        <w:spacing w:after="40" w:before="120"/>
      </w:pPr>
      <w:r>
        <w:rPr>
          <w:b/>
          <w:bCs/>
          <w:caps/>
          <w:color w:val="1F6FB2"/>
          <w:sz w:val="19"/>
          <w:szCs w:val="19"/>
        </w:rPr>
        <w:t xml:space="preserve">Website / marketing copy</w:t>
      </w:r>
    </w:p>
    <w:p>
      <w:pPr>
        <w:spacing w:after="100"/>
      </w:pPr>
      <w:r>
        <w:rPr>
          <w:b w:val="false"/>
          <w:bCs w:val="false"/>
          <w:i w:val="false"/>
          <w:iCs w:val="false"/>
          <w:color w:val="1B2330"/>
          <w:sz w:val="21"/>
          <w:szCs w:val="21"/>
        </w:rPr>
        <w:t xml:space="preserve">The five most important drinking-water indicators - Total Coliform Bacteria, E. coli, Nitrate, pH, and Hardness - with professional laboratory testing.</w:t>
      </w:r>
    </w:p>
    <w:p>
      <w:pPr>
        <w:spacing w:after="100"/>
      </w:pPr>
      <w:r>
        <w:rPr>
          <w:b w:val="false"/>
          <w:bCs w:val="false"/>
          <w:i w:val="false"/>
          <w:iCs w:val="false"/>
          <w:color w:val="1B2330"/>
          <w:sz w:val="21"/>
          <w:szCs w:val="21"/>
        </w:rPr>
        <w:t xml:space="preserve">Ideal for annual water-quality checks, private wells, municipal water, and new-home purchases.</w:t>
      </w:r>
    </w:p>
    <w:p>
      <w:pPr>
        <w:spacing w:after="100"/>
      </w:pPr>
      <w:r>
        <w:rPr>
          <w:b w:val="false"/>
          <w:bCs w:val="false"/>
          <w:i w:val="false"/>
          <w:iCs w:val="false"/>
          <w:color w:val="1B2330"/>
          <w:sz w:val="21"/>
          <w:szCs w:val="21"/>
        </w:rPr>
        <w:t xml:space="preserve">If you run one water test this year, make it this one. Most popular for a reason.</w:t>
      </w:r>
    </w:p>
    <w:p>
      <w:pPr>
        <w:pStyle w:val="Heading2"/>
        <w:spacing w:after="60" w:before="260"/>
      </w:pPr>
      <w:r>
        <w:rPr>
          <w:b/>
          <w:bCs/>
          <w:color w:val="0B2A4A"/>
        </w:rPr>
        <w:t xml:space="preserve">4. Comprehensive Kit</w:t>
      </w:r>
    </w:p>
    <w:p>
      <w:pPr>
        <w:spacing w:after="100"/>
      </w:pPr>
      <w:r>
        <w:rPr>
          <w:b w:val="false"/>
          <w:bCs w:val="false"/>
          <w:i/>
          <w:iCs/>
          <w:color w:val="1B2330"/>
          <w:sz w:val="21"/>
          <w:szCs w:val="21"/>
        </w:rPr>
        <w:t xml:space="preserve">Our broadest chemistry panel - volatile organics, metals, and minerals for the full story of your water.</w:t>
      </w:r>
    </w:p>
    <w:tbl>
      <w:tblPr>
        <w:tblW w:type="dxa" w:w="9360"/>
        <w:tblBorders>
          <w:top w:val="single" w:color="EEF2F7" w:sz="4"/>
          <w:left w:val="single" w:color="EEF2F7" w:sz="4"/>
          <w:bottom w:val="single" w:color="EEF2F7" w:sz="4"/>
          <w:right w:val="single" w:color="EEF2F7" w:sz="4"/>
          <w:insideH w:val="single" w:color="EEF2F7" w:sz="4"/>
          <w:insideV w:val="single" w:color="EEF2F7" w:sz="4"/>
        </w:tblBorders>
      </w:tblPr>
      <w:tblGrid>
        <w:gridCol w:w="1900"/>
        <w:gridCol w:w="7460"/>
      </w:tblGrid>
      <w:tr>
        <w:tc>
          <w:tcPr>
            <w:tcW w:type="dxa" w:w="1900"/>
            <w:shd w:fill="F4F7FB" w:color="auto" w:val="clear"/>
            <w:tcMar>
              <w:top w:type="dxa" w:w="60"/>
              <w:left w:type="dxa" w:w="110"/>
              <w:bottom w:type="dxa" w:w="60"/>
              <w:right w:type="dxa" w:w="110"/>
            </w:tcMar>
          </w:tcPr>
          <w:p>
            <w:r>
              <w:rPr>
                <w:b/>
                <w:bCs/>
                <w:color w:val="0B2A4A"/>
                <w:sz w:val="19"/>
                <w:szCs w:val="19"/>
              </w:rPr>
              <w:t xml:space="preserve">Price</w:t>
            </w:r>
          </w:p>
        </w:tc>
        <w:tc>
          <w:tcPr>
            <w:tcW w:type="dxa" w:w="7460"/>
            <w:tcMar>
              <w:top w:type="dxa" w:w="60"/>
              <w:left w:type="dxa" w:w="110"/>
              <w:bottom w:type="dxa" w:w="60"/>
              <w:right w:type="dxa" w:w="110"/>
            </w:tcMar>
          </w:tcPr>
          <w:p>
            <w:r>
              <w:rPr>
                <w:b w:val="false"/>
                <w:bCs w:val="false"/>
                <w:color w:val="1B2330"/>
                <w:sz w:val="19"/>
                <w:szCs w:val="19"/>
              </w:rPr>
              <w:t xml:space="preserve">$499</w:t>
            </w:r>
          </w:p>
        </w:tc>
      </w:tr>
      <w:tr>
        <w:tc>
          <w:tcPr>
            <w:tcW w:type="dxa" w:w="1900"/>
            <w:shd w:fill="F4F7FB" w:color="auto" w:val="clear"/>
            <w:tcMar>
              <w:top w:type="dxa" w:w="60"/>
              <w:left w:type="dxa" w:w="110"/>
              <w:bottom w:type="dxa" w:w="60"/>
              <w:right w:type="dxa" w:w="110"/>
            </w:tcMar>
          </w:tcPr>
          <w:p>
            <w:r>
              <w:rPr>
                <w:b/>
                <w:bCs/>
                <w:color w:val="0B2A4A"/>
                <w:sz w:val="19"/>
                <w:szCs w:val="19"/>
              </w:rPr>
              <w:t xml:space="preserve">SKU / tier</w:t>
            </w:r>
          </w:p>
        </w:tc>
        <w:tc>
          <w:tcPr>
            <w:tcW w:type="dxa" w:w="7460"/>
            <w:tcMar>
              <w:top w:type="dxa" w:w="60"/>
              <w:left w:type="dxa" w:w="110"/>
              <w:bottom w:type="dxa" w:w="60"/>
              <w:right w:type="dxa" w:w="110"/>
            </w:tcMar>
          </w:tcPr>
          <w:p>
            <w:r>
              <w:rPr>
                <w:b w:val="false"/>
                <w:bCs w:val="false"/>
                <w:color w:val="1B2330"/>
                <w:sz w:val="19"/>
                <w:szCs w:val="19"/>
              </w:rPr>
              <w:t xml:space="preserve">Water tier 4 (COM)</w:t>
            </w:r>
          </w:p>
        </w:tc>
      </w:tr>
      <w:tr>
        <w:tc>
          <w:tcPr>
            <w:tcW w:type="dxa" w:w="1900"/>
            <w:shd w:fill="F4F7FB" w:color="auto" w:val="clear"/>
            <w:tcMar>
              <w:top w:type="dxa" w:w="60"/>
              <w:left w:type="dxa" w:w="110"/>
              <w:bottom w:type="dxa" w:w="60"/>
              <w:right w:type="dxa" w:w="110"/>
            </w:tcMar>
          </w:tcPr>
          <w:p>
            <w:r>
              <w:rPr>
                <w:b/>
                <w:bCs/>
                <w:color w:val="0B2A4A"/>
                <w:sz w:val="19"/>
                <w:szCs w:val="19"/>
              </w:rPr>
              <w:t xml:space="preserve">Sample type</w:t>
            </w:r>
          </w:p>
        </w:tc>
        <w:tc>
          <w:tcPr>
            <w:tcW w:type="dxa" w:w="7460"/>
            <w:tcMar>
              <w:top w:type="dxa" w:w="60"/>
              <w:left w:type="dxa" w:w="110"/>
              <w:bottom w:type="dxa" w:w="60"/>
              <w:right w:type="dxa" w:w="110"/>
            </w:tcMar>
          </w:tcPr>
          <w:p>
            <w:r>
              <w:rPr>
                <w:b w:val="false"/>
                <w:bCs w:val="false"/>
                <w:color w:val="1B2330"/>
                <w:sz w:val="19"/>
                <w:szCs w:val="19"/>
              </w:rPr>
              <w:t xml:space="preserve">Well / drinking water (VOC glass vials + metals/minerals bottle)</w:t>
            </w:r>
          </w:p>
        </w:tc>
      </w:tr>
      <w:tr>
        <w:tc>
          <w:tcPr>
            <w:tcW w:type="dxa" w:w="1900"/>
            <w:shd w:fill="F4F7FB" w:color="auto" w:val="clear"/>
            <w:tcMar>
              <w:top w:type="dxa" w:w="60"/>
              <w:left w:type="dxa" w:w="110"/>
              <w:bottom w:type="dxa" w:w="60"/>
              <w:right w:type="dxa" w:w="110"/>
            </w:tcMar>
          </w:tcPr>
          <w:p>
            <w:r>
              <w:rPr>
                <w:b/>
                <w:bCs/>
                <w:color w:val="0B2A4A"/>
                <w:sz w:val="19"/>
                <w:szCs w:val="19"/>
              </w:rPr>
              <w:t xml:space="preserve">Lab method</w:t>
            </w:r>
          </w:p>
        </w:tc>
        <w:tc>
          <w:tcPr>
            <w:tcW w:type="dxa" w:w="7460"/>
            <w:tcMar>
              <w:top w:type="dxa" w:w="60"/>
              <w:left w:type="dxa" w:w="110"/>
              <w:bottom w:type="dxa" w:w="60"/>
              <w:right w:type="dxa" w:w="110"/>
            </w:tcMar>
          </w:tcPr>
          <w:p>
            <w:r>
              <w:rPr>
                <w:b w:val="false"/>
                <w:bCs w:val="false"/>
                <w:color w:val="1B2330"/>
                <w:sz w:val="19"/>
                <w:szCs w:val="19"/>
              </w:rPr>
              <w:t xml:space="preserve">GC-MS (EPA 524.2) + ICP-MS (EPA 200.8) + Ion Chromatography (EPA 300.0)</w:t>
            </w:r>
          </w:p>
        </w:tc>
      </w:tr>
    </w:tbl>
    <w:p>
      <w:pPr>
        <w:spacing w:after="40" w:before="120"/>
      </w:pPr>
      <w:r>
        <w:rPr>
          <w:b/>
          <w:bCs/>
          <w:caps/>
          <w:color w:val="1F6FB2"/>
          <w:sz w:val="19"/>
          <w:szCs w:val="19"/>
        </w:rPr>
        <w:t xml:space="preserve">What it tests for</w:t>
      </w:r>
    </w:p>
    <w:p>
      <w:pPr>
        <w:pStyle w:val="ListParagraph"/>
        <w:numPr>
          <w:ilvl w:val="0"/>
          <w:numId w:val="2"/>
        </w:numPr>
        <w:spacing w:after="40"/>
      </w:pPr>
      <w:r>
        <w:rPr>
          <w:color w:val="1B2330"/>
          <w:sz w:val="21"/>
          <w:szCs w:val="21"/>
        </w:rPr>
        <w:t xml:space="preserve">VOCs: Benzene, Vinyl Chloride, MTBE, Trichloroethylene (TCE) and more</w:t>
      </w:r>
    </w:p>
    <w:p>
      <w:pPr>
        <w:pStyle w:val="ListParagraph"/>
        <w:numPr>
          <w:ilvl w:val="0"/>
          <w:numId w:val="2"/>
        </w:numPr>
        <w:spacing w:after="40"/>
      </w:pPr>
      <w:r>
        <w:rPr>
          <w:color w:val="1B2330"/>
          <w:sz w:val="21"/>
          <w:szCs w:val="21"/>
        </w:rPr>
        <w:t xml:space="preserve">13 heavy metals: Lead, Arsenic, Copper, Chromium and more</w:t>
      </w:r>
    </w:p>
    <w:p>
      <w:pPr>
        <w:pStyle w:val="ListParagraph"/>
        <w:numPr>
          <w:ilvl w:val="0"/>
          <w:numId w:val="2"/>
        </w:numPr>
        <w:spacing w:after="40"/>
      </w:pPr>
      <w:r>
        <w:rPr>
          <w:color w:val="1B2330"/>
          <w:sz w:val="21"/>
          <w:szCs w:val="21"/>
        </w:rPr>
        <w:t xml:space="preserve">Chloride (Cl-)</w:t>
      </w:r>
    </w:p>
    <w:p>
      <w:pPr>
        <w:pStyle w:val="ListParagraph"/>
        <w:numPr>
          <w:ilvl w:val="0"/>
          <w:numId w:val="2"/>
        </w:numPr>
        <w:spacing w:after="40"/>
      </w:pPr>
      <w:r>
        <w:rPr>
          <w:color w:val="1B2330"/>
          <w:sz w:val="21"/>
          <w:szCs w:val="21"/>
        </w:rPr>
        <w:t xml:space="preserve">Fluoride (F-)</w:t>
      </w:r>
    </w:p>
    <w:p>
      <w:pPr>
        <w:spacing w:after="40" w:before="120"/>
      </w:pPr>
      <w:r>
        <w:rPr>
          <w:b/>
          <w:bCs/>
          <w:caps/>
          <w:color w:val="1F6FB2"/>
          <w:sz w:val="19"/>
          <w:szCs w:val="19"/>
        </w:rPr>
        <w:t xml:space="preserve">What's in the box</w:t>
      </w:r>
    </w:p>
    <w:p>
      <w:pPr>
        <w:pStyle w:val="ListParagraph"/>
        <w:numPr>
          <w:ilvl w:val="0"/>
          <w:numId w:val="2"/>
        </w:numPr>
        <w:spacing w:after="40"/>
      </w:pPr>
      <w:r>
        <w:rPr>
          <w:color w:val="1B2330"/>
          <w:sz w:val="21"/>
          <w:szCs w:val="21"/>
        </w:rPr>
        <w:t xml:space="preserve">Air-tight glass VOC vials with Teflon-lined caps</w:t>
      </w:r>
    </w:p>
    <w:p>
      <w:pPr>
        <w:pStyle w:val="ListParagraph"/>
        <w:numPr>
          <w:ilvl w:val="0"/>
          <w:numId w:val="2"/>
        </w:numPr>
        <w:spacing w:after="40"/>
      </w:pPr>
      <w:r>
        <w:rPr>
          <w:color w:val="1B2330"/>
          <w:sz w:val="21"/>
          <w:szCs w:val="21"/>
        </w:rPr>
        <w:t xml:space="preserve">Certified HDPE bottle for metals &amp; minerals</w:t>
      </w:r>
    </w:p>
    <w:p>
      <w:pPr>
        <w:pStyle w:val="ListParagraph"/>
        <w:numPr>
          <w:ilvl w:val="0"/>
          <w:numId w:val="2"/>
        </w:numPr>
        <w:spacing w:after="40"/>
      </w:pPr>
      <w:r>
        <w:rPr>
          <w:color w:val="1B2330"/>
          <w:sz w:val="21"/>
          <w:szCs w:val="21"/>
        </w:rPr>
        <w:t xml:space="preserve">Cold-chain gel pack + insulated mailer</w:t>
      </w:r>
    </w:p>
    <w:p>
      <w:pPr>
        <w:pStyle w:val="ListParagraph"/>
        <w:numPr>
          <w:ilvl w:val="0"/>
          <w:numId w:val="2"/>
        </w:numPr>
        <w:spacing w:after="40"/>
      </w:pPr>
      <w:r>
        <w:rPr>
          <w:color w:val="1B2330"/>
          <w:sz w:val="21"/>
          <w:szCs w:val="21"/>
        </w:rPr>
        <w:t xml:space="preserve">Zero-headspace 'positive meniscus' sampling guide</w:t>
      </w:r>
    </w:p>
    <w:p>
      <w:pPr>
        <w:pStyle w:val="ListParagraph"/>
        <w:numPr>
          <w:ilvl w:val="0"/>
          <w:numId w:val="2"/>
        </w:numPr>
        <w:spacing w:after="40"/>
      </w:pPr>
      <w:r>
        <w:rPr>
          <w:color w:val="1B2330"/>
          <w:sz w:val="21"/>
          <w:szCs w:val="21"/>
        </w:rPr>
        <w:t xml:space="preserve">Powder-free nitrile gloves</w:t>
      </w:r>
    </w:p>
    <w:p>
      <w:pPr>
        <w:pStyle w:val="ListParagraph"/>
        <w:numPr>
          <w:ilvl w:val="0"/>
          <w:numId w:val="2"/>
        </w:numPr>
        <w:spacing w:after="40"/>
      </w:pPr>
      <w:r>
        <w:rPr>
          <w:color w:val="1B2330"/>
          <w:sz w:val="21"/>
          <w:szCs w:val="21"/>
        </w:rPr>
        <w:t xml:space="preserve">QR collection guide + chain-of-custody card</w:t>
      </w:r>
    </w:p>
    <w:p>
      <w:pPr>
        <w:pStyle w:val="ListParagraph"/>
        <w:numPr>
          <w:ilvl w:val="0"/>
          <w:numId w:val="2"/>
        </w:numPr>
        <w:spacing w:after="40"/>
      </w:pPr>
      <w:r>
        <w:rPr>
          <w:color w:val="1B2330"/>
          <w:sz w:val="21"/>
          <w:szCs w:val="21"/>
        </w:rPr>
        <w:t xml:space="preserve">Prepaid tracked priority return label</w:t>
      </w:r>
    </w:p>
    <w:p>
      <w:pPr>
        <w:pStyle w:val="ListParagraph"/>
        <w:numPr>
          <w:ilvl w:val="0"/>
          <w:numId w:val="2"/>
        </w:numPr>
        <w:spacing w:after="40"/>
      </w:pPr>
      <w:r>
        <w:rPr>
          <w:color w:val="1B2330"/>
          <w:sz w:val="21"/>
          <w:szCs w:val="21"/>
        </w:rPr>
        <w:t xml:space="preserve">Digital report with interpretation</w:t>
      </w:r>
    </w:p>
    <w:p>
      <w:pPr>
        <w:spacing w:after="40" w:before="120"/>
      </w:pPr>
      <w:r>
        <w:rPr>
          <w:b/>
          <w:bCs/>
          <w:caps/>
          <w:color w:val="1F6FB2"/>
          <w:sz w:val="19"/>
          <w:szCs w:val="19"/>
        </w:rPr>
        <w:t xml:space="preserve">How to collect the sample</w:t>
      </w:r>
    </w:p>
    <w:p>
      <w:pPr>
        <w:spacing w:after="100"/>
      </w:pPr>
      <w:r>
        <w:rPr>
          <w:b w:val="false"/>
          <w:bCs w:val="false"/>
          <w:i w:val="false"/>
          <w:iCs w:val="false"/>
          <w:color w:val="1B2330"/>
          <w:sz w:val="21"/>
          <w:szCs w:val="21"/>
        </w:rPr>
        <w:t xml:space="preserve">Two container types, all from the same faucet and session. Fill the VOC glass vials FIRST to a 'positive meniscus' with zero headspace - any air bubble invalidates that test. The metals/minerals HDPE bottle is never rinsed. Chill immediately and ship the same day you collect, with the ice pack in the thermal mailer.</w:t>
      </w:r>
    </w:p>
    <w:p>
      <w:pPr>
        <w:spacing w:after="40" w:before="120"/>
      </w:pPr>
      <w:r>
        <w:rPr>
          <w:b/>
          <w:bCs/>
          <w:caps/>
          <w:color w:val="1F6FB2"/>
          <w:sz w:val="19"/>
          <w:szCs w:val="19"/>
        </w:rPr>
        <w:t xml:space="preserve">How the lab analyzes it</w:t>
      </w:r>
    </w:p>
    <w:p>
      <w:pPr>
        <w:spacing w:after="100"/>
      </w:pPr>
      <w:r>
        <w:rPr>
          <w:b w:val="false"/>
          <w:bCs w:val="false"/>
          <w:i w:val="false"/>
          <w:iCs w:val="false"/>
          <w:color w:val="1B2330"/>
          <w:sz w:val="21"/>
          <w:szCs w:val="21"/>
        </w:rPr>
        <w:t xml:space="preserve">Three methods run in parallel. VOCs: Gas Chromatography-Mass Spectrometry (EPA 524.2) - volatile compounds are separated on a column then identified by their unique mass fingerprint. Metals: ICP-MS (EPA 200.8). Chloride &amp; fluoride: Ion Chromatography (EPA 300.0).</w:t>
      </w:r>
    </w:p>
    <w:p>
      <w:pPr>
        <w:spacing w:after="40" w:before="120"/>
      </w:pPr>
      <w:r>
        <w:rPr>
          <w:b/>
          <w:bCs/>
          <w:caps/>
          <w:color w:val="1F6FB2"/>
          <w:sz w:val="19"/>
          <w:szCs w:val="19"/>
        </w:rPr>
        <w:t xml:space="preserve">Why we test for this — health &amp; environmental impact</w:t>
      </w:r>
    </w:p>
    <w:p>
      <w:pPr>
        <w:spacing w:after="100"/>
      </w:pPr>
      <w:r>
        <w:rPr>
          <w:b w:val="false"/>
          <w:bCs w:val="false"/>
          <w:i w:val="false"/>
          <w:iCs w:val="false"/>
          <w:color w:val="1B2330"/>
          <w:sz w:val="21"/>
          <w:szCs w:val="21"/>
        </w:rPr>
        <w:t xml:space="preserve">VOCs (volatile organic compounds) enter water from fuel leaks, dry cleaning, industrial solvents, and degreasers. Benzene is a known leukemia-causing carcinogen; vinyl chloride and TCE are also carcinogens; MTBE is a fuel additive that makes water taste of turpentine at tiny concentrations.</w:t>
      </w:r>
    </w:p>
    <w:p>
      <w:pPr>
        <w:spacing w:after="100"/>
      </w:pPr>
      <w:r>
        <w:rPr>
          <w:b w:val="false"/>
          <w:bCs w:val="false"/>
          <w:i w:val="false"/>
          <w:iCs w:val="false"/>
          <w:color w:val="1B2330"/>
          <w:sz w:val="21"/>
          <w:szCs w:val="21"/>
        </w:rPr>
        <w:t xml:space="preserve">Because VOCs evaporate, they're easy to miss - they literally escape the sample if it isn't collected with zero headspace. Combining VOCs with the full metals panel plus chloride and fluoride gives the most complete non-PFAS picture of what's in the water.</w:t>
      </w:r>
    </w:p>
    <w:p>
      <w:pPr>
        <w:spacing w:after="40" w:before="120"/>
      </w:pPr>
      <w:r>
        <w:rPr>
          <w:b/>
          <w:bCs/>
          <w:caps/>
          <w:color w:val="1F6FB2"/>
          <w:sz w:val="19"/>
          <w:szCs w:val="19"/>
        </w:rPr>
        <w:t xml:space="preserve">Did you know</w:t>
      </w:r>
    </w:p>
    <w:p>
      <w:pPr>
        <w:pStyle w:val="ListParagraph"/>
        <w:numPr>
          <w:ilvl w:val="0"/>
          <w:numId w:val="2"/>
        </w:numPr>
        <w:spacing w:after="40"/>
      </w:pPr>
      <w:r>
        <w:rPr>
          <w:color w:val="1B2330"/>
          <w:sz w:val="21"/>
          <w:szCs w:val="21"/>
        </w:rPr>
        <w:t xml:space="preserve">VOCs in tap water can off-gas into bathroom air during a hot shower - for some compounds, inhalation in the shower contributes as much exposure as drinking the water.</w:t>
      </w:r>
    </w:p>
    <w:p>
      <w:pPr>
        <w:pStyle w:val="ListParagraph"/>
        <w:numPr>
          <w:ilvl w:val="0"/>
          <w:numId w:val="2"/>
        </w:numPr>
        <w:spacing w:after="40"/>
      </w:pPr>
      <w:r>
        <w:rPr>
          <w:color w:val="1B2330"/>
          <w:sz w:val="21"/>
          <w:szCs w:val="21"/>
        </w:rPr>
        <w:t xml:space="preserve">A single air bubble in a VOC vial can let volatile compounds escape before the sample ever reaches the lab - that's why the 'positive meniscus' fill technique matters.</w:t>
      </w:r>
    </w:p>
    <w:p>
      <w:pPr>
        <w:spacing w:after="40" w:before="120"/>
      </w:pPr>
      <w:r>
        <w:rPr>
          <w:b/>
          <w:bCs/>
          <w:caps/>
          <w:color w:val="1F6FB2"/>
          <w:sz w:val="19"/>
          <w:szCs w:val="19"/>
        </w:rPr>
        <w:t xml:space="preserve">Website / marketing copy</w:t>
      </w:r>
    </w:p>
    <w:p>
      <w:pPr>
        <w:spacing w:after="100"/>
      </w:pPr>
      <w:r>
        <w:rPr>
          <w:b w:val="false"/>
          <w:bCs w:val="false"/>
          <w:i w:val="false"/>
          <w:iCs w:val="false"/>
          <w:color w:val="1B2330"/>
          <w:sz w:val="21"/>
          <w:szCs w:val="21"/>
        </w:rPr>
        <w:t xml:space="preserve">Clear water is not the same as safe water.</w:t>
      </w:r>
    </w:p>
    <w:p>
      <w:pPr>
        <w:spacing w:after="100"/>
      </w:pPr>
      <w:r>
        <w:rPr>
          <w:b w:val="false"/>
          <w:bCs w:val="false"/>
          <w:i w:val="false"/>
          <w:iCs w:val="false"/>
          <w:color w:val="1B2330"/>
          <w:sz w:val="21"/>
          <w:szCs w:val="21"/>
        </w:rPr>
        <w:t xml:space="preserve">Different chemistry requires different containers. Volatile organics, heavy metals, and minerals each demand their own collection method - and this kit walks you through it.</w:t>
      </w:r>
    </w:p>
    <w:p>
      <w:pPr>
        <w:spacing w:after="100"/>
      </w:pPr>
      <w:r>
        <w:rPr>
          <w:b w:val="false"/>
          <w:bCs w:val="false"/>
          <w:i w:val="false"/>
          <w:iCs w:val="false"/>
          <w:color w:val="1B2330"/>
          <w:sz w:val="21"/>
          <w:szCs w:val="21"/>
        </w:rPr>
        <w:t xml:space="preserve">Included instructions teach the positive-meniscus VOC fill technique that prevents volatile compounds from escaping into air bubbles before the sample reaches the laboratory.</w:t>
      </w:r>
    </w:p>
    <w:p>
      <w:pPr>
        <w:pStyle w:val="Heading2"/>
        <w:spacing w:after="60" w:before="260"/>
      </w:pPr>
      <w:r>
        <w:rPr>
          <w:b/>
          <w:bCs/>
          <w:color w:val="0B2A4A"/>
        </w:rPr>
        <w:t xml:space="preserve">5. PFAS Kit</w:t>
      </w:r>
    </w:p>
    <w:p>
      <w:pPr>
        <w:spacing w:after="100"/>
      </w:pPr>
      <w:r>
        <w:rPr>
          <w:b w:val="false"/>
          <w:bCs w:val="false"/>
          <w:i/>
          <w:iCs/>
          <w:color w:val="1B2330"/>
          <w:sz w:val="21"/>
          <w:szCs w:val="21"/>
        </w:rPr>
        <w:t xml:space="preserve">Parts-per-trillion analysis for the 'forever chemicals' that never break down.</w:t>
      </w:r>
    </w:p>
    <w:tbl>
      <w:tblPr>
        <w:tblW w:type="dxa" w:w="9360"/>
        <w:tblBorders>
          <w:top w:val="single" w:color="EEF2F7" w:sz="4"/>
          <w:left w:val="single" w:color="EEF2F7" w:sz="4"/>
          <w:bottom w:val="single" w:color="EEF2F7" w:sz="4"/>
          <w:right w:val="single" w:color="EEF2F7" w:sz="4"/>
          <w:insideH w:val="single" w:color="EEF2F7" w:sz="4"/>
          <w:insideV w:val="single" w:color="EEF2F7" w:sz="4"/>
        </w:tblBorders>
      </w:tblPr>
      <w:tblGrid>
        <w:gridCol w:w="1900"/>
        <w:gridCol w:w="7460"/>
      </w:tblGrid>
      <w:tr>
        <w:tc>
          <w:tcPr>
            <w:tcW w:type="dxa" w:w="1900"/>
            <w:shd w:fill="F4F7FB" w:color="auto" w:val="clear"/>
            <w:tcMar>
              <w:top w:type="dxa" w:w="60"/>
              <w:left w:type="dxa" w:w="110"/>
              <w:bottom w:type="dxa" w:w="60"/>
              <w:right w:type="dxa" w:w="110"/>
            </w:tcMar>
          </w:tcPr>
          <w:p>
            <w:r>
              <w:rPr>
                <w:b/>
                <w:bCs/>
                <w:color w:val="0B2A4A"/>
                <w:sz w:val="19"/>
                <w:szCs w:val="19"/>
              </w:rPr>
              <w:t xml:space="preserve">Price</w:t>
            </w:r>
          </w:p>
        </w:tc>
        <w:tc>
          <w:tcPr>
            <w:tcW w:type="dxa" w:w="7460"/>
            <w:tcMar>
              <w:top w:type="dxa" w:w="60"/>
              <w:left w:type="dxa" w:w="110"/>
              <w:bottom w:type="dxa" w:w="60"/>
              <w:right w:type="dxa" w:w="110"/>
            </w:tcMar>
          </w:tcPr>
          <w:p>
            <w:r>
              <w:rPr>
                <w:b w:val="false"/>
                <w:bCs w:val="false"/>
                <w:color w:val="1B2330"/>
                <w:sz w:val="19"/>
                <w:szCs w:val="19"/>
              </w:rPr>
              <w:t xml:space="preserve">$499</w:t>
            </w:r>
          </w:p>
        </w:tc>
      </w:tr>
      <w:tr>
        <w:tc>
          <w:tcPr>
            <w:tcW w:type="dxa" w:w="1900"/>
            <w:shd w:fill="F4F7FB" w:color="auto" w:val="clear"/>
            <w:tcMar>
              <w:top w:type="dxa" w:w="60"/>
              <w:left w:type="dxa" w:w="110"/>
              <w:bottom w:type="dxa" w:w="60"/>
              <w:right w:type="dxa" w:w="110"/>
            </w:tcMar>
          </w:tcPr>
          <w:p>
            <w:r>
              <w:rPr>
                <w:b/>
                <w:bCs/>
                <w:color w:val="0B2A4A"/>
                <w:sz w:val="19"/>
                <w:szCs w:val="19"/>
              </w:rPr>
              <w:t xml:space="preserve">SKU / tier</w:t>
            </w:r>
          </w:p>
        </w:tc>
        <w:tc>
          <w:tcPr>
            <w:tcW w:type="dxa" w:w="7460"/>
            <w:tcMar>
              <w:top w:type="dxa" w:w="60"/>
              <w:left w:type="dxa" w:w="110"/>
              <w:bottom w:type="dxa" w:w="60"/>
              <w:right w:type="dxa" w:w="110"/>
            </w:tcMar>
          </w:tcPr>
          <w:p>
            <w:r>
              <w:rPr>
                <w:b w:val="false"/>
                <w:bCs w:val="false"/>
                <w:color w:val="1B2330"/>
                <w:sz w:val="19"/>
                <w:szCs w:val="19"/>
              </w:rPr>
              <w:t xml:space="preserve">Water tier 5 (PFA)</w:t>
            </w:r>
          </w:p>
        </w:tc>
      </w:tr>
      <w:tr>
        <w:tc>
          <w:tcPr>
            <w:tcW w:type="dxa" w:w="1900"/>
            <w:shd w:fill="F4F7FB" w:color="auto" w:val="clear"/>
            <w:tcMar>
              <w:top w:type="dxa" w:w="60"/>
              <w:left w:type="dxa" w:w="110"/>
              <w:bottom w:type="dxa" w:w="60"/>
              <w:right w:type="dxa" w:w="110"/>
            </w:tcMar>
          </w:tcPr>
          <w:p>
            <w:r>
              <w:rPr>
                <w:b/>
                <w:bCs/>
                <w:color w:val="0B2A4A"/>
                <w:sz w:val="19"/>
                <w:szCs w:val="19"/>
              </w:rPr>
              <w:t xml:space="preserve">Sample type</w:t>
            </w:r>
          </w:p>
        </w:tc>
        <w:tc>
          <w:tcPr>
            <w:tcW w:type="dxa" w:w="7460"/>
            <w:tcMar>
              <w:top w:type="dxa" w:w="60"/>
              <w:left w:type="dxa" w:w="110"/>
              <w:bottom w:type="dxa" w:w="60"/>
              <w:right w:type="dxa" w:w="110"/>
            </w:tcMar>
          </w:tcPr>
          <w:p>
            <w:r>
              <w:rPr>
                <w:b w:val="false"/>
                <w:bCs w:val="false"/>
                <w:color w:val="1B2330"/>
                <w:sz w:val="19"/>
                <w:szCs w:val="19"/>
              </w:rPr>
              <w:t xml:space="preserve">Drinking / well water (PFAS-free tube)</w:t>
            </w:r>
          </w:p>
        </w:tc>
      </w:tr>
      <w:tr>
        <w:tc>
          <w:tcPr>
            <w:tcW w:type="dxa" w:w="1900"/>
            <w:shd w:fill="F4F7FB" w:color="auto" w:val="clear"/>
            <w:tcMar>
              <w:top w:type="dxa" w:w="60"/>
              <w:left w:type="dxa" w:w="110"/>
              <w:bottom w:type="dxa" w:w="60"/>
              <w:right w:type="dxa" w:w="110"/>
            </w:tcMar>
          </w:tcPr>
          <w:p>
            <w:r>
              <w:rPr>
                <w:b/>
                <w:bCs/>
                <w:color w:val="0B2A4A"/>
                <w:sz w:val="19"/>
                <w:szCs w:val="19"/>
              </w:rPr>
              <w:t xml:space="preserve">Lab method</w:t>
            </w:r>
          </w:p>
        </w:tc>
        <w:tc>
          <w:tcPr>
            <w:tcW w:type="dxa" w:w="7460"/>
            <w:tcMar>
              <w:top w:type="dxa" w:w="60"/>
              <w:left w:type="dxa" w:w="110"/>
              <w:bottom w:type="dxa" w:w="60"/>
              <w:right w:type="dxa" w:w="110"/>
            </w:tcMar>
          </w:tcPr>
          <w:p>
            <w:r>
              <w:rPr>
                <w:b w:val="false"/>
                <w:bCs w:val="false"/>
                <w:color w:val="1B2330"/>
                <w:sz w:val="19"/>
                <w:szCs w:val="19"/>
              </w:rPr>
              <w:t xml:space="preserve">LC-MS/MS, EPA Methods 533 / 537.1 (25-compound panel)</w:t>
            </w:r>
          </w:p>
        </w:tc>
      </w:tr>
    </w:tbl>
    <w:p>
      <w:pPr>
        <w:spacing w:after="40" w:before="120"/>
      </w:pPr>
      <w:r>
        <w:rPr>
          <w:b/>
          <w:bCs/>
          <w:caps/>
          <w:color w:val="1F6FB2"/>
          <w:sz w:val="19"/>
          <w:szCs w:val="19"/>
        </w:rPr>
        <w:t xml:space="preserve">What it tests for</w:t>
      </w:r>
    </w:p>
    <w:p>
      <w:pPr>
        <w:pStyle w:val="ListParagraph"/>
        <w:numPr>
          <w:ilvl w:val="0"/>
          <w:numId w:val="2"/>
        </w:numPr>
        <w:spacing w:after="40"/>
      </w:pPr>
      <w:r>
        <w:rPr>
          <w:color w:val="1B2330"/>
          <w:sz w:val="21"/>
          <w:szCs w:val="21"/>
        </w:rPr>
        <w:t xml:space="preserve">PFOA</w:t>
      </w:r>
    </w:p>
    <w:p>
      <w:pPr>
        <w:pStyle w:val="ListParagraph"/>
        <w:numPr>
          <w:ilvl w:val="0"/>
          <w:numId w:val="2"/>
        </w:numPr>
        <w:spacing w:after="40"/>
      </w:pPr>
      <w:r>
        <w:rPr>
          <w:color w:val="1B2330"/>
          <w:sz w:val="21"/>
          <w:szCs w:val="21"/>
        </w:rPr>
        <w:t xml:space="preserve">PFOS</w:t>
      </w:r>
    </w:p>
    <w:p>
      <w:pPr>
        <w:pStyle w:val="ListParagraph"/>
        <w:numPr>
          <w:ilvl w:val="0"/>
          <w:numId w:val="2"/>
        </w:numPr>
        <w:spacing w:after="40"/>
      </w:pPr>
      <w:r>
        <w:rPr>
          <w:color w:val="1B2330"/>
          <w:sz w:val="21"/>
          <w:szCs w:val="21"/>
        </w:rPr>
        <w:t xml:space="preserve">PFHxS</w:t>
      </w:r>
    </w:p>
    <w:p>
      <w:pPr>
        <w:pStyle w:val="ListParagraph"/>
        <w:numPr>
          <w:ilvl w:val="0"/>
          <w:numId w:val="2"/>
        </w:numPr>
        <w:spacing w:after="40"/>
      </w:pPr>
      <w:r>
        <w:rPr>
          <w:color w:val="1B2330"/>
          <w:sz w:val="21"/>
          <w:szCs w:val="21"/>
        </w:rPr>
        <w:t xml:space="preserve">PFBS</w:t>
      </w:r>
    </w:p>
    <w:p>
      <w:pPr>
        <w:pStyle w:val="ListParagraph"/>
        <w:numPr>
          <w:ilvl w:val="0"/>
          <w:numId w:val="2"/>
        </w:numPr>
        <w:spacing w:after="40"/>
      </w:pPr>
      <w:r>
        <w:rPr>
          <w:color w:val="1B2330"/>
          <w:sz w:val="21"/>
          <w:szCs w:val="21"/>
        </w:rPr>
        <w:t xml:space="preserve">GenX (HFPO-DA)</w:t>
      </w:r>
    </w:p>
    <w:p>
      <w:pPr>
        <w:pStyle w:val="ListParagraph"/>
        <w:numPr>
          <w:ilvl w:val="0"/>
          <w:numId w:val="2"/>
        </w:numPr>
        <w:spacing w:after="40"/>
      </w:pPr>
      <w:r>
        <w:rPr>
          <w:color w:val="1B2330"/>
          <w:sz w:val="21"/>
          <w:szCs w:val="21"/>
        </w:rPr>
        <w:t xml:space="preserve">PFNA</w:t>
      </w:r>
    </w:p>
    <w:p>
      <w:pPr>
        <w:pStyle w:val="ListParagraph"/>
        <w:numPr>
          <w:ilvl w:val="0"/>
          <w:numId w:val="2"/>
        </w:numPr>
        <w:spacing w:after="40"/>
      </w:pPr>
      <w:r>
        <w:rPr>
          <w:color w:val="1B2330"/>
          <w:sz w:val="21"/>
          <w:szCs w:val="21"/>
        </w:rPr>
        <w:t xml:space="preserve">PFHpA</w:t>
      </w:r>
    </w:p>
    <w:p>
      <w:pPr>
        <w:pStyle w:val="ListParagraph"/>
        <w:numPr>
          <w:ilvl w:val="0"/>
          <w:numId w:val="2"/>
        </w:numPr>
        <w:spacing w:after="40"/>
      </w:pPr>
      <w:r>
        <w:rPr>
          <w:color w:val="1B2330"/>
          <w:sz w:val="21"/>
          <w:szCs w:val="21"/>
        </w:rPr>
        <w:t xml:space="preserve">25-compound PFAS panel + Total PFAS / Total Organic Fluorine</w:t>
      </w:r>
    </w:p>
    <w:p>
      <w:pPr>
        <w:spacing w:after="40" w:before="120"/>
      </w:pPr>
      <w:r>
        <w:rPr>
          <w:b/>
          <w:bCs/>
          <w:caps/>
          <w:color w:val="1F6FB2"/>
          <w:sz w:val="19"/>
          <w:szCs w:val="19"/>
        </w:rPr>
        <w:t xml:space="preserve">What's in the box</w:t>
      </w:r>
    </w:p>
    <w:p>
      <w:pPr>
        <w:pStyle w:val="ListParagraph"/>
        <w:numPr>
          <w:ilvl w:val="0"/>
          <w:numId w:val="2"/>
        </w:numPr>
        <w:spacing w:after="40"/>
      </w:pPr>
      <w:r>
        <w:rPr>
          <w:color w:val="1B2330"/>
          <w:sz w:val="21"/>
          <w:szCs w:val="21"/>
        </w:rPr>
        <w:t xml:space="preserve">PFAS-free certified collection tube(s)</w:t>
      </w:r>
    </w:p>
    <w:p>
      <w:pPr>
        <w:pStyle w:val="ListParagraph"/>
        <w:numPr>
          <w:ilvl w:val="0"/>
          <w:numId w:val="2"/>
        </w:numPr>
        <w:spacing w:after="40"/>
      </w:pPr>
      <w:r>
        <w:rPr>
          <w:color w:val="1B2330"/>
          <w:sz w:val="21"/>
          <w:szCs w:val="21"/>
        </w:rPr>
        <w:t xml:space="preserve">High-capacity cold-chain gel pack + insulated priority mailer</w:t>
      </w:r>
    </w:p>
    <w:p>
      <w:pPr>
        <w:pStyle w:val="ListParagraph"/>
        <w:numPr>
          <w:ilvl w:val="0"/>
          <w:numId w:val="2"/>
        </w:numPr>
        <w:spacing w:after="40"/>
      </w:pPr>
      <w:r>
        <w:rPr>
          <w:color w:val="1B2330"/>
          <w:sz w:val="21"/>
          <w:szCs w:val="21"/>
        </w:rPr>
        <w:t xml:space="preserve">Ultra-clean sampling protocol / contamination-avoidance checklist</w:t>
      </w:r>
    </w:p>
    <w:p>
      <w:pPr>
        <w:pStyle w:val="ListParagraph"/>
        <w:numPr>
          <w:ilvl w:val="0"/>
          <w:numId w:val="2"/>
        </w:numPr>
        <w:spacing w:after="40"/>
      </w:pPr>
      <w:r>
        <w:rPr>
          <w:color w:val="1B2330"/>
          <w:sz w:val="21"/>
          <w:szCs w:val="21"/>
        </w:rPr>
        <w:t xml:space="preserve">Powder-free nitrile gloves</w:t>
      </w:r>
    </w:p>
    <w:p>
      <w:pPr>
        <w:pStyle w:val="ListParagraph"/>
        <w:numPr>
          <w:ilvl w:val="0"/>
          <w:numId w:val="2"/>
        </w:numPr>
        <w:spacing w:after="40"/>
      </w:pPr>
      <w:r>
        <w:rPr>
          <w:color w:val="1B2330"/>
          <w:sz w:val="21"/>
          <w:szCs w:val="21"/>
        </w:rPr>
        <w:t xml:space="preserve">QR collection guide + chain-of-custody card</w:t>
      </w:r>
    </w:p>
    <w:p>
      <w:pPr>
        <w:pStyle w:val="ListParagraph"/>
        <w:numPr>
          <w:ilvl w:val="0"/>
          <w:numId w:val="2"/>
        </w:numPr>
        <w:spacing w:after="40"/>
      </w:pPr>
      <w:r>
        <w:rPr>
          <w:color w:val="1B2330"/>
          <w:sz w:val="21"/>
          <w:szCs w:val="21"/>
        </w:rPr>
        <w:t xml:space="preserve">Prepaid priority tracked return label</w:t>
      </w:r>
    </w:p>
    <w:p>
      <w:pPr>
        <w:pStyle w:val="ListParagraph"/>
        <w:numPr>
          <w:ilvl w:val="0"/>
          <w:numId w:val="2"/>
        </w:numPr>
        <w:spacing w:after="40"/>
      </w:pPr>
      <w:r>
        <w:rPr>
          <w:color w:val="1B2330"/>
          <w:sz w:val="21"/>
          <w:szCs w:val="21"/>
        </w:rPr>
        <w:t xml:space="preserve">Digital report referenced to current EPA limits and Health Advisories</w:t>
      </w:r>
    </w:p>
    <w:p>
      <w:pPr>
        <w:spacing w:after="40" w:before="120"/>
      </w:pPr>
      <w:r>
        <w:rPr>
          <w:b/>
          <w:bCs/>
          <w:caps/>
          <w:color w:val="1F6FB2"/>
          <w:sz w:val="19"/>
          <w:szCs w:val="19"/>
        </w:rPr>
        <w:t xml:space="preserve">How to collect the sample</w:t>
      </w:r>
    </w:p>
    <w:p>
      <w:pPr>
        <w:spacing w:after="100"/>
      </w:pPr>
      <w:r>
        <w:rPr>
          <w:b w:val="false"/>
          <w:bCs w:val="false"/>
          <w:i w:val="false"/>
          <w:iCs w:val="false"/>
          <w:color w:val="1B2330"/>
          <w:sz w:val="21"/>
          <w:szCs w:val="21"/>
        </w:rPr>
        <w:t xml:space="preserve">This is the most contamination-sensitive kit. Remove any waterproof or treated clothing. Wash hands with plain soap only - no lotion, sanitizer, sunscreen, or cosmetics. Open the PFAS-free tube only at the faucet, holding the cap by its outside edges. Fill to the line, cap immediately, do NOT rinse. Keep cold and ship the same day, priority.</w:t>
      </w:r>
    </w:p>
    <w:p>
      <w:pPr>
        <w:spacing w:after="40" w:before="120"/>
      </w:pPr>
      <w:r>
        <w:rPr>
          <w:b/>
          <w:bCs/>
          <w:caps/>
          <w:color w:val="1F6FB2"/>
          <w:sz w:val="19"/>
          <w:szCs w:val="19"/>
        </w:rPr>
        <w:t xml:space="preserve">How the lab analyzes it</w:t>
      </w:r>
    </w:p>
    <w:p>
      <w:pPr>
        <w:spacing w:after="100"/>
      </w:pPr>
      <w:r>
        <w:rPr>
          <w:b w:val="false"/>
          <w:bCs w:val="false"/>
          <w:i w:val="false"/>
          <w:iCs w:val="false"/>
          <w:color w:val="1B2330"/>
          <w:sz w:val="21"/>
          <w:szCs w:val="21"/>
        </w:rPr>
        <w:t xml:space="preserve">Liquid Chromatography-Tandem Mass Spectrometry (LC-MS/MS) under EPA Methods 533 and 537.1. The sample is separated by liquid chromatography, then two stages of mass spectrometry isolate and confirm each PFAS compound - achieving sub-parts-per-trillion detection (roughly one drop in 20 Olympic swimming pools).</w:t>
      </w:r>
    </w:p>
    <w:p>
      <w:pPr>
        <w:spacing w:after="40" w:before="120"/>
      </w:pPr>
      <w:r>
        <w:rPr>
          <w:b/>
          <w:bCs/>
          <w:caps/>
          <w:color w:val="1F6FB2"/>
          <w:sz w:val="19"/>
          <w:szCs w:val="19"/>
        </w:rPr>
        <w:t xml:space="preserve">Why we test for this — health &amp; environmental impact</w:t>
      </w:r>
    </w:p>
    <w:p>
      <w:pPr>
        <w:spacing w:after="100"/>
      </w:pPr>
      <w:r>
        <w:rPr>
          <w:b w:val="false"/>
          <w:bCs w:val="false"/>
          <w:i w:val="false"/>
          <w:iCs w:val="false"/>
          <w:color w:val="1B2330"/>
          <w:sz w:val="21"/>
          <w:szCs w:val="21"/>
        </w:rPr>
        <w:t xml:space="preserve">PFAS are called 'forever chemicals' because their carbon-fluorine bonds - the strongest in organic chemistry - essentially never break down in the environment or the body. They bioaccumulate over years.</w:t>
      </w:r>
    </w:p>
    <w:p>
      <w:pPr>
        <w:spacing w:after="100"/>
      </w:pPr>
      <w:r>
        <w:rPr>
          <w:b w:val="false"/>
          <w:bCs w:val="false"/>
          <w:i w:val="false"/>
          <w:iCs w:val="false"/>
          <w:color w:val="1B2330"/>
          <w:sz w:val="21"/>
          <w:szCs w:val="21"/>
        </w:rPr>
        <w:t xml:space="preserve">Health research links PFAS to kidney and testicular cancer, thyroid disease, high cholesterol, immune suppression (including reduced vaccine response), and developmental effects. In 2024 the EPA set the first enforceable national drinking-water limits for several PFAS at just 4 parts per trillion.</w:t>
      </w:r>
    </w:p>
    <w:p>
      <w:pPr>
        <w:spacing w:after="40" w:before="120"/>
      </w:pPr>
      <w:r>
        <w:rPr>
          <w:b/>
          <w:bCs/>
          <w:caps/>
          <w:color w:val="1F6FB2"/>
          <w:sz w:val="19"/>
          <w:szCs w:val="19"/>
        </w:rPr>
        <w:t xml:space="preserve">Did you know</w:t>
      </w:r>
    </w:p>
    <w:p>
      <w:pPr>
        <w:pStyle w:val="ListParagraph"/>
        <w:numPr>
          <w:ilvl w:val="0"/>
          <w:numId w:val="2"/>
        </w:numPr>
        <w:spacing w:after="40"/>
      </w:pPr>
      <w:r>
        <w:rPr>
          <w:color w:val="1B2330"/>
          <w:sz w:val="21"/>
          <w:szCs w:val="21"/>
        </w:rPr>
        <w:t xml:space="preserve">PFAS coatings are everywhere - fast-food wrappers, rain jackets, non-stick pans, dental floss - so a single contaminated bottle or glove can falsely elevate a result. This kit is engineered around that reality.</w:t>
      </w:r>
    </w:p>
    <w:p>
      <w:pPr>
        <w:pStyle w:val="ListParagraph"/>
        <w:numPr>
          <w:ilvl w:val="0"/>
          <w:numId w:val="2"/>
        </w:numPr>
        <w:spacing w:after="40"/>
      </w:pPr>
      <w:r>
        <w:rPr>
          <w:color w:val="1B2330"/>
          <w:sz w:val="21"/>
          <w:szCs w:val="21"/>
        </w:rPr>
        <w:t xml:space="preserve">Standard plastic bottles can leach PFAS and ruin results, which is why ordinary water-test kits can't measure them.</w:t>
      </w:r>
    </w:p>
    <w:p>
      <w:pPr>
        <w:pStyle w:val="ListParagraph"/>
        <w:numPr>
          <w:ilvl w:val="0"/>
          <w:numId w:val="2"/>
        </w:numPr>
        <w:spacing w:after="40"/>
      </w:pPr>
      <w:r>
        <w:rPr>
          <w:color w:val="1B2330"/>
          <w:sz w:val="21"/>
          <w:szCs w:val="21"/>
        </w:rPr>
        <w:t xml:space="preserve">An estimated 97%+ of Americans have detectable PFAS in their blood.</w:t>
      </w:r>
    </w:p>
    <w:p>
      <w:pPr>
        <w:spacing w:after="40" w:before="120"/>
      </w:pPr>
      <w:r>
        <w:rPr>
          <w:b/>
          <w:bCs/>
          <w:caps/>
          <w:color w:val="1F6FB2"/>
          <w:sz w:val="19"/>
          <w:szCs w:val="19"/>
        </w:rPr>
        <w:t xml:space="preserve">Website / marketing copy</w:t>
      </w:r>
    </w:p>
    <w:p>
      <w:pPr>
        <w:spacing w:after="100"/>
      </w:pPr>
      <w:r>
        <w:rPr>
          <w:b w:val="false"/>
          <w:bCs w:val="false"/>
          <w:i w:val="false"/>
          <w:iCs w:val="false"/>
          <w:color w:val="1B2330"/>
          <w:sz w:val="21"/>
          <w:szCs w:val="21"/>
        </w:rPr>
        <w:t xml:space="preserve">Detects 'forever chemicals' at parts-per-trillion - like finding one drop in 20 Olympic pools.</w:t>
      </w:r>
    </w:p>
    <w:p>
      <w:pPr>
        <w:spacing w:after="100"/>
      </w:pPr>
      <w:r>
        <w:rPr>
          <w:b w:val="false"/>
          <w:bCs w:val="false"/>
          <w:i w:val="false"/>
          <w:iCs w:val="false"/>
          <w:color w:val="1B2330"/>
          <w:sz w:val="21"/>
          <w:szCs w:val="21"/>
        </w:rPr>
        <w:t xml:space="preserve">PFAS coatings are everywhere. A single contaminated bottle or glove can falsely elevate a result. This kit is built around that reality.</w:t>
      </w:r>
    </w:p>
    <w:p>
      <w:pPr>
        <w:spacing w:after="100"/>
      </w:pPr>
      <w:r>
        <w:rPr>
          <w:b w:val="false"/>
          <w:bCs w:val="false"/>
          <w:i w:val="false"/>
          <w:iCs w:val="false"/>
          <w:color w:val="1B2330"/>
          <w:sz w:val="21"/>
          <w:szCs w:val="21"/>
        </w:rPr>
        <w:t xml:space="preserve">Standard plastic bottles leach PFAS and ruin results - so we ship certified PFAS-free tubes and an ultra-clean protocol.</w:t>
      </w:r>
    </w:p>
    <w:p>
      <w:pPr>
        <w:pStyle w:val="Heading2"/>
        <w:spacing w:after="60" w:before="260"/>
      </w:pPr>
      <w:r>
        <w:rPr>
          <w:b/>
          <w:bCs/>
          <w:color w:val="0B2A4A"/>
        </w:rPr>
        <w:t xml:space="preserve">6. Professional Kit</w:t>
      </w:r>
    </w:p>
    <w:p>
      <w:pPr>
        <w:spacing w:after="100"/>
      </w:pPr>
      <w:r>
        <w:rPr>
          <w:b w:val="false"/>
          <w:bCs w:val="false"/>
          <w:i/>
          <w:iCs/>
          <w:color w:val="1B2330"/>
          <w:sz w:val="21"/>
          <w:szCs w:val="21"/>
        </w:rPr>
        <w:t xml:space="preserve">The all-in-one - every analyte we offer, from bacteria to PFAS, in a single thorough test.</w:t>
      </w:r>
    </w:p>
    <w:tbl>
      <w:tblPr>
        <w:tblW w:type="dxa" w:w="9360"/>
        <w:tblBorders>
          <w:top w:val="single" w:color="EEF2F7" w:sz="4"/>
          <w:left w:val="single" w:color="EEF2F7" w:sz="4"/>
          <w:bottom w:val="single" w:color="EEF2F7" w:sz="4"/>
          <w:right w:val="single" w:color="EEF2F7" w:sz="4"/>
          <w:insideH w:val="single" w:color="EEF2F7" w:sz="4"/>
          <w:insideV w:val="single" w:color="EEF2F7" w:sz="4"/>
        </w:tblBorders>
      </w:tblPr>
      <w:tblGrid>
        <w:gridCol w:w="1900"/>
        <w:gridCol w:w="7460"/>
      </w:tblGrid>
      <w:tr>
        <w:tc>
          <w:tcPr>
            <w:tcW w:type="dxa" w:w="1900"/>
            <w:shd w:fill="F4F7FB" w:color="auto" w:val="clear"/>
            <w:tcMar>
              <w:top w:type="dxa" w:w="60"/>
              <w:left w:type="dxa" w:w="110"/>
              <w:bottom w:type="dxa" w:w="60"/>
              <w:right w:type="dxa" w:w="110"/>
            </w:tcMar>
          </w:tcPr>
          <w:p>
            <w:r>
              <w:rPr>
                <w:b/>
                <w:bCs/>
                <w:color w:val="0B2A4A"/>
                <w:sz w:val="19"/>
                <w:szCs w:val="19"/>
              </w:rPr>
              <w:t xml:space="preserve">Price</w:t>
            </w:r>
          </w:p>
        </w:tc>
        <w:tc>
          <w:tcPr>
            <w:tcW w:type="dxa" w:w="7460"/>
            <w:tcMar>
              <w:top w:type="dxa" w:w="60"/>
              <w:left w:type="dxa" w:w="110"/>
              <w:bottom w:type="dxa" w:w="60"/>
              <w:right w:type="dxa" w:w="110"/>
            </w:tcMar>
          </w:tcPr>
          <w:p>
            <w:r>
              <w:rPr>
                <w:b w:val="false"/>
                <w:bCs w:val="false"/>
                <w:color w:val="1B2330"/>
                <w:sz w:val="19"/>
                <w:szCs w:val="19"/>
              </w:rPr>
              <w:t xml:space="preserve">$1,195</w:t>
            </w:r>
          </w:p>
        </w:tc>
      </w:tr>
      <w:tr>
        <w:tc>
          <w:tcPr>
            <w:tcW w:type="dxa" w:w="1900"/>
            <w:shd w:fill="F4F7FB" w:color="auto" w:val="clear"/>
            <w:tcMar>
              <w:top w:type="dxa" w:w="60"/>
              <w:left w:type="dxa" w:w="110"/>
              <w:bottom w:type="dxa" w:w="60"/>
              <w:right w:type="dxa" w:w="110"/>
            </w:tcMar>
          </w:tcPr>
          <w:p>
            <w:r>
              <w:rPr>
                <w:b/>
                <w:bCs/>
                <w:color w:val="0B2A4A"/>
                <w:sz w:val="19"/>
                <w:szCs w:val="19"/>
              </w:rPr>
              <w:t xml:space="preserve">SKU / tier</w:t>
            </w:r>
          </w:p>
        </w:tc>
        <w:tc>
          <w:tcPr>
            <w:tcW w:type="dxa" w:w="7460"/>
            <w:tcMar>
              <w:top w:type="dxa" w:w="60"/>
              <w:left w:type="dxa" w:w="110"/>
              <w:bottom w:type="dxa" w:w="60"/>
              <w:right w:type="dxa" w:w="110"/>
            </w:tcMar>
          </w:tcPr>
          <w:p>
            <w:r>
              <w:rPr>
                <w:b w:val="false"/>
                <w:bCs w:val="false"/>
                <w:color w:val="1B2330"/>
                <w:sz w:val="19"/>
                <w:szCs w:val="19"/>
              </w:rPr>
              <w:t xml:space="preserve">Water tier 6 (PRO) - all-in-one</w:t>
            </w:r>
          </w:p>
        </w:tc>
      </w:tr>
      <w:tr>
        <w:tc>
          <w:tcPr>
            <w:tcW w:type="dxa" w:w="1900"/>
            <w:shd w:fill="F4F7FB" w:color="auto" w:val="clear"/>
            <w:tcMar>
              <w:top w:type="dxa" w:w="60"/>
              <w:left w:type="dxa" w:w="110"/>
              <w:bottom w:type="dxa" w:w="60"/>
              <w:right w:type="dxa" w:w="110"/>
            </w:tcMar>
          </w:tcPr>
          <w:p>
            <w:r>
              <w:rPr>
                <w:b/>
                <w:bCs/>
                <w:color w:val="0B2A4A"/>
                <w:sz w:val="19"/>
                <w:szCs w:val="19"/>
              </w:rPr>
              <w:t xml:space="preserve">Sample type</w:t>
            </w:r>
          </w:p>
        </w:tc>
        <w:tc>
          <w:tcPr>
            <w:tcW w:type="dxa" w:w="7460"/>
            <w:tcMar>
              <w:top w:type="dxa" w:w="60"/>
              <w:left w:type="dxa" w:w="110"/>
              <w:bottom w:type="dxa" w:w="60"/>
              <w:right w:type="dxa" w:w="110"/>
            </w:tcMar>
          </w:tcPr>
          <w:p>
            <w:r>
              <w:rPr>
                <w:b w:val="false"/>
                <w:bCs w:val="false"/>
                <w:color w:val="1B2330"/>
                <w:sz w:val="19"/>
                <w:szCs w:val="19"/>
              </w:rPr>
              <w:t xml:space="preserve">Well / drinking water (full multi-container collection set)</w:t>
            </w:r>
          </w:p>
        </w:tc>
      </w:tr>
      <w:tr>
        <w:tc>
          <w:tcPr>
            <w:tcW w:type="dxa" w:w="1900"/>
            <w:shd w:fill="F4F7FB" w:color="auto" w:val="clear"/>
            <w:tcMar>
              <w:top w:type="dxa" w:w="60"/>
              <w:left w:type="dxa" w:w="110"/>
              <w:bottom w:type="dxa" w:w="60"/>
              <w:right w:type="dxa" w:w="110"/>
            </w:tcMar>
          </w:tcPr>
          <w:p>
            <w:r>
              <w:rPr>
                <w:b/>
                <w:bCs/>
                <w:color w:val="0B2A4A"/>
                <w:sz w:val="19"/>
                <w:szCs w:val="19"/>
              </w:rPr>
              <w:t xml:space="preserve">Lab method</w:t>
            </w:r>
          </w:p>
        </w:tc>
        <w:tc>
          <w:tcPr>
            <w:tcW w:type="dxa" w:w="7460"/>
            <w:tcMar>
              <w:top w:type="dxa" w:w="60"/>
              <w:left w:type="dxa" w:w="110"/>
              <w:bottom w:type="dxa" w:w="60"/>
              <w:right w:type="dxa" w:w="110"/>
            </w:tcMar>
          </w:tcPr>
          <w:p>
            <w:r>
              <w:rPr>
                <w:b w:val="false"/>
                <w:bCs w:val="false"/>
                <w:color w:val="1B2330"/>
                <w:sz w:val="19"/>
                <w:szCs w:val="19"/>
              </w:rPr>
              <w:t xml:space="preserve">ICP-MS 200.8 + GC-MS 524.2 + LC-MS/MS 533/537.1 + IC 300.0 + Colilert bacteria + nitrate / pH / hardness</w:t>
            </w:r>
          </w:p>
        </w:tc>
      </w:tr>
    </w:tbl>
    <w:p>
      <w:pPr>
        <w:spacing w:after="40" w:before="120"/>
      </w:pPr>
      <w:r>
        <w:rPr>
          <w:b/>
          <w:bCs/>
          <w:caps/>
          <w:color w:val="1F6FB2"/>
          <w:sz w:val="19"/>
          <w:szCs w:val="19"/>
        </w:rPr>
        <w:t xml:space="preserve">What it tests for</w:t>
      </w:r>
    </w:p>
    <w:p>
      <w:pPr>
        <w:pStyle w:val="ListParagraph"/>
        <w:numPr>
          <w:ilvl w:val="0"/>
          <w:numId w:val="2"/>
        </w:numPr>
        <w:spacing w:after="40"/>
      </w:pPr>
      <w:r>
        <w:rPr>
          <w:color w:val="1B2330"/>
          <w:sz w:val="21"/>
          <w:szCs w:val="21"/>
        </w:rPr>
        <w:t xml:space="preserve">Total Coliform Bacteria &amp; E. coli</w:t>
      </w:r>
    </w:p>
    <w:p>
      <w:pPr>
        <w:pStyle w:val="ListParagraph"/>
        <w:numPr>
          <w:ilvl w:val="0"/>
          <w:numId w:val="2"/>
        </w:numPr>
        <w:spacing w:after="40"/>
      </w:pPr>
      <w:r>
        <w:rPr>
          <w:color w:val="1B2330"/>
          <w:sz w:val="21"/>
          <w:szCs w:val="21"/>
        </w:rPr>
        <w:t xml:space="preserve">Nitrate (NO3)</w:t>
      </w:r>
    </w:p>
    <w:p>
      <w:pPr>
        <w:pStyle w:val="ListParagraph"/>
        <w:numPr>
          <w:ilvl w:val="0"/>
          <w:numId w:val="2"/>
        </w:numPr>
        <w:spacing w:after="40"/>
      </w:pPr>
      <w:r>
        <w:rPr>
          <w:color w:val="1B2330"/>
          <w:sz w:val="21"/>
          <w:szCs w:val="21"/>
        </w:rPr>
        <w:t xml:space="preserve">pH &amp; Hardness</w:t>
      </w:r>
    </w:p>
    <w:p>
      <w:pPr>
        <w:pStyle w:val="ListParagraph"/>
        <w:numPr>
          <w:ilvl w:val="0"/>
          <w:numId w:val="2"/>
        </w:numPr>
        <w:spacing w:after="40"/>
      </w:pPr>
      <w:r>
        <w:rPr>
          <w:color w:val="1B2330"/>
          <w:sz w:val="21"/>
          <w:szCs w:val="21"/>
        </w:rPr>
        <w:t xml:space="preserve">13 heavy metals</w:t>
      </w:r>
    </w:p>
    <w:p>
      <w:pPr>
        <w:pStyle w:val="ListParagraph"/>
        <w:numPr>
          <w:ilvl w:val="0"/>
          <w:numId w:val="2"/>
        </w:numPr>
        <w:spacing w:after="40"/>
      </w:pPr>
      <w:r>
        <w:rPr>
          <w:color w:val="1B2330"/>
          <w:sz w:val="21"/>
          <w:szCs w:val="21"/>
        </w:rPr>
        <w:t xml:space="preserve">Chloride &amp; Fluoride</w:t>
      </w:r>
    </w:p>
    <w:p>
      <w:pPr>
        <w:pStyle w:val="ListParagraph"/>
        <w:numPr>
          <w:ilvl w:val="0"/>
          <w:numId w:val="2"/>
        </w:numPr>
        <w:spacing w:after="40"/>
      </w:pPr>
      <w:r>
        <w:rPr>
          <w:color w:val="1B2330"/>
          <w:sz w:val="21"/>
          <w:szCs w:val="21"/>
        </w:rPr>
        <w:t xml:space="preserve">VOCs (Benzene, Vinyl Chloride, MTBE, TCE and more)</w:t>
      </w:r>
    </w:p>
    <w:p>
      <w:pPr>
        <w:pStyle w:val="ListParagraph"/>
        <w:numPr>
          <w:ilvl w:val="0"/>
          <w:numId w:val="2"/>
        </w:numPr>
        <w:spacing w:after="40"/>
      </w:pPr>
      <w:r>
        <w:rPr>
          <w:color w:val="1B2330"/>
          <w:sz w:val="21"/>
          <w:szCs w:val="21"/>
        </w:rPr>
        <w:t xml:space="preserve">25-compound PFAS panel (PFOA, PFOS, PFHxS, PFBS, GenX and more)</w:t>
      </w:r>
    </w:p>
    <w:p>
      <w:pPr>
        <w:spacing w:after="40" w:before="120"/>
      </w:pPr>
      <w:r>
        <w:rPr>
          <w:b/>
          <w:bCs/>
          <w:caps/>
          <w:color w:val="1F6FB2"/>
          <w:sz w:val="19"/>
          <w:szCs w:val="19"/>
        </w:rPr>
        <w:t xml:space="preserve">What's in the box</w:t>
      </w:r>
    </w:p>
    <w:p>
      <w:pPr>
        <w:pStyle w:val="ListParagraph"/>
        <w:numPr>
          <w:ilvl w:val="0"/>
          <w:numId w:val="2"/>
        </w:numPr>
        <w:spacing w:after="40"/>
      </w:pPr>
      <w:r>
        <w:rPr>
          <w:color w:val="1B2330"/>
          <w:sz w:val="21"/>
          <w:szCs w:val="21"/>
        </w:rPr>
        <w:t xml:space="preserve">Sterile bacteria bottle + chemistry bottle</w:t>
      </w:r>
    </w:p>
    <w:p>
      <w:pPr>
        <w:pStyle w:val="ListParagraph"/>
        <w:numPr>
          <w:ilvl w:val="0"/>
          <w:numId w:val="2"/>
        </w:numPr>
        <w:spacing w:after="40"/>
      </w:pPr>
      <w:r>
        <w:rPr>
          <w:color w:val="1B2330"/>
          <w:sz w:val="21"/>
          <w:szCs w:val="21"/>
        </w:rPr>
        <w:t xml:space="preserve">Certified HDPE metals &amp; minerals bottle</w:t>
      </w:r>
    </w:p>
    <w:p>
      <w:pPr>
        <w:pStyle w:val="ListParagraph"/>
        <w:numPr>
          <w:ilvl w:val="0"/>
          <w:numId w:val="2"/>
        </w:numPr>
        <w:spacing w:after="40"/>
      </w:pPr>
      <w:r>
        <w:rPr>
          <w:color w:val="1B2330"/>
          <w:sz w:val="21"/>
          <w:szCs w:val="21"/>
        </w:rPr>
        <w:t xml:space="preserve">Air-tight glass VOC vials (Teflon-lined caps)</w:t>
      </w:r>
    </w:p>
    <w:p>
      <w:pPr>
        <w:pStyle w:val="ListParagraph"/>
        <w:numPr>
          <w:ilvl w:val="0"/>
          <w:numId w:val="2"/>
        </w:numPr>
        <w:spacing w:after="40"/>
      </w:pPr>
      <w:r>
        <w:rPr>
          <w:color w:val="1B2330"/>
          <w:sz w:val="21"/>
          <w:szCs w:val="21"/>
        </w:rPr>
        <w:t xml:space="preserve">PFAS-free certified tube</w:t>
      </w:r>
    </w:p>
    <w:p>
      <w:pPr>
        <w:pStyle w:val="ListParagraph"/>
        <w:numPr>
          <w:ilvl w:val="0"/>
          <w:numId w:val="2"/>
        </w:numPr>
        <w:spacing w:after="40"/>
      </w:pPr>
      <w:r>
        <w:rPr>
          <w:color w:val="1B2330"/>
          <w:sz w:val="21"/>
          <w:szCs w:val="21"/>
        </w:rPr>
        <w:t xml:space="preserve">High-capacity gel pack + insulated priority mailer</w:t>
      </w:r>
    </w:p>
    <w:p>
      <w:pPr>
        <w:pStyle w:val="ListParagraph"/>
        <w:numPr>
          <w:ilvl w:val="0"/>
          <w:numId w:val="2"/>
        </w:numPr>
        <w:spacing w:after="40"/>
      </w:pPr>
      <w:r>
        <w:rPr>
          <w:color w:val="1B2330"/>
          <w:sz w:val="21"/>
          <w:szCs w:val="21"/>
        </w:rPr>
        <w:t xml:space="preserve">Powder-free nitrile gloves</w:t>
      </w:r>
    </w:p>
    <w:p>
      <w:pPr>
        <w:pStyle w:val="ListParagraph"/>
        <w:numPr>
          <w:ilvl w:val="0"/>
          <w:numId w:val="2"/>
        </w:numPr>
        <w:spacing w:after="40"/>
      </w:pPr>
      <w:r>
        <w:rPr>
          <w:color w:val="1B2330"/>
          <w:sz w:val="21"/>
          <w:szCs w:val="21"/>
        </w:rPr>
        <w:t xml:space="preserve">Positive-meniscus + ultra-clean PFAS sampling guide</w:t>
      </w:r>
    </w:p>
    <w:p>
      <w:pPr>
        <w:pStyle w:val="ListParagraph"/>
        <w:numPr>
          <w:ilvl w:val="0"/>
          <w:numId w:val="2"/>
        </w:numPr>
        <w:spacing w:after="40"/>
      </w:pPr>
      <w:r>
        <w:rPr>
          <w:color w:val="1B2330"/>
          <w:sz w:val="21"/>
          <w:szCs w:val="21"/>
        </w:rPr>
        <w:t xml:space="preserve">QR collection guide + chain-of-custody card</w:t>
      </w:r>
    </w:p>
    <w:p>
      <w:pPr>
        <w:pStyle w:val="ListParagraph"/>
        <w:numPr>
          <w:ilvl w:val="0"/>
          <w:numId w:val="2"/>
        </w:numPr>
        <w:spacing w:after="40"/>
      </w:pPr>
      <w:r>
        <w:rPr>
          <w:color w:val="1B2330"/>
          <w:sz w:val="21"/>
          <w:szCs w:val="21"/>
        </w:rPr>
        <w:t xml:space="preserve">Prepaid priority tracked return label</w:t>
      </w:r>
    </w:p>
    <w:p>
      <w:pPr>
        <w:pStyle w:val="ListParagraph"/>
        <w:numPr>
          <w:ilvl w:val="0"/>
          <w:numId w:val="2"/>
        </w:numPr>
        <w:spacing w:after="40"/>
      </w:pPr>
      <w:r>
        <w:rPr>
          <w:color w:val="1B2330"/>
          <w:sz w:val="21"/>
          <w:szCs w:val="21"/>
        </w:rPr>
        <w:t xml:space="preserve">Digital report with full interpretation</w:t>
      </w:r>
    </w:p>
    <w:p>
      <w:pPr>
        <w:spacing w:after="40" w:before="120"/>
      </w:pPr>
      <w:r>
        <w:rPr>
          <w:b/>
          <w:bCs/>
          <w:caps/>
          <w:color w:val="1F6FB2"/>
          <w:sz w:val="19"/>
          <w:szCs w:val="19"/>
        </w:rPr>
        <w:t xml:space="preserve">How to collect the sample</w:t>
      </w:r>
    </w:p>
    <w:p>
      <w:pPr>
        <w:spacing w:after="100"/>
      </w:pPr>
      <w:r>
        <w:rPr>
          <w:b w:val="false"/>
          <w:bCs w:val="false"/>
          <w:i w:val="false"/>
          <w:iCs w:val="false"/>
          <w:color w:val="1B2330"/>
          <w:sz w:val="21"/>
          <w:szCs w:val="21"/>
        </w:rPr>
        <w:t xml:space="preserve">Follow the sequence in the guide. Collect the most contamination-sensitive containers first - VOC vials (zero headspace) and the PFAS-free tube (ultra-clean protocol) - then the sterile bacteria bottle, then the chemistry and metals/minerals bottle. Chill everything on the gel pack and ship the same day you collect, priority.</w:t>
      </w:r>
    </w:p>
    <w:p>
      <w:pPr>
        <w:spacing w:after="40" w:before="120"/>
      </w:pPr>
      <w:r>
        <w:rPr>
          <w:b/>
          <w:bCs/>
          <w:caps/>
          <w:color w:val="1F6FB2"/>
          <w:sz w:val="19"/>
          <w:szCs w:val="19"/>
        </w:rPr>
        <w:t xml:space="preserve">How the lab analyzes it</w:t>
      </w:r>
    </w:p>
    <w:p>
      <w:pPr>
        <w:spacing w:after="100"/>
      </w:pPr>
      <w:r>
        <w:rPr>
          <w:b w:val="false"/>
          <w:bCs w:val="false"/>
          <w:i w:val="false"/>
          <w:iCs w:val="false"/>
          <w:color w:val="1B2330"/>
          <w:sz w:val="21"/>
          <w:szCs w:val="21"/>
        </w:rPr>
        <w:t xml:space="preserve">Every method runs in parallel: bacteria by Colilert; nitrate, pH and hardness by IC/electrode/titration; metals by ICP-MS (200.8); chloride &amp; fluoride by IC (300.0); VOCs by GC-MS (524.2); and PFAS by LC-MS/MS (533/537.1). The result is one report and one chain of custody covering every analyte we offer.</w:t>
      </w:r>
    </w:p>
    <w:p>
      <w:pPr>
        <w:spacing w:after="40" w:before="120"/>
      </w:pPr>
      <w:r>
        <w:rPr>
          <w:b/>
          <w:bCs/>
          <w:caps/>
          <w:color w:val="1F6FB2"/>
          <w:sz w:val="19"/>
          <w:szCs w:val="19"/>
        </w:rPr>
        <w:t xml:space="preserve">Why we test for this — health &amp; environmental impact</w:t>
      </w:r>
    </w:p>
    <w:p>
      <w:pPr>
        <w:spacing w:after="100"/>
      </w:pPr>
      <w:r>
        <w:rPr>
          <w:b w:val="false"/>
          <w:bCs w:val="false"/>
          <w:i w:val="false"/>
          <w:iCs w:val="false"/>
          <w:color w:val="1B2330"/>
          <w:sz w:val="21"/>
          <w:szCs w:val="21"/>
        </w:rPr>
        <w:t xml:space="preserve">This is the complete picture in a single test - biological, mineral, metal, volatile-organic, and forever-chemical - useful for new-home purchases, private wells you've never characterized, or anyone who wants to test everything once and keep the baseline.</w:t>
      </w:r>
    </w:p>
    <w:p>
      <w:pPr>
        <w:spacing w:after="100"/>
      </w:pPr>
      <w:r>
        <w:rPr>
          <w:b w:val="false"/>
          <w:bCs w:val="false"/>
          <w:i w:val="false"/>
          <w:iCs w:val="false"/>
          <w:color w:val="1B2330"/>
          <w:sz w:val="21"/>
          <w:szCs w:val="21"/>
        </w:rPr>
        <w:t xml:space="preserve">Because it's collected under a single documented chain of custody, the Professional Kit also produces the most defensible record for real-estate, compliance, or dispute contexts.</w:t>
      </w:r>
    </w:p>
    <w:p>
      <w:pPr>
        <w:spacing w:after="40" w:before="120"/>
      </w:pPr>
      <w:r>
        <w:rPr>
          <w:b/>
          <w:bCs/>
          <w:caps/>
          <w:color w:val="1F6FB2"/>
          <w:sz w:val="19"/>
          <w:szCs w:val="19"/>
        </w:rPr>
        <w:t xml:space="preserve">Did you know</w:t>
      </w:r>
    </w:p>
    <w:p>
      <w:pPr>
        <w:pStyle w:val="ListParagraph"/>
        <w:numPr>
          <w:ilvl w:val="0"/>
          <w:numId w:val="2"/>
        </w:numPr>
        <w:spacing w:after="40"/>
      </w:pPr>
      <w:r>
        <w:rPr>
          <w:color w:val="1B2330"/>
          <w:sz w:val="21"/>
          <w:szCs w:val="21"/>
        </w:rPr>
        <w:t xml:space="preserve">Testing everything at once establishes a baseline you can compare against after a flood, a nearby construction project, or a change in taste or smell.</w:t>
      </w:r>
    </w:p>
    <w:p>
      <w:pPr>
        <w:pStyle w:val="ListParagraph"/>
        <w:numPr>
          <w:ilvl w:val="0"/>
          <w:numId w:val="2"/>
        </w:numPr>
        <w:spacing w:after="40"/>
      </w:pPr>
      <w:r>
        <w:rPr>
          <w:color w:val="1B2330"/>
          <w:sz w:val="21"/>
          <w:szCs w:val="21"/>
        </w:rPr>
        <w:t xml:space="preserve">Each contaminant class needs its own container and technique - which is why the all-in-one kit is really several validated collections in one box.</w:t>
      </w:r>
    </w:p>
    <w:p>
      <w:pPr>
        <w:spacing w:after="40" w:before="120"/>
      </w:pPr>
      <w:r>
        <w:rPr>
          <w:b/>
          <w:bCs/>
          <w:caps/>
          <w:color w:val="1F6FB2"/>
          <w:sz w:val="19"/>
          <w:szCs w:val="19"/>
        </w:rPr>
        <w:t xml:space="preserve">Website / marketing copy</w:t>
      </w:r>
    </w:p>
    <w:p>
      <w:pPr>
        <w:spacing w:after="100"/>
      </w:pPr>
      <w:r>
        <w:rPr>
          <w:b w:val="false"/>
          <w:bCs w:val="false"/>
          <w:i w:val="false"/>
          <w:iCs w:val="false"/>
          <w:color w:val="1B2330"/>
          <w:sz w:val="21"/>
          <w:szCs w:val="21"/>
        </w:rPr>
        <w:t xml:space="preserve">Every analyte we offer - bacteria, E. coli, nitrate, pH, hardness, 13 metals, chloride, fluoride, VOCs, and a 25-compound PFAS panel - in one thorough test.</w:t>
      </w:r>
    </w:p>
    <w:p>
      <w:pPr>
        <w:spacing w:after="100"/>
      </w:pPr>
      <w:r>
        <w:rPr>
          <w:b w:val="false"/>
          <w:bCs w:val="false"/>
          <w:i w:val="false"/>
          <w:iCs w:val="false"/>
          <w:color w:val="1B2330"/>
          <w:sz w:val="21"/>
          <w:szCs w:val="21"/>
        </w:rPr>
        <w:t xml:space="preserve">Test everything once. The most complete snapshot of your water, under a single chain of custody.</w:t>
      </w:r>
    </w:p>
    <w:p>
      <w:pPr>
        <w:spacing w:after="100"/>
      </w:pPr>
      <w:r>
        <w:rPr>
          <w:b w:val="false"/>
          <w:bCs w:val="false"/>
          <w:i w:val="false"/>
          <w:iCs w:val="false"/>
          <w:color w:val="1B2330"/>
          <w:sz w:val="21"/>
          <w:szCs w:val="21"/>
        </w:rPr>
        <w:t xml:space="preserve">Built for new-home buyers, uncharacterized wells, and anyone who wants the whole story.</w:t>
      </w:r>
    </w:p>
    <w:p>
      <w:r>
        <w:br w:type="page"/>
      </w:r>
    </w:p>
    <w:p>
      <w:pPr>
        <w:pStyle w:val="Heading1"/>
        <w:spacing w:after="140" w:before="320"/>
      </w:pPr>
      <w:r>
        <w:rPr>
          <w:b/>
          <w:bCs/>
          <w:color w:val="0B2A4A"/>
        </w:rPr>
        <w:t xml:space="preserve">Air &amp; Indoor Air Quality Line</w:t>
      </w:r>
    </w:p>
    <w:p>
      <w:pPr>
        <w:spacing w:after="100"/>
      </w:pPr>
      <w:r>
        <w:rPr>
          <w:b/>
          <w:bCs/>
          <w:i/>
          <w:iCs/>
          <w:color w:val="1B2330"/>
          <w:sz w:val="21"/>
          <w:szCs w:val="21"/>
        </w:rPr>
        <w:t xml:space="preserve">Formaldehyde · VOCs · ammonia · particulates · gases</w:t>
      </w:r>
    </w:p>
    <w:p>
      <w:pPr>
        <w:pStyle w:val="Heading2"/>
        <w:spacing w:after="60" w:before="260"/>
      </w:pPr>
      <w:r>
        <w:rPr>
          <w:b/>
          <w:bCs/>
          <w:color w:val="0B2A4A"/>
        </w:rPr>
        <w:t xml:space="preserve">7. Aldehyde / Formaldehyde Air Quality Monitor</w:t>
      </w:r>
    </w:p>
    <w:p>
      <w:pPr>
        <w:spacing w:after="100"/>
      </w:pPr>
      <w:r>
        <w:rPr>
          <w:b w:val="false"/>
          <w:bCs w:val="false"/>
          <w:i/>
          <w:iCs/>
          <w:color w:val="1B2330"/>
          <w:sz w:val="21"/>
          <w:szCs w:val="21"/>
        </w:rPr>
        <w:t xml:space="preserve">Indoor formaldehyde, measured the way industrial hygienists measure it.</w:t>
      </w:r>
    </w:p>
    <w:tbl>
      <w:tblPr>
        <w:tblW w:type="dxa" w:w="9360"/>
        <w:tblBorders>
          <w:top w:val="single" w:color="EEF2F7" w:sz="4"/>
          <w:left w:val="single" w:color="EEF2F7" w:sz="4"/>
          <w:bottom w:val="single" w:color="EEF2F7" w:sz="4"/>
          <w:right w:val="single" w:color="EEF2F7" w:sz="4"/>
          <w:insideH w:val="single" w:color="EEF2F7" w:sz="4"/>
          <w:insideV w:val="single" w:color="EEF2F7" w:sz="4"/>
        </w:tblBorders>
      </w:tblPr>
      <w:tblGrid>
        <w:gridCol w:w="1900"/>
        <w:gridCol w:w="7460"/>
      </w:tblGrid>
      <w:tr>
        <w:tc>
          <w:tcPr>
            <w:tcW w:type="dxa" w:w="1900"/>
            <w:shd w:fill="F4F7FB" w:color="auto" w:val="clear"/>
            <w:tcMar>
              <w:top w:type="dxa" w:w="60"/>
              <w:left w:type="dxa" w:w="110"/>
              <w:bottom w:type="dxa" w:w="60"/>
              <w:right w:type="dxa" w:w="110"/>
            </w:tcMar>
          </w:tcPr>
          <w:p>
            <w:r>
              <w:rPr>
                <w:b/>
                <w:bCs/>
                <w:color w:val="0B2A4A"/>
                <w:sz w:val="19"/>
                <w:szCs w:val="19"/>
              </w:rPr>
              <w:t xml:space="preserve">Price</w:t>
            </w:r>
          </w:p>
        </w:tc>
        <w:tc>
          <w:tcPr>
            <w:tcW w:type="dxa" w:w="7460"/>
            <w:tcMar>
              <w:top w:type="dxa" w:w="60"/>
              <w:left w:type="dxa" w:w="110"/>
              <w:bottom w:type="dxa" w:w="60"/>
              <w:right w:type="dxa" w:w="110"/>
            </w:tcMar>
          </w:tcPr>
          <w:p>
            <w:r>
              <w:rPr>
                <w:b w:val="false"/>
                <w:bCs w:val="false"/>
                <w:color w:val="1B2330"/>
                <w:sz w:val="19"/>
                <w:szCs w:val="19"/>
              </w:rPr>
              <w:t xml:space="preserve">$149</w:t>
            </w:r>
          </w:p>
        </w:tc>
      </w:tr>
      <w:tr>
        <w:tc>
          <w:tcPr>
            <w:tcW w:type="dxa" w:w="1900"/>
            <w:shd w:fill="F4F7FB" w:color="auto" w:val="clear"/>
            <w:tcMar>
              <w:top w:type="dxa" w:w="60"/>
              <w:left w:type="dxa" w:w="110"/>
              <w:bottom w:type="dxa" w:w="60"/>
              <w:right w:type="dxa" w:w="110"/>
            </w:tcMar>
          </w:tcPr>
          <w:p>
            <w:r>
              <w:rPr>
                <w:b/>
                <w:bCs/>
                <w:color w:val="0B2A4A"/>
                <w:sz w:val="19"/>
                <w:szCs w:val="19"/>
              </w:rPr>
              <w:t xml:space="preserve">SKU / tier</w:t>
            </w:r>
          </w:p>
        </w:tc>
        <w:tc>
          <w:tcPr>
            <w:tcW w:type="dxa" w:w="7460"/>
            <w:tcMar>
              <w:top w:type="dxa" w:w="60"/>
              <w:left w:type="dxa" w:w="110"/>
              <w:bottom w:type="dxa" w:w="60"/>
              <w:right w:type="dxa" w:w="110"/>
            </w:tcMar>
          </w:tcPr>
          <w:p>
            <w:r>
              <w:rPr>
                <w:b w:val="false"/>
                <w:bCs w:val="false"/>
                <w:color w:val="1B2330"/>
                <w:sz w:val="19"/>
                <w:szCs w:val="19"/>
              </w:rPr>
              <w:t xml:space="preserve">Air - single analyte</w:t>
            </w:r>
          </w:p>
        </w:tc>
      </w:tr>
      <w:tr>
        <w:tc>
          <w:tcPr>
            <w:tcW w:type="dxa" w:w="1900"/>
            <w:shd w:fill="F4F7FB" w:color="auto" w:val="clear"/>
            <w:tcMar>
              <w:top w:type="dxa" w:w="60"/>
              <w:left w:type="dxa" w:w="110"/>
              <w:bottom w:type="dxa" w:w="60"/>
              <w:right w:type="dxa" w:w="110"/>
            </w:tcMar>
          </w:tcPr>
          <w:p>
            <w:r>
              <w:rPr>
                <w:b/>
                <w:bCs/>
                <w:color w:val="0B2A4A"/>
                <w:sz w:val="19"/>
                <w:szCs w:val="19"/>
              </w:rPr>
              <w:t xml:space="preserve">Sample type</w:t>
            </w:r>
          </w:p>
        </w:tc>
        <w:tc>
          <w:tcPr>
            <w:tcW w:type="dxa" w:w="7460"/>
            <w:tcMar>
              <w:top w:type="dxa" w:w="60"/>
              <w:left w:type="dxa" w:w="110"/>
              <w:bottom w:type="dxa" w:w="60"/>
              <w:right w:type="dxa" w:w="110"/>
            </w:tcMar>
          </w:tcPr>
          <w:p>
            <w:r>
              <w:rPr>
                <w:b w:val="false"/>
                <w:bCs w:val="false"/>
                <w:color w:val="1B2330"/>
                <w:sz w:val="19"/>
                <w:szCs w:val="19"/>
              </w:rPr>
              <w:t xml:space="preserve">Indoor air (passive badge)</w:t>
            </w:r>
          </w:p>
        </w:tc>
      </w:tr>
      <w:tr>
        <w:tc>
          <w:tcPr>
            <w:tcW w:type="dxa" w:w="1900"/>
            <w:shd w:fill="F4F7FB" w:color="auto" w:val="clear"/>
            <w:tcMar>
              <w:top w:type="dxa" w:w="60"/>
              <w:left w:type="dxa" w:w="110"/>
              <w:bottom w:type="dxa" w:w="60"/>
              <w:right w:type="dxa" w:w="110"/>
            </w:tcMar>
          </w:tcPr>
          <w:p>
            <w:r>
              <w:rPr>
                <w:b/>
                <w:bCs/>
                <w:color w:val="0B2A4A"/>
                <w:sz w:val="19"/>
                <w:szCs w:val="19"/>
              </w:rPr>
              <w:t xml:space="preserve">Lab method</w:t>
            </w:r>
          </w:p>
        </w:tc>
        <w:tc>
          <w:tcPr>
            <w:tcW w:type="dxa" w:w="7460"/>
            <w:tcMar>
              <w:top w:type="dxa" w:w="60"/>
              <w:left w:type="dxa" w:w="110"/>
              <w:bottom w:type="dxa" w:w="60"/>
              <w:right w:type="dxa" w:w="110"/>
            </w:tcMar>
          </w:tcPr>
          <w:p>
            <w:r>
              <w:rPr>
                <w:b w:val="false"/>
                <w:bCs w:val="false"/>
                <w:color w:val="1B2330"/>
                <w:sz w:val="19"/>
                <w:szCs w:val="19"/>
              </w:rPr>
              <w:t xml:space="preserve">Laboratory HPLC, EPA Method TO-11A</w:t>
            </w:r>
          </w:p>
        </w:tc>
      </w:tr>
    </w:tbl>
    <w:p>
      <w:pPr>
        <w:spacing w:after="40" w:before="120"/>
      </w:pPr>
      <w:r>
        <w:rPr>
          <w:b/>
          <w:bCs/>
          <w:caps/>
          <w:color w:val="1F6FB2"/>
          <w:sz w:val="19"/>
          <w:szCs w:val="19"/>
        </w:rPr>
        <w:t xml:space="preserve">What it tests for</w:t>
      </w:r>
    </w:p>
    <w:p>
      <w:pPr>
        <w:pStyle w:val="ListParagraph"/>
        <w:numPr>
          <w:ilvl w:val="0"/>
          <w:numId w:val="2"/>
        </w:numPr>
        <w:spacing w:after="40"/>
      </w:pPr>
      <w:r>
        <w:rPr>
          <w:color w:val="1B2330"/>
          <w:sz w:val="21"/>
          <w:szCs w:val="21"/>
        </w:rPr>
        <w:t xml:space="preserve">Formaldehyde</w:t>
      </w:r>
    </w:p>
    <w:p>
      <w:pPr>
        <w:pStyle w:val="ListParagraph"/>
        <w:numPr>
          <w:ilvl w:val="0"/>
          <w:numId w:val="2"/>
        </w:numPr>
        <w:spacing w:after="40"/>
      </w:pPr>
      <w:r>
        <w:rPr>
          <w:color w:val="1B2330"/>
          <w:sz w:val="21"/>
          <w:szCs w:val="21"/>
        </w:rPr>
        <w:t xml:space="preserve">Acetaldehyde</w:t>
      </w:r>
    </w:p>
    <w:p>
      <w:pPr>
        <w:pStyle w:val="ListParagraph"/>
        <w:numPr>
          <w:ilvl w:val="0"/>
          <w:numId w:val="2"/>
        </w:numPr>
        <w:spacing w:after="40"/>
      </w:pPr>
      <w:r>
        <w:rPr>
          <w:color w:val="1B2330"/>
          <w:sz w:val="21"/>
          <w:szCs w:val="21"/>
        </w:rPr>
        <w:t xml:space="preserve">Other carbonyls / aldehydes (DNPH-trapped)</w:t>
      </w:r>
    </w:p>
    <w:p>
      <w:pPr>
        <w:spacing w:after="40" w:before="120"/>
      </w:pPr>
      <w:r>
        <w:rPr>
          <w:b/>
          <w:bCs/>
          <w:caps/>
          <w:color w:val="1F6FB2"/>
          <w:sz w:val="19"/>
          <w:szCs w:val="19"/>
        </w:rPr>
        <w:t xml:space="preserve">What's in the box</w:t>
      </w:r>
    </w:p>
    <w:p>
      <w:pPr>
        <w:pStyle w:val="ListParagraph"/>
        <w:numPr>
          <w:ilvl w:val="0"/>
          <w:numId w:val="2"/>
        </w:numPr>
        <w:spacing w:after="40"/>
      </w:pPr>
      <w:r>
        <w:rPr>
          <w:color w:val="1B2330"/>
          <w:sz w:val="21"/>
          <w:szCs w:val="21"/>
        </w:rPr>
        <w:t xml:space="preserve">SKC 571 Aldehyde Monitor passive badge</w:t>
      </w:r>
    </w:p>
    <w:p>
      <w:pPr>
        <w:pStyle w:val="ListParagraph"/>
        <w:numPr>
          <w:ilvl w:val="0"/>
          <w:numId w:val="2"/>
        </w:numPr>
        <w:spacing w:after="40"/>
      </w:pPr>
      <w:r>
        <w:rPr>
          <w:color w:val="1B2330"/>
          <w:sz w:val="21"/>
          <w:szCs w:val="21"/>
        </w:rPr>
        <w:t xml:space="preserve">Protective sealed packaging</w:t>
      </w:r>
    </w:p>
    <w:p>
      <w:pPr>
        <w:pStyle w:val="ListParagraph"/>
        <w:numPr>
          <w:ilvl w:val="0"/>
          <w:numId w:val="2"/>
        </w:numPr>
        <w:spacing w:after="40"/>
      </w:pPr>
      <w:r>
        <w:rPr>
          <w:color w:val="1B2330"/>
          <w:sz w:val="21"/>
          <w:szCs w:val="21"/>
        </w:rPr>
        <w:t xml:space="preserve">Deployment instructions</w:t>
      </w:r>
    </w:p>
    <w:p>
      <w:pPr>
        <w:pStyle w:val="ListParagraph"/>
        <w:numPr>
          <w:ilvl w:val="0"/>
          <w:numId w:val="2"/>
        </w:numPr>
        <w:spacing w:after="40"/>
      </w:pPr>
      <w:r>
        <w:rPr>
          <w:color w:val="1B2330"/>
          <w:sz w:val="21"/>
          <w:szCs w:val="21"/>
        </w:rPr>
        <w:t xml:space="preserve">Chain-of-custody card</w:t>
      </w:r>
    </w:p>
    <w:p>
      <w:pPr>
        <w:pStyle w:val="ListParagraph"/>
        <w:numPr>
          <w:ilvl w:val="0"/>
          <w:numId w:val="2"/>
        </w:numPr>
        <w:spacing w:after="40"/>
      </w:pPr>
      <w:r>
        <w:rPr>
          <w:color w:val="1B2330"/>
          <w:sz w:val="21"/>
          <w:szCs w:val="21"/>
        </w:rPr>
        <w:t xml:space="preserve">Prepaid return mailer</w:t>
      </w:r>
    </w:p>
    <w:p>
      <w:pPr>
        <w:pStyle w:val="ListParagraph"/>
        <w:numPr>
          <w:ilvl w:val="0"/>
          <w:numId w:val="2"/>
        </w:numPr>
        <w:spacing w:after="40"/>
      </w:pPr>
      <w:r>
        <w:rPr>
          <w:color w:val="1B2330"/>
          <w:sz w:val="21"/>
          <w:szCs w:val="21"/>
        </w:rPr>
        <w:t xml:space="preserve">Lab HPLC analysis + digital report</w:t>
      </w:r>
    </w:p>
    <w:p>
      <w:pPr>
        <w:spacing w:after="40" w:before="120"/>
      </w:pPr>
      <w:r>
        <w:rPr>
          <w:b/>
          <w:bCs/>
          <w:caps/>
          <w:color w:val="1F6FB2"/>
          <w:sz w:val="19"/>
          <w:szCs w:val="19"/>
        </w:rPr>
        <w:t xml:space="preserve">How to collect the sample</w:t>
      </w:r>
    </w:p>
    <w:p>
      <w:pPr>
        <w:spacing w:after="100"/>
      </w:pPr>
      <w:r>
        <w:rPr>
          <w:b w:val="false"/>
          <w:bCs w:val="false"/>
          <w:i w:val="false"/>
          <w:iCs w:val="false"/>
          <w:color w:val="1B2330"/>
          <w:sz w:val="21"/>
          <w:szCs w:val="21"/>
        </w:rPr>
        <w:t xml:space="preserve">Place the badge at breathing height, away from vents. Record the exact start time. Expose for 24 hours to 7 days (a time-weighted average). Seal it, record the end time, and ship the same day.</w:t>
      </w:r>
    </w:p>
    <w:p>
      <w:pPr>
        <w:spacing w:after="40" w:before="120"/>
      </w:pPr>
      <w:r>
        <w:rPr>
          <w:b/>
          <w:bCs/>
          <w:caps/>
          <w:color w:val="1F6FB2"/>
          <w:sz w:val="19"/>
          <w:szCs w:val="19"/>
        </w:rPr>
        <w:t xml:space="preserve">How the lab analyzes it</w:t>
      </w:r>
    </w:p>
    <w:p>
      <w:pPr>
        <w:spacing w:after="100"/>
      </w:pPr>
      <w:r>
        <w:rPr>
          <w:b w:val="false"/>
          <w:bCs w:val="false"/>
          <w:i w:val="false"/>
          <w:iCs w:val="false"/>
          <w:color w:val="1B2330"/>
          <w:sz w:val="21"/>
          <w:szCs w:val="21"/>
        </w:rPr>
        <w:t xml:space="preserve">The badge uses DNPH (2,4-dinitrophenylhydrazine) chemistry to chemically trap aldehydes as stable derivatives. The lab then runs High-Performance Liquid Chromatography (HPLC) under EPA Method TO-11A to separate and quantify each carbonyl down to sub-parts-per-billion.</w:t>
      </w:r>
    </w:p>
    <w:p>
      <w:pPr>
        <w:spacing w:after="40" w:before="120"/>
      </w:pPr>
      <w:r>
        <w:rPr>
          <w:b/>
          <w:bCs/>
          <w:caps/>
          <w:color w:val="1F6FB2"/>
          <w:sz w:val="19"/>
          <w:szCs w:val="19"/>
        </w:rPr>
        <w:t xml:space="preserve">Why we test for this — health &amp; environmental impact</w:t>
      </w:r>
    </w:p>
    <w:p>
      <w:pPr>
        <w:spacing w:after="100"/>
      </w:pPr>
      <w:r>
        <w:rPr>
          <w:b w:val="false"/>
          <w:bCs w:val="false"/>
          <w:i w:val="false"/>
          <w:iCs w:val="false"/>
          <w:color w:val="1B2330"/>
          <w:sz w:val="21"/>
          <w:szCs w:val="21"/>
        </w:rPr>
        <w:t xml:space="preserve">Formaldehyde is a known human carcinogen (nasopharyngeal cancer and leukemia) and a potent respiratory and eye irritant. It off-gases from pressed-wood furniture, cabinetry, laminate flooring, new carpet, and some insulation - often for months or years after installation.</w:t>
      </w:r>
    </w:p>
    <w:p>
      <w:pPr>
        <w:spacing w:after="100"/>
      </w:pPr>
      <w:r>
        <w:rPr>
          <w:b w:val="false"/>
          <w:bCs w:val="false"/>
          <w:i w:val="false"/>
          <w:iCs w:val="false"/>
          <w:color w:val="1B2330"/>
          <w:sz w:val="21"/>
          <w:szCs w:val="21"/>
        </w:rPr>
        <w:t xml:space="preserve">Sensitive people develop headaches, burning eyes, sore throat, and worsened asthma at levels well below a strong smell. Newer or recently renovated homes, and manufactured/mobile homes, tend to read highest.</w:t>
      </w:r>
    </w:p>
    <w:p>
      <w:pPr>
        <w:spacing w:after="40" w:before="120"/>
      </w:pPr>
      <w:r>
        <w:rPr>
          <w:b/>
          <w:bCs/>
          <w:caps/>
          <w:color w:val="1F6FB2"/>
          <w:sz w:val="19"/>
          <w:szCs w:val="19"/>
        </w:rPr>
        <w:t xml:space="preserve">Did you know</w:t>
      </w:r>
    </w:p>
    <w:p>
      <w:pPr>
        <w:pStyle w:val="ListParagraph"/>
        <w:numPr>
          <w:ilvl w:val="0"/>
          <w:numId w:val="2"/>
        </w:numPr>
        <w:spacing w:after="40"/>
      </w:pPr>
      <w:r>
        <w:rPr>
          <w:color w:val="1B2330"/>
          <w:sz w:val="21"/>
          <w:szCs w:val="21"/>
        </w:rPr>
        <w:t xml:space="preserve">Formaldehyde levels rise with heat and humidity - the same house can read far higher in summer than winter.</w:t>
      </w:r>
    </w:p>
    <w:p>
      <w:pPr>
        <w:pStyle w:val="ListParagraph"/>
        <w:numPr>
          <w:ilvl w:val="0"/>
          <w:numId w:val="2"/>
        </w:numPr>
        <w:spacing w:after="40"/>
      </w:pPr>
      <w:r>
        <w:rPr>
          <w:color w:val="1B2330"/>
          <w:sz w:val="21"/>
          <w:szCs w:val="21"/>
        </w:rPr>
        <w:t xml:space="preserve">The 'new furniture' or 'new trailer' smell is largely formaldehyde off-gassing.</w:t>
      </w:r>
    </w:p>
    <w:p>
      <w:pPr>
        <w:spacing w:after="40" w:before="120"/>
      </w:pPr>
      <w:r>
        <w:rPr>
          <w:b/>
          <w:bCs/>
          <w:caps/>
          <w:color w:val="1F6FB2"/>
          <w:sz w:val="19"/>
          <w:szCs w:val="19"/>
        </w:rPr>
        <w:t xml:space="preserve">Website / marketing copy</w:t>
      </w:r>
    </w:p>
    <w:p>
      <w:pPr>
        <w:spacing w:after="100"/>
      </w:pPr>
      <w:r>
        <w:rPr>
          <w:b w:val="false"/>
          <w:bCs w:val="false"/>
          <w:i w:val="false"/>
          <w:iCs w:val="false"/>
          <w:color w:val="1B2330"/>
          <w:sz w:val="21"/>
          <w:szCs w:val="21"/>
        </w:rPr>
        <w:t xml:space="preserve">This is not a smart-home gadget producing an 'air quality score.' Your badge is analyzed in an accredited partner laboratory under EPA Method TO-11A.</w:t>
      </w:r>
    </w:p>
    <w:p>
      <w:pPr>
        <w:spacing w:after="100"/>
      </w:pPr>
      <w:r>
        <w:rPr>
          <w:b w:val="false"/>
          <w:bCs w:val="false"/>
          <w:i w:val="false"/>
          <w:iCs w:val="false"/>
          <w:color w:val="1B2330"/>
          <w:sz w:val="21"/>
          <w:szCs w:val="21"/>
        </w:rPr>
        <w:t xml:space="preserve">Formaldehyde is invisible and the damage is cumulative - the only way to know your exposure is to measure it.</w:t>
      </w:r>
    </w:p>
    <w:p>
      <w:pPr>
        <w:pStyle w:val="Heading2"/>
        <w:spacing w:after="60" w:before="260"/>
      </w:pPr>
      <w:r>
        <w:rPr>
          <w:b/>
          <w:bCs/>
          <w:color w:val="0B2A4A"/>
        </w:rPr>
        <w:t xml:space="preserve">8. VOC Organic Vapor Air Quality Monitor</w:t>
      </w:r>
    </w:p>
    <w:p>
      <w:pPr>
        <w:spacing w:after="100"/>
      </w:pPr>
      <w:r>
        <w:rPr>
          <w:b w:val="false"/>
          <w:bCs w:val="false"/>
          <w:i/>
          <w:iCs/>
          <w:color w:val="1B2330"/>
          <w:sz w:val="21"/>
          <w:szCs w:val="21"/>
        </w:rPr>
        <w:t xml:space="preserve">A laboratory-grade chemical profile of the air you breathe.</w:t>
      </w:r>
    </w:p>
    <w:tbl>
      <w:tblPr>
        <w:tblW w:type="dxa" w:w="9360"/>
        <w:tblBorders>
          <w:top w:val="single" w:color="EEF2F7" w:sz="4"/>
          <w:left w:val="single" w:color="EEF2F7" w:sz="4"/>
          <w:bottom w:val="single" w:color="EEF2F7" w:sz="4"/>
          <w:right w:val="single" w:color="EEF2F7" w:sz="4"/>
          <w:insideH w:val="single" w:color="EEF2F7" w:sz="4"/>
          <w:insideV w:val="single" w:color="EEF2F7" w:sz="4"/>
        </w:tblBorders>
      </w:tblPr>
      <w:tblGrid>
        <w:gridCol w:w="1900"/>
        <w:gridCol w:w="7460"/>
      </w:tblGrid>
      <w:tr>
        <w:tc>
          <w:tcPr>
            <w:tcW w:type="dxa" w:w="1900"/>
            <w:shd w:fill="F4F7FB" w:color="auto" w:val="clear"/>
            <w:tcMar>
              <w:top w:type="dxa" w:w="60"/>
              <w:left w:type="dxa" w:w="110"/>
              <w:bottom w:type="dxa" w:w="60"/>
              <w:right w:type="dxa" w:w="110"/>
            </w:tcMar>
          </w:tcPr>
          <w:p>
            <w:r>
              <w:rPr>
                <w:b/>
                <w:bCs/>
                <w:color w:val="0B2A4A"/>
                <w:sz w:val="19"/>
                <w:szCs w:val="19"/>
              </w:rPr>
              <w:t xml:space="preserve">Price</w:t>
            </w:r>
          </w:p>
        </w:tc>
        <w:tc>
          <w:tcPr>
            <w:tcW w:type="dxa" w:w="7460"/>
            <w:tcMar>
              <w:top w:type="dxa" w:w="60"/>
              <w:left w:type="dxa" w:w="110"/>
              <w:bottom w:type="dxa" w:w="60"/>
              <w:right w:type="dxa" w:w="110"/>
            </w:tcMar>
          </w:tcPr>
          <w:p>
            <w:r>
              <w:rPr>
                <w:b w:val="false"/>
                <w:bCs w:val="false"/>
                <w:color w:val="1B2330"/>
                <w:sz w:val="19"/>
                <w:szCs w:val="19"/>
              </w:rPr>
              <w:t xml:space="preserve">$199</w:t>
            </w:r>
          </w:p>
        </w:tc>
      </w:tr>
      <w:tr>
        <w:tc>
          <w:tcPr>
            <w:tcW w:type="dxa" w:w="1900"/>
            <w:shd w:fill="F4F7FB" w:color="auto" w:val="clear"/>
            <w:tcMar>
              <w:top w:type="dxa" w:w="60"/>
              <w:left w:type="dxa" w:w="110"/>
              <w:bottom w:type="dxa" w:w="60"/>
              <w:right w:type="dxa" w:w="110"/>
            </w:tcMar>
          </w:tcPr>
          <w:p>
            <w:r>
              <w:rPr>
                <w:b/>
                <w:bCs/>
                <w:color w:val="0B2A4A"/>
                <w:sz w:val="19"/>
                <w:szCs w:val="19"/>
              </w:rPr>
              <w:t xml:space="preserve">SKU / tier</w:t>
            </w:r>
          </w:p>
        </w:tc>
        <w:tc>
          <w:tcPr>
            <w:tcW w:type="dxa" w:w="7460"/>
            <w:tcMar>
              <w:top w:type="dxa" w:w="60"/>
              <w:left w:type="dxa" w:w="110"/>
              <w:bottom w:type="dxa" w:w="60"/>
              <w:right w:type="dxa" w:w="110"/>
            </w:tcMar>
          </w:tcPr>
          <w:p>
            <w:r>
              <w:rPr>
                <w:b w:val="false"/>
                <w:bCs w:val="false"/>
                <w:color w:val="1B2330"/>
                <w:sz w:val="19"/>
                <w:szCs w:val="19"/>
              </w:rPr>
              <w:t xml:space="preserve">Air - single analyte</w:t>
            </w:r>
          </w:p>
        </w:tc>
      </w:tr>
      <w:tr>
        <w:tc>
          <w:tcPr>
            <w:tcW w:type="dxa" w:w="1900"/>
            <w:shd w:fill="F4F7FB" w:color="auto" w:val="clear"/>
            <w:tcMar>
              <w:top w:type="dxa" w:w="60"/>
              <w:left w:type="dxa" w:w="110"/>
              <w:bottom w:type="dxa" w:w="60"/>
              <w:right w:type="dxa" w:w="110"/>
            </w:tcMar>
          </w:tcPr>
          <w:p>
            <w:r>
              <w:rPr>
                <w:b/>
                <w:bCs/>
                <w:color w:val="0B2A4A"/>
                <w:sz w:val="19"/>
                <w:szCs w:val="19"/>
              </w:rPr>
              <w:t xml:space="preserve">Sample type</w:t>
            </w:r>
          </w:p>
        </w:tc>
        <w:tc>
          <w:tcPr>
            <w:tcW w:type="dxa" w:w="7460"/>
            <w:tcMar>
              <w:top w:type="dxa" w:w="60"/>
              <w:left w:type="dxa" w:w="110"/>
              <w:bottom w:type="dxa" w:w="60"/>
              <w:right w:type="dxa" w:w="110"/>
            </w:tcMar>
          </w:tcPr>
          <w:p>
            <w:r>
              <w:rPr>
                <w:b w:val="false"/>
                <w:bCs w:val="false"/>
                <w:color w:val="1B2330"/>
                <w:sz w:val="19"/>
                <w:szCs w:val="19"/>
              </w:rPr>
              <w:t xml:space="preserve">Indoor air (passive badge)</w:t>
            </w:r>
          </w:p>
        </w:tc>
      </w:tr>
      <w:tr>
        <w:tc>
          <w:tcPr>
            <w:tcW w:type="dxa" w:w="1900"/>
            <w:shd w:fill="F4F7FB" w:color="auto" w:val="clear"/>
            <w:tcMar>
              <w:top w:type="dxa" w:w="60"/>
              <w:left w:type="dxa" w:w="110"/>
              <w:bottom w:type="dxa" w:w="60"/>
              <w:right w:type="dxa" w:w="110"/>
            </w:tcMar>
          </w:tcPr>
          <w:p>
            <w:r>
              <w:rPr>
                <w:b/>
                <w:bCs/>
                <w:color w:val="0B2A4A"/>
                <w:sz w:val="19"/>
                <w:szCs w:val="19"/>
              </w:rPr>
              <w:t xml:space="preserve">Lab method</w:t>
            </w:r>
          </w:p>
        </w:tc>
        <w:tc>
          <w:tcPr>
            <w:tcW w:type="dxa" w:w="7460"/>
            <w:tcMar>
              <w:top w:type="dxa" w:w="60"/>
              <w:left w:type="dxa" w:w="110"/>
              <w:bottom w:type="dxa" w:w="60"/>
              <w:right w:type="dxa" w:w="110"/>
            </w:tcMar>
          </w:tcPr>
          <w:p>
            <w:r>
              <w:rPr>
                <w:b w:val="false"/>
                <w:bCs w:val="false"/>
                <w:color w:val="1B2330"/>
                <w:sz w:val="19"/>
                <w:szCs w:val="19"/>
              </w:rPr>
              <w:t xml:space="preserve">Laboratory GC-MS, EPA Methods TO-15 / TO-17</w:t>
            </w:r>
          </w:p>
        </w:tc>
      </w:tr>
    </w:tbl>
    <w:p>
      <w:pPr>
        <w:spacing w:after="40" w:before="120"/>
      </w:pPr>
      <w:r>
        <w:rPr>
          <w:b/>
          <w:bCs/>
          <w:caps/>
          <w:color w:val="1F6FB2"/>
          <w:sz w:val="19"/>
          <w:szCs w:val="19"/>
        </w:rPr>
        <w:t xml:space="preserve">What it tests for</w:t>
      </w:r>
    </w:p>
    <w:p>
      <w:pPr>
        <w:pStyle w:val="ListParagraph"/>
        <w:numPr>
          <w:ilvl w:val="0"/>
          <w:numId w:val="2"/>
        </w:numPr>
        <w:spacing w:after="40"/>
      </w:pPr>
      <w:r>
        <w:rPr>
          <w:color w:val="1B2330"/>
          <w:sz w:val="21"/>
          <w:szCs w:val="21"/>
        </w:rPr>
        <w:t xml:space="preserve">Benzene</w:t>
      </w:r>
    </w:p>
    <w:p>
      <w:pPr>
        <w:pStyle w:val="ListParagraph"/>
        <w:numPr>
          <w:ilvl w:val="0"/>
          <w:numId w:val="2"/>
        </w:numPr>
        <w:spacing w:after="40"/>
      </w:pPr>
      <w:r>
        <w:rPr>
          <w:color w:val="1B2330"/>
          <w:sz w:val="21"/>
          <w:szCs w:val="21"/>
        </w:rPr>
        <w:t xml:space="preserve">Toluene</w:t>
      </w:r>
    </w:p>
    <w:p>
      <w:pPr>
        <w:pStyle w:val="ListParagraph"/>
        <w:numPr>
          <w:ilvl w:val="0"/>
          <w:numId w:val="2"/>
        </w:numPr>
        <w:spacing w:after="40"/>
      </w:pPr>
      <w:r>
        <w:rPr>
          <w:color w:val="1B2330"/>
          <w:sz w:val="21"/>
          <w:szCs w:val="21"/>
        </w:rPr>
        <w:t xml:space="preserve">Xylene</w:t>
      </w:r>
    </w:p>
    <w:p>
      <w:pPr>
        <w:pStyle w:val="ListParagraph"/>
        <w:numPr>
          <w:ilvl w:val="0"/>
          <w:numId w:val="2"/>
        </w:numPr>
        <w:spacing w:after="40"/>
      </w:pPr>
      <w:r>
        <w:rPr>
          <w:color w:val="1B2330"/>
          <w:sz w:val="21"/>
          <w:szCs w:val="21"/>
        </w:rPr>
        <w:t xml:space="preserve">Formaldehyde</w:t>
      </w:r>
    </w:p>
    <w:p>
      <w:pPr>
        <w:pStyle w:val="ListParagraph"/>
        <w:numPr>
          <w:ilvl w:val="0"/>
          <w:numId w:val="2"/>
        </w:numPr>
        <w:spacing w:after="40"/>
      </w:pPr>
      <w:r>
        <w:rPr>
          <w:color w:val="1B2330"/>
          <w:sz w:val="21"/>
          <w:szCs w:val="21"/>
        </w:rPr>
        <w:t xml:space="preserve">Limonene</w:t>
      </w:r>
    </w:p>
    <w:p>
      <w:pPr>
        <w:pStyle w:val="ListParagraph"/>
        <w:numPr>
          <w:ilvl w:val="0"/>
          <w:numId w:val="2"/>
        </w:numPr>
        <w:spacing w:after="40"/>
      </w:pPr>
      <w:r>
        <w:rPr>
          <w:color w:val="1B2330"/>
          <w:sz w:val="21"/>
          <w:szCs w:val="21"/>
        </w:rPr>
        <w:t xml:space="preserve">and dozens of other speciated VOCs</w:t>
      </w:r>
    </w:p>
    <w:p>
      <w:pPr>
        <w:spacing w:after="40" w:before="120"/>
      </w:pPr>
      <w:r>
        <w:rPr>
          <w:b/>
          <w:bCs/>
          <w:caps/>
          <w:color w:val="1F6FB2"/>
          <w:sz w:val="19"/>
          <w:szCs w:val="19"/>
        </w:rPr>
        <w:t xml:space="preserve">What's in the box</w:t>
      </w:r>
    </w:p>
    <w:p>
      <w:pPr>
        <w:pStyle w:val="ListParagraph"/>
        <w:numPr>
          <w:ilvl w:val="0"/>
          <w:numId w:val="2"/>
        </w:numPr>
        <w:spacing w:after="40"/>
      </w:pPr>
      <w:r>
        <w:rPr>
          <w:color w:val="1B2330"/>
          <w:sz w:val="21"/>
          <w:szCs w:val="21"/>
        </w:rPr>
        <w:t xml:space="preserve">TraceAir II Organic Vapor Monitor passive badge</w:t>
      </w:r>
    </w:p>
    <w:p>
      <w:pPr>
        <w:pStyle w:val="ListParagraph"/>
        <w:numPr>
          <w:ilvl w:val="0"/>
          <w:numId w:val="2"/>
        </w:numPr>
        <w:spacing w:after="40"/>
      </w:pPr>
      <w:r>
        <w:rPr>
          <w:color w:val="1B2330"/>
          <w:sz w:val="21"/>
          <w:szCs w:val="21"/>
        </w:rPr>
        <w:t xml:space="preserve">Protective sealed packaging</w:t>
      </w:r>
    </w:p>
    <w:p>
      <w:pPr>
        <w:pStyle w:val="ListParagraph"/>
        <w:numPr>
          <w:ilvl w:val="0"/>
          <w:numId w:val="2"/>
        </w:numPr>
        <w:spacing w:after="40"/>
      </w:pPr>
      <w:r>
        <w:rPr>
          <w:color w:val="1B2330"/>
          <w:sz w:val="21"/>
          <w:szCs w:val="21"/>
        </w:rPr>
        <w:t xml:space="preserve">Deployment instructions</w:t>
      </w:r>
    </w:p>
    <w:p>
      <w:pPr>
        <w:pStyle w:val="ListParagraph"/>
        <w:numPr>
          <w:ilvl w:val="0"/>
          <w:numId w:val="2"/>
        </w:numPr>
        <w:spacing w:after="40"/>
      </w:pPr>
      <w:r>
        <w:rPr>
          <w:color w:val="1B2330"/>
          <w:sz w:val="21"/>
          <w:szCs w:val="21"/>
        </w:rPr>
        <w:t xml:space="preserve">Chain-of-custody card</w:t>
      </w:r>
    </w:p>
    <w:p>
      <w:pPr>
        <w:pStyle w:val="ListParagraph"/>
        <w:numPr>
          <w:ilvl w:val="0"/>
          <w:numId w:val="2"/>
        </w:numPr>
        <w:spacing w:after="40"/>
      </w:pPr>
      <w:r>
        <w:rPr>
          <w:color w:val="1B2330"/>
          <w:sz w:val="21"/>
          <w:szCs w:val="21"/>
        </w:rPr>
        <w:t xml:space="preserve">Prepaid return mailer</w:t>
      </w:r>
    </w:p>
    <w:p>
      <w:pPr>
        <w:pStyle w:val="ListParagraph"/>
        <w:numPr>
          <w:ilvl w:val="0"/>
          <w:numId w:val="2"/>
        </w:numPr>
        <w:spacing w:after="40"/>
      </w:pPr>
      <w:r>
        <w:rPr>
          <w:color w:val="1B2330"/>
          <w:sz w:val="21"/>
          <w:szCs w:val="21"/>
        </w:rPr>
        <w:t xml:space="preserve">GC-MS analysis + digital VOC profile report</w:t>
      </w:r>
    </w:p>
    <w:p>
      <w:pPr>
        <w:spacing w:after="40" w:before="120"/>
      </w:pPr>
      <w:r>
        <w:rPr>
          <w:b/>
          <w:bCs/>
          <w:caps/>
          <w:color w:val="1F6FB2"/>
          <w:sz w:val="19"/>
          <w:szCs w:val="19"/>
        </w:rPr>
        <w:t xml:space="preserve">How to collect the sample</w:t>
      </w:r>
    </w:p>
    <w:p>
      <w:pPr>
        <w:spacing w:after="100"/>
      </w:pPr>
      <w:r>
        <w:rPr>
          <w:b w:val="false"/>
          <w:bCs w:val="false"/>
          <w:i w:val="false"/>
          <w:iCs w:val="false"/>
          <w:color w:val="1B2330"/>
          <w:sz w:val="21"/>
          <w:szCs w:val="21"/>
        </w:rPr>
        <w:t xml:space="preserve">Deploy the badge for 24 hours to 7 days at breathing height, away from vents, recording start and end times. The carbon sorbent inside passively captures organic vapors over the exposure window.</w:t>
      </w:r>
    </w:p>
    <w:p>
      <w:pPr>
        <w:spacing w:after="40" w:before="120"/>
      </w:pPr>
      <w:r>
        <w:rPr>
          <w:b/>
          <w:bCs/>
          <w:caps/>
          <w:color w:val="1F6FB2"/>
          <w:sz w:val="19"/>
          <w:szCs w:val="19"/>
        </w:rPr>
        <w:t xml:space="preserve">How the lab analyzes it</w:t>
      </w:r>
    </w:p>
    <w:p>
      <w:pPr>
        <w:spacing w:after="100"/>
      </w:pPr>
      <w:r>
        <w:rPr>
          <w:b w:val="false"/>
          <w:bCs w:val="false"/>
          <w:i w:val="false"/>
          <w:iCs w:val="false"/>
          <w:color w:val="1B2330"/>
          <w:sz w:val="21"/>
          <w:szCs w:val="21"/>
        </w:rPr>
        <w:t xml:space="preserve">Gas Chromatography-Mass Spectrometry (GC-MS) under EPA Methods TO-15 and TO-17. Captured vapors are thermally desorbed, separated on a chromatography column, and identified one compound at a time by their mass fingerprint - 'speciation' that names each chemical rather than lumping them into a single number.</w:t>
      </w:r>
    </w:p>
    <w:p>
      <w:pPr>
        <w:spacing w:after="40" w:before="120"/>
      </w:pPr>
      <w:r>
        <w:rPr>
          <w:b/>
          <w:bCs/>
          <w:caps/>
          <w:color w:val="1F6FB2"/>
          <w:sz w:val="19"/>
          <w:szCs w:val="19"/>
        </w:rPr>
        <w:t xml:space="preserve">Why we test for this — health &amp; environmental impact</w:t>
      </w:r>
    </w:p>
    <w:p>
      <w:pPr>
        <w:spacing w:after="100"/>
      </w:pPr>
      <w:r>
        <w:rPr>
          <w:b w:val="false"/>
          <w:bCs w:val="false"/>
          <w:i w:val="false"/>
          <w:iCs w:val="false"/>
          <w:color w:val="1B2330"/>
          <w:sz w:val="21"/>
          <w:szCs w:val="21"/>
        </w:rPr>
        <w:t xml:space="preserve">Consumer 'TVOC' gadgets give one combined number, but the health risk depends entirely on WHICH compounds are present. Limonene from a citrus cleaner and benzene from a solvent both raise a TVOC reading - but only benzene is a regulated carcinogen.</w:t>
      </w:r>
    </w:p>
    <w:p>
      <w:pPr>
        <w:spacing w:after="100"/>
      </w:pPr>
      <w:r>
        <w:rPr>
          <w:b w:val="false"/>
          <w:bCs w:val="false"/>
          <w:i w:val="false"/>
          <w:iCs w:val="false"/>
          <w:color w:val="1B2330"/>
          <w:sz w:val="21"/>
          <w:szCs w:val="21"/>
        </w:rPr>
        <w:t xml:space="preserve">VOCs come from paint, adhesives, cleaning products, air fresheners, gasoline, new flooring, and craft supplies. Chronic exposure is linked to headaches, respiratory irritation, liver/kidney effects, and - for benzene specifically - leukemia.</w:t>
      </w:r>
    </w:p>
    <w:p>
      <w:pPr>
        <w:spacing w:after="40" w:before="120"/>
      </w:pPr>
      <w:r>
        <w:rPr>
          <w:b/>
          <w:bCs/>
          <w:caps/>
          <w:color w:val="1F6FB2"/>
          <w:sz w:val="19"/>
          <w:szCs w:val="19"/>
        </w:rPr>
        <w:t xml:space="preserve">Did you know</w:t>
      </w:r>
    </w:p>
    <w:p>
      <w:pPr>
        <w:pStyle w:val="ListParagraph"/>
        <w:numPr>
          <w:ilvl w:val="0"/>
          <w:numId w:val="2"/>
        </w:numPr>
        <w:spacing w:after="40"/>
      </w:pPr>
      <w:r>
        <w:rPr>
          <w:color w:val="1B2330"/>
          <w:sz w:val="21"/>
          <w:szCs w:val="21"/>
        </w:rPr>
        <w:t xml:space="preserve">Indoor air is often 2-5x (sometimes far more) higher in VOCs than outdoor air, according to EPA studies.</w:t>
      </w:r>
    </w:p>
    <w:p>
      <w:pPr>
        <w:pStyle w:val="ListParagraph"/>
        <w:numPr>
          <w:ilvl w:val="0"/>
          <w:numId w:val="2"/>
        </w:numPr>
        <w:spacing w:after="40"/>
      </w:pPr>
      <w:r>
        <w:rPr>
          <w:color w:val="1B2330"/>
          <w:sz w:val="21"/>
          <w:szCs w:val="21"/>
        </w:rPr>
        <w:t xml:space="preserve">Only laboratory speciation can tell a harmless scent compound from a carcinogen sharing the same TVOC reading.</w:t>
      </w:r>
    </w:p>
    <w:p>
      <w:pPr>
        <w:spacing w:after="40" w:before="120"/>
      </w:pPr>
      <w:r>
        <w:rPr>
          <w:b/>
          <w:bCs/>
          <w:caps/>
          <w:color w:val="1F6FB2"/>
          <w:sz w:val="19"/>
          <w:szCs w:val="19"/>
        </w:rPr>
        <w:t xml:space="preserve">Website / marketing copy</w:t>
      </w:r>
    </w:p>
    <w:p>
      <w:pPr>
        <w:spacing w:after="100"/>
      </w:pPr>
      <w:r>
        <w:rPr>
          <w:b w:val="false"/>
          <w:bCs w:val="false"/>
          <w:i w:val="false"/>
          <w:iCs w:val="false"/>
          <w:color w:val="1B2330"/>
          <w:sz w:val="21"/>
          <w:szCs w:val="21"/>
        </w:rPr>
        <w:t xml:space="preserve">Limonene from cleaning products and benzene from solvents will both raise a TVOC reading - but only one is a regulated carcinogen.</w:t>
      </w:r>
    </w:p>
    <w:p>
      <w:pPr>
        <w:spacing w:after="100"/>
      </w:pPr>
      <w:r>
        <w:rPr>
          <w:b w:val="false"/>
          <w:bCs w:val="false"/>
          <w:i w:val="false"/>
          <w:iCs w:val="false"/>
          <w:color w:val="1B2330"/>
          <w:sz w:val="21"/>
          <w:szCs w:val="21"/>
        </w:rPr>
        <w:t xml:space="preserve">Only laboratory speciation tells you which one you have.</w:t>
      </w:r>
    </w:p>
    <w:p>
      <w:pPr>
        <w:pStyle w:val="Heading2"/>
        <w:spacing w:after="60" w:before="260"/>
      </w:pPr>
      <w:r>
        <w:rPr>
          <w:b/>
          <w:bCs/>
          <w:color w:val="0B2A4A"/>
        </w:rPr>
        <w:t xml:space="preserve">9. Ammonia Air Quality Monitoring Badge</w:t>
      </w:r>
    </w:p>
    <w:p>
      <w:pPr>
        <w:spacing w:after="100"/>
      </w:pPr>
      <w:r>
        <w:rPr>
          <w:b w:val="false"/>
          <w:bCs w:val="false"/>
          <w:i/>
          <w:iCs/>
          <w:color w:val="1B2330"/>
          <w:sz w:val="21"/>
          <w:szCs w:val="21"/>
        </w:rPr>
        <w:t xml:space="preserve">Quantified indoor ammonia, the way industrial hygienists measure it.</w:t>
      </w:r>
    </w:p>
    <w:tbl>
      <w:tblPr>
        <w:tblW w:type="dxa" w:w="9360"/>
        <w:tblBorders>
          <w:top w:val="single" w:color="EEF2F7" w:sz="4"/>
          <w:left w:val="single" w:color="EEF2F7" w:sz="4"/>
          <w:bottom w:val="single" w:color="EEF2F7" w:sz="4"/>
          <w:right w:val="single" w:color="EEF2F7" w:sz="4"/>
          <w:insideH w:val="single" w:color="EEF2F7" w:sz="4"/>
          <w:insideV w:val="single" w:color="EEF2F7" w:sz="4"/>
        </w:tblBorders>
      </w:tblPr>
      <w:tblGrid>
        <w:gridCol w:w="1900"/>
        <w:gridCol w:w="7460"/>
      </w:tblGrid>
      <w:tr>
        <w:tc>
          <w:tcPr>
            <w:tcW w:type="dxa" w:w="1900"/>
            <w:shd w:fill="F4F7FB" w:color="auto" w:val="clear"/>
            <w:tcMar>
              <w:top w:type="dxa" w:w="60"/>
              <w:left w:type="dxa" w:w="110"/>
              <w:bottom w:type="dxa" w:w="60"/>
              <w:right w:type="dxa" w:w="110"/>
            </w:tcMar>
          </w:tcPr>
          <w:p>
            <w:r>
              <w:rPr>
                <w:b/>
                <w:bCs/>
                <w:color w:val="0B2A4A"/>
                <w:sz w:val="19"/>
                <w:szCs w:val="19"/>
              </w:rPr>
              <w:t xml:space="preserve">Price</w:t>
            </w:r>
          </w:p>
        </w:tc>
        <w:tc>
          <w:tcPr>
            <w:tcW w:type="dxa" w:w="7460"/>
            <w:tcMar>
              <w:top w:type="dxa" w:w="60"/>
              <w:left w:type="dxa" w:w="110"/>
              <w:bottom w:type="dxa" w:w="60"/>
              <w:right w:type="dxa" w:w="110"/>
            </w:tcMar>
          </w:tcPr>
          <w:p>
            <w:r>
              <w:rPr>
                <w:b w:val="false"/>
                <w:bCs w:val="false"/>
                <w:color w:val="1B2330"/>
                <w:sz w:val="19"/>
                <w:szCs w:val="19"/>
              </w:rPr>
              <w:t xml:space="preserve">$125</w:t>
            </w:r>
          </w:p>
        </w:tc>
      </w:tr>
      <w:tr>
        <w:tc>
          <w:tcPr>
            <w:tcW w:type="dxa" w:w="1900"/>
            <w:shd w:fill="F4F7FB" w:color="auto" w:val="clear"/>
            <w:tcMar>
              <w:top w:type="dxa" w:w="60"/>
              <w:left w:type="dxa" w:w="110"/>
              <w:bottom w:type="dxa" w:w="60"/>
              <w:right w:type="dxa" w:w="110"/>
            </w:tcMar>
          </w:tcPr>
          <w:p>
            <w:r>
              <w:rPr>
                <w:b/>
                <w:bCs/>
                <w:color w:val="0B2A4A"/>
                <w:sz w:val="19"/>
                <w:szCs w:val="19"/>
              </w:rPr>
              <w:t xml:space="preserve">SKU / tier</w:t>
            </w:r>
          </w:p>
        </w:tc>
        <w:tc>
          <w:tcPr>
            <w:tcW w:type="dxa" w:w="7460"/>
            <w:tcMar>
              <w:top w:type="dxa" w:w="60"/>
              <w:left w:type="dxa" w:w="110"/>
              <w:bottom w:type="dxa" w:w="60"/>
              <w:right w:type="dxa" w:w="110"/>
            </w:tcMar>
          </w:tcPr>
          <w:p>
            <w:r>
              <w:rPr>
                <w:b w:val="false"/>
                <w:bCs w:val="false"/>
                <w:color w:val="1B2330"/>
                <w:sz w:val="19"/>
                <w:szCs w:val="19"/>
              </w:rPr>
              <w:t xml:space="preserve">Air - single analyte</w:t>
            </w:r>
          </w:p>
        </w:tc>
      </w:tr>
      <w:tr>
        <w:tc>
          <w:tcPr>
            <w:tcW w:type="dxa" w:w="1900"/>
            <w:shd w:fill="F4F7FB" w:color="auto" w:val="clear"/>
            <w:tcMar>
              <w:top w:type="dxa" w:w="60"/>
              <w:left w:type="dxa" w:w="110"/>
              <w:bottom w:type="dxa" w:w="60"/>
              <w:right w:type="dxa" w:w="110"/>
            </w:tcMar>
          </w:tcPr>
          <w:p>
            <w:r>
              <w:rPr>
                <w:b/>
                <w:bCs/>
                <w:color w:val="0B2A4A"/>
                <w:sz w:val="19"/>
                <w:szCs w:val="19"/>
              </w:rPr>
              <w:t xml:space="preserve">Sample type</w:t>
            </w:r>
          </w:p>
        </w:tc>
        <w:tc>
          <w:tcPr>
            <w:tcW w:type="dxa" w:w="7460"/>
            <w:tcMar>
              <w:top w:type="dxa" w:w="60"/>
              <w:left w:type="dxa" w:w="110"/>
              <w:bottom w:type="dxa" w:w="60"/>
              <w:right w:type="dxa" w:w="110"/>
            </w:tcMar>
          </w:tcPr>
          <w:p>
            <w:r>
              <w:rPr>
                <w:b w:val="false"/>
                <w:bCs w:val="false"/>
                <w:color w:val="1B2330"/>
                <w:sz w:val="19"/>
                <w:szCs w:val="19"/>
              </w:rPr>
              <w:t xml:space="preserve">Indoor air (passive badge)</w:t>
            </w:r>
          </w:p>
        </w:tc>
      </w:tr>
      <w:tr>
        <w:tc>
          <w:tcPr>
            <w:tcW w:type="dxa" w:w="1900"/>
            <w:shd w:fill="F4F7FB" w:color="auto" w:val="clear"/>
            <w:tcMar>
              <w:top w:type="dxa" w:w="60"/>
              <w:left w:type="dxa" w:w="110"/>
              <w:bottom w:type="dxa" w:w="60"/>
              <w:right w:type="dxa" w:w="110"/>
            </w:tcMar>
          </w:tcPr>
          <w:p>
            <w:r>
              <w:rPr>
                <w:b/>
                <w:bCs/>
                <w:color w:val="0B2A4A"/>
                <w:sz w:val="19"/>
                <w:szCs w:val="19"/>
              </w:rPr>
              <w:t xml:space="preserve">Lab method</w:t>
            </w:r>
          </w:p>
        </w:tc>
        <w:tc>
          <w:tcPr>
            <w:tcW w:type="dxa" w:w="7460"/>
            <w:tcMar>
              <w:top w:type="dxa" w:w="60"/>
              <w:left w:type="dxa" w:w="110"/>
              <w:bottom w:type="dxa" w:w="60"/>
              <w:right w:type="dxa" w:w="110"/>
            </w:tcMar>
          </w:tcPr>
          <w:p>
            <w:r>
              <w:rPr>
                <w:b w:val="false"/>
                <w:bCs w:val="false"/>
                <w:color w:val="1B2330"/>
                <w:sz w:val="19"/>
                <w:szCs w:val="19"/>
              </w:rPr>
              <w:t xml:space="preserve">Laboratory Ion Chromatography (IC), NIOSH/OSHA reference methods</w:t>
            </w:r>
          </w:p>
        </w:tc>
      </w:tr>
    </w:tbl>
    <w:p>
      <w:pPr>
        <w:spacing w:after="40" w:before="120"/>
      </w:pPr>
      <w:r>
        <w:rPr>
          <w:b/>
          <w:bCs/>
          <w:caps/>
          <w:color w:val="1F6FB2"/>
          <w:sz w:val="19"/>
          <w:szCs w:val="19"/>
        </w:rPr>
        <w:t xml:space="preserve">What it tests for</w:t>
      </w:r>
    </w:p>
    <w:p>
      <w:pPr>
        <w:pStyle w:val="ListParagraph"/>
        <w:numPr>
          <w:ilvl w:val="0"/>
          <w:numId w:val="2"/>
        </w:numPr>
        <w:spacing w:after="40"/>
      </w:pPr>
      <w:r>
        <w:rPr>
          <w:color w:val="1B2330"/>
          <w:sz w:val="21"/>
          <w:szCs w:val="21"/>
        </w:rPr>
        <w:t xml:space="preserve">Ammonia (NH3)</w:t>
      </w:r>
    </w:p>
    <w:p>
      <w:pPr>
        <w:spacing w:after="40" w:before="120"/>
      </w:pPr>
      <w:r>
        <w:rPr>
          <w:b/>
          <w:bCs/>
          <w:caps/>
          <w:color w:val="1F6FB2"/>
          <w:sz w:val="19"/>
          <w:szCs w:val="19"/>
        </w:rPr>
        <w:t xml:space="preserve">What's in the box</w:t>
      </w:r>
    </w:p>
    <w:p>
      <w:pPr>
        <w:pStyle w:val="ListParagraph"/>
        <w:numPr>
          <w:ilvl w:val="0"/>
          <w:numId w:val="2"/>
        </w:numPr>
        <w:spacing w:after="40"/>
      </w:pPr>
      <w:r>
        <w:rPr>
          <w:color w:val="1B2330"/>
          <w:sz w:val="21"/>
          <w:szCs w:val="21"/>
        </w:rPr>
        <w:t xml:space="preserve">SKC 584 Ammonia Monitor passive badge</w:t>
      </w:r>
    </w:p>
    <w:p>
      <w:pPr>
        <w:pStyle w:val="ListParagraph"/>
        <w:numPr>
          <w:ilvl w:val="0"/>
          <w:numId w:val="2"/>
        </w:numPr>
        <w:spacing w:after="40"/>
      </w:pPr>
      <w:r>
        <w:rPr>
          <w:color w:val="1B2330"/>
          <w:sz w:val="21"/>
          <w:szCs w:val="21"/>
        </w:rPr>
        <w:t xml:space="preserve">Protective sealed packaging</w:t>
      </w:r>
    </w:p>
    <w:p>
      <w:pPr>
        <w:pStyle w:val="ListParagraph"/>
        <w:numPr>
          <w:ilvl w:val="0"/>
          <w:numId w:val="2"/>
        </w:numPr>
        <w:spacing w:after="40"/>
      </w:pPr>
      <w:r>
        <w:rPr>
          <w:color w:val="1B2330"/>
          <w:sz w:val="21"/>
          <w:szCs w:val="21"/>
        </w:rPr>
        <w:t xml:space="preserve">Deployment instructions</w:t>
      </w:r>
    </w:p>
    <w:p>
      <w:pPr>
        <w:pStyle w:val="ListParagraph"/>
        <w:numPr>
          <w:ilvl w:val="0"/>
          <w:numId w:val="2"/>
        </w:numPr>
        <w:spacing w:after="40"/>
      </w:pPr>
      <w:r>
        <w:rPr>
          <w:color w:val="1B2330"/>
          <w:sz w:val="21"/>
          <w:szCs w:val="21"/>
        </w:rPr>
        <w:t xml:space="preserve">Chain-of-custody card</w:t>
      </w:r>
    </w:p>
    <w:p>
      <w:pPr>
        <w:pStyle w:val="ListParagraph"/>
        <w:numPr>
          <w:ilvl w:val="0"/>
          <w:numId w:val="2"/>
        </w:numPr>
        <w:spacing w:after="40"/>
      </w:pPr>
      <w:r>
        <w:rPr>
          <w:color w:val="1B2330"/>
          <w:sz w:val="21"/>
          <w:szCs w:val="21"/>
        </w:rPr>
        <w:t xml:space="preserve">Prepaid return mailer</w:t>
      </w:r>
    </w:p>
    <w:p>
      <w:pPr>
        <w:pStyle w:val="ListParagraph"/>
        <w:numPr>
          <w:ilvl w:val="0"/>
          <w:numId w:val="2"/>
        </w:numPr>
        <w:spacing w:after="40"/>
      </w:pPr>
      <w:r>
        <w:rPr>
          <w:color w:val="1B2330"/>
          <w:sz w:val="21"/>
          <w:szCs w:val="21"/>
        </w:rPr>
        <w:t xml:space="preserve">IC analysis + digital report</w:t>
      </w:r>
    </w:p>
    <w:p>
      <w:pPr>
        <w:spacing w:after="40" w:before="120"/>
      </w:pPr>
      <w:r>
        <w:rPr>
          <w:b/>
          <w:bCs/>
          <w:caps/>
          <w:color w:val="1F6FB2"/>
          <w:sz w:val="19"/>
          <w:szCs w:val="19"/>
        </w:rPr>
        <w:t xml:space="preserve">How to collect the sample</w:t>
      </w:r>
    </w:p>
    <w:p>
      <w:pPr>
        <w:spacing w:after="100"/>
      </w:pPr>
      <w:r>
        <w:rPr>
          <w:b w:val="false"/>
          <w:bCs w:val="false"/>
          <w:i w:val="false"/>
          <w:iCs w:val="false"/>
          <w:color w:val="1B2330"/>
          <w:sz w:val="21"/>
          <w:szCs w:val="21"/>
        </w:rPr>
        <w:t xml:space="preserve">Deploy the badge over a multi-hour to multi-day window at breathing height, recording start and end times. Seal and return the same day exposure ends.</w:t>
      </w:r>
    </w:p>
    <w:p>
      <w:pPr>
        <w:spacing w:after="40" w:before="120"/>
      </w:pPr>
      <w:r>
        <w:rPr>
          <w:b/>
          <w:bCs/>
          <w:caps/>
          <w:color w:val="1F6FB2"/>
          <w:sz w:val="19"/>
          <w:szCs w:val="19"/>
        </w:rPr>
        <w:t xml:space="preserve">How the lab analyzes it</w:t>
      </w:r>
    </w:p>
    <w:p>
      <w:pPr>
        <w:spacing w:after="100"/>
      </w:pPr>
      <w:r>
        <w:rPr>
          <w:b w:val="false"/>
          <w:bCs w:val="false"/>
          <w:i w:val="false"/>
          <w:iCs w:val="false"/>
          <w:color w:val="1B2330"/>
          <w:sz w:val="21"/>
          <w:szCs w:val="21"/>
        </w:rPr>
        <w:t xml:space="preserve">The badge captures ammonia on a treated medium; the lab quantifies it by Ion Chromatography (IC), which separates and measures the ammonium ion against NIOSH and OSHA reference methods.</w:t>
      </w:r>
    </w:p>
    <w:p>
      <w:pPr>
        <w:spacing w:after="40" w:before="120"/>
      </w:pPr>
      <w:r>
        <w:rPr>
          <w:b/>
          <w:bCs/>
          <w:caps/>
          <w:color w:val="1F6FB2"/>
          <w:sz w:val="19"/>
          <w:szCs w:val="19"/>
        </w:rPr>
        <w:t xml:space="preserve">Why we test for this — health &amp; environmental impact</w:t>
      </w:r>
    </w:p>
    <w:p>
      <w:pPr>
        <w:spacing w:after="100"/>
      </w:pPr>
      <w:r>
        <w:rPr>
          <w:b w:val="false"/>
          <w:bCs w:val="false"/>
          <w:i w:val="false"/>
          <w:iCs w:val="false"/>
          <w:color w:val="1B2330"/>
          <w:sz w:val="21"/>
          <w:szCs w:val="21"/>
        </w:rPr>
        <w:t xml:space="preserve">Ammonia is a strong respiratory and eye irritant. It comes from cleaning products, refrigeration leaks, fertilizers, animal areas, and some building processes. Harmful exposure can occur well below the threshold at which most people can smell it.</w:t>
      </w:r>
    </w:p>
    <w:p>
      <w:pPr>
        <w:spacing w:after="100"/>
      </w:pPr>
      <w:r>
        <w:rPr>
          <w:b w:val="false"/>
          <w:bCs w:val="false"/>
          <w:i w:val="false"/>
          <w:iCs w:val="false"/>
          <w:color w:val="1B2330"/>
          <w:sz w:val="21"/>
          <w:szCs w:val="21"/>
        </w:rPr>
        <w:t xml:space="preserve">Chronic low-level exposure aggravates asthma and respiratory conditions; acute high exposure can cause chemical burns to the airways.</w:t>
      </w:r>
    </w:p>
    <w:p>
      <w:pPr>
        <w:spacing w:after="40" w:before="120"/>
      </w:pPr>
      <w:r>
        <w:rPr>
          <w:b/>
          <w:bCs/>
          <w:caps/>
          <w:color w:val="1F6FB2"/>
          <w:sz w:val="19"/>
          <w:szCs w:val="19"/>
        </w:rPr>
        <w:t xml:space="preserve">Did you know</w:t>
      </w:r>
    </w:p>
    <w:p>
      <w:pPr>
        <w:pStyle w:val="ListParagraph"/>
        <w:numPr>
          <w:ilvl w:val="0"/>
          <w:numId w:val="2"/>
        </w:numPr>
        <w:spacing w:after="40"/>
      </w:pPr>
      <w:r>
        <w:rPr>
          <w:color w:val="1B2330"/>
          <w:sz w:val="21"/>
          <w:szCs w:val="21"/>
        </w:rPr>
        <w:t xml:space="preserve">People rapidly go 'nose-blind' to ammonia, so smell is a poor gauge of exposure - measurement is the only reliable indicator.</w:t>
      </w:r>
    </w:p>
    <w:p>
      <w:pPr>
        <w:pStyle w:val="ListParagraph"/>
        <w:numPr>
          <w:ilvl w:val="0"/>
          <w:numId w:val="2"/>
        </w:numPr>
        <w:spacing w:after="40"/>
      </w:pPr>
      <w:r>
        <w:rPr>
          <w:color w:val="1B2330"/>
          <w:sz w:val="21"/>
          <w:szCs w:val="21"/>
        </w:rPr>
        <w:t xml:space="preserve">Mixing ammonia and bleach produces toxic chloramine gas, a common household poisoning source.</w:t>
      </w:r>
    </w:p>
    <w:p>
      <w:pPr>
        <w:spacing w:after="40" w:before="120"/>
      </w:pPr>
      <w:r>
        <w:rPr>
          <w:b/>
          <w:bCs/>
          <w:caps/>
          <w:color w:val="1F6FB2"/>
          <w:sz w:val="19"/>
          <w:szCs w:val="19"/>
        </w:rPr>
        <w:t xml:space="preserve">Website / marketing copy</w:t>
      </w:r>
    </w:p>
    <w:p>
      <w:pPr>
        <w:spacing w:after="100"/>
      </w:pPr>
      <w:r>
        <w:rPr>
          <w:b w:val="false"/>
          <w:bCs w:val="false"/>
          <w:i w:val="false"/>
          <w:iCs w:val="false"/>
          <w:color w:val="1B2330"/>
          <w:sz w:val="21"/>
          <w:szCs w:val="21"/>
        </w:rPr>
        <w:t xml:space="preserve">Harmful exposure can occur well below the threshold of smell.</w:t>
      </w:r>
    </w:p>
    <w:p>
      <w:pPr>
        <w:spacing w:after="100"/>
      </w:pPr>
      <w:r>
        <w:rPr>
          <w:b w:val="false"/>
          <w:bCs w:val="false"/>
          <w:i w:val="false"/>
          <w:iCs w:val="false"/>
          <w:color w:val="1B2330"/>
          <w:sz w:val="21"/>
          <w:szCs w:val="21"/>
        </w:rPr>
        <w:t xml:space="preserve">Quantified, lab-grade ammonia measurement - not a guess based on odor.</w:t>
      </w:r>
    </w:p>
    <w:p>
      <w:pPr>
        <w:pStyle w:val="Heading2"/>
        <w:spacing w:after="60" w:before="260"/>
      </w:pPr>
      <w:r>
        <w:rPr>
          <w:b/>
          <w:bCs/>
          <w:color w:val="0B2A4A"/>
        </w:rPr>
        <w:t xml:space="preserve">10. Air Quality (IAQ) Test Kit</w:t>
      </w:r>
    </w:p>
    <w:p>
      <w:pPr>
        <w:spacing w:after="100"/>
      </w:pPr>
      <w:r>
        <w:rPr>
          <w:b w:val="false"/>
          <w:bCs w:val="false"/>
          <w:i/>
          <w:iCs/>
          <w:color w:val="1B2330"/>
          <w:sz w:val="21"/>
          <w:szCs w:val="21"/>
        </w:rPr>
        <w:t xml:space="preserve">A comprehensive snapshot of your indoor air - by laboratory analysis, not a dashboard.</w:t>
      </w:r>
    </w:p>
    <w:tbl>
      <w:tblPr>
        <w:tblW w:type="dxa" w:w="9360"/>
        <w:tblBorders>
          <w:top w:val="single" w:color="EEF2F7" w:sz="4"/>
          <w:left w:val="single" w:color="EEF2F7" w:sz="4"/>
          <w:bottom w:val="single" w:color="EEF2F7" w:sz="4"/>
          <w:right w:val="single" w:color="EEF2F7" w:sz="4"/>
          <w:insideH w:val="single" w:color="EEF2F7" w:sz="4"/>
          <w:insideV w:val="single" w:color="EEF2F7" w:sz="4"/>
        </w:tblBorders>
      </w:tblPr>
      <w:tblGrid>
        <w:gridCol w:w="1900"/>
        <w:gridCol w:w="7460"/>
      </w:tblGrid>
      <w:tr>
        <w:tc>
          <w:tcPr>
            <w:tcW w:type="dxa" w:w="1900"/>
            <w:shd w:fill="F4F7FB" w:color="auto" w:val="clear"/>
            <w:tcMar>
              <w:top w:type="dxa" w:w="60"/>
              <w:left w:type="dxa" w:w="110"/>
              <w:bottom w:type="dxa" w:w="60"/>
              <w:right w:type="dxa" w:w="110"/>
            </w:tcMar>
          </w:tcPr>
          <w:p>
            <w:r>
              <w:rPr>
                <w:b/>
                <w:bCs/>
                <w:color w:val="0B2A4A"/>
                <w:sz w:val="19"/>
                <w:szCs w:val="19"/>
              </w:rPr>
              <w:t xml:space="preserve">Price</w:t>
            </w:r>
          </w:p>
        </w:tc>
        <w:tc>
          <w:tcPr>
            <w:tcW w:type="dxa" w:w="7460"/>
            <w:tcMar>
              <w:top w:type="dxa" w:w="60"/>
              <w:left w:type="dxa" w:w="110"/>
              <w:bottom w:type="dxa" w:w="60"/>
              <w:right w:type="dxa" w:w="110"/>
            </w:tcMar>
          </w:tcPr>
          <w:p>
            <w:r>
              <w:rPr>
                <w:b w:val="false"/>
                <w:bCs w:val="false"/>
                <w:color w:val="1B2330"/>
                <w:sz w:val="19"/>
                <w:szCs w:val="19"/>
              </w:rPr>
              <w:t xml:space="preserve">Coming soon</w:t>
            </w:r>
          </w:p>
        </w:tc>
      </w:tr>
      <w:tr>
        <w:tc>
          <w:tcPr>
            <w:tcW w:type="dxa" w:w="1900"/>
            <w:shd w:fill="F4F7FB" w:color="auto" w:val="clear"/>
            <w:tcMar>
              <w:top w:type="dxa" w:w="60"/>
              <w:left w:type="dxa" w:w="110"/>
              <w:bottom w:type="dxa" w:w="60"/>
              <w:right w:type="dxa" w:w="110"/>
            </w:tcMar>
          </w:tcPr>
          <w:p>
            <w:r>
              <w:rPr>
                <w:b/>
                <w:bCs/>
                <w:color w:val="0B2A4A"/>
                <w:sz w:val="19"/>
                <w:szCs w:val="19"/>
              </w:rPr>
              <w:t xml:space="preserve">SKU / tier</w:t>
            </w:r>
          </w:p>
        </w:tc>
        <w:tc>
          <w:tcPr>
            <w:tcW w:type="dxa" w:w="7460"/>
            <w:tcMar>
              <w:top w:type="dxa" w:w="60"/>
              <w:left w:type="dxa" w:w="110"/>
              <w:bottom w:type="dxa" w:w="60"/>
              <w:right w:type="dxa" w:w="110"/>
            </w:tcMar>
          </w:tcPr>
          <w:p>
            <w:r>
              <w:rPr>
                <w:b w:val="false"/>
                <w:bCs w:val="false"/>
                <w:color w:val="1B2330"/>
                <w:sz w:val="19"/>
                <w:szCs w:val="19"/>
              </w:rPr>
              <w:t xml:space="preserve">IAQ-001</w:t>
            </w:r>
          </w:p>
        </w:tc>
      </w:tr>
      <w:tr>
        <w:tc>
          <w:tcPr>
            <w:tcW w:type="dxa" w:w="1900"/>
            <w:shd w:fill="F4F7FB" w:color="auto" w:val="clear"/>
            <w:tcMar>
              <w:top w:type="dxa" w:w="60"/>
              <w:left w:type="dxa" w:w="110"/>
              <w:bottom w:type="dxa" w:w="60"/>
              <w:right w:type="dxa" w:w="110"/>
            </w:tcMar>
          </w:tcPr>
          <w:p>
            <w:r>
              <w:rPr>
                <w:b/>
                <w:bCs/>
                <w:color w:val="0B2A4A"/>
                <w:sz w:val="19"/>
                <w:szCs w:val="19"/>
              </w:rPr>
              <w:t xml:space="preserve">Sample type</w:t>
            </w:r>
          </w:p>
        </w:tc>
        <w:tc>
          <w:tcPr>
            <w:tcW w:type="dxa" w:w="7460"/>
            <w:tcMar>
              <w:top w:type="dxa" w:w="60"/>
              <w:left w:type="dxa" w:w="110"/>
              <w:bottom w:type="dxa" w:w="60"/>
              <w:right w:type="dxa" w:w="110"/>
            </w:tcMar>
          </w:tcPr>
          <w:p>
            <w:r>
              <w:rPr>
                <w:b w:val="false"/>
                <w:bCs w:val="false"/>
                <w:color w:val="1B2330"/>
                <w:sz w:val="19"/>
                <w:szCs w:val="19"/>
              </w:rPr>
              <w:t xml:space="preserve">Indoor air (four matrices)</w:t>
            </w:r>
          </w:p>
        </w:tc>
      </w:tr>
      <w:tr>
        <w:tc>
          <w:tcPr>
            <w:tcW w:type="dxa" w:w="1900"/>
            <w:shd w:fill="F4F7FB" w:color="auto" w:val="clear"/>
            <w:tcMar>
              <w:top w:type="dxa" w:w="60"/>
              <w:left w:type="dxa" w:w="110"/>
              <w:bottom w:type="dxa" w:w="60"/>
              <w:right w:type="dxa" w:w="110"/>
            </w:tcMar>
          </w:tcPr>
          <w:p>
            <w:r>
              <w:rPr>
                <w:b/>
                <w:bCs/>
                <w:color w:val="0B2A4A"/>
                <w:sz w:val="19"/>
                <w:szCs w:val="19"/>
              </w:rPr>
              <w:t xml:space="preserve">Lab method</w:t>
            </w:r>
          </w:p>
        </w:tc>
        <w:tc>
          <w:tcPr>
            <w:tcW w:type="dxa" w:w="7460"/>
            <w:tcMar>
              <w:top w:type="dxa" w:w="60"/>
              <w:left w:type="dxa" w:w="110"/>
              <w:bottom w:type="dxa" w:w="60"/>
              <w:right w:type="dxa" w:w="110"/>
            </w:tcMar>
          </w:tcPr>
          <w:p>
            <w:r>
              <w:rPr>
                <w:b w:val="false"/>
                <w:bCs w:val="false"/>
                <w:color w:val="1B2330"/>
                <w:sz w:val="19"/>
                <w:szCs w:val="19"/>
              </w:rPr>
              <w:t xml:space="preserve">GC-MS (TO-15/17) + HPLC (TO-11A) + particulate microscopy + CO/CO2 badge</w:t>
            </w:r>
          </w:p>
        </w:tc>
      </w:tr>
    </w:tbl>
    <w:p>
      <w:pPr>
        <w:spacing w:after="40" w:before="120"/>
      </w:pPr>
      <w:r>
        <w:rPr>
          <w:b/>
          <w:bCs/>
          <w:caps/>
          <w:color w:val="1F6FB2"/>
          <w:sz w:val="19"/>
          <w:szCs w:val="19"/>
        </w:rPr>
        <w:t xml:space="preserve">What it tests for</w:t>
      </w:r>
    </w:p>
    <w:p>
      <w:pPr>
        <w:pStyle w:val="ListParagraph"/>
        <w:numPr>
          <w:ilvl w:val="0"/>
          <w:numId w:val="2"/>
        </w:numPr>
        <w:spacing w:after="40"/>
      </w:pPr>
      <w:r>
        <w:rPr>
          <w:color w:val="1B2330"/>
          <w:sz w:val="21"/>
          <w:szCs w:val="21"/>
        </w:rPr>
        <w:t xml:space="preserve">TVOC (total VOCs)</w:t>
      </w:r>
    </w:p>
    <w:p>
      <w:pPr>
        <w:pStyle w:val="ListParagraph"/>
        <w:numPr>
          <w:ilvl w:val="0"/>
          <w:numId w:val="2"/>
        </w:numPr>
        <w:spacing w:after="40"/>
      </w:pPr>
      <w:r>
        <w:rPr>
          <w:color w:val="1B2330"/>
          <w:sz w:val="21"/>
          <w:szCs w:val="21"/>
        </w:rPr>
        <w:t xml:space="preserve">Formaldehyde</w:t>
      </w:r>
    </w:p>
    <w:p>
      <w:pPr>
        <w:pStyle w:val="ListParagraph"/>
        <w:numPr>
          <w:ilvl w:val="0"/>
          <w:numId w:val="2"/>
        </w:numPr>
        <w:spacing w:after="40"/>
      </w:pPr>
      <w:r>
        <w:rPr>
          <w:color w:val="1B2330"/>
          <w:sz w:val="21"/>
          <w:szCs w:val="21"/>
        </w:rPr>
        <w:t xml:space="preserve">PM2.5 + PM10 particulate matter</w:t>
      </w:r>
    </w:p>
    <w:p>
      <w:pPr>
        <w:pStyle w:val="ListParagraph"/>
        <w:numPr>
          <w:ilvl w:val="0"/>
          <w:numId w:val="2"/>
        </w:numPr>
        <w:spacing w:after="40"/>
      </w:pPr>
      <w:r>
        <w:rPr>
          <w:color w:val="1B2330"/>
          <w:sz w:val="21"/>
          <w:szCs w:val="21"/>
        </w:rPr>
        <w:t xml:space="preserve">Carbon Monoxide (CO)</w:t>
      </w:r>
    </w:p>
    <w:p>
      <w:pPr>
        <w:pStyle w:val="ListParagraph"/>
        <w:numPr>
          <w:ilvl w:val="0"/>
          <w:numId w:val="2"/>
        </w:numPr>
        <w:spacing w:after="40"/>
      </w:pPr>
      <w:r>
        <w:rPr>
          <w:color w:val="1B2330"/>
          <w:sz w:val="21"/>
          <w:szCs w:val="21"/>
        </w:rPr>
        <w:t xml:space="preserve">Carbon Dioxide (CO2)</w:t>
      </w:r>
    </w:p>
    <w:p>
      <w:pPr>
        <w:spacing w:after="40" w:before="120"/>
      </w:pPr>
      <w:r>
        <w:rPr>
          <w:b/>
          <w:bCs/>
          <w:caps/>
          <w:color w:val="1F6FB2"/>
          <w:sz w:val="19"/>
          <w:szCs w:val="19"/>
        </w:rPr>
        <w:t xml:space="preserve">What's in the box</w:t>
      </w:r>
    </w:p>
    <w:p>
      <w:pPr>
        <w:pStyle w:val="ListParagraph"/>
        <w:numPr>
          <w:ilvl w:val="0"/>
          <w:numId w:val="2"/>
        </w:numPr>
        <w:spacing w:after="40"/>
      </w:pPr>
      <w:r>
        <w:rPr>
          <w:color w:val="1B2330"/>
          <w:sz w:val="21"/>
          <w:szCs w:val="21"/>
        </w:rPr>
        <w:t xml:space="preserve">Air sampling cassette (PM2.5/PM10)</w:t>
      </w:r>
    </w:p>
    <w:p>
      <w:pPr>
        <w:pStyle w:val="ListParagraph"/>
        <w:numPr>
          <w:ilvl w:val="0"/>
          <w:numId w:val="2"/>
        </w:numPr>
        <w:spacing w:after="40"/>
      </w:pPr>
      <w:r>
        <w:rPr>
          <w:color w:val="1B2330"/>
          <w:sz w:val="21"/>
          <w:szCs w:val="21"/>
        </w:rPr>
        <w:t xml:space="preserve">VOC sorbent tube</w:t>
      </w:r>
    </w:p>
    <w:p>
      <w:pPr>
        <w:pStyle w:val="ListParagraph"/>
        <w:numPr>
          <w:ilvl w:val="0"/>
          <w:numId w:val="2"/>
        </w:numPr>
        <w:spacing w:after="40"/>
      </w:pPr>
      <w:r>
        <w:rPr>
          <w:color w:val="1B2330"/>
          <w:sz w:val="21"/>
          <w:szCs w:val="21"/>
        </w:rPr>
        <w:t xml:space="preserve">Aldehyde monitor badge</w:t>
      </w:r>
    </w:p>
    <w:p>
      <w:pPr>
        <w:pStyle w:val="ListParagraph"/>
        <w:numPr>
          <w:ilvl w:val="0"/>
          <w:numId w:val="2"/>
        </w:numPr>
        <w:spacing w:after="40"/>
      </w:pPr>
      <w:r>
        <w:rPr>
          <w:color w:val="1B2330"/>
          <w:sz w:val="21"/>
          <w:szCs w:val="21"/>
        </w:rPr>
        <w:t xml:space="preserve">CO/CO2 gas badge</w:t>
      </w:r>
    </w:p>
    <w:p>
      <w:pPr>
        <w:pStyle w:val="ListParagraph"/>
        <w:numPr>
          <w:ilvl w:val="0"/>
          <w:numId w:val="2"/>
        </w:numPr>
        <w:spacing w:after="40"/>
      </w:pPr>
      <w:r>
        <w:rPr>
          <w:color w:val="1B2330"/>
          <w:sz w:val="21"/>
          <w:szCs w:val="21"/>
        </w:rPr>
        <w:t xml:space="preserve">Instructions</w:t>
      </w:r>
    </w:p>
    <w:p>
      <w:pPr>
        <w:pStyle w:val="ListParagraph"/>
        <w:numPr>
          <w:ilvl w:val="0"/>
          <w:numId w:val="2"/>
        </w:numPr>
        <w:spacing w:after="40"/>
      </w:pPr>
      <w:r>
        <w:rPr>
          <w:color w:val="1B2330"/>
          <w:sz w:val="21"/>
          <w:szCs w:val="21"/>
        </w:rPr>
        <w:t xml:space="preserve">Chain-of-custody card</w:t>
      </w:r>
    </w:p>
    <w:p>
      <w:pPr>
        <w:pStyle w:val="ListParagraph"/>
        <w:numPr>
          <w:ilvl w:val="0"/>
          <w:numId w:val="2"/>
        </w:numPr>
        <w:spacing w:after="40"/>
      </w:pPr>
      <w:r>
        <w:rPr>
          <w:color w:val="1B2330"/>
          <w:sz w:val="21"/>
          <w:szCs w:val="21"/>
        </w:rPr>
        <w:t xml:space="preserve">Prepaid return mailer</w:t>
      </w:r>
    </w:p>
    <w:p>
      <w:pPr>
        <w:pStyle w:val="ListParagraph"/>
        <w:numPr>
          <w:ilvl w:val="0"/>
          <w:numId w:val="2"/>
        </w:numPr>
        <w:spacing w:after="40"/>
      </w:pPr>
      <w:r>
        <w:rPr>
          <w:color w:val="1B2330"/>
          <w:sz w:val="21"/>
          <w:szCs w:val="21"/>
        </w:rPr>
        <w:t xml:space="preserve">Lab analysis + digital report</w:t>
      </w:r>
    </w:p>
    <w:p>
      <w:pPr>
        <w:spacing w:after="40" w:before="120"/>
      </w:pPr>
      <w:r>
        <w:rPr>
          <w:b/>
          <w:bCs/>
          <w:caps/>
          <w:color w:val="1F6FB2"/>
          <w:sz w:val="19"/>
          <w:szCs w:val="19"/>
        </w:rPr>
        <w:t xml:space="preserve">How to collect the sample</w:t>
      </w:r>
    </w:p>
    <w:p>
      <w:pPr>
        <w:spacing w:after="100"/>
      </w:pPr>
      <w:r>
        <w:rPr>
          <w:b w:val="false"/>
          <w:bCs w:val="false"/>
          <w:i w:val="false"/>
          <w:iCs w:val="false"/>
          <w:color w:val="1B2330"/>
          <w:sz w:val="21"/>
          <w:szCs w:val="21"/>
        </w:rPr>
        <w:t xml:space="preserve">Place the monitors in the room of concern at breathing height (3-5 ft), away from vents, windows, and purifiers. Record exact start and end times. Keep ventilation normal and let the kit run undisturbed for the full exposure window, then seal and ship the same day.</w:t>
      </w:r>
    </w:p>
    <w:p>
      <w:pPr>
        <w:spacing w:after="40" w:before="120"/>
      </w:pPr>
      <w:r>
        <w:rPr>
          <w:b/>
          <w:bCs/>
          <w:caps/>
          <w:color w:val="1F6FB2"/>
          <w:sz w:val="19"/>
          <w:szCs w:val="19"/>
        </w:rPr>
        <w:t xml:space="preserve">How the lab analyzes it</w:t>
      </w:r>
    </w:p>
    <w:p>
      <w:pPr>
        <w:spacing w:after="100"/>
      </w:pPr>
      <w:r>
        <w:rPr>
          <w:b w:val="false"/>
          <w:bCs w:val="false"/>
          <w:i w:val="false"/>
          <w:iCs w:val="false"/>
          <w:color w:val="1B2330"/>
          <w:sz w:val="21"/>
          <w:szCs w:val="21"/>
        </w:rPr>
        <w:t xml:space="preserve">Four analyses combine into one report: VOCs by GC-MS (TO-15/TO-17), formaldehyde by HPLC (TO-11A), PM2.5/PM10 by particulate microscopy, and CO/CO2 by passive gas badge. Each parameter is reported as a named, quantified concentration.</w:t>
      </w:r>
    </w:p>
    <w:p>
      <w:pPr>
        <w:spacing w:after="40" w:before="120"/>
      </w:pPr>
      <w:r>
        <w:rPr>
          <w:b/>
          <w:bCs/>
          <w:caps/>
          <w:color w:val="1F6FB2"/>
          <w:sz w:val="19"/>
          <w:szCs w:val="19"/>
        </w:rPr>
        <w:t xml:space="preserve">Why we test for this — health &amp; environmental impact</w:t>
      </w:r>
    </w:p>
    <w:p>
      <w:pPr>
        <w:spacing w:after="100"/>
      </w:pPr>
      <w:r>
        <w:rPr>
          <w:b w:val="false"/>
          <w:bCs w:val="false"/>
          <w:i w:val="false"/>
          <w:iCs w:val="false"/>
          <w:color w:val="1B2330"/>
          <w:sz w:val="21"/>
          <w:szCs w:val="21"/>
        </w:rPr>
        <w:t xml:space="preserve">Most 'smart' air monitors return a single composite score that can't be acted on. This panel produces documented, defensible concentrations for each parameter - useful for landlords, renovations, health concerns, or real-estate disputes.</w:t>
      </w:r>
    </w:p>
    <w:p>
      <w:pPr>
        <w:spacing w:after="100"/>
      </w:pPr>
      <w:r>
        <w:rPr>
          <w:b w:val="false"/>
          <w:bCs w:val="false"/>
          <w:i w:val="false"/>
          <w:iCs w:val="false"/>
          <w:color w:val="1B2330"/>
          <w:sz w:val="21"/>
          <w:szCs w:val="21"/>
        </w:rPr>
        <w:t xml:space="preserve">Fine particulate (PM2.5) penetrates deep into the lungs and bloodstream and is linked to heart and lung disease. Elevated CO2 signals poor ventilation; CO is acutely lethal; VOCs and formaldehyde carry the risks described in the dedicated air kits.</w:t>
      </w:r>
    </w:p>
    <w:p>
      <w:pPr>
        <w:spacing w:after="40" w:before="120"/>
      </w:pPr>
      <w:r>
        <w:rPr>
          <w:b/>
          <w:bCs/>
          <w:caps/>
          <w:color w:val="1F6FB2"/>
          <w:sz w:val="19"/>
          <w:szCs w:val="19"/>
        </w:rPr>
        <w:t xml:space="preserve">Did you know</w:t>
      </w:r>
    </w:p>
    <w:p>
      <w:pPr>
        <w:pStyle w:val="ListParagraph"/>
        <w:numPr>
          <w:ilvl w:val="0"/>
          <w:numId w:val="2"/>
        </w:numPr>
        <w:spacing w:after="40"/>
      </w:pPr>
      <w:r>
        <w:rPr>
          <w:color w:val="1B2330"/>
          <w:sz w:val="21"/>
          <w:szCs w:val="21"/>
        </w:rPr>
        <w:t xml:space="preserve">Americans spend roughly 90% of their time indoors, where pollutant levels are frequently higher than outside.</w:t>
      </w:r>
    </w:p>
    <w:p>
      <w:pPr>
        <w:pStyle w:val="ListParagraph"/>
        <w:numPr>
          <w:ilvl w:val="0"/>
          <w:numId w:val="2"/>
        </w:numPr>
        <w:spacing w:after="40"/>
      </w:pPr>
      <w:r>
        <w:rPr>
          <w:color w:val="1B2330"/>
          <w:sz w:val="21"/>
          <w:szCs w:val="21"/>
        </w:rPr>
        <w:t xml:space="preserve">Rising CO2 in a closed room is also why people feel drowsy and unfocused in stuffy meeting rooms - it's a direct ventilation signal.</w:t>
      </w:r>
    </w:p>
    <w:p>
      <w:pPr>
        <w:spacing w:after="40" w:before="120"/>
      </w:pPr>
      <w:r>
        <w:rPr>
          <w:b/>
          <w:bCs/>
          <w:caps/>
          <w:color w:val="1F6FB2"/>
          <w:sz w:val="19"/>
          <w:szCs w:val="19"/>
        </w:rPr>
        <w:t xml:space="preserve">Website / marketing copy</w:t>
      </w:r>
    </w:p>
    <w:p>
      <w:pPr>
        <w:spacing w:after="100"/>
      </w:pPr>
      <w:r>
        <w:rPr>
          <w:b w:val="false"/>
          <w:bCs w:val="false"/>
          <w:i w:val="false"/>
          <w:iCs w:val="false"/>
          <w:color w:val="1B2330"/>
          <w:sz w:val="21"/>
          <w:szCs w:val="21"/>
        </w:rPr>
        <w:t xml:space="preserve">Where consumer 'smart' monitors return composite scores, this panel produces named, quantified concentrations for each parameter.</w:t>
      </w:r>
    </w:p>
    <w:p>
      <w:pPr>
        <w:spacing w:after="100"/>
      </w:pPr>
      <w:r>
        <w:rPr>
          <w:b w:val="false"/>
          <w:bCs w:val="false"/>
          <w:i w:val="false"/>
          <w:iCs w:val="false"/>
          <w:color w:val="1B2330"/>
          <w:sz w:val="21"/>
          <w:szCs w:val="21"/>
        </w:rPr>
        <w:t xml:space="preserve">The result is documentation rather than a real-time dashboard - and the documentation is defensible.</w:t>
      </w:r>
    </w:p>
    <w:p>
      <w:pPr>
        <w:spacing w:after="100"/>
      </w:pPr>
      <w:r>
        <w:rPr>
          <w:b w:val="false"/>
          <w:bCs w:val="false"/>
          <w:i w:val="false"/>
          <w:iCs w:val="false"/>
          <w:color w:val="1B2330"/>
          <w:sz w:val="21"/>
          <w:szCs w:val="21"/>
        </w:rPr>
        <w:t xml:space="preserve">Materials &amp; Specialty Line</w:t>
      </w:r>
    </w:p>
    <w:p>
      <w:pPr>
        <w:spacing w:after="100"/>
      </w:pPr>
      <w:r>
        <w:rPr>
          <w:b w:val="false"/>
          <w:bCs w:val="false"/>
          <w:i w:val="false"/>
          <w:iCs w:val="false"/>
          <w:color w:val="1B2330"/>
          <w:sz w:val="21"/>
          <w:szCs w:val="21"/>
        </w:rPr>
        <w:t xml:space="preserve">Plastics - ticks - mold - allergens - radon - legacy contaminants</w:t>
      </w:r>
    </w:p>
    <w:p>
      <w:r>
        <w:br w:type="page"/>
      </w:r>
    </w:p>
    <w:p>
      <w:pPr>
        <w:pStyle w:val="Heading1"/>
        <w:spacing w:after="140" w:before="320"/>
      </w:pPr>
      <w:r>
        <w:rPr>
          <w:b/>
          <w:bCs/>
          <w:color w:val="0B2A4A"/>
        </w:rPr>
        <w:t xml:space="preserve">Materials &amp; Specialty Line</w:t>
      </w:r>
    </w:p>
    <w:p>
      <w:pPr>
        <w:spacing w:after="100"/>
      </w:pPr>
      <w:r>
        <w:rPr>
          <w:b/>
          <w:bCs/>
          <w:i/>
          <w:iCs/>
          <w:color w:val="1B2330"/>
          <w:sz w:val="21"/>
          <w:szCs w:val="21"/>
        </w:rPr>
        <w:t xml:space="preserve">Plastics · ticks · mold · allergens · radon · legacy contaminants</w:t>
      </w:r>
    </w:p>
    <w:p>
      <w:pPr>
        <w:pStyle w:val="Heading2"/>
        <w:spacing w:after="60" w:before="260"/>
      </w:pPr>
      <w:r>
        <w:rPr>
          <w:b/>
          <w:bCs/>
          <w:color w:val="0B2A4A"/>
        </w:rPr>
        <w:t xml:space="preserve">11. Toxins in Plastics Test Kit</w:t>
      </w:r>
    </w:p>
    <w:p>
      <w:pPr>
        <w:spacing w:after="100"/>
      </w:pPr>
      <w:r>
        <w:rPr>
          <w:b w:val="false"/>
          <w:bCs w:val="false"/>
          <w:i/>
          <w:iCs/>
          <w:color w:val="1B2330"/>
          <w:sz w:val="21"/>
          <w:szCs w:val="21"/>
        </w:rPr>
        <w:t xml:space="preserve">Plastic itself is largely inert. The additives are the chemicals that migrate.</w:t>
      </w:r>
    </w:p>
    <w:tbl>
      <w:tblPr>
        <w:tblW w:type="dxa" w:w="9360"/>
        <w:tblBorders>
          <w:top w:val="single" w:color="EEF2F7" w:sz="4"/>
          <w:left w:val="single" w:color="EEF2F7" w:sz="4"/>
          <w:bottom w:val="single" w:color="EEF2F7" w:sz="4"/>
          <w:right w:val="single" w:color="EEF2F7" w:sz="4"/>
          <w:insideH w:val="single" w:color="EEF2F7" w:sz="4"/>
          <w:insideV w:val="single" w:color="EEF2F7" w:sz="4"/>
        </w:tblBorders>
      </w:tblPr>
      <w:tblGrid>
        <w:gridCol w:w="1900"/>
        <w:gridCol w:w="7460"/>
      </w:tblGrid>
      <w:tr>
        <w:tc>
          <w:tcPr>
            <w:tcW w:type="dxa" w:w="1900"/>
            <w:shd w:fill="F4F7FB" w:color="auto" w:val="clear"/>
            <w:tcMar>
              <w:top w:type="dxa" w:w="60"/>
              <w:left w:type="dxa" w:w="110"/>
              <w:bottom w:type="dxa" w:w="60"/>
              <w:right w:type="dxa" w:w="110"/>
            </w:tcMar>
          </w:tcPr>
          <w:p>
            <w:r>
              <w:rPr>
                <w:b/>
                <w:bCs/>
                <w:color w:val="0B2A4A"/>
                <w:sz w:val="19"/>
                <w:szCs w:val="19"/>
              </w:rPr>
              <w:t xml:space="preserve">Price</w:t>
            </w:r>
          </w:p>
        </w:tc>
        <w:tc>
          <w:tcPr>
            <w:tcW w:type="dxa" w:w="7460"/>
            <w:tcMar>
              <w:top w:type="dxa" w:w="60"/>
              <w:left w:type="dxa" w:w="110"/>
              <w:bottom w:type="dxa" w:w="60"/>
              <w:right w:type="dxa" w:w="110"/>
            </w:tcMar>
          </w:tcPr>
          <w:p>
            <w:r>
              <w:rPr>
                <w:b w:val="false"/>
                <w:bCs w:val="false"/>
                <w:color w:val="1B2330"/>
                <w:sz w:val="19"/>
                <w:szCs w:val="19"/>
              </w:rPr>
              <w:t xml:space="preserve">Coming soon</w:t>
            </w:r>
          </w:p>
        </w:tc>
      </w:tr>
      <w:tr>
        <w:tc>
          <w:tcPr>
            <w:tcW w:type="dxa" w:w="1900"/>
            <w:shd w:fill="F4F7FB" w:color="auto" w:val="clear"/>
            <w:tcMar>
              <w:top w:type="dxa" w:w="60"/>
              <w:left w:type="dxa" w:w="110"/>
              <w:bottom w:type="dxa" w:w="60"/>
              <w:right w:type="dxa" w:w="110"/>
            </w:tcMar>
          </w:tcPr>
          <w:p>
            <w:r>
              <w:rPr>
                <w:b/>
                <w:bCs/>
                <w:color w:val="0B2A4A"/>
                <w:sz w:val="19"/>
                <w:szCs w:val="19"/>
              </w:rPr>
              <w:t xml:space="preserve">SKU / tier</w:t>
            </w:r>
          </w:p>
        </w:tc>
        <w:tc>
          <w:tcPr>
            <w:tcW w:type="dxa" w:w="7460"/>
            <w:tcMar>
              <w:top w:type="dxa" w:w="60"/>
              <w:left w:type="dxa" w:w="110"/>
              <w:bottom w:type="dxa" w:w="60"/>
              <w:right w:type="dxa" w:w="110"/>
            </w:tcMar>
          </w:tcPr>
          <w:p>
            <w:r>
              <w:rPr>
                <w:b w:val="false"/>
                <w:bCs w:val="false"/>
                <w:color w:val="1B2330"/>
                <w:sz w:val="19"/>
                <w:szCs w:val="19"/>
              </w:rPr>
              <w:t xml:space="preserve">TPL-001</w:t>
            </w:r>
          </w:p>
        </w:tc>
      </w:tr>
      <w:tr>
        <w:tc>
          <w:tcPr>
            <w:tcW w:type="dxa" w:w="1900"/>
            <w:shd w:fill="F4F7FB" w:color="auto" w:val="clear"/>
            <w:tcMar>
              <w:top w:type="dxa" w:w="60"/>
              <w:left w:type="dxa" w:w="110"/>
              <w:bottom w:type="dxa" w:w="60"/>
              <w:right w:type="dxa" w:w="110"/>
            </w:tcMar>
          </w:tcPr>
          <w:p>
            <w:r>
              <w:rPr>
                <w:b/>
                <w:bCs/>
                <w:color w:val="0B2A4A"/>
                <w:sz w:val="19"/>
                <w:szCs w:val="19"/>
              </w:rPr>
              <w:t xml:space="preserve">Sample type</w:t>
            </w:r>
          </w:p>
        </w:tc>
        <w:tc>
          <w:tcPr>
            <w:tcW w:type="dxa" w:w="7460"/>
            <w:tcMar>
              <w:top w:type="dxa" w:w="60"/>
              <w:left w:type="dxa" w:w="110"/>
              <w:bottom w:type="dxa" w:w="60"/>
              <w:right w:type="dxa" w:w="110"/>
            </w:tcMar>
          </w:tcPr>
          <w:p>
            <w:r>
              <w:rPr>
                <w:b w:val="false"/>
                <w:bCs w:val="false"/>
                <w:color w:val="1B2330"/>
                <w:sz w:val="19"/>
                <w:szCs w:val="19"/>
              </w:rPr>
              <w:t xml:space="preserve">Submitted plastic material</w:t>
            </w:r>
          </w:p>
        </w:tc>
      </w:tr>
      <w:tr>
        <w:tc>
          <w:tcPr>
            <w:tcW w:type="dxa" w:w="1900"/>
            <w:shd w:fill="F4F7FB" w:color="auto" w:val="clear"/>
            <w:tcMar>
              <w:top w:type="dxa" w:w="60"/>
              <w:left w:type="dxa" w:w="110"/>
              <w:bottom w:type="dxa" w:w="60"/>
              <w:right w:type="dxa" w:w="110"/>
            </w:tcMar>
          </w:tcPr>
          <w:p>
            <w:r>
              <w:rPr>
                <w:b/>
                <w:bCs/>
                <w:color w:val="0B2A4A"/>
                <w:sz w:val="19"/>
                <w:szCs w:val="19"/>
              </w:rPr>
              <w:t xml:space="preserve">Lab method</w:t>
            </w:r>
          </w:p>
        </w:tc>
        <w:tc>
          <w:tcPr>
            <w:tcW w:type="dxa" w:w="7460"/>
            <w:tcMar>
              <w:top w:type="dxa" w:w="60"/>
              <w:left w:type="dxa" w:w="110"/>
              <w:bottom w:type="dxa" w:w="60"/>
              <w:right w:type="dxa" w:w="110"/>
            </w:tcMar>
          </w:tcPr>
          <w:p>
            <w:r>
              <w:rPr>
                <w:b w:val="false"/>
                <w:bCs w:val="false"/>
                <w:color w:val="1B2330"/>
                <w:sz w:val="19"/>
                <w:szCs w:val="19"/>
              </w:rPr>
              <w:t xml:space="preserve">Solvent extraction + GC-MS, LC-MS/MS, ICP-MS</w:t>
            </w:r>
          </w:p>
        </w:tc>
      </w:tr>
    </w:tbl>
    <w:p>
      <w:pPr>
        <w:spacing w:after="40" w:before="120"/>
      </w:pPr>
      <w:r>
        <w:rPr>
          <w:b/>
          <w:bCs/>
          <w:caps/>
          <w:color w:val="1F6FB2"/>
          <w:sz w:val="19"/>
          <w:szCs w:val="19"/>
        </w:rPr>
        <w:t xml:space="preserve">What it tests for</w:t>
      </w:r>
    </w:p>
    <w:p>
      <w:pPr>
        <w:pStyle w:val="ListParagraph"/>
        <w:numPr>
          <w:ilvl w:val="0"/>
          <w:numId w:val="2"/>
        </w:numPr>
        <w:spacing w:after="40"/>
      </w:pPr>
      <w:r>
        <w:rPr>
          <w:color w:val="1B2330"/>
          <w:sz w:val="21"/>
          <w:szCs w:val="21"/>
        </w:rPr>
        <w:t xml:space="preserve">Bisphenols (BPA, BPS, BPF)</w:t>
      </w:r>
    </w:p>
    <w:p>
      <w:pPr>
        <w:pStyle w:val="ListParagraph"/>
        <w:numPr>
          <w:ilvl w:val="0"/>
          <w:numId w:val="2"/>
        </w:numPr>
        <w:spacing w:after="40"/>
      </w:pPr>
      <w:r>
        <w:rPr>
          <w:color w:val="1B2330"/>
          <w:sz w:val="21"/>
          <w:szCs w:val="21"/>
        </w:rPr>
        <w:t xml:space="preserve">Phthalates (DEP, DBP, DEHP, DnOP)</w:t>
      </w:r>
    </w:p>
    <w:p>
      <w:pPr>
        <w:pStyle w:val="ListParagraph"/>
        <w:numPr>
          <w:ilvl w:val="0"/>
          <w:numId w:val="2"/>
        </w:numPr>
        <w:spacing w:after="40"/>
      </w:pPr>
      <w:r>
        <w:rPr>
          <w:color w:val="1B2330"/>
          <w:sz w:val="21"/>
          <w:szCs w:val="21"/>
        </w:rPr>
        <w:t xml:space="preserve">Brominated flame retardants (PBDEs)</w:t>
      </w:r>
    </w:p>
    <w:p>
      <w:pPr>
        <w:pStyle w:val="ListParagraph"/>
        <w:numPr>
          <w:ilvl w:val="0"/>
          <w:numId w:val="2"/>
        </w:numPr>
        <w:spacing w:after="40"/>
      </w:pPr>
      <w:r>
        <w:rPr>
          <w:color w:val="1B2330"/>
          <w:sz w:val="21"/>
          <w:szCs w:val="21"/>
        </w:rPr>
        <w:t xml:space="preserve">Residual VOCs / aldehydes</w:t>
      </w:r>
    </w:p>
    <w:p>
      <w:pPr>
        <w:pStyle w:val="ListParagraph"/>
        <w:numPr>
          <w:ilvl w:val="0"/>
          <w:numId w:val="2"/>
        </w:numPr>
        <w:spacing w:after="40"/>
      </w:pPr>
      <w:r>
        <w:rPr>
          <w:color w:val="1B2330"/>
          <w:sz w:val="21"/>
          <w:szCs w:val="21"/>
        </w:rPr>
        <w:t xml:space="preserve">Heavy metals (Lead, Cadmium, Chromium, Mercury)</w:t>
      </w:r>
    </w:p>
    <w:p>
      <w:pPr>
        <w:pStyle w:val="ListParagraph"/>
        <w:numPr>
          <w:ilvl w:val="0"/>
          <w:numId w:val="2"/>
        </w:numPr>
        <w:spacing w:after="40"/>
      </w:pPr>
      <w:r>
        <w:rPr>
          <w:color w:val="1B2330"/>
          <w:sz w:val="21"/>
          <w:szCs w:val="21"/>
        </w:rPr>
        <w:t xml:space="preserve">Plastic degradation byproducts</w:t>
      </w:r>
    </w:p>
    <w:p>
      <w:pPr>
        <w:spacing w:after="40" w:before="120"/>
      </w:pPr>
      <w:r>
        <w:rPr>
          <w:b/>
          <w:bCs/>
          <w:caps/>
          <w:color w:val="1F6FB2"/>
          <w:sz w:val="19"/>
          <w:szCs w:val="19"/>
        </w:rPr>
        <w:t xml:space="preserve">What's in the box</w:t>
      </w:r>
    </w:p>
    <w:p>
      <w:pPr>
        <w:pStyle w:val="ListParagraph"/>
        <w:numPr>
          <w:ilvl w:val="0"/>
          <w:numId w:val="2"/>
        </w:numPr>
        <w:spacing w:after="40"/>
      </w:pPr>
      <w:r>
        <w:rPr>
          <w:color w:val="1B2330"/>
          <w:sz w:val="21"/>
          <w:szCs w:val="21"/>
        </w:rPr>
        <w:t xml:space="preserve">Sample vials</w:t>
      </w:r>
    </w:p>
    <w:p>
      <w:pPr>
        <w:pStyle w:val="ListParagraph"/>
        <w:numPr>
          <w:ilvl w:val="0"/>
          <w:numId w:val="2"/>
        </w:numPr>
        <w:spacing w:after="40"/>
      </w:pPr>
      <w:r>
        <w:rPr>
          <w:color w:val="1B2330"/>
          <w:sz w:val="21"/>
          <w:szCs w:val="21"/>
        </w:rPr>
        <w:t xml:space="preserve">Solvent extraction tubes</w:t>
      </w:r>
    </w:p>
    <w:p>
      <w:pPr>
        <w:pStyle w:val="ListParagraph"/>
        <w:numPr>
          <w:ilvl w:val="0"/>
          <w:numId w:val="2"/>
        </w:numPr>
        <w:spacing w:after="40"/>
      </w:pPr>
      <w:r>
        <w:rPr>
          <w:color w:val="1B2330"/>
          <w:sz w:val="21"/>
          <w:szCs w:val="21"/>
        </w:rPr>
        <w:t xml:space="preserve">Powder-free nitrile gloves</w:t>
      </w:r>
    </w:p>
    <w:p>
      <w:pPr>
        <w:pStyle w:val="ListParagraph"/>
        <w:numPr>
          <w:ilvl w:val="0"/>
          <w:numId w:val="2"/>
        </w:numPr>
        <w:spacing w:after="40"/>
      </w:pPr>
      <w:r>
        <w:rPr>
          <w:color w:val="1B2330"/>
          <w:sz w:val="21"/>
          <w:szCs w:val="21"/>
        </w:rPr>
        <w:t xml:space="preserve">Chain-of-custody card</w:t>
      </w:r>
    </w:p>
    <w:p>
      <w:pPr>
        <w:pStyle w:val="ListParagraph"/>
        <w:numPr>
          <w:ilvl w:val="0"/>
          <w:numId w:val="2"/>
        </w:numPr>
        <w:spacing w:after="40"/>
      </w:pPr>
      <w:r>
        <w:rPr>
          <w:color w:val="1B2330"/>
          <w:sz w:val="21"/>
          <w:szCs w:val="21"/>
        </w:rPr>
        <w:t xml:space="preserve">Instructions</w:t>
      </w:r>
    </w:p>
    <w:p>
      <w:pPr>
        <w:pStyle w:val="ListParagraph"/>
        <w:numPr>
          <w:ilvl w:val="0"/>
          <w:numId w:val="2"/>
        </w:numPr>
        <w:spacing w:after="40"/>
      </w:pPr>
      <w:r>
        <w:rPr>
          <w:color w:val="1B2330"/>
          <w:sz w:val="21"/>
          <w:szCs w:val="21"/>
        </w:rPr>
        <w:t xml:space="preserve">Prepaid mailer</w:t>
      </w:r>
    </w:p>
    <w:p>
      <w:pPr>
        <w:pStyle w:val="ListParagraph"/>
        <w:numPr>
          <w:ilvl w:val="0"/>
          <w:numId w:val="2"/>
        </w:numPr>
        <w:spacing w:after="40"/>
      </w:pPr>
      <w:r>
        <w:rPr>
          <w:color w:val="1B2330"/>
          <w:sz w:val="21"/>
          <w:szCs w:val="21"/>
        </w:rPr>
        <w:t xml:space="preserve">Digital results report</w:t>
      </w:r>
    </w:p>
    <w:p>
      <w:pPr>
        <w:spacing w:after="40" w:before="120"/>
      </w:pPr>
      <w:r>
        <w:rPr>
          <w:b/>
          <w:bCs/>
          <w:caps/>
          <w:color w:val="1F6FB2"/>
          <w:sz w:val="19"/>
          <w:szCs w:val="19"/>
        </w:rPr>
        <w:t xml:space="preserve">How to collect the sample</w:t>
      </w:r>
    </w:p>
    <w:p>
      <w:pPr>
        <w:spacing w:after="100"/>
      </w:pPr>
      <w:r>
        <w:rPr>
          <w:b w:val="false"/>
          <w:bCs w:val="false"/>
          <w:i w:val="false"/>
          <w:iCs w:val="false"/>
          <w:color w:val="1B2330"/>
          <w:sz w:val="21"/>
          <w:szCs w:val="21"/>
        </w:rPr>
        <w:t xml:space="preserve">Place a representative piece of the plastic item into the provided vial using the included gloves, seal, and return per the instructions.</w:t>
      </w:r>
    </w:p>
    <w:p>
      <w:pPr>
        <w:spacing w:after="40" w:before="120"/>
      </w:pPr>
      <w:r>
        <w:rPr>
          <w:b/>
          <w:bCs/>
          <w:caps/>
          <w:color w:val="1F6FB2"/>
          <w:sz w:val="19"/>
          <w:szCs w:val="19"/>
        </w:rPr>
        <w:t xml:space="preserve">How the lab analyzes it</w:t>
      </w:r>
    </w:p>
    <w:p>
      <w:pPr>
        <w:spacing w:after="100"/>
      </w:pPr>
      <w:r>
        <w:rPr>
          <w:b w:val="false"/>
          <w:bCs w:val="false"/>
          <w:i w:val="false"/>
          <w:iCs w:val="false"/>
          <w:color w:val="1B2330"/>
          <w:sz w:val="21"/>
          <w:szCs w:val="21"/>
        </w:rPr>
        <w:t xml:space="preserve">The plastic is solvent-extracted to pull out additives, which are then run across three instruments: GC-MS for volatile/semi-volatile organics, LC-MS/MS for bisphenols and phthalates, and ICP-MS for heavy metals.</w:t>
      </w:r>
    </w:p>
    <w:p>
      <w:pPr>
        <w:spacing w:after="40" w:before="120"/>
      </w:pPr>
      <w:r>
        <w:rPr>
          <w:b/>
          <w:bCs/>
          <w:caps/>
          <w:color w:val="1F6FB2"/>
          <w:sz w:val="19"/>
          <w:szCs w:val="19"/>
        </w:rPr>
        <w:t xml:space="preserve">Why we test for this — health &amp; environmental impact</w:t>
      </w:r>
    </w:p>
    <w:p>
      <w:pPr>
        <w:spacing w:after="100"/>
      </w:pPr>
      <w:r>
        <w:rPr>
          <w:b w:val="false"/>
          <w:bCs w:val="false"/>
          <w:i w:val="false"/>
          <w:iCs w:val="false"/>
          <w:color w:val="1B2330"/>
          <w:sz w:val="21"/>
          <w:szCs w:val="21"/>
        </w:rPr>
        <w:t xml:space="preserve">Bisphenols and phthalates are endocrine disruptors - they mimic or block hormones and are linked to reproductive, developmental, and metabolic effects, with particular concern for fetuses, infants, and children.</w:t>
      </w:r>
    </w:p>
    <w:p>
      <w:pPr>
        <w:spacing w:after="100"/>
      </w:pPr>
      <w:r>
        <w:rPr>
          <w:b w:val="false"/>
          <w:bCs w:val="false"/>
          <w:i w:val="false"/>
          <w:iCs w:val="false"/>
          <w:color w:val="1B2330"/>
          <w:sz w:val="21"/>
          <w:szCs w:val="21"/>
        </w:rPr>
        <w:t xml:space="preserve">Brominated flame retardants persist and bioaccumulate, and heavy metals such as lead and cadmium add neurological and organ toxicity. The additives - not the polymer - are what leach into food, drinks, and dust.</w:t>
      </w:r>
    </w:p>
    <w:p>
      <w:pPr>
        <w:spacing w:after="40" w:before="120"/>
      </w:pPr>
      <w:r>
        <w:rPr>
          <w:b/>
          <w:bCs/>
          <w:caps/>
          <w:color w:val="1F6FB2"/>
          <w:sz w:val="19"/>
          <w:szCs w:val="19"/>
        </w:rPr>
        <w:t xml:space="preserve">Did you know</w:t>
      </w:r>
    </w:p>
    <w:p>
      <w:pPr>
        <w:pStyle w:val="ListParagraph"/>
        <w:numPr>
          <w:ilvl w:val="0"/>
          <w:numId w:val="2"/>
        </w:numPr>
        <w:spacing w:after="40"/>
      </w:pPr>
      <w:r>
        <w:rPr>
          <w:color w:val="1B2330"/>
          <w:sz w:val="21"/>
          <w:szCs w:val="21"/>
        </w:rPr>
        <w:t xml:space="preserve">'BPA-free' often just means BPA was swapped for BPS or BPF, chemical cousins with similar hormone-disrupting activity.</w:t>
      </w:r>
    </w:p>
    <w:p>
      <w:pPr>
        <w:pStyle w:val="ListParagraph"/>
        <w:numPr>
          <w:ilvl w:val="0"/>
          <w:numId w:val="2"/>
        </w:numPr>
        <w:spacing w:after="40"/>
      </w:pPr>
      <w:r>
        <w:rPr>
          <w:color w:val="1B2330"/>
          <w:sz w:val="21"/>
          <w:szCs w:val="21"/>
        </w:rPr>
        <w:t xml:space="preserve">Heat and acidity dramatically increase how fast plastic additives migrate - microwaving food in plastic is a worst case.</w:t>
      </w:r>
    </w:p>
    <w:p>
      <w:pPr>
        <w:spacing w:after="40" w:before="120"/>
      </w:pPr>
      <w:r>
        <w:rPr>
          <w:b/>
          <w:bCs/>
          <w:caps/>
          <w:color w:val="1F6FB2"/>
          <w:sz w:val="19"/>
          <w:szCs w:val="19"/>
        </w:rPr>
        <w:t xml:space="preserve">Website / marketing copy</w:t>
      </w:r>
    </w:p>
    <w:p>
      <w:pPr>
        <w:spacing w:after="100"/>
      </w:pPr>
      <w:r>
        <w:rPr>
          <w:b w:val="false"/>
          <w:bCs w:val="false"/>
          <w:i w:val="false"/>
          <w:iCs w:val="false"/>
          <w:color w:val="1B2330"/>
          <w:sz w:val="21"/>
          <w:szCs w:val="21"/>
        </w:rPr>
        <w:t xml:space="preserve">Plastic itself is largely inert. The additives - plasticizers, stabilizers, and flame retardants - are the chemicals that migrate into your food, water, and air.</w:t>
      </w:r>
    </w:p>
    <w:p>
      <w:pPr>
        <w:spacing w:after="100"/>
      </w:pPr>
      <w:r>
        <w:rPr>
          <w:b w:val="false"/>
          <w:bCs w:val="false"/>
          <w:i w:val="false"/>
          <w:iCs w:val="false"/>
          <w:color w:val="1B2330"/>
          <w:sz w:val="21"/>
          <w:szCs w:val="21"/>
        </w:rPr>
        <w:t xml:space="preserve">Test the material your family touches every day.</w:t>
      </w:r>
    </w:p>
    <w:p>
      <w:pPr>
        <w:pStyle w:val="Heading2"/>
        <w:spacing w:after="60" w:before="260"/>
      </w:pPr>
      <w:r>
        <w:rPr>
          <w:b/>
          <w:bCs/>
          <w:color w:val="0B2A4A"/>
        </w:rPr>
        <w:t xml:space="preserve">12. Tick PCR Testing Kit</w:t>
      </w:r>
    </w:p>
    <w:p>
      <w:pPr>
        <w:spacing w:after="100"/>
      </w:pPr>
      <w:r>
        <w:rPr>
          <w:b w:val="false"/>
          <w:bCs w:val="false"/>
          <w:i/>
          <w:iCs/>
          <w:color w:val="1B2330"/>
          <w:sz w:val="21"/>
          <w:szCs w:val="21"/>
        </w:rPr>
        <w:t xml:space="preserve">The question is rarely 'was that a tick' - it's 'what was that tick carrying.'</w:t>
      </w:r>
    </w:p>
    <w:tbl>
      <w:tblPr>
        <w:tblW w:type="dxa" w:w="9360"/>
        <w:tblBorders>
          <w:top w:val="single" w:color="EEF2F7" w:sz="4"/>
          <w:left w:val="single" w:color="EEF2F7" w:sz="4"/>
          <w:bottom w:val="single" w:color="EEF2F7" w:sz="4"/>
          <w:right w:val="single" w:color="EEF2F7" w:sz="4"/>
          <w:insideH w:val="single" w:color="EEF2F7" w:sz="4"/>
          <w:insideV w:val="single" w:color="EEF2F7" w:sz="4"/>
        </w:tblBorders>
      </w:tblPr>
      <w:tblGrid>
        <w:gridCol w:w="1900"/>
        <w:gridCol w:w="7460"/>
      </w:tblGrid>
      <w:tr>
        <w:tc>
          <w:tcPr>
            <w:tcW w:type="dxa" w:w="1900"/>
            <w:shd w:fill="F4F7FB" w:color="auto" w:val="clear"/>
            <w:tcMar>
              <w:top w:type="dxa" w:w="60"/>
              <w:left w:type="dxa" w:w="110"/>
              <w:bottom w:type="dxa" w:w="60"/>
              <w:right w:type="dxa" w:w="110"/>
            </w:tcMar>
          </w:tcPr>
          <w:p>
            <w:r>
              <w:rPr>
                <w:b/>
                <w:bCs/>
                <w:color w:val="0B2A4A"/>
                <w:sz w:val="19"/>
                <w:szCs w:val="19"/>
              </w:rPr>
              <w:t xml:space="preserve">Price</w:t>
            </w:r>
          </w:p>
        </w:tc>
        <w:tc>
          <w:tcPr>
            <w:tcW w:type="dxa" w:w="7460"/>
            <w:tcMar>
              <w:top w:type="dxa" w:w="60"/>
              <w:left w:type="dxa" w:w="110"/>
              <w:bottom w:type="dxa" w:w="60"/>
              <w:right w:type="dxa" w:w="110"/>
            </w:tcMar>
          </w:tcPr>
          <w:p>
            <w:r>
              <w:rPr>
                <w:b w:val="false"/>
                <w:bCs w:val="false"/>
                <w:color w:val="1B2330"/>
                <w:sz w:val="19"/>
                <w:szCs w:val="19"/>
              </w:rPr>
              <w:t xml:space="preserve">Coming soon</w:t>
            </w:r>
          </w:p>
        </w:tc>
      </w:tr>
      <w:tr>
        <w:tc>
          <w:tcPr>
            <w:tcW w:type="dxa" w:w="1900"/>
            <w:shd w:fill="F4F7FB" w:color="auto" w:val="clear"/>
            <w:tcMar>
              <w:top w:type="dxa" w:w="60"/>
              <w:left w:type="dxa" w:w="110"/>
              <w:bottom w:type="dxa" w:w="60"/>
              <w:right w:type="dxa" w:w="110"/>
            </w:tcMar>
          </w:tcPr>
          <w:p>
            <w:r>
              <w:rPr>
                <w:b/>
                <w:bCs/>
                <w:color w:val="0B2A4A"/>
                <w:sz w:val="19"/>
                <w:szCs w:val="19"/>
              </w:rPr>
              <w:t xml:space="preserve">SKU / tier</w:t>
            </w:r>
          </w:p>
        </w:tc>
        <w:tc>
          <w:tcPr>
            <w:tcW w:type="dxa" w:w="7460"/>
            <w:tcMar>
              <w:top w:type="dxa" w:w="60"/>
              <w:left w:type="dxa" w:w="110"/>
              <w:bottom w:type="dxa" w:w="60"/>
              <w:right w:type="dxa" w:w="110"/>
            </w:tcMar>
          </w:tcPr>
          <w:p>
            <w:r>
              <w:rPr>
                <w:b w:val="false"/>
                <w:bCs w:val="false"/>
                <w:color w:val="1B2330"/>
                <w:sz w:val="19"/>
                <w:szCs w:val="19"/>
              </w:rPr>
              <w:t xml:space="preserve">TCK-PCR-001</w:t>
            </w:r>
          </w:p>
        </w:tc>
      </w:tr>
      <w:tr>
        <w:tc>
          <w:tcPr>
            <w:tcW w:type="dxa" w:w="1900"/>
            <w:shd w:fill="F4F7FB" w:color="auto" w:val="clear"/>
            <w:tcMar>
              <w:top w:type="dxa" w:w="60"/>
              <w:left w:type="dxa" w:w="110"/>
              <w:bottom w:type="dxa" w:w="60"/>
              <w:right w:type="dxa" w:w="110"/>
            </w:tcMar>
          </w:tcPr>
          <w:p>
            <w:r>
              <w:rPr>
                <w:b/>
                <w:bCs/>
                <w:color w:val="0B2A4A"/>
                <w:sz w:val="19"/>
                <w:szCs w:val="19"/>
              </w:rPr>
              <w:t xml:space="preserve">Sample type</w:t>
            </w:r>
          </w:p>
        </w:tc>
        <w:tc>
          <w:tcPr>
            <w:tcW w:type="dxa" w:w="7460"/>
            <w:tcMar>
              <w:top w:type="dxa" w:w="60"/>
              <w:left w:type="dxa" w:w="110"/>
              <w:bottom w:type="dxa" w:w="60"/>
              <w:right w:type="dxa" w:w="110"/>
            </w:tcMar>
          </w:tcPr>
          <w:p>
            <w:r>
              <w:rPr>
                <w:b w:val="false"/>
                <w:bCs w:val="false"/>
                <w:color w:val="1B2330"/>
                <w:sz w:val="19"/>
                <w:szCs w:val="19"/>
              </w:rPr>
              <w:t xml:space="preserve">A removed tick specimen</w:t>
            </w:r>
          </w:p>
        </w:tc>
      </w:tr>
      <w:tr>
        <w:tc>
          <w:tcPr>
            <w:tcW w:type="dxa" w:w="1900"/>
            <w:shd w:fill="F4F7FB" w:color="auto" w:val="clear"/>
            <w:tcMar>
              <w:top w:type="dxa" w:w="60"/>
              <w:left w:type="dxa" w:w="110"/>
              <w:bottom w:type="dxa" w:w="60"/>
              <w:right w:type="dxa" w:w="110"/>
            </w:tcMar>
          </w:tcPr>
          <w:p>
            <w:r>
              <w:rPr>
                <w:b/>
                <w:bCs/>
                <w:color w:val="0B2A4A"/>
                <w:sz w:val="19"/>
                <w:szCs w:val="19"/>
              </w:rPr>
              <w:t xml:space="preserve">Lab method</w:t>
            </w:r>
          </w:p>
        </w:tc>
        <w:tc>
          <w:tcPr>
            <w:tcW w:type="dxa" w:w="7460"/>
            <w:tcMar>
              <w:top w:type="dxa" w:w="60"/>
              <w:left w:type="dxa" w:w="110"/>
              <w:bottom w:type="dxa" w:w="60"/>
              <w:right w:type="dxa" w:w="110"/>
            </w:tcMar>
          </w:tcPr>
          <w:p>
            <w:r>
              <w:rPr>
                <w:b w:val="false"/>
                <w:bCs w:val="false"/>
                <w:color w:val="1B2330"/>
                <w:sz w:val="19"/>
                <w:szCs w:val="19"/>
              </w:rPr>
              <w:t xml:space="preserve">Multiplex PCR (presence / absence per target)</w:t>
            </w:r>
          </w:p>
        </w:tc>
      </w:tr>
    </w:tbl>
    <w:p>
      <w:pPr>
        <w:spacing w:after="40" w:before="120"/>
      </w:pPr>
      <w:r>
        <w:rPr>
          <w:b/>
          <w:bCs/>
          <w:caps/>
          <w:color w:val="1F6FB2"/>
          <w:sz w:val="19"/>
          <w:szCs w:val="19"/>
        </w:rPr>
        <w:t xml:space="preserve">What it tests for</w:t>
      </w:r>
    </w:p>
    <w:p>
      <w:pPr>
        <w:pStyle w:val="ListParagraph"/>
        <w:numPr>
          <w:ilvl w:val="0"/>
          <w:numId w:val="2"/>
        </w:numPr>
        <w:spacing w:after="40"/>
      </w:pPr>
      <w:r>
        <w:rPr>
          <w:color w:val="1B2330"/>
          <w:sz w:val="21"/>
          <w:szCs w:val="21"/>
        </w:rPr>
        <w:t xml:space="preserve">Borrelia burgdorferi (Lyme)</w:t>
      </w:r>
    </w:p>
    <w:p>
      <w:pPr>
        <w:pStyle w:val="ListParagraph"/>
        <w:numPr>
          <w:ilvl w:val="0"/>
          <w:numId w:val="2"/>
        </w:numPr>
        <w:spacing w:after="40"/>
      </w:pPr>
      <w:r>
        <w:rPr>
          <w:color w:val="1B2330"/>
          <w:sz w:val="21"/>
          <w:szCs w:val="21"/>
        </w:rPr>
        <w:t xml:space="preserve">Borrelia miyamotoi</w:t>
      </w:r>
    </w:p>
    <w:p>
      <w:pPr>
        <w:pStyle w:val="ListParagraph"/>
        <w:numPr>
          <w:ilvl w:val="0"/>
          <w:numId w:val="2"/>
        </w:numPr>
        <w:spacing w:after="40"/>
      </w:pPr>
      <w:r>
        <w:rPr>
          <w:color w:val="1B2330"/>
          <w:sz w:val="21"/>
          <w:szCs w:val="21"/>
        </w:rPr>
        <w:t xml:space="preserve">Anaplasma phagocytophilum</w:t>
      </w:r>
    </w:p>
    <w:p>
      <w:pPr>
        <w:pStyle w:val="ListParagraph"/>
        <w:numPr>
          <w:ilvl w:val="0"/>
          <w:numId w:val="2"/>
        </w:numPr>
        <w:spacing w:after="40"/>
      </w:pPr>
      <w:r>
        <w:rPr>
          <w:color w:val="1B2330"/>
          <w:sz w:val="21"/>
          <w:szCs w:val="21"/>
        </w:rPr>
        <w:t xml:space="preserve">Babesia microti</w:t>
      </w:r>
    </w:p>
    <w:p>
      <w:pPr>
        <w:pStyle w:val="ListParagraph"/>
        <w:numPr>
          <w:ilvl w:val="0"/>
          <w:numId w:val="2"/>
        </w:numPr>
        <w:spacing w:after="40"/>
      </w:pPr>
      <w:r>
        <w:rPr>
          <w:color w:val="1B2330"/>
          <w:sz w:val="21"/>
          <w:szCs w:val="21"/>
        </w:rPr>
        <w:t xml:space="preserve">Ehrlichia species</w:t>
      </w:r>
    </w:p>
    <w:p>
      <w:pPr>
        <w:pStyle w:val="ListParagraph"/>
        <w:numPr>
          <w:ilvl w:val="0"/>
          <w:numId w:val="2"/>
        </w:numPr>
        <w:spacing w:after="40"/>
      </w:pPr>
      <w:r>
        <w:rPr>
          <w:color w:val="1B2330"/>
          <w:sz w:val="21"/>
          <w:szCs w:val="21"/>
        </w:rPr>
        <w:t xml:space="preserve">Rickettsia species</w:t>
      </w:r>
    </w:p>
    <w:p>
      <w:pPr>
        <w:spacing w:after="40" w:before="120"/>
      </w:pPr>
      <w:r>
        <w:rPr>
          <w:b/>
          <w:bCs/>
          <w:caps/>
          <w:color w:val="1F6FB2"/>
          <w:sz w:val="19"/>
          <w:szCs w:val="19"/>
        </w:rPr>
        <w:t xml:space="preserve">What's in the box</w:t>
      </w:r>
    </w:p>
    <w:p>
      <w:pPr>
        <w:pStyle w:val="ListParagraph"/>
        <w:numPr>
          <w:ilvl w:val="0"/>
          <w:numId w:val="2"/>
        </w:numPr>
        <w:spacing w:after="40"/>
      </w:pPr>
      <w:r>
        <w:rPr>
          <w:color w:val="1B2330"/>
          <w:sz w:val="21"/>
          <w:szCs w:val="21"/>
        </w:rPr>
        <w:t xml:space="preserve">Specimen vial with stabilizing solution</w:t>
      </w:r>
    </w:p>
    <w:p>
      <w:pPr>
        <w:pStyle w:val="ListParagraph"/>
        <w:numPr>
          <w:ilvl w:val="0"/>
          <w:numId w:val="2"/>
        </w:numPr>
        <w:spacing w:after="40"/>
      </w:pPr>
      <w:r>
        <w:rPr>
          <w:color w:val="1B2330"/>
          <w:sz w:val="21"/>
          <w:szCs w:val="21"/>
        </w:rPr>
        <w:t xml:space="preserve">Alcohol wipe</w:t>
      </w:r>
    </w:p>
    <w:p>
      <w:pPr>
        <w:pStyle w:val="ListParagraph"/>
        <w:numPr>
          <w:ilvl w:val="0"/>
          <w:numId w:val="2"/>
        </w:numPr>
        <w:spacing w:after="40"/>
      </w:pPr>
      <w:r>
        <w:rPr>
          <w:color w:val="1B2330"/>
          <w:sz w:val="21"/>
          <w:szCs w:val="21"/>
        </w:rPr>
        <w:t xml:space="preserve">Secondary specimen bag</w:t>
      </w:r>
    </w:p>
    <w:p>
      <w:pPr>
        <w:pStyle w:val="ListParagraph"/>
        <w:numPr>
          <w:ilvl w:val="0"/>
          <w:numId w:val="2"/>
        </w:numPr>
        <w:spacing w:after="40"/>
      </w:pPr>
      <w:r>
        <w:rPr>
          <w:color w:val="1B2330"/>
          <w:sz w:val="21"/>
          <w:szCs w:val="21"/>
        </w:rPr>
        <w:t xml:space="preserve">Transport tube</w:t>
      </w:r>
    </w:p>
    <w:p>
      <w:pPr>
        <w:pStyle w:val="ListParagraph"/>
        <w:numPr>
          <w:ilvl w:val="0"/>
          <w:numId w:val="2"/>
        </w:numPr>
        <w:spacing w:after="40"/>
      </w:pPr>
      <w:r>
        <w:rPr>
          <w:color w:val="1B2330"/>
          <w:sz w:val="21"/>
          <w:szCs w:val="21"/>
        </w:rPr>
        <w:t xml:space="preserve">Instructions</w:t>
      </w:r>
    </w:p>
    <w:p>
      <w:pPr>
        <w:pStyle w:val="ListParagraph"/>
        <w:numPr>
          <w:ilvl w:val="0"/>
          <w:numId w:val="2"/>
        </w:numPr>
        <w:spacing w:after="40"/>
      </w:pPr>
      <w:r>
        <w:rPr>
          <w:color w:val="1B2330"/>
          <w:sz w:val="21"/>
          <w:szCs w:val="21"/>
        </w:rPr>
        <w:t xml:space="preserve">Prepaid mailer</w:t>
      </w:r>
    </w:p>
    <w:p>
      <w:pPr>
        <w:pStyle w:val="ListParagraph"/>
        <w:numPr>
          <w:ilvl w:val="0"/>
          <w:numId w:val="2"/>
        </w:numPr>
        <w:spacing w:after="40"/>
      </w:pPr>
      <w:r>
        <w:rPr>
          <w:color w:val="1B2330"/>
          <w:sz w:val="21"/>
          <w:szCs w:val="21"/>
        </w:rPr>
        <w:t xml:space="preserve">Digital PCR report</w:t>
      </w:r>
    </w:p>
    <w:p>
      <w:pPr>
        <w:spacing w:after="40" w:before="120"/>
      </w:pPr>
      <w:r>
        <w:rPr>
          <w:b/>
          <w:bCs/>
          <w:caps/>
          <w:color w:val="1F6FB2"/>
          <w:sz w:val="19"/>
          <w:szCs w:val="19"/>
        </w:rPr>
        <w:t xml:space="preserve">How to collect the sample</w:t>
      </w:r>
    </w:p>
    <w:p>
      <w:pPr>
        <w:spacing w:after="100"/>
      </w:pPr>
      <w:r>
        <w:rPr>
          <w:b w:val="false"/>
          <w:bCs w:val="false"/>
          <w:i w:val="false"/>
          <w:iCs w:val="false"/>
          <w:color w:val="1B2330"/>
          <w:sz w:val="21"/>
          <w:szCs w:val="21"/>
        </w:rPr>
        <w:t xml:space="preserve">Place the removed tick into the stabilizing vial, seal it inside the secondary bag and transport tube, and mail it in. The tick does not need to be alive or intact.</w:t>
      </w:r>
    </w:p>
    <w:p>
      <w:pPr>
        <w:spacing w:after="40" w:before="120"/>
      </w:pPr>
      <w:r>
        <w:rPr>
          <w:b/>
          <w:bCs/>
          <w:caps/>
          <w:color w:val="1F6FB2"/>
          <w:sz w:val="19"/>
          <w:szCs w:val="19"/>
        </w:rPr>
        <w:t xml:space="preserve">How the lab analyzes it</w:t>
      </w:r>
    </w:p>
    <w:p>
      <w:pPr>
        <w:spacing w:after="100"/>
      </w:pPr>
      <w:r>
        <w:rPr>
          <w:b w:val="false"/>
          <w:bCs w:val="false"/>
          <w:i w:val="false"/>
          <w:iCs w:val="false"/>
          <w:color w:val="1B2330"/>
          <w:sz w:val="21"/>
          <w:szCs w:val="21"/>
        </w:rPr>
        <w:t xml:space="preserve">Multiplex PCR amplifies pathogen DNA directly from the tick. Each of the six targets is reported as detected or not detected - testing the tick, not the person.</w:t>
      </w:r>
    </w:p>
    <w:p>
      <w:pPr>
        <w:spacing w:after="40" w:before="120"/>
      </w:pPr>
      <w:r>
        <w:rPr>
          <w:b/>
          <w:bCs/>
          <w:caps/>
          <w:color w:val="1F6FB2"/>
          <w:sz w:val="19"/>
          <w:szCs w:val="19"/>
        </w:rPr>
        <w:t xml:space="preserve">Why we test for this — health &amp; environmental impact</w:t>
      </w:r>
    </w:p>
    <w:p>
      <w:pPr>
        <w:spacing w:after="100"/>
      </w:pPr>
      <w:r>
        <w:rPr>
          <w:b w:val="false"/>
          <w:bCs w:val="false"/>
          <w:i w:val="false"/>
          <w:iCs w:val="false"/>
          <w:color w:val="1B2330"/>
          <w:sz w:val="21"/>
          <w:szCs w:val="21"/>
        </w:rPr>
        <w:t xml:space="preserve">Knowing what a tick carried can inform conversations with a doctor far sooner than waiting for human symptoms or antibodies, which can take weeks to appear. Lyme disease and co-infections are far easier to treat when caught early.</w:t>
      </w:r>
    </w:p>
    <w:p>
      <w:pPr>
        <w:spacing w:after="100"/>
      </w:pPr>
      <w:r>
        <w:rPr>
          <w:b w:val="false"/>
          <w:bCs w:val="false"/>
          <w:i w:val="false"/>
          <w:iCs w:val="false"/>
          <w:color w:val="1B2330"/>
          <w:sz w:val="21"/>
          <w:szCs w:val="21"/>
        </w:rPr>
        <w:t xml:space="preserve">Different pathogens cause very different illnesses - Lyme, anaplasmosis, babesiosis, ehrlichiosis, and spotted-fever rickettsioses - and a single tick can carry more than one.</w:t>
      </w:r>
    </w:p>
    <w:p>
      <w:pPr>
        <w:spacing w:after="40" w:before="120"/>
      </w:pPr>
      <w:r>
        <w:rPr>
          <w:b/>
          <w:bCs/>
          <w:caps/>
          <w:color w:val="1F6FB2"/>
          <w:sz w:val="19"/>
          <w:szCs w:val="19"/>
        </w:rPr>
        <w:t xml:space="preserve">Did you know</w:t>
      </w:r>
    </w:p>
    <w:p>
      <w:pPr>
        <w:pStyle w:val="ListParagraph"/>
        <w:numPr>
          <w:ilvl w:val="0"/>
          <w:numId w:val="2"/>
        </w:numPr>
        <w:spacing w:after="40"/>
      </w:pPr>
      <w:r>
        <w:rPr>
          <w:color w:val="1B2330"/>
          <w:sz w:val="21"/>
          <w:szCs w:val="21"/>
        </w:rPr>
        <w:t xml:space="preserve">A blacklegged tick generally needs to stay attached 24-48 hours to transmit Lyme - timing the bite matters.</w:t>
      </w:r>
    </w:p>
    <w:p>
      <w:pPr>
        <w:pStyle w:val="ListParagraph"/>
        <w:numPr>
          <w:ilvl w:val="0"/>
          <w:numId w:val="2"/>
        </w:numPr>
        <w:spacing w:after="40"/>
      </w:pPr>
      <w:r>
        <w:rPr>
          <w:color w:val="1B2330"/>
          <w:sz w:val="21"/>
          <w:szCs w:val="21"/>
        </w:rPr>
        <w:t xml:space="preserve">This is an environmental screen of the tick, not a medical diagnostic for the person bitten.</w:t>
      </w:r>
    </w:p>
    <w:p>
      <w:pPr>
        <w:spacing w:after="40" w:before="120"/>
      </w:pPr>
      <w:r>
        <w:rPr>
          <w:b/>
          <w:bCs/>
          <w:caps/>
          <w:color w:val="1F6FB2"/>
          <w:sz w:val="19"/>
          <w:szCs w:val="19"/>
        </w:rPr>
        <w:t xml:space="preserve">Website / marketing copy</w:t>
      </w:r>
    </w:p>
    <w:p>
      <w:pPr>
        <w:spacing w:after="100"/>
      </w:pPr>
      <w:r>
        <w:rPr>
          <w:b w:val="false"/>
          <w:bCs w:val="false"/>
          <w:i w:val="false"/>
          <w:iCs w:val="false"/>
          <w:color w:val="1B2330"/>
          <w:sz w:val="21"/>
          <w:szCs w:val="21"/>
        </w:rPr>
        <w:t xml:space="preserve">The question is rarely 'was that a tick' - it is 'what was that tick carrying.'</w:t>
      </w:r>
    </w:p>
    <w:p>
      <w:pPr>
        <w:spacing w:after="100"/>
      </w:pPr>
      <w:r>
        <w:rPr>
          <w:b w:val="false"/>
          <w:bCs w:val="false"/>
          <w:i w:val="false"/>
          <w:iCs w:val="false"/>
          <w:color w:val="1B2330"/>
          <w:sz w:val="21"/>
          <w:szCs w:val="21"/>
        </w:rPr>
        <w:t xml:space="preserve">Mail in the tick and get a six-pathogen PCR panel before symptoms ever have a chance to start.</w:t>
      </w:r>
    </w:p>
    <w:p>
      <w:pPr>
        <w:pStyle w:val="Heading2"/>
        <w:spacing w:after="60" w:before="260"/>
      </w:pPr>
      <w:r>
        <w:rPr>
          <w:b/>
          <w:bCs/>
          <w:color w:val="0B2A4A"/>
        </w:rPr>
        <w:t xml:space="preserve">13. Smoke &amp; Fire Damage Chemical Markers</w:t>
      </w:r>
    </w:p>
    <w:p>
      <w:pPr>
        <w:spacing w:after="100"/>
      </w:pPr>
      <w:r>
        <w:rPr>
          <w:b w:val="false"/>
          <w:bCs w:val="false"/>
          <w:i/>
          <w:iCs/>
          <w:color w:val="1B2330"/>
          <w:sz w:val="21"/>
          <w:szCs w:val="21"/>
        </w:rPr>
        <w:t xml:space="preserve">Visible soot disappears with the right cleaning. The chemical markers of combustion do not.</w:t>
      </w:r>
    </w:p>
    <w:tbl>
      <w:tblPr>
        <w:tblW w:type="dxa" w:w="9360"/>
        <w:tblBorders>
          <w:top w:val="single" w:color="EEF2F7" w:sz="4"/>
          <w:left w:val="single" w:color="EEF2F7" w:sz="4"/>
          <w:bottom w:val="single" w:color="EEF2F7" w:sz="4"/>
          <w:right w:val="single" w:color="EEF2F7" w:sz="4"/>
          <w:insideH w:val="single" w:color="EEF2F7" w:sz="4"/>
          <w:insideV w:val="single" w:color="EEF2F7" w:sz="4"/>
        </w:tblBorders>
      </w:tblPr>
      <w:tblGrid>
        <w:gridCol w:w="1900"/>
        <w:gridCol w:w="7460"/>
      </w:tblGrid>
      <w:tr>
        <w:tc>
          <w:tcPr>
            <w:tcW w:type="dxa" w:w="1900"/>
            <w:shd w:fill="F4F7FB" w:color="auto" w:val="clear"/>
            <w:tcMar>
              <w:top w:type="dxa" w:w="60"/>
              <w:left w:type="dxa" w:w="110"/>
              <w:bottom w:type="dxa" w:w="60"/>
              <w:right w:type="dxa" w:w="110"/>
            </w:tcMar>
          </w:tcPr>
          <w:p>
            <w:r>
              <w:rPr>
                <w:b/>
                <w:bCs/>
                <w:color w:val="0B2A4A"/>
                <w:sz w:val="19"/>
                <w:szCs w:val="19"/>
              </w:rPr>
              <w:t xml:space="preserve">Price</w:t>
            </w:r>
          </w:p>
        </w:tc>
        <w:tc>
          <w:tcPr>
            <w:tcW w:type="dxa" w:w="7460"/>
            <w:tcMar>
              <w:top w:type="dxa" w:w="60"/>
              <w:left w:type="dxa" w:w="110"/>
              <w:bottom w:type="dxa" w:w="60"/>
              <w:right w:type="dxa" w:w="110"/>
            </w:tcMar>
          </w:tcPr>
          <w:p>
            <w:r>
              <w:rPr>
                <w:b w:val="false"/>
                <w:bCs w:val="false"/>
                <w:color w:val="1B2330"/>
                <w:sz w:val="19"/>
                <w:szCs w:val="19"/>
              </w:rPr>
              <w:t xml:space="preserve">Coming soon</w:t>
            </w:r>
          </w:p>
        </w:tc>
      </w:tr>
      <w:tr>
        <w:tc>
          <w:tcPr>
            <w:tcW w:type="dxa" w:w="1900"/>
            <w:shd w:fill="F4F7FB" w:color="auto" w:val="clear"/>
            <w:tcMar>
              <w:top w:type="dxa" w:w="60"/>
              <w:left w:type="dxa" w:w="110"/>
              <w:bottom w:type="dxa" w:w="60"/>
              <w:right w:type="dxa" w:w="110"/>
            </w:tcMar>
          </w:tcPr>
          <w:p>
            <w:r>
              <w:rPr>
                <w:b/>
                <w:bCs/>
                <w:color w:val="0B2A4A"/>
                <w:sz w:val="19"/>
                <w:szCs w:val="19"/>
              </w:rPr>
              <w:t xml:space="preserve">SKU / tier</w:t>
            </w:r>
          </w:p>
        </w:tc>
        <w:tc>
          <w:tcPr>
            <w:tcW w:type="dxa" w:w="7460"/>
            <w:tcMar>
              <w:top w:type="dxa" w:w="60"/>
              <w:left w:type="dxa" w:w="110"/>
              <w:bottom w:type="dxa" w:w="60"/>
              <w:right w:type="dxa" w:w="110"/>
            </w:tcMar>
          </w:tcPr>
          <w:p>
            <w:r>
              <w:rPr>
                <w:b w:val="false"/>
                <w:bCs w:val="false"/>
                <w:color w:val="1B2330"/>
                <w:sz w:val="19"/>
                <w:szCs w:val="19"/>
              </w:rPr>
              <w:t xml:space="preserve">SFD-001</w:t>
            </w:r>
          </w:p>
        </w:tc>
      </w:tr>
      <w:tr>
        <w:tc>
          <w:tcPr>
            <w:tcW w:type="dxa" w:w="1900"/>
            <w:shd w:fill="F4F7FB" w:color="auto" w:val="clear"/>
            <w:tcMar>
              <w:top w:type="dxa" w:w="60"/>
              <w:left w:type="dxa" w:w="110"/>
              <w:bottom w:type="dxa" w:w="60"/>
              <w:right w:type="dxa" w:w="110"/>
            </w:tcMar>
          </w:tcPr>
          <w:p>
            <w:r>
              <w:rPr>
                <w:b/>
                <w:bCs/>
                <w:color w:val="0B2A4A"/>
                <w:sz w:val="19"/>
                <w:szCs w:val="19"/>
              </w:rPr>
              <w:t xml:space="preserve">Sample type</w:t>
            </w:r>
          </w:p>
        </w:tc>
        <w:tc>
          <w:tcPr>
            <w:tcW w:type="dxa" w:w="7460"/>
            <w:tcMar>
              <w:top w:type="dxa" w:w="60"/>
              <w:left w:type="dxa" w:w="110"/>
              <w:bottom w:type="dxa" w:w="60"/>
              <w:right w:type="dxa" w:w="110"/>
            </w:tcMar>
          </w:tcPr>
          <w:p>
            <w:r>
              <w:rPr>
                <w:b w:val="false"/>
                <w:bCs w:val="false"/>
                <w:color w:val="1B2330"/>
                <w:sz w:val="19"/>
                <w:szCs w:val="19"/>
              </w:rPr>
              <w:t xml:space="preserve">Surface wipe + air</w:t>
            </w:r>
          </w:p>
        </w:tc>
      </w:tr>
      <w:tr>
        <w:tc>
          <w:tcPr>
            <w:tcW w:type="dxa" w:w="1900"/>
            <w:shd w:fill="F4F7FB" w:color="auto" w:val="clear"/>
            <w:tcMar>
              <w:top w:type="dxa" w:w="60"/>
              <w:left w:type="dxa" w:w="110"/>
              <w:bottom w:type="dxa" w:w="60"/>
              <w:right w:type="dxa" w:w="110"/>
            </w:tcMar>
          </w:tcPr>
          <w:p>
            <w:r>
              <w:rPr>
                <w:b/>
                <w:bCs/>
                <w:color w:val="0B2A4A"/>
                <w:sz w:val="19"/>
                <w:szCs w:val="19"/>
              </w:rPr>
              <w:t xml:space="preserve">Lab method</w:t>
            </w:r>
          </w:p>
        </w:tc>
        <w:tc>
          <w:tcPr>
            <w:tcW w:type="dxa" w:w="7460"/>
            <w:tcMar>
              <w:top w:type="dxa" w:w="60"/>
              <w:left w:type="dxa" w:w="110"/>
              <w:bottom w:type="dxa" w:w="60"/>
              <w:right w:type="dxa" w:w="110"/>
            </w:tcMar>
          </w:tcPr>
          <w:p>
            <w:r>
              <w:rPr>
                <w:b w:val="false"/>
                <w:bCs w:val="false"/>
                <w:color w:val="1B2330"/>
                <w:sz w:val="19"/>
                <w:szCs w:val="19"/>
              </w:rPr>
              <w:t xml:space="preserve">GC-MS + HPLC + microscopy</w:t>
            </w:r>
          </w:p>
        </w:tc>
      </w:tr>
    </w:tbl>
    <w:p>
      <w:pPr>
        <w:spacing w:after="40" w:before="120"/>
      </w:pPr>
      <w:r>
        <w:rPr>
          <w:b/>
          <w:bCs/>
          <w:caps/>
          <w:color w:val="1F6FB2"/>
          <w:sz w:val="19"/>
          <w:szCs w:val="19"/>
        </w:rPr>
        <w:t xml:space="preserve">What it tests for</w:t>
      </w:r>
    </w:p>
    <w:p>
      <w:pPr>
        <w:pStyle w:val="ListParagraph"/>
        <w:numPr>
          <w:ilvl w:val="0"/>
          <w:numId w:val="2"/>
        </w:numPr>
        <w:spacing w:after="40"/>
      </w:pPr>
      <w:r>
        <w:rPr>
          <w:color w:val="1B2330"/>
          <w:sz w:val="21"/>
          <w:szCs w:val="21"/>
        </w:rPr>
        <w:t xml:space="preserve">PAHs (polycyclic aromatic hydrocarbons)</w:t>
      </w:r>
    </w:p>
    <w:p>
      <w:pPr>
        <w:pStyle w:val="ListParagraph"/>
        <w:numPr>
          <w:ilvl w:val="0"/>
          <w:numId w:val="2"/>
        </w:numPr>
        <w:spacing w:after="40"/>
      </w:pPr>
      <w:r>
        <w:rPr>
          <w:color w:val="1B2330"/>
          <w:sz w:val="21"/>
          <w:szCs w:val="21"/>
        </w:rPr>
        <w:t xml:space="preserve">Soot / char particulates</w:t>
      </w:r>
    </w:p>
    <w:p>
      <w:pPr>
        <w:pStyle w:val="ListParagraph"/>
        <w:numPr>
          <w:ilvl w:val="0"/>
          <w:numId w:val="2"/>
        </w:numPr>
        <w:spacing w:after="40"/>
      </w:pPr>
      <w:r>
        <w:rPr>
          <w:color w:val="1B2330"/>
          <w:sz w:val="21"/>
          <w:szCs w:val="21"/>
        </w:rPr>
        <w:t xml:space="preserve">Combustion VOCs (benzene, naphthalene, toluene)</w:t>
      </w:r>
    </w:p>
    <w:p>
      <w:pPr>
        <w:pStyle w:val="ListParagraph"/>
        <w:numPr>
          <w:ilvl w:val="0"/>
          <w:numId w:val="2"/>
        </w:numPr>
        <w:spacing w:after="40"/>
      </w:pPr>
      <w:r>
        <w:rPr>
          <w:color w:val="1B2330"/>
          <w:sz w:val="21"/>
          <w:szCs w:val="21"/>
        </w:rPr>
        <w:t xml:space="preserve">Acid-gas residues (HCl, HF)</w:t>
      </w:r>
    </w:p>
    <w:p>
      <w:pPr>
        <w:pStyle w:val="ListParagraph"/>
        <w:numPr>
          <w:ilvl w:val="0"/>
          <w:numId w:val="2"/>
        </w:numPr>
        <w:spacing w:after="40"/>
      </w:pPr>
      <w:r>
        <w:rPr>
          <w:color w:val="1B2330"/>
          <w:sz w:val="21"/>
          <w:szCs w:val="21"/>
        </w:rPr>
        <w:t xml:space="preserve">Aldehydes</w:t>
      </w:r>
    </w:p>
    <w:p>
      <w:pPr>
        <w:spacing w:after="40" w:before="120"/>
      </w:pPr>
      <w:r>
        <w:rPr>
          <w:b/>
          <w:bCs/>
          <w:caps/>
          <w:color w:val="1F6FB2"/>
          <w:sz w:val="19"/>
          <w:szCs w:val="19"/>
        </w:rPr>
        <w:t xml:space="preserve">What's in the box</w:t>
      </w:r>
    </w:p>
    <w:p>
      <w:pPr>
        <w:pStyle w:val="ListParagraph"/>
        <w:numPr>
          <w:ilvl w:val="0"/>
          <w:numId w:val="2"/>
        </w:numPr>
        <w:spacing w:after="40"/>
      </w:pPr>
      <w:r>
        <w:rPr>
          <w:color w:val="1B2330"/>
          <w:sz w:val="21"/>
          <w:szCs w:val="21"/>
        </w:rPr>
        <w:t xml:space="preserve">Pre-wetted surface wipe pads</w:t>
      </w:r>
    </w:p>
    <w:p>
      <w:pPr>
        <w:pStyle w:val="ListParagraph"/>
        <w:numPr>
          <w:ilvl w:val="0"/>
          <w:numId w:val="2"/>
        </w:numPr>
        <w:spacing w:after="40"/>
      </w:pPr>
      <w:r>
        <w:rPr>
          <w:color w:val="1B2330"/>
          <w:sz w:val="21"/>
          <w:szCs w:val="21"/>
        </w:rPr>
        <w:t xml:space="preserve">Air sampling cassette</w:t>
      </w:r>
    </w:p>
    <w:p>
      <w:pPr>
        <w:pStyle w:val="ListParagraph"/>
        <w:numPr>
          <w:ilvl w:val="0"/>
          <w:numId w:val="2"/>
        </w:numPr>
        <w:spacing w:after="40"/>
      </w:pPr>
      <w:r>
        <w:rPr>
          <w:color w:val="1B2330"/>
          <w:sz w:val="21"/>
          <w:szCs w:val="21"/>
        </w:rPr>
        <w:t xml:space="preserve">Nitrile gloves</w:t>
      </w:r>
    </w:p>
    <w:p>
      <w:pPr>
        <w:pStyle w:val="ListParagraph"/>
        <w:numPr>
          <w:ilvl w:val="0"/>
          <w:numId w:val="2"/>
        </w:numPr>
        <w:spacing w:after="40"/>
      </w:pPr>
      <w:r>
        <w:rPr>
          <w:color w:val="1B2330"/>
          <w:sz w:val="21"/>
          <w:szCs w:val="21"/>
        </w:rPr>
        <w:t xml:space="preserve">Instructions</w:t>
      </w:r>
    </w:p>
    <w:p>
      <w:pPr>
        <w:pStyle w:val="ListParagraph"/>
        <w:numPr>
          <w:ilvl w:val="0"/>
          <w:numId w:val="2"/>
        </w:numPr>
        <w:spacing w:after="40"/>
      </w:pPr>
      <w:r>
        <w:rPr>
          <w:color w:val="1B2330"/>
          <w:sz w:val="21"/>
          <w:szCs w:val="21"/>
        </w:rPr>
        <w:t xml:space="preserve">Chain-of-custody card</w:t>
      </w:r>
    </w:p>
    <w:p>
      <w:pPr>
        <w:pStyle w:val="ListParagraph"/>
        <w:numPr>
          <w:ilvl w:val="0"/>
          <w:numId w:val="2"/>
        </w:numPr>
        <w:spacing w:after="40"/>
      </w:pPr>
      <w:r>
        <w:rPr>
          <w:color w:val="1B2330"/>
          <w:sz w:val="21"/>
          <w:szCs w:val="21"/>
        </w:rPr>
        <w:t xml:space="preserve">Prepaid mailer</w:t>
      </w:r>
    </w:p>
    <w:p>
      <w:pPr>
        <w:pStyle w:val="ListParagraph"/>
        <w:numPr>
          <w:ilvl w:val="0"/>
          <w:numId w:val="2"/>
        </w:numPr>
        <w:spacing w:after="40"/>
      </w:pPr>
      <w:r>
        <w:rPr>
          <w:color w:val="1B2330"/>
          <w:sz w:val="21"/>
          <w:szCs w:val="21"/>
        </w:rPr>
        <w:t xml:space="preserve">Digital results report</w:t>
      </w:r>
    </w:p>
    <w:p>
      <w:pPr>
        <w:spacing w:after="40" w:before="120"/>
      </w:pPr>
      <w:r>
        <w:rPr>
          <w:b/>
          <w:bCs/>
          <w:caps/>
          <w:color w:val="1F6FB2"/>
          <w:sz w:val="19"/>
          <w:szCs w:val="19"/>
        </w:rPr>
        <w:t xml:space="preserve">How to collect the sample</w:t>
      </w:r>
    </w:p>
    <w:p>
      <w:pPr>
        <w:spacing w:after="100"/>
      </w:pPr>
      <w:r>
        <w:rPr>
          <w:b w:val="false"/>
          <w:bCs w:val="false"/>
          <w:i w:val="false"/>
          <w:iCs w:val="false"/>
          <w:color w:val="1B2330"/>
          <w:sz w:val="21"/>
          <w:szCs w:val="21"/>
        </w:rPr>
        <w:t xml:space="preserve">Wipe a measured surface area with the provided pads and/or deploy the air cassette in the affected room, following the included instructions. Seal and return.</w:t>
      </w:r>
    </w:p>
    <w:p>
      <w:pPr>
        <w:spacing w:after="40" w:before="120"/>
      </w:pPr>
      <w:r>
        <w:rPr>
          <w:b/>
          <w:bCs/>
          <w:caps/>
          <w:color w:val="1F6FB2"/>
          <w:sz w:val="19"/>
          <w:szCs w:val="19"/>
        </w:rPr>
        <w:t xml:space="preserve">How the lab analyzes it</w:t>
      </w:r>
    </w:p>
    <w:p>
      <w:pPr>
        <w:spacing w:after="100"/>
      </w:pPr>
      <w:r>
        <w:rPr>
          <w:b w:val="false"/>
          <w:bCs w:val="false"/>
          <w:i w:val="false"/>
          <w:iCs w:val="false"/>
          <w:color w:val="1B2330"/>
          <w:sz w:val="21"/>
          <w:szCs w:val="21"/>
        </w:rPr>
        <w:t xml:space="preserve">GC-MS quantifies PAHs and combustion VOCs, HPLC measures aldehydes, and microscopy confirms soot/char particulates - together documenting whether combustion byproducts remain after cleaning.</w:t>
      </w:r>
    </w:p>
    <w:p>
      <w:pPr>
        <w:spacing w:after="40" w:before="120"/>
      </w:pPr>
      <w:r>
        <w:rPr>
          <w:b/>
          <w:bCs/>
          <w:caps/>
          <w:color w:val="1F6FB2"/>
          <w:sz w:val="19"/>
          <w:szCs w:val="19"/>
        </w:rPr>
        <w:t xml:space="preserve">Why we test for this — health &amp; environmental impact</w:t>
      </w:r>
    </w:p>
    <w:p>
      <w:pPr>
        <w:spacing w:after="100"/>
      </w:pPr>
      <w:r>
        <w:rPr>
          <w:b w:val="false"/>
          <w:bCs w:val="false"/>
          <w:i w:val="false"/>
          <w:iCs w:val="false"/>
          <w:color w:val="1B2330"/>
          <w:sz w:val="21"/>
          <w:szCs w:val="21"/>
        </w:rPr>
        <w:t xml:space="preserve">Many PAHs are carcinogenic, and fine combustion particulate lodges deep in the lungs. After a fire - even a neighboring or wildfire event - these residues settle into HVAC systems, walls, and soft furnishings and persist long after the smell fades.</w:t>
      </w:r>
    </w:p>
    <w:p>
      <w:pPr>
        <w:spacing w:after="100"/>
      </w:pPr>
      <w:r>
        <w:rPr>
          <w:b w:val="false"/>
          <w:bCs w:val="false"/>
          <w:i w:val="false"/>
          <w:iCs w:val="false"/>
          <w:color w:val="1B2330"/>
          <w:sz w:val="21"/>
          <w:szCs w:val="21"/>
        </w:rPr>
        <w:t xml:space="preserve">Documentation matters for insurance claims and remediation verification: proving residue is gone (or still present) is the difference between a closed claim and an ongoing health hazard.</w:t>
      </w:r>
    </w:p>
    <w:p>
      <w:pPr>
        <w:spacing w:after="40" w:before="120"/>
      </w:pPr>
      <w:r>
        <w:rPr>
          <w:b/>
          <w:bCs/>
          <w:caps/>
          <w:color w:val="1F6FB2"/>
          <w:sz w:val="19"/>
          <w:szCs w:val="19"/>
        </w:rPr>
        <w:t xml:space="preserve">Did you know</w:t>
      </w:r>
    </w:p>
    <w:p>
      <w:pPr>
        <w:pStyle w:val="ListParagraph"/>
        <w:numPr>
          <w:ilvl w:val="0"/>
          <w:numId w:val="2"/>
        </w:numPr>
        <w:spacing w:after="40"/>
      </w:pPr>
      <w:r>
        <w:rPr>
          <w:color w:val="1B2330"/>
          <w:sz w:val="21"/>
          <w:szCs w:val="21"/>
        </w:rPr>
        <w:t xml:space="preserve">Smoke residue migrates through a building's HVAC system, contaminating rooms that never saw flame.</w:t>
      </w:r>
    </w:p>
    <w:p>
      <w:pPr>
        <w:pStyle w:val="ListParagraph"/>
        <w:numPr>
          <w:ilvl w:val="0"/>
          <w:numId w:val="2"/>
        </w:numPr>
        <w:spacing w:after="40"/>
      </w:pPr>
      <w:r>
        <w:rPr>
          <w:color w:val="1B2330"/>
          <w:sz w:val="21"/>
          <w:szCs w:val="21"/>
        </w:rPr>
        <w:t xml:space="preserve">'Smoke smell gone' is not the same as 'clean' - odor and carcinogenic residue clear on different timelines.</w:t>
      </w:r>
    </w:p>
    <w:p>
      <w:pPr>
        <w:spacing w:after="40" w:before="120"/>
      </w:pPr>
      <w:r>
        <w:rPr>
          <w:b/>
          <w:bCs/>
          <w:caps/>
          <w:color w:val="1F6FB2"/>
          <w:sz w:val="19"/>
          <w:szCs w:val="19"/>
        </w:rPr>
        <w:t xml:space="preserve">Website / marketing copy</w:t>
      </w:r>
    </w:p>
    <w:p>
      <w:pPr>
        <w:spacing w:after="100"/>
      </w:pPr>
      <w:r>
        <w:rPr>
          <w:b w:val="false"/>
          <w:bCs w:val="false"/>
          <w:i w:val="false"/>
          <w:iCs w:val="false"/>
          <w:color w:val="1B2330"/>
          <w:sz w:val="21"/>
          <w:szCs w:val="21"/>
        </w:rPr>
        <w:t xml:space="preserve">Visible soot disappears with the right cleaning. The chemical markers of combustion do not.</w:t>
      </w:r>
    </w:p>
    <w:p>
      <w:pPr>
        <w:spacing w:after="100"/>
      </w:pPr>
      <w:r>
        <w:rPr>
          <w:b w:val="false"/>
          <w:bCs w:val="false"/>
          <w:i w:val="false"/>
          <w:iCs w:val="false"/>
          <w:color w:val="1B2330"/>
          <w:sz w:val="21"/>
          <w:szCs w:val="21"/>
        </w:rPr>
        <w:t xml:space="preserve">Document what's really left behind - for your health and your insurance claim.</w:t>
      </w:r>
    </w:p>
    <w:p>
      <w:pPr>
        <w:pStyle w:val="Heading2"/>
        <w:spacing w:after="60" w:before="260"/>
      </w:pPr>
      <w:r>
        <w:rPr>
          <w:b/>
          <w:bCs/>
          <w:color w:val="0B2A4A"/>
        </w:rPr>
        <w:t xml:space="preserve">14. Lead / Asbestos / Metals in Consumer Products</w:t>
      </w:r>
    </w:p>
    <w:p>
      <w:pPr>
        <w:spacing w:after="100"/>
      </w:pPr>
      <w:r>
        <w:rPr>
          <w:b w:val="false"/>
          <w:bCs w:val="false"/>
          <w:i/>
          <w:iCs/>
          <w:color w:val="1B2330"/>
          <w:sz w:val="21"/>
          <w:szCs w:val="21"/>
        </w:rPr>
        <w:t xml:space="preserve">Test the thing itself, not the air around it.</w:t>
      </w:r>
    </w:p>
    <w:tbl>
      <w:tblPr>
        <w:tblW w:type="dxa" w:w="9360"/>
        <w:tblBorders>
          <w:top w:val="single" w:color="EEF2F7" w:sz="4"/>
          <w:left w:val="single" w:color="EEF2F7" w:sz="4"/>
          <w:bottom w:val="single" w:color="EEF2F7" w:sz="4"/>
          <w:right w:val="single" w:color="EEF2F7" w:sz="4"/>
          <w:insideH w:val="single" w:color="EEF2F7" w:sz="4"/>
          <w:insideV w:val="single" w:color="EEF2F7" w:sz="4"/>
        </w:tblBorders>
      </w:tblPr>
      <w:tblGrid>
        <w:gridCol w:w="1900"/>
        <w:gridCol w:w="7460"/>
      </w:tblGrid>
      <w:tr>
        <w:tc>
          <w:tcPr>
            <w:tcW w:type="dxa" w:w="1900"/>
            <w:shd w:fill="F4F7FB" w:color="auto" w:val="clear"/>
            <w:tcMar>
              <w:top w:type="dxa" w:w="60"/>
              <w:left w:type="dxa" w:w="110"/>
              <w:bottom w:type="dxa" w:w="60"/>
              <w:right w:type="dxa" w:w="110"/>
            </w:tcMar>
          </w:tcPr>
          <w:p>
            <w:r>
              <w:rPr>
                <w:b/>
                <w:bCs/>
                <w:color w:val="0B2A4A"/>
                <w:sz w:val="19"/>
                <w:szCs w:val="19"/>
              </w:rPr>
              <w:t xml:space="preserve">Price</w:t>
            </w:r>
          </w:p>
        </w:tc>
        <w:tc>
          <w:tcPr>
            <w:tcW w:type="dxa" w:w="7460"/>
            <w:tcMar>
              <w:top w:type="dxa" w:w="60"/>
              <w:left w:type="dxa" w:w="110"/>
              <w:bottom w:type="dxa" w:w="60"/>
              <w:right w:type="dxa" w:w="110"/>
            </w:tcMar>
          </w:tcPr>
          <w:p>
            <w:r>
              <w:rPr>
                <w:b w:val="false"/>
                <w:bCs w:val="false"/>
                <w:color w:val="1B2330"/>
                <w:sz w:val="19"/>
                <w:szCs w:val="19"/>
              </w:rPr>
              <w:t xml:space="preserve">Coming soon</w:t>
            </w:r>
          </w:p>
        </w:tc>
      </w:tr>
      <w:tr>
        <w:tc>
          <w:tcPr>
            <w:tcW w:type="dxa" w:w="1900"/>
            <w:shd w:fill="F4F7FB" w:color="auto" w:val="clear"/>
            <w:tcMar>
              <w:top w:type="dxa" w:w="60"/>
              <w:left w:type="dxa" w:w="110"/>
              <w:bottom w:type="dxa" w:w="60"/>
              <w:right w:type="dxa" w:w="110"/>
            </w:tcMar>
          </w:tcPr>
          <w:p>
            <w:r>
              <w:rPr>
                <w:b/>
                <w:bCs/>
                <w:color w:val="0B2A4A"/>
                <w:sz w:val="19"/>
                <w:szCs w:val="19"/>
              </w:rPr>
              <w:t xml:space="preserve">SKU / tier</w:t>
            </w:r>
          </w:p>
        </w:tc>
        <w:tc>
          <w:tcPr>
            <w:tcW w:type="dxa" w:w="7460"/>
            <w:tcMar>
              <w:top w:type="dxa" w:w="60"/>
              <w:left w:type="dxa" w:w="110"/>
              <w:bottom w:type="dxa" w:w="60"/>
              <w:right w:type="dxa" w:w="110"/>
            </w:tcMar>
          </w:tcPr>
          <w:p>
            <w:r>
              <w:rPr>
                <w:b w:val="false"/>
                <w:bCs w:val="false"/>
                <w:color w:val="1B2330"/>
                <w:sz w:val="19"/>
                <w:szCs w:val="19"/>
              </w:rPr>
              <w:t xml:space="preserve">LAM-001</w:t>
            </w:r>
          </w:p>
        </w:tc>
      </w:tr>
      <w:tr>
        <w:tc>
          <w:tcPr>
            <w:tcW w:type="dxa" w:w="1900"/>
            <w:shd w:fill="F4F7FB" w:color="auto" w:val="clear"/>
            <w:tcMar>
              <w:top w:type="dxa" w:w="60"/>
              <w:left w:type="dxa" w:w="110"/>
              <w:bottom w:type="dxa" w:w="60"/>
              <w:right w:type="dxa" w:w="110"/>
            </w:tcMar>
          </w:tcPr>
          <w:p>
            <w:r>
              <w:rPr>
                <w:b/>
                <w:bCs/>
                <w:color w:val="0B2A4A"/>
                <w:sz w:val="19"/>
                <w:szCs w:val="19"/>
              </w:rPr>
              <w:t xml:space="preserve">Sample type</w:t>
            </w:r>
          </w:p>
        </w:tc>
        <w:tc>
          <w:tcPr>
            <w:tcW w:type="dxa" w:w="7460"/>
            <w:tcMar>
              <w:top w:type="dxa" w:w="60"/>
              <w:left w:type="dxa" w:w="110"/>
              <w:bottom w:type="dxa" w:w="60"/>
              <w:right w:type="dxa" w:w="110"/>
            </w:tcMar>
          </w:tcPr>
          <w:p>
            <w:r>
              <w:rPr>
                <w:b w:val="false"/>
                <w:bCs w:val="false"/>
                <w:color w:val="1B2330"/>
                <w:sz w:val="19"/>
                <w:szCs w:val="19"/>
              </w:rPr>
              <w:t xml:space="preserve">Scraping of the item itself</w:t>
            </w:r>
          </w:p>
        </w:tc>
      </w:tr>
      <w:tr>
        <w:tc>
          <w:tcPr>
            <w:tcW w:type="dxa" w:w="1900"/>
            <w:shd w:fill="F4F7FB" w:color="auto" w:val="clear"/>
            <w:tcMar>
              <w:top w:type="dxa" w:w="60"/>
              <w:left w:type="dxa" w:w="110"/>
              <w:bottom w:type="dxa" w:w="60"/>
              <w:right w:type="dxa" w:w="110"/>
            </w:tcMar>
          </w:tcPr>
          <w:p>
            <w:r>
              <w:rPr>
                <w:b/>
                <w:bCs/>
                <w:color w:val="0B2A4A"/>
                <w:sz w:val="19"/>
                <w:szCs w:val="19"/>
              </w:rPr>
              <w:t xml:space="preserve">Lab method</w:t>
            </w:r>
          </w:p>
        </w:tc>
        <w:tc>
          <w:tcPr>
            <w:tcW w:type="dxa" w:w="7460"/>
            <w:tcMar>
              <w:top w:type="dxa" w:w="60"/>
              <w:left w:type="dxa" w:w="110"/>
              <w:bottom w:type="dxa" w:w="60"/>
              <w:right w:type="dxa" w:w="110"/>
            </w:tcMar>
          </w:tcPr>
          <w:p>
            <w:r>
              <w:rPr>
                <w:b w:val="false"/>
                <w:bCs w:val="false"/>
                <w:color w:val="1B2330"/>
                <w:sz w:val="19"/>
                <w:szCs w:val="19"/>
              </w:rPr>
              <w:t xml:space="preserve">ICP-MS (acid digestion) + Polarized Light Microscopy (PLM)</w:t>
            </w:r>
          </w:p>
        </w:tc>
      </w:tr>
    </w:tbl>
    <w:p>
      <w:pPr>
        <w:spacing w:after="40" w:before="120"/>
      </w:pPr>
      <w:r>
        <w:rPr>
          <w:b/>
          <w:bCs/>
          <w:caps/>
          <w:color w:val="1F6FB2"/>
          <w:sz w:val="19"/>
          <w:szCs w:val="19"/>
        </w:rPr>
        <w:t xml:space="preserve">What it tests for</w:t>
      </w:r>
    </w:p>
    <w:p>
      <w:pPr>
        <w:pStyle w:val="ListParagraph"/>
        <w:numPr>
          <w:ilvl w:val="0"/>
          <w:numId w:val="2"/>
        </w:numPr>
        <w:spacing w:after="40"/>
      </w:pPr>
      <w:r>
        <w:rPr>
          <w:color w:val="1B2330"/>
          <w:sz w:val="21"/>
          <w:szCs w:val="21"/>
        </w:rPr>
        <w:t xml:space="preserve">Lead, Cadmium, Chromium, Nickel, Mercury</w:t>
      </w:r>
    </w:p>
    <w:p>
      <w:pPr>
        <w:pStyle w:val="ListParagraph"/>
        <w:numPr>
          <w:ilvl w:val="0"/>
          <w:numId w:val="2"/>
        </w:numPr>
        <w:spacing w:after="40"/>
      </w:pPr>
      <w:r>
        <w:rPr>
          <w:color w:val="1B2330"/>
          <w:sz w:val="21"/>
          <w:szCs w:val="21"/>
        </w:rPr>
        <w:t xml:space="preserve">Asbestos fibers (chrysotile, amosite, crocidolite + other regulated types)</w:t>
      </w:r>
    </w:p>
    <w:p>
      <w:pPr>
        <w:spacing w:after="40" w:before="120"/>
      </w:pPr>
      <w:r>
        <w:rPr>
          <w:b/>
          <w:bCs/>
          <w:caps/>
          <w:color w:val="1F6FB2"/>
          <w:sz w:val="19"/>
          <w:szCs w:val="19"/>
        </w:rPr>
        <w:t xml:space="preserve">What's in the box</w:t>
      </w:r>
    </w:p>
    <w:p>
      <w:pPr>
        <w:pStyle w:val="ListParagraph"/>
        <w:numPr>
          <w:ilvl w:val="0"/>
          <w:numId w:val="2"/>
        </w:numPr>
        <w:spacing w:after="40"/>
      </w:pPr>
      <w:r>
        <w:rPr>
          <w:color w:val="1B2330"/>
          <w:sz w:val="21"/>
          <w:szCs w:val="21"/>
        </w:rPr>
        <w:t xml:space="preserve">Sample collection jars</w:t>
      </w:r>
    </w:p>
    <w:p>
      <w:pPr>
        <w:pStyle w:val="ListParagraph"/>
        <w:numPr>
          <w:ilvl w:val="0"/>
          <w:numId w:val="2"/>
        </w:numPr>
        <w:spacing w:after="40"/>
      </w:pPr>
      <w:r>
        <w:rPr>
          <w:color w:val="1B2330"/>
          <w:sz w:val="21"/>
          <w:szCs w:val="21"/>
        </w:rPr>
        <w:t xml:space="preserve">Scraping tool</w:t>
      </w:r>
    </w:p>
    <w:p>
      <w:pPr>
        <w:pStyle w:val="ListParagraph"/>
        <w:numPr>
          <w:ilvl w:val="0"/>
          <w:numId w:val="2"/>
        </w:numPr>
        <w:spacing w:after="40"/>
      </w:pPr>
      <w:r>
        <w:rPr>
          <w:color w:val="1B2330"/>
          <w:sz w:val="21"/>
          <w:szCs w:val="21"/>
        </w:rPr>
        <w:t xml:space="preserve">Nitrile gloves</w:t>
      </w:r>
    </w:p>
    <w:p>
      <w:pPr>
        <w:pStyle w:val="ListParagraph"/>
        <w:numPr>
          <w:ilvl w:val="0"/>
          <w:numId w:val="2"/>
        </w:numPr>
        <w:spacing w:after="40"/>
      </w:pPr>
      <w:r>
        <w:rPr>
          <w:color w:val="1B2330"/>
          <w:sz w:val="21"/>
          <w:szCs w:val="21"/>
        </w:rPr>
        <w:t xml:space="preserve">Secondary packaging</w:t>
      </w:r>
    </w:p>
    <w:p>
      <w:pPr>
        <w:pStyle w:val="ListParagraph"/>
        <w:numPr>
          <w:ilvl w:val="0"/>
          <w:numId w:val="2"/>
        </w:numPr>
        <w:spacing w:after="40"/>
      </w:pPr>
      <w:r>
        <w:rPr>
          <w:color w:val="1B2330"/>
          <w:sz w:val="21"/>
          <w:szCs w:val="21"/>
        </w:rPr>
        <w:t xml:space="preserve">Chain-of-custody card</w:t>
      </w:r>
    </w:p>
    <w:p>
      <w:pPr>
        <w:pStyle w:val="ListParagraph"/>
        <w:numPr>
          <w:ilvl w:val="0"/>
          <w:numId w:val="2"/>
        </w:numPr>
        <w:spacing w:after="40"/>
      </w:pPr>
      <w:r>
        <w:rPr>
          <w:color w:val="1B2330"/>
          <w:sz w:val="21"/>
          <w:szCs w:val="21"/>
        </w:rPr>
        <w:t xml:space="preserve">Instructions</w:t>
      </w:r>
    </w:p>
    <w:p>
      <w:pPr>
        <w:pStyle w:val="ListParagraph"/>
        <w:numPr>
          <w:ilvl w:val="0"/>
          <w:numId w:val="2"/>
        </w:numPr>
        <w:spacing w:after="40"/>
      </w:pPr>
      <w:r>
        <w:rPr>
          <w:color w:val="1B2330"/>
          <w:sz w:val="21"/>
          <w:szCs w:val="21"/>
        </w:rPr>
        <w:t xml:space="preserve">Prepaid mailer</w:t>
      </w:r>
    </w:p>
    <w:p>
      <w:pPr>
        <w:pStyle w:val="ListParagraph"/>
        <w:numPr>
          <w:ilvl w:val="0"/>
          <w:numId w:val="2"/>
        </w:numPr>
        <w:spacing w:after="40"/>
      </w:pPr>
      <w:r>
        <w:rPr>
          <w:color w:val="1B2330"/>
          <w:sz w:val="21"/>
          <w:szCs w:val="21"/>
        </w:rPr>
        <w:t xml:space="preserve">Digital results report</w:t>
      </w:r>
    </w:p>
    <w:p>
      <w:pPr>
        <w:spacing w:after="40" w:before="120"/>
      </w:pPr>
      <w:r>
        <w:rPr>
          <w:b/>
          <w:bCs/>
          <w:caps/>
          <w:color w:val="1F6FB2"/>
          <w:sz w:val="19"/>
          <w:szCs w:val="19"/>
        </w:rPr>
        <w:t xml:space="preserve">How to collect the sample</w:t>
      </w:r>
    </w:p>
    <w:p>
      <w:pPr>
        <w:spacing w:after="100"/>
      </w:pPr>
      <w:r>
        <w:rPr>
          <w:b w:val="false"/>
          <w:bCs w:val="false"/>
          <w:i w:val="false"/>
          <w:iCs w:val="false"/>
          <w:color w:val="1B2330"/>
          <w:sz w:val="21"/>
          <w:szCs w:val="21"/>
        </w:rPr>
        <w:t xml:space="preserve">Use the scraping tool and gloves to collect a small sample of the item (paint, ceramic glaze, vinyl, insulation, etc.) into the jar. Double-bag and return.</w:t>
      </w:r>
    </w:p>
    <w:p>
      <w:pPr>
        <w:spacing w:after="40" w:before="120"/>
      </w:pPr>
      <w:r>
        <w:rPr>
          <w:b/>
          <w:bCs/>
          <w:caps/>
          <w:color w:val="1F6FB2"/>
          <w:sz w:val="19"/>
          <w:szCs w:val="19"/>
        </w:rPr>
        <w:t xml:space="preserve">How the lab analyzes it</w:t>
      </w:r>
    </w:p>
    <w:p>
      <w:pPr>
        <w:spacing w:after="100"/>
      </w:pPr>
      <w:r>
        <w:rPr>
          <w:b w:val="false"/>
          <w:bCs w:val="false"/>
          <w:i w:val="false"/>
          <w:iCs w:val="false"/>
          <w:color w:val="1B2330"/>
          <w:sz w:val="21"/>
          <w:szCs w:val="21"/>
        </w:rPr>
        <w:t xml:space="preserve">Metals are acid-digested and run by ICP-MS. Suspected asbestos is identified by Polarized Light Microscopy (PLM), the standard method for distinguishing regulated asbestos fiber types.</w:t>
      </w:r>
    </w:p>
    <w:p>
      <w:pPr>
        <w:spacing w:after="40" w:before="120"/>
      </w:pPr>
      <w:r>
        <w:rPr>
          <w:b/>
          <w:bCs/>
          <w:caps/>
          <w:color w:val="1F6FB2"/>
          <w:sz w:val="19"/>
          <w:szCs w:val="19"/>
        </w:rPr>
        <w:t xml:space="preserve">Why we test for this — health &amp; environmental impact</w:t>
      </w:r>
    </w:p>
    <w:p>
      <w:pPr>
        <w:spacing w:after="100"/>
      </w:pPr>
      <w:r>
        <w:rPr>
          <w:b w:val="false"/>
          <w:bCs w:val="false"/>
          <w:i w:val="false"/>
          <w:iCs w:val="false"/>
          <w:color w:val="1B2330"/>
          <w:sz w:val="21"/>
          <w:szCs w:val="21"/>
        </w:rPr>
        <w:t xml:space="preserve">Lead in old paint, imported ceramics, toys, and jewelry is a leading source of childhood lead poisoning - and there is no safe level. Cadmium and mercury add their own organ and neurological toxicity.</w:t>
      </w:r>
    </w:p>
    <w:p>
      <w:pPr>
        <w:spacing w:after="100"/>
      </w:pPr>
      <w:r>
        <w:rPr>
          <w:b w:val="false"/>
          <w:bCs w:val="false"/>
          <w:i w:val="false"/>
          <w:iCs w:val="false"/>
          <w:color w:val="1B2330"/>
          <w:sz w:val="21"/>
          <w:szCs w:val="21"/>
        </w:rPr>
        <w:t xml:space="preserve">Asbestos fibers, when disturbed, cause mesothelioma, lung cancer, and asbestosis decades later. Older flooring, insulation, joint compound, and 'popcorn' ceilings are common hidden sources.</w:t>
      </w:r>
    </w:p>
    <w:p>
      <w:pPr>
        <w:spacing w:after="40" w:before="120"/>
      </w:pPr>
      <w:r>
        <w:rPr>
          <w:b/>
          <w:bCs/>
          <w:caps/>
          <w:color w:val="1F6FB2"/>
          <w:sz w:val="19"/>
          <w:szCs w:val="19"/>
        </w:rPr>
        <w:t xml:space="preserve">Did you know</w:t>
      </w:r>
    </w:p>
    <w:p>
      <w:pPr>
        <w:pStyle w:val="ListParagraph"/>
        <w:numPr>
          <w:ilvl w:val="0"/>
          <w:numId w:val="2"/>
        </w:numPr>
        <w:spacing w:after="40"/>
      </w:pPr>
      <w:r>
        <w:rPr>
          <w:color w:val="1B2330"/>
          <w:sz w:val="21"/>
          <w:szCs w:val="21"/>
        </w:rPr>
        <w:t xml:space="preserve">Asbestos is only dangerous when disturbed and made airborne - which is why you test the material before renovating, not after.</w:t>
      </w:r>
    </w:p>
    <w:p>
      <w:pPr>
        <w:pStyle w:val="ListParagraph"/>
        <w:numPr>
          <w:ilvl w:val="0"/>
          <w:numId w:val="2"/>
        </w:numPr>
        <w:spacing w:after="40"/>
      </w:pPr>
      <w:r>
        <w:rPr>
          <w:color w:val="1B2330"/>
          <w:sz w:val="21"/>
          <w:szCs w:val="21"/>
        </w:rPr>
        <w:t xml:space="preserve">Imported and vintage ceramics can leach lead from their glaze into acidic foods and drinks.</w:t>
      </w:r>
    </w:p>
    <w:p>
      <w:pPr>
        <w:spacing w:after="40" w:before="120"/>
      </w:pPr>
      <w:r>
        <w:rPr>
          <w:b/>
          <w:bCs/>
          <w:caps/>
          <w:color w:val="1F6FB2"/>
          <w:sz w:val="19"/>
          <w:szCs w:val="19"/>
        </w:rPr>
        <w:t xml:space="preserve">Website / marketing copy</w:t>
      </w:r>
    </w:p>
    <w:p>
      <w:pPr>
        <w:spacing w:after="100"/>
      </w:pPr>
      <w:r>
        <w:rPr>
          <w:b w:val="false"/>
          <w:bCs w:val="false"/>
          <w:i w:val="false"/>
          <w:iCs w:val="false"/>
          <w:color w:val="1B2330"/>
          <w:sz w:val="21"/>
          <w:szCs w:val="21"/>
        </w:rPr>
        <w:t xml:space="preserve">Test the thing itself, not the air around it.</w:t>
      </w:r>
    </w:p>
    <w:p>
      <w:pPr>
        <w:spacing w:after="100"/>
      </w:pPr>
      <w:r>
        <w:rPr>
          <w:b w:val="false"/>
          <w:bCs w:val="false"/>
          <w:i w:val="false"/>
          <w:iCs w:val="false"/>
          <w:color w:val="1B2330"/>
          <w:sz w:val="21"/>
          <w:szCs w:val="21"/>
        </w:rPr>
        <w:t xml:space="preserve">Before you sand, drill, or demo - know what's in the material.</w:t>
      </w:r>
    </w:p>
    <w:p>
      <w:pPr>
        <w:pStyle w:val="Heading2"/>
        <w:spacing w:after="60" w:before="260"/>
      </w:pPr>
      <w:r>
        <w:rPr>
          <w:b/>
          <w:bCs/>
          <w:color w:val="0B2A4A"/>
        </w:rPr>
        <w:t xml:space="preserve">15. Plasticizer &amp; Microplastic Testing</w:t>
      </w:r>
    </w:p>
    <w:p>
      <w:pPr>
        <w:spacing w:after="100"/>
      </w:pPr>
      <w:r>
        <w:rPr>
          <w:b w:val="false"/>
          <w:bCs w:val="false"/>
          <w:i/>
          <w:iCs/>
          <w:color w:val="1B2330"/>
          <w:sz w:val="21"/>
          <w:szCs w:val="21"/>
        </w:rPr>
        <w:t xml:space="preserve">See the plastic you can't see - and the chemicals that come with it.</w:t>
      </w:r>
    </w:p>
    <w:tbl>
      <w:tblPr>
        <w:tblW w:type="dxa" w:w="9360"/>
        <w:tblBorders>
          <w:top w:val="single" w:color="EEF2F7" w:sz="4"/>
          <w:left w:val="single" w:color="EEF2F7" w:sz="4"/>
          <w:bottom w:val="single" w:color="EEF2F7" w:sz="4"/>
          <w:right w:val="single" w:color="EEF2F7" w:sz="4"/>
          <w:insideH w:val="single" w:color="EEF2F7" w:sz="4"/>
          <w:insideV w:val="single" w:color="EEF2F7" w:sz="4"/>
        </w:tblBorders>
      </w:tblPr>
      <w:tblGrid>
        <w:gridCol w:w="1900"/>
        <w:gridCol w:w="7460"/>
      </w:tblGrid>
      <w:tr>
        <w:tc>
          <w:tcPr>
            <w:tcW w:type="dxa" w:w="1900"/>
            <w:shd w:fill="F4F7FB" w:color="auto" w:val="clear"/>
            <w:tcMar>
              <w:top w:type="dxa" w:w="60"/>
              <w:left w:type="dxa" w:w="110"/>
              <w:bottom w:type="dxa" w:w="60"/>
              <w:right w:type="dxa" w:w="110"/>
            </w:tcMar>
          </w:tcPr>
          <w:p>
            <w:r>
              <w:rPr>
                <w:b/>
                <w:bCs/>
                <w:color w:val="0B2A4A"/>
                <w:sz w:val="19"/>
                <w:szCs w:val="19"/>
              </w:rPr>
              <w:t xml:space="preserve">Price</w:t>
            </w:r>
          </w:p>
        </w:tc>
        <w:tc>
          <w:tcPr>
            <w:tcW w:type="dxa" w:w="7460"/>
            <w:tcMar>
              <w:top w:type="dxa" w:w="60"/>
              <w:left w:type="dxa" w:w="110"/>
              <w:bottom w:type="dxa" w:w="60"/>
              <w:right w:type="dxa" w:w="110"/>
            </w:tcMar>
          </w:tcPr>
          <w:p>
            <w:r>
              <w:rPr>
                <w:b w:val="false"/>
                <w:bCs w:val="false"/>
                <w:color w:val="1B2330"/>
                <w:sz w:val="19"/>
                <w:szCs w:val="19"/>
              </w:rPr>
              <w:t xml:space="preserve">Coming soon</w:t>
            </w:r>
          </w:p>
        </w:tc>
      </w:tr>
      <w:tr>
        <w:tc>
          <w:tcPr>
            <w:tcW w:type="dxa" w:w="1900"/>
            <w:shd w:fill="F4F7FB" w:color="auto" w:val="clear"/>
            <w:tcMar>
              <w:top w:type="dxa" w:w="60"/>
              <w:left w:type="dxa" w:w="110"/>
              <w:bottom w:type="dxa" w:w="60"/>
              <w:right w:type="dxa" w:w="110"/>
            </w:tcMar>
          </w:tcPr>
          <w:p>
            <w:r>
              <w:rPr>
                <w:b/>
                <w:bCs/>
                <w:color w:val="0B2A4A"/>
                <w:sz w:val="19"/>
                <w:szCs w:val="19"/>
              </w:rPr>
              <w:t xml:space="preserve">SKU / tier</w:t>
            </w:r>
          </w:p>
        </w:tc>
        <w:tc>
          <w:tcPr>
            <w:tcW w:type="dxa" w:w="7460"/>
            <w:tcMar>
              <w:top w:type="dxa" w:w="60"/>
              <w:left w:type="dxa" w:w="110"/>
              <w:bottom w:type="dxa" w:w="60"/>
              <w:right w:type="dxa" w:w="110"/>
            </w:tcMar>
          </w:tcPr>
          <w:p>
            <w:r>
              <w:rPr>
                <w:b w:val="false"/>
                <w:bCs w:val="false"/>
                <w:color w:val="1B2330"/>
                <w:sz w:val="19"/>
                <w:szCs w:val="19"/>
              </w:rPr>
              <w:t xml:space="preserve">PMT-001</w:t>
            </w:r>
          </w:p>
        </w:tc>
      </w:tr>
      <w:tr>
        <w:tc>
          <w:tcPr>
            <w:tcW w:type="dxa" w:w="1900"/>
            <w:shd w:fill="F4F7FB" w:color="auto" w:val="clear"/>
            <w:tcMar>
              <w:top w:type="dxa" w:w="60"/>
              <w:left w:type="dxa" w:w="110"/>
              <w:bottom w:type="dxa" w:w="60"/>
              <w:right w:type="dxa" w:w="110"/>
            </w:tcMar>
          </w:tcPr>
          <w:p>
            <w:r>
              <w:rPr>
                <w:b/>
                <w:bCs/>
                <w:color w:val="0B2A4A"/>
                <w:sz w:val="19"/>
                <w:szCs w:val="19"/>
              </w:rPr>
              <w:t xml:space="preserve">Sample type</w:t>
            </w:r>
          </w:p>
        </w:tc>
        <w:tc>
          <w:tcPr>
            <w:tcW w:type="dxa" w:w="7460"/>
            <w:tcMar>
              <w:top w:type="dxa" w:w="60"/>
              <w:left w:type="dxa" w:w="110"/>
              <w:bottom w:type="dxa" w:w="60"/>
              <w:right w:type="dxa" w:w="110"/>
            </w:tcMar>
          </w:tcPr>
          <w:p>
            <w:r>
              <w:rPr>
                <w:b w:val="false"/>
                <w:bCs w:val="false"/>
                <w:color w:val="1B2330"/>
                <w:sz w:val="19"/>
                <w:szCs w:val="19"/>
              </w:rPr>
              <w:t xml:space="preserve">Dust / water / surface</w:t>
            </w:r>
          </w:p>
        </w:tc>
      </w:tr>
      <w:tr>
        <w:tc>
          <w:tcPr>
            <w:tcW w:type="dxa" w:w="1900"/>
            <w:shd w:fill="F4F7FB" w:color="auto" w:val="clear"/>
            <w:tcMar>
              <w:top w:type="dxa" w:w="60"/>
              <w:left w:type="dxa" w:w="110"/>
              <w:bottom w:type="dxa" w:w="60"/>
              <w:right w:type="dxa" w:w="110"/>
            </w:tcMar>
          </w:tcPr>
          <w:p>
            <w:r>
              <w:rPr>
                <w:b/>
                <w:bCs/>
                <w:color w:val="0B2A4A"/>
                <w:sz w:val="19"/>
                <w:szCs w:val="19"/>
              </w:rPr>
              <w:t xml:space="preserve">Lab method</w:t>
            </w:r>
          </w:p>
        </w:tc>
        <w:tc>
          <w:tcPr>
            <w:tcW w:type="dxa" w:w="7460"/>
            <w:tcMar>
              <w:top w:type="dxa" w:w="60"/>
              <w:left w:type="dxa" w:w="110"/>
              <w:bottom w:type="dxa" w:w="60"/>
              <w:right w:type="dxa" w:w="110"/>
            </w:tcMar>
          </w:tcPr>
          <w:p>
            <w:r>
              <w:rPr>
                <w:b w:val="false"/>
                <w:bCs w:val="false"/>
                <w:color w:val="1B2330"/>
                <w:sz w:val="19"/>
                <w:szCs w:val="19"/>
              </w:rPr>
              <w:t xml:space="preserve">Microscopy + FTIR + LC-MS/MS</w:t>
            </w:r>
          </w:p>
        </w:tc>
      </w:tr>
    </w:tbl>
    <w:p>
      <w:pPr>
        <w:spacing w:after="40" w:before="120"/>
      </w:pPr>
      <w:r>
        <w:rPr>
          <w:b/>
          <w:bCs/>
          <w:caps/>
          <w:color w:val="1F6FB2"/>
          <w:sz w:val="19"/>
          <w:szCs w:val="19"/>
        </w:rPr>
        <w:t xml:space="preserve">What it tests for</w:t>
      </w:r>
    </w:p>
    <w:p>
      <w:pPr>
        <w:pStyle w:val="ListParagraph"/>
        <w:numPr>
          <w:ilvl w:val="0"/>
          <w:numId w:val="2"/>
        </w:numPr>
        <w:spacing w:after="40"/>
      </w:pPr>
      <w:r>
        <w:rPr>
          <w:color w:val="1B2330"/>
          <w:sz w:val="21"/>
          <w:szCs w:val="21"/>
        </w:rPr>
        <w:t xml:space="preserve">Microplastics (microscopy-visible)</w:t>
      </w:r>
    </w:p>
    <w:p>
      <w:pPr>
        <w:pStyle w:val="ListParagraph"/>
        <w:numPr>
          <w:ilvl w:val="0"/>
          <w:numId w:val="2"/>
        </w:numPr>
        <w:spacing w:after="40"/>
      </w:pPr>
      <w:r>
        <w:rPr>
          <w:color w:val="1B2330"/>
          <w:sz w:val="21"/>
          <w:szCs w:val="21"/>
        </w:rPr>
        <w:t xml:space="preserve">Nanoplastics</w:t>
      </w:r>
    </w:p>
    <w:p>
      <w:pPr>
        <w:pStyle w:val="ListParagraph"/>
        <w:numPr>
          <w:ilvl w:val="0"/>
          <w:numId w:val="2"/>
        </w:numPr>
        <w:spacing w:after="40"/>
      </w:pPr>
      <w:r>
        <w:rPr>
          <w:color w:val="1B2330"/>
          <w:sz w:val="21"/>
          <w:szCs w:val="21"/>
        </w:rPr>
        <w:t xml:space="preserve">Phthalate plasticizers</w:t>
      </w:r>
    </w:p>
    <w:p>
      <w:pPr>
        <w:pStyle w:val="ListParagraph"/>
        <w:numPr>
          <w:ilvl w:val="0"/>
          <w:numId w:val="2"/>
        </w:numPr>
        <w:spacing w:after="40"/>
      </w:pPr>
      <w:r>
        <w:rPr>
          <w:color w:val="1B2330"/>
          <w:sz w:val="21"/>
          <w:szCs w:val="21"/>
        </w:rPr>
        <w:t xml:space="preserve">Bisphenols (BPA, BPS, BPF)</w:t>
      </w:r>
    </w:p>
    <w:p>
      <w:pPr>
        <w:pStyle w:val="ListParagraph"/>
        <w:numPr>
          <w:ilvl w:val="0"/>
          <w:numId w:val="2"/>
        </w:numPr>
        <w:spacing w:after="40"/>
      </w:pPr>
      <w:r>
        <w:rPr>
          <w:color w:val="1B2330"/>
          <w:sz w:val="21"/>
          <w:szCs w:val="21"/>
        </w:rPr>
        <w:t xml:space="preserve">Polymer breakdown compounds</w:t>
      </w:r>
    </w:p>
    <w:p>
      <w:pPr>
        <w:pStyle w:val="ListParagraph"/>
        <w:numPr>
          <w:ilvl w:val="0"/>
          <w:numId w:val="2"/>
        </w:numPr>
        <w:spacing w:after="40"/>
      </w:pPr>
      <w:r>
        <w:rPr>
          <w:color w:val="1B2330"/>
          <w:sz w:val="21"/>
          <w:szCs w:val="21"/>
        </w:rPr>
        <w:t xml:space="preserve">Polymer type ID (PET, PE, PP, PS)</w:t>
      </w:r>
    </w:p>
    <w:p>
      <w:pPr>
        <w:spacing w:after="40" w:before="120"/>
      </w:pPr>
      <w:r>
        <w:rPr>
          <w:b/>
          <w:bCs/>
          <w:caps/>
          <w:color w:val="1F6FB2"/>
          <w:sz w:val="19"/>
          <w:szCs w:val="19"/>
        </w:rPr>
        <w:t xml:space="preserve">What's in the box</w:t>
      </w:r>
    </w:p>
    <w:p>
      <w:pPr>
        <w:pStyle w:val="ListParagraph"/>
        <w:numPr>
          <w:ilvl w:val="0"/>
          <w:numId w:val="2"/>
        </w:numPr>
        <w:spacing w:after="40"/>
      </w:pPr>
      <w:r>
        <w:rPr>
          <w:color w:val="1B2330"/>
          <w:sz w:val="21"/>
          <w:szCs w:val="21"/>
        </w:rPr>
        <w:t xml:space="preserve">Sample jar</w:t>
      </w:r>
    </w:p>
    <w:p>
      <w:pPr>
        <w:pStyle w:val="ListParagraph"/>
        <w:numPr>
          <w:ilvl w:val="0"/>
          <w:numId w:val="2"/>
        </w:numPr>
        <w:spacing w:after="40"/>
      </w:pPr>
      <w:r>
        <w:rPr>
          <w:color w:val="1B2330"/>
          <w:sz w:val="21"/>
          <w:szCs w:val="21"/>
        </w:rPr>
        <w:t xml:space="preserve">Dust scoop</w:t>
      </w:r>
    </w:p>
    <w:p>
      <w:pPr>
        <w:pStyle w:val="ListParagraph"/>
        <w:numPr>
          <w:ilvl w:val="0"/>
          <w:numId w:val="2"/>
        </w:numPr>
        <w:spacing w:after="40"/>
      </w:pPr>
      <w:r>
        <w:rPr>
          <w:color w:val="1B2330"/>
          <w:sz w:val="21"/>
          <w:szCs w:val="21"/>
        </w:rPr>
        <w:t xml:space="preserve">Filter membrane</w:t>
      </w:r>
    </w:p>
    <w:p>
      <w:pPr>
        <w:pStyle w:val="ListParagraph"/>
        <w:numPr>
          <w:ilvl w:val="0"/>
          <w:numId w:val="2"/>
        </w:numPr>
        <w:spacing w:after="40"/>
      </w:pPr>
      <w:r>
        <w:rPr>
          <w:color w:val="1B2330"/>
          <w:sz w:val="21"/>
          <w:szCs w:val="21"/>
        </w:rPr>
        <w:t xml:space="preserve">Nitrile gloves</w:t>
      </w:r>
    </w:p>
    <w:p>
      <w:pPr>
        <w:pStyle w:val="ListParagraph"/>
        <w:numPr>
          <w:ilvl w:val="0"/>
          <w:numId w:val="2"/>
        </w:numPr>
        <w:spacing w:after="40"/>
      </w:pPr>
      <w:r>
        <w:rPr>
          <w:color w:val="1B2330"/>
          <w:sz w:val="21"/>
          <w:szCs w:val="21"/>
        </w:rPr>
        <w:t xml:space="preserve">Instructions</w:t>
      </w:r>
    </w:p>
    <w:p>
      <w:pPr>
        <w:pStyle w:val="ListParagraph"/>
        <w:numPr>
          <w:ilvl w:val="0"/>
          <w:numId w:val="2"/>
        </w:numPr>
        <w:spacing w:after="40"/>
      </w:pPr>
      <w:r>
        <w:rPr>
          <w:color w:val="1B2330"/>
          <w:sz w:val="21"/>
          <w:szCs w:val="21"/>
        </w:rPr>
        <w:t xml:space="preserve">Chain-of-custody card</w:t>
      </w:r>
    </w:p>
    <w:p>
      <w:pPr>
        <w:pStyle w:val="ListParagraph"/>
        <w:numPr>
          <w:ilvl w:val="0"/>
          <w:numId w:val="2"/>
        </w:numPr>
        <w:spacing w:after="40"/>
      </w:pPr>
      <w:r>
        <w:rPr>
          <w:color w:val="1B2330"/>
          <w:sz w:val="21"/>
          <w:szCs w:val="21"/>
        </w:rPr>
        <w:t xml:space="preserve">Prepaid mailer</w:t>
      </w:r>
    </w:p>
    <w:p>
      <w:pPr>
        <w:pStyle w:val="ListParagraph"/>
        <w:numPr>
          <w:ilvl w:val="0"/>
          <w:numId w:val="2"/>
        </w:numPr>
        <w:spacing w:after="40"/>
      </w:pPr>
      <w:r>
        <w:rPr>
          <w:color w:val="1B2330"/>
          <w:sz w:val="21"/>
          <w:szCs w:val="21"/>
        </w:rPr>
        <w:t xml:space="preserve">Digital results report</w:t>
      </w:r>
    </w:p>
    <w:p>
      <w:pPr>
        <w:spacing w:after="40" w:before="120"/>
      </w:pPr>
      <w:r>
        <w:rPr>
          <w:b/>
          <w:bCs/>
          <w:caps/>
          <w:color w:val="1F6FB2"/>
          <w:sz w:val="19"/>
          <w:szCs w:val="19"/>
        </w:rPr>
        <w:t xml:space="preserve">How to collect the sample</w:t>
      </w:r>
    </w:p>
    <w:p>
      <w:pPr>
        <w:spacing w:after="100"/>
      </w:pPr>
      <w:r>
        <w:rPr>
          <w:b w:val="false"/>
          <w:bCs w:val="false"/>
          <w:i w:val="false"/>
          <w:iCs w:val="false"/>
          <w:color w:val="1B2330"/>
          <w:sz w:val="21"/>
          <w:szCs w:val="21"/>
        </w:rPr>
        <w:t xml:space="preserve">Collect the dust, water, or surface sample into the provided jar/filter using the scoop and gloves, then seal and return per instructions.</w:t>
      </w:r>
    </w:p>
    <w:p>
      <w:pPr>
        <w:spacing w:after="40" w:before="120"/>
      </w:pPr>
      <w:r>
        <w:rPr>
          <w:b/>
          <w:bCs/>
          <w:caps/>
          <w:color w:val="1F6FB2"/>
          <w:sz w:val="19"/>
          <w:szCs w:val="19"/>
        </w:rPr>
        <w:t xml:space="preserve">How the lab analyzes it</w:t>
      </w:r>
    </w:p>
    <w:p>
      <w:pPr>
        <w:spacing w:after="100"/>
      </w:pPr>
      <w:r>
        <w:rPr>
          <w:b w:val="false"/>
          <w:bCs w:val="false"/>
          <w:i w:val="false"/>
          <w:iCs w:val="false"/>
          <w:color w:val="1B2330"/>
          <w:sz w:val="21"/>
          <w:szCs w:val="21"/>
        </w:rPr>
        <w:t xml:space="preserve">The sample is filtered, then examined by optical/fluorescence microscopy to count and size particles; FTIR spectroscopy identifies the polymer type of each particle; and LC-MS/MS quantifies plasticizers and bisphenols.</w:t>
      </w:r>
    </w:p>
    <w:p>
      <w:pPr>
        <w:spacing w:after="40" w:before="120"/>
      </w:pPr>
      <w:r>
        <w:rPr>
          <w:b/>
          <w:bCs/>
          <w:caps/>
          <w:color w:val="1F6FB2"/>
          <w:sz w:val="19"/>
          <w:szCs w:val="19"/>
        </w:rPr>
        <w:t xml:space="preserve">Why we test for this — health &amp; environmental impact</w:t>
      </w:r>
    </w:p>
    <w:p>
      <w:pPr>
        <w:spacing w:after="100"/>
      </w:pPr>
      <w:r>
        <w:rPr>
          <w:b w:val="false"/>
          <w:bCs w:val="false"/>
          <w:i w:val="false"/>
          <w:iCs w:val="false"/>
          <w:color w:val="1B2330"/>
          <w:sz w:val="21"/>
          <w:szCs w:val="21"/>
        </w:rPr>
        <w:t xml:space="preserve">Microplastics have been found in human blood, lungs, placenta, and brain tissue. Research is still emerging, but concern centers on inflammation and on the endocrine-disrupting plasticizers the particles carry.</w:t>
      </w:r>
    </w:p>
    <w:p>
      <w:pPr>
        <w:spacing w:after="100"/>
      </w:pPr>
      <w:r>
        <w:rPr>
          <w:b w:val="false"/>
          <w:bCs w:val="false"/>
          <w:i w:val="false"/>
          <w:iCs w:val="false"/>
          <w:color w:val="1B2330"/>
          <w:sz w:val="21"/>
          <w:szCs w:val="21"/>
        </w:rPr>
        <w:t xml:space="preserve">Household dust is a major exposure route, especially for crawling infants and toddlers who ingest dust through hand-to-mouth contact.</w:t>
      </w:r>
    </w:p>
    <w:p>
      <w:pPr>
        <w:spacing w:after="40" w:before="120"/>
      </w:pPr>
      <w:r>
        <w:rPr>
          <w:b/>
          <w:bCs/>
          <w:caps/>
          <w:color w:val="1F6FB2"/>
          <w:sz w:val="19"/>
          <w:szCs w:val="19"/>
        </w:rPr>
        <w:t xml:space="preserve">Did you know</w:t>
      </w:r>
    </w:p>
    <w:p>
      <w:pPr>
        <w:pStyle w:val="ListParagraph"/>
        <w:numPr>
          <w:ilvl w:val="0"/>
          <w:numId w:val="2"/>
        </w:numPr>
        <w:spacing w:after="40"/>
      </w:pPr>
      <w:r>
        <w:rPr>
          <w:color w:val="1B2330"/>
          <w:sz w:val="21"/>
          <w:szCs w:val="21"/>
        </w:rPr>
        <w:t xml:space="preserve">Identifying the polymer type (FTIR) can point to the source - PET from textiles, PE from packaging, PS from foam.</w:t>
      </w:r>
    </w:p>
    <w:p>
      <w:pPr>
        <w:pStyle w:val="ListParagraph"/>
        <w:numPr>
          <w:ilvl w:val="0"/>
          <w:numId w:val="2"/>
        </w:numPr>
        <w:spacing w:after="40"/>
      </w:pPr>
      <w:r>
        <w:rPr>
          <w:color w:val="1B2330"/>
          <w:sz w:val="21"/>
          <w:szCs w:val="21"/>
        </w:rPr>
        <w:t xml:space="preserve">Synthetic textiles shed plastic microfibers every wash, a leading indoor microplastic source.</w:t>
      </w:r>
    </w:p>
    <w:p>
      <w:pPr>
        <w:spacing w:after="40" w:before="120"/>
      </w:pPr>
      <w:r>
        <w:rPr>
          <w:b/>
          <w:bCs/>
          <w:caps/>
          <w:color w:val="1F6FB2"/>
          <w:sz w:val="19"/>
          <w:szCs w:val="19"/>
        </w:rPr>
        <w:t xml:space="preserve">Website / marketing copy</w:t>
      </w:r>
    </w:p>
    <w:p>
      <w:pPr>
        <w:spacing w:after="100"/>
      </w:pPr>
      <w:r>
        <w:rPr>
          <w:b w:val="false"/>
          <w:bCs w:val="false"/>
          <w:i w:val="false"/>
          <w:iCs w:val="false"/>
          <w:color w:val="1B2330"/>
          <w:sz w:val="21"/>
          <w:szCs w:val="21"/>
        </w:rPr>
        <w:t xml:space="preserve">See the plastic you can't see - counted, sized, and chemically identified.</w:t>
      </w:r>
    </w:p>
    <w:p>
      <w:pPr>
        <w:spacing w:after="100"/>
      </w:pPr>
      <w:r>
        <w:rPr>
          <w:b w:val="false"/>
          <w:bCs w:val="false"/>
          <w:i w:val="false"/>
          <w:iCs w:val="false"/>
          <w:color w:val="1B2330"/>
          <w:sz w:val="21"/>
          <w:szCs w:val="21"/>
        </w:rPr>
        <w:t xml:space="preserve">Household dust is a primary microplastic exposure route. Find out what's in yours.</w:t>
      </w:r>
    </w:p>
    <w:p>
      <w:pPr>
        <w:pStyle w:val="Heading2"/>
        <w:spacing w:after="60" w:before="260"/>
      </w:pPr>
      <w:r>
        <w:rPr>
          <w:b/>
          <w:bCs/>
          <w:color w:val="0B2A4A"/>
        </w:rPr>
        <w:t xml:space="preserve">16. Endotoxin in Dust</w:t>
      </w:r>
    </w:p>
    <w:p>
      <w:pPr>
        <w:spacing w:after="100"/>
      </w:pPr>
      <w:r>
        <w:rPr>
          <w:b w:val="false"/>
          <w:bCs w:val="false"/>
          <w:i/>
          <w:iCs/>
          <w:color w:val="1B2330"/>
          <w:sz w:val="21"/>
          <w:szCs w:val="21"/>
        </w:rPr>
        <w:t xml:space="preserve">Quantify the bacterial-toxin load hiding in household dust.</w:t>
      </w:r>
    </w:p>
    <w:tbl>
      <w:tblPr>
        <w:tblW w:type="dxa" w:w="9360"/>
        <w:tblBorders>
          <w:top w:val="single" w:color="EEF2F7" w:sz="4"/>
          <w:left w:val="single" w:color="EEF2F7" w:sz="4"/>
          <w:bottom w:val="single" w:color="EEF2F7" w:sz="4"/>
          <w:right w:val="single" w:color="EEF2F7" w:sz="4"/>
          <w:insideH w:val="single" w:color="EEF2F7" w:sz="4"/>
          <w:insideV w:val="single" w:color="EEF2F7" w:sz="4"/>
        </w:tblBorders>
      </w:tblPr>
      <w:tblGrid>
        <w:gridCol w:w="1900"/>
        <w:gridCol w:w="7460"/>
      </w:tblGrid>
      <w:tr>
        <w:tc>
          <w:tcPr>
            <w:tcW w:type="dxa" w:w="1900"/>
            <w:shd w:fill="F4F7FB" w:color="auto" w:val="clear"/>
            <w:tcMar>
              <w:top w:type="dxa" w:w="60"/>
              <w:left w:type="dxa" w:w="110"/>
              <w:bottom w:type="dxa" w:w="60"/>
              <w:right w:type="dxa" w:w="110"/>
            </w:tcMar>
          </w:tcPr>
          <w:p>
            <w:r>
              <w:rPr>
                <w:b/>
                <w:bCs/>
                <w:color w:val="0B2A4A"/>
                <w:sz w:val="19"/>
                <w:szCs w:val="19"/>
              </w:rPr>
              <w:t xml:space="preserve">Price</w:t>
            </w:r>
          </w:p>
        </w:tc>
        <w:tc>
          <w:tcPr>
            <w:tcW w:type="dxa" w:w="7460"/>
            <w:tcMar>
              <w:top w:type="dxa" w:w="60"/>
              <w:left w:type="dxa" w:w="110"/>
              <w:bottom w:type="dxa" w:w="60"/>
              <w:right w:type="dxa" w:w="110"/>
            </w:tcMar>
          </w:tcPr>
          <w:p>
            <w:r>
              <w:rPr>
                <w:b w:val="false"/>
                <w:bCs w:val="false"/>
                <w:color w:val="1B2330"/>
                <w:sz w:val="19"/>
                <w:szCs w:val="19"/>
              </w:rPr>
              <w:t xml:space="preserve">Coming soon</w:t>
            </w:r>
          </w:p>
        </w:tc>
      </w:tr>
      <w:tr>
        <w:tc>
          <w:tcPr>
            <w:tcW w:type="dxa" w:w="1900"/>
            <w:shd w:fill="F4F7FB" w:color="auto" w:val="clear"/>
            <w:tcMar>
              <w:top w:type="dxa" w:w="60"/>
              <w:left w:type="dxa" w:w="110"/>
              <w:bottom w:type="dxa" w:w="60"/>
              <w:right w:type="dxa" w:w="110"/>
            </w:tcMar>
          </w:tcPr>
          <w:p>
            <w:r>
              <w:rPr>
                <w:b/>
                <w:bCs/>
                <w:color w:val="0B2A4A"/>
                <w:sz w:val="19"/>
                <w:szCs w:val="19"/>
              </w:rPr>
              <w:t xml:space="preserve">SKU / tier</w:t>
            </w:r>
          </w:p>
        </w:tc>
        <w:tc>
          <w:tcPr>
            <w:tcW w:type="dxa" w:w="7460"/>
            <w:tcMar>
              <w:top w:type="dxa" w:w="60"/>
              <w:left w:type="dxa" w:w="110"/>
              <w:bottom w:type="dxa" w:w="60"/>
              <w:right w:type="dxa" w:w="110"/>
            </w:tcMar>
          </w:tcPr>
          <w:p>
            <w:r>
              <w:rPr>
                <w:b w:val="false"/>
                <w:bCs w:val="false"/>
                <w:color w:val="1B2330"/>
                <w:sz w:val="19"/>
                <w:szCs w:val="19"/>
              </w:rPr>
              <w:t xml:space="preserve">END-001</w:t>
            </w:r>
          </w:p>
        </w:tc>
      </w:tr>
      <w:tr>
        <w:tc>
          <w:tcPr>
            <w:tcW w:type="dxa" w:w="1900"/>
            <w:shd w:fill="F4F7FB" w:color="auto" w:val="clear"/>
            <w:tcMar>
              <w:top w:type="dxa" w:w="60"/>
              <w:left w:type="dxa" w:w="110"/>
              <w:bottom w:type="dxa" w:w="60"/>
              <w:right w:type="dxa" w:w="110"/>
            </w:tcMar>
          </w:tcPr>
          <w:p>
            <w:r>
              <w:rPr>
                <w:b/>
                <w:bCs/>
                <w:color w:val="0B2A4A"/>
                <w:sz w:val="19"/>
                <w:szCs w:val="19"/>
              </w:rPr>
              <w:t xml:space="preserve">Sample type</w:t>
            </w:r>
          </w:p>
        </w:tc>
        <w:tc>
          <w:tcPr>
            <w:tcW w:type="dxa" w:w="7460"/>
            <w:tcMar>
              <w:top w:type="dxa" w:w="60"/>
              <w:left w:type="dxa" w:w="110"/>
              <w:bottom w:type="dxa" w:w="60"/>
              <w:right w:type="dxa" w:w="110"/>
            </w:tcMar>
          </w:tcPr>
          <w:p>
            <w:r>
              <w:rPr>
                <w:b w:val="false"/>
                <w:bCs w:val="false"/>
                <w:color w:val="1B2330"/>
                <w:sz w:val="19"/>
                <w:szCs w:val="19"/>
              </w:rPr>
              <w:t xml:space="preserve">Vacuumed indoor dust</w:t>
            </w:r>
          </w:p>
        </w:tc>
      </w:tr>
      <w:tr>
        <w:tc>
          <w:tcPr>
            <w:tcW w:type="dxa" w:w="1900"/>
            <w:shd w:fill="F4F7FB" w:color="auto" w:val="clear"/>
            <w:tcMar>
              <w:top w:type="dxa" w:w="60"/>
              <w:left w:type="dxa" w:w="110"/>
              <w:bottom w:type="dxa" w:w="60"/>
              <w:right w:type="dxa" w:w="110"/>
            </w:tcMar>
          </w:tcPr>
          <w:p>
            <w:r>
              <w:rPr>
                <w:b/>
                <w:bCs/>
                <w:color w:val="0B2A4A"/>
                <w:sz w:val="19"/>
                <w:szCs w:val="19"/>
              </w:rPr>
              <w:t xml:space="preserve">Lab method</w:t>
            </w:r>
          </w:p>
        </w:tc>
        <w:tc>
          <w:tcPr>
            <w:tcW w:type="dxa" w:w="7460"/>
            <w:tcMar>
              <w:top w:type="dxa" w:w="60"/>
              <w:left w:type="dxa" w:w="110"/>
              <w:bottom w:type="dxa" w:w="60"/>
              <w:right w:type="dxa" w:w="110"/>
            </w:tcMar>
          </w:tcPr>
          <w:p>
            <w:r>
              <w:rPr>
                <w:b w:val="false"/>
                <w:bCs w:val="false"/>
                <w:color w:val="1B2330"/>
                <w:sz w:val="19"/>
                <w:szCs w:val="19"/>
              </w:rPr>
              <w:t xml:space="preserve">LAL (Limulus Amebocyte Lysate) assay</w:t>
            </w:r>
          </w:p>
        </w:tc>
      </w:tr>
    </w:tbl>
    <w:p>
      <w:pPr>
        <w:spacing w:after="40" w:before="120"/>
      </w:pPr>
      <w:r>
        <w:rPr>
          <w:b/>
          <w:bCs/>
          <w:caps/>
          <w:color w:val="1F6FB2"/>
          <w:sz w:val="19"/>
          <w:szCs w:val="19"/>
        </w:rPr>
        <w:t xml:space="preserve">What it tests for</w:t>
      </w:r>
    </w:p>
    <w:p>
      <w:pPr>
        <w:pStyle w:val="ListParagraph"/>
        <w:numPr>
          <w:ilvl w:val="0"/>
          <w:numId w:val="2"/>
        </w:numPr>
        <w:spacing w:after="40"/>
      </w:pPr>
      <w:r>
        <w:rPr>
          <w:color w:val="1B2330"/>
          <w:sz w:val="21"/>
          <w:szCs w:val="21"/>
        </w:rPr>
        <w:t xml:space="preserve">Bacterial endotoxin (lipopolysaccharide / LPS), reported in Endotoxin Units (EU) per gram or per m2</w:t>
      </w:r>
    </w:p>
    <w:p>
      <w:pPr>
        <w:spacing w:after="40" w:before="120"/>
      </w:pPr>
      <w:r>
        <w:rPr>
          <w:b/>
          <w:bCs/>
          <w:caps/>
          <w:color w:val="1F6FB2"/>
          <w:sz w:val="19"/>
          <w:szCs w:val="19"/>
        </w:rPr>
        <w:t xml:space="preserve">What's in the box</w:t>
      </w:r>
    </w:p>
    <w:p>
      <w:pPr>
        <w:pStyle w:val="ListParagraph"/>
        <w:numPr>
          <w:ilvl w:val="0"/>
          <w:numId w:val="2"/>
        </w:numPr>
        <w:spacing w:after="40"/>
      </w:pPr>
      <w:r>
        <w:rPr>
          <w:color w:val="1B2330"/>
          <w:sz w:val="21"/>
          <w:szCs w:val="21"/>
        </w:rPr>
        <w:t xml:space="preserve">Dust filter cassette</w:t>
      </w:r>
    </w:p>
    <w:p>
      <w:pPr>
        <w:pStyle w:val="ListParagraph"/>
        <w:numPr>
          <w:ilvl w:val="0"/>
          <w:numId w:val="2"/>
        </w:numPr>
        <w:spacing w:after="40"/>
      </w:pPr>
      <w:r>
        <w:rPr>
          <w:color w:val="1B2330"/>
          <w:sz w:val="21"/>
          <w:szCs w:val="21"/>
        </w:rPr>
        <w:t xml:space="preserve">Vacuum nozzle attachment</w:t>
      </w:r>
    </w:p>
    <w:p>
      <w:pPr>
        <w:pStyle w:val="ListParagraph"/>
        <w:numPr>
          <w:ilvl w:val="0"/>
          <w:numId w:val="2"/>
        </w:numPr>
        <w:spacing w:after="40"/>
      </w:pPr>
      <w:r>
        <w:rPr>
          <w:color w:val="1B2330"/>
          <w:sz w:val="21"/>
          <w:szCs w:val="21"/>
        </w:rPr>
        <w:t xml:space="preserve">Nitrile gloves</w:t>
      </w:r>
    </w:p>
    <w:p>
      <w:pPr>
        <w:pStyle w:val="ListParagraph"/>
        <w:numPr>
          <w:ilvl w:val="0"/>
          <w:numId w:val="2"/>
        </w:numPr>
        <w:spacing w:after="40"/>
      </w:pPr>
      <w:r>
        <w:rPr>
          <w:color w:val="1B2330"/>
          <w:sz w:val="21"/>
          <w:szCs w:val="21"/>
        </w:rPr>
        <w:t xml:space="preserve">Sterile sample vial</w:t>
      </w:r>
    </w:p>
    <w:p>
      <w:pPr>
        <w:pStyle w:val="ListParagraph"/>
        <w:numPr>
          <w:ilvl w:val="0"/>
          <w:numId w:val="2"/>
        </w:numPr>
        <w:spacing w:after="40"/>
      </w:pPr>
      <w:r>
        <w:rPr>
          <w:color w:val="1B2330"/>
          <w:sz w:val="21"/>
          <w:szCs w:val="21"/>
        </w:rPr>
        <w:t xml:space="preserve">Instructions</w:t>
      </w:r>
    </w:p>
    <w:p>
      <w:pPr>
        <w:pStyle w:val="ListParagraph"/>
        <w:numPr>
          <w:ilvl w:val="0"/>
          <w:numId w:val="2"/>
        </w:numPr>
        <w:spacing w:after="40"/>
      </w:pPr>
      <w:r>
        <w:rPr>
          <w:color w:val="1B2330"/>
          <w:sz w:val="21"/>
          <w:szCs w:val="21"/>
        </w:rPr>
        <w:t xml:space="preserve">Chain-of-custody card</w:t>
      </w:r>
    </w:p>
    <w:p>
      <w:pPr>
        <w:pStyle w:val="ListParagraph"/>
        <w:numPr>
          <w:ilvl w:val="0"/>
          <w:numId w:val="2"/>
        </w:numPr>
        <w:spacing w:after="40"/>
      </w:pPr>
      <w:r>
        <w:rPr>
          <w:color w:val="1B2330"/>
          <w:sz w:val="21"/>
          <w:szCs w:val="21"/>
        </w:rPr>
        <w:t xml:space="preserve">Prepaid mailer</w:t>
      </w:r>
    </w:p>
    <w:p>
      <w:pPr>
        <w:pStyle w:val="ListParagraph"/>
        <w:numPr>
          <w:ilvl w:val="0"/>
          <w:numId w:val="2"/>
        </w:numPr>
        <w:spacing w:after="40"/>
      </w:pPr>
      <w:r>
        <w:rPr>
          <w:color w:val="1B2330"/>
          <w:sz w:val="21"/>
          <w:szCs w:val="21"/>
        </w:rPr>
        <w:t xml:space="preserve">Digital results report</w:t>
      </w:r>
    </w:p>
    <w:p>
      <w:pPr>
        <w:spacing w:after="40" w:before="120"/>
      </w:pPr>
      <w:r>
        <w:rPr>
          <w:b/>
          <w:bCs/>
          <w:caps/>
          <w:color w:val="1F6FB2"/>
          <w:sz w:val="19"/>
          <w:szCs w:val="19"/>
        </w:rPr>
        <w:t xml:space="preserve">How to collect the sample</w:t>
      </w:r>
    </w:p>
    <w:p>
      <w:pPr>
        <w:spacing w:after="100"/>
      </w:pPr>
      <w:r>
        <w:rPr>
          <w:b w:val="false"/>
          <w:bCs w:val="false"/>
          <w:i w:val="false"/>
          <w:iCs w:val="false"/>
          <w:color w:val="1B2330"/>
          <w:sz w:val="21"/>
          <w:szCs w:val="21"/>
        </w:rPr>
        <w:t xml:space="preserve">Attach the nozzle to a household vacuum and collect dust onto the filter cassette from a defined area, following the instructions. Seal in the sterile vial and return.</w:t>
      </w:r>
    </w:p>
    <w:p>
      <w:pPr>
        <w:spacing w:after="40" w:before="120"/>
      </w:pPr>
      <w:r>
        <w:rPr>
          <w:b/>
          <w:bCs/>
          <w:caps/>
          <w:color w:val="1F6FB2"/>
          <w:sz w:val="19"/>
          <w:szCs w:val="19"/>
        </w:rPr>
        <w:t xml:space="preserve">How the lab analyzes it</w:t>
      </w:r>
    </w:p>
    <w:p>
      <w:pPr>
        <w:spacing w:after="100"/>
      </w:pPr>
      <w:r>
        <w:rPr>
          <w:b w:val="false"/>
          <w:bCs w:val="false"/>
          <w:i w:val="false"/>
          <w:iCs w:val="false"/>
          <w:color w:val="1B2330"/>
          <w:sz w:val="21"/>
          <w:szCs w:val="21"/>
        </w:rPr>
        <w:t xml:space="preserve">The LAL assay uses a clotting reaction derived from horseshoe-crab blood cells that is exquisitely sensitive to endotoxin, quantifying the bacterial-toxin load in the dust.</w:t>
      </w:r>
    </w:p>
    <w:p>
      <w:pPr>
        <w:spacing w:after="40" w:before="120"/>
      </w:pPr>
      <w:r>
        <w:rPr>
          <w:b/>
          <w:bCs/>
          <w:caps/>
          <w:color w:val="1F6FB2"/>
          <w:sz w:val="19"/>
          <w:szCs w:val="19"/>
        </w:rPr>
        <w:t xml:space="preserve">Why we test for this — health &amp; environmental impact</w:t>
      </w:r>
    </w:p>
    <w:p>
      <w:pPr>
        <w:spacing w:after="100"/>
      </w:pPr>
      <w:r>
        <w:rPr>
          <w:b w:val="false"/>
          <w:bCs w:val="false"/>
          <w:i w:val="false"/>
          <w:iCs w:val="false"/>
          <w:color w:val="1B2330"/>
          <w:sz w:val="21"/>
          <w:szCs w:val="21"/>
        </w:rPr>
        <w:t xml:space="preserve">Endotoxin is a fragment of the outer membrane of gram-negative bacteria. Inhaled, it drives airway inflammation and is associated with asthma severity, wheezing, and respiratory symptoms - independent of whether the bacteria are alive.</w:t>
      </w:r>
    </w:p>
    <w:p>
      <w:pPr>
        <w:spacing w:after="100"/>
      </w:pPr>
      <w:r>
        <w:rPr>
          <w:b w:val="false"/>
          <w:bCs w:val="false"/>
          <w:i w:val="false"/>
          <w:iCs w:val="false"/>
          <w:color w:val="1B2330"/>
          <w:sz w:val="21"/>
          <w:szCs w:val="21"/>
        </w:rPr>
        <w:t xml:space="preserve">Levels tend to be higher in homes with pets, dampness, or poor ventilation, and matter most for occupants with asthma or COPD.</w:t>
      </w:r>
    </w:p>
    <w:p>
      <w:pPr>
        <w:spacing w:after="40" w:before="120"/>
      </w:pPr>
      <w:r>
        <w:rPr>
          <w:b/>
          <w:bCs/>
          <w:caps/>
          <w:color w:val="1F6FB2"/>
          <w:sz w:val="19"/>
          <w:szCs w:val="19"/>
        </w:rPr>
        <w:t xml:space="preserve">Did you know</w:t>
      </w:r>
    </w:p>
    <w:p>
      <w:pPr>
        <w:pStyle w:val="ListParagraph"/>
        <w:numPr>
          <w:ilvl w:val="0"/>
          <w:numId w:val="2"/>
        </w:numPr>
        <w:spacing w:after="40"/>
      </w:pPr>
      <w:r>
        <w:rPr>
          <w:color w:val="1B2330"/>
          <w:sz w:val="21"/>
          <w:szCs w:val="21"/>
        </w:rPr>
        <w:t xml:space="preserve">The LAL test famously relies on horseshoe-crab blood - one of the most sensitive biological detectors known.</w:t>
      </w:r>
    </w:p>
    <w:p>
      <w:pPr>
        <w:pStyle w:val="ListParagraph"/>
        <w:numPr>
          <w:ilvl w:val="0"/>
          <w:numId w:val="2"/>
        </w:numPr>
        <w:spacing w:after="40"/>
      </w:pPr>
      <w:r>
        <w:rPr>
          <w:color w:val="1B2330"/>
          <w:sz w:val="21"/>
          <w:szCs w:val="21"/>
        </w:rPr>
        <w:t xml:space="preserve">Endotoxin doesn't require living bacteria to cause harm; the toxin remains active in dead-cell debris.</w:t>
      </w:r>
    </w:p>
    <w:p>
      <w:pPr>
        <w:spacing w:after="40" w:before="120"/>
      </w:pPr>
      <w:r>
        <w:rPr>
          <w:b/>
          <w:bCs/>
          <w:caps/>
          <w:color w:val="1F6FB2"/>
          <w:sz w:val="19"/>
          <w:szCs w:val="19"/>
        </w:rPr>
        <w:t xml:space="preserve">Website / marketing copy</w:t>
      </w:r>
    </w:p>
    <w:p>
      <w:pPr>
        <w:spacing w:after="100"/>
      </w:pPr>
      <w:r>
        <w:rPr>
          <w:b w:val="false"/>
          <w:bCs w:val="false"/>
          <w:i w:val="false"/>
          <w:iCs w:val="false"/>
          <w:color w:val="1B2330"/>
          <w:sz w:val="21"/>
          <w:szCs w:val="21"/>
        </w:rPr>
        <w:t xml:space="preserve">Quantify the bacterial-toxin load hiding in household dust.</w:t>
      </w:r>
    </w:p>
    <w:p>
      <w:pPr>
        <w:spacing w:after="100"/>
      </w:pPr>
      <w:r>
        <w:rPr>
          <w:b w:val="false"/>
          <w:bCs w:val="false"/>
          <w:i w:val="false"/>
          <w:iCs w:val="false"/>
          <w:color w:val="1B2330"/>
          <w:sz w:val="21"/>
          <w:szCs w:val="21"/>
        </w:rPr>
        <w:t xml:space="preserve">Especially relevant for homes with asthma, pets, or past water damage.</w:t>
      </w:r>
    </w:p>
    <w:p>
      <w:pPr>
        <w:pStyle w:val="Heading2"/>
        <w:spacing w:after="60" w:before="260"/>
      </w:pPr>
      <w:r>
        <w:rPr>
          <w:b/>
          <w:bCs/>
          <w:color w:val="0B2A4A"/>
        </w:rPr>
        <w:t xml:space="preserve">17. PFAS in Bulk Materials</w:t>
      </w:r>
    </w:p>
    <w:p>
      <w:pPr>
        <w:spacing w:after="100"/>
      </w:pPr>
      <w:r>
        <w:rPr>
          <w:b w:val="false"/>
          <w:bCs w:val="false"/>
          <w:i/>
          <w:iCs/>
          <w:color w:val="1B2330"/>
          <w:sz w:val="21"/>
          <w:szCs w:val="21"/>
        </w:rPr>
        <w:t xml:space="preserve">Test the material - not just the water it touched.</w:t>
      </w:r>
    </w:p>
    <w:tbl>
      <w:tblPr>
        <w:tblW w:type="dxa" w:w="9360"/>
        <w:tblBorders>
          <w:top w:val="single" w:color="EEF2F7" w:sz="4"/>
          <w:left w:val="single" w:color="EEF2F7" w:sz="4"/>
          <w:bottom w:val="single" w:color="EEF2F7" w:sz="4"/>
          <w:right w:val="single" w:color="EEF2F7" w:sz="4"/>
          <w:insideH w:val="single" w:color="EEF2F7" w:sz="4"/>
          <w:insideV w:val="single" w:color="EEF2F7" w:sz="4"/>
        </w:tblBorders>
      </w:tblPr>
      <w:tblGrid>
        <w:gridCol w:w="1900"/>
        <w:gridCol w:w="7460"/>
      </w:tblGrid>
      <w:tr>
        <w:tc>
          <w:tcPr>
            <w:tcW w:type="dxa" w:w="1900"/>
            <w:shd w:fill="F4F7FB" w:color="auto" w:val="clear"/>
            <w:tcMar>
              <w:top w:type="dxa" w:w="60"/>
              <w:left w:type="dxa" w:w="110"/>
              <w:bottom w:type="dxa" w:w="60"/>
              <w:right w:type="dxa" w:w="110"/>
            </w:tcMar>
          </w:tcPr>
          <w:p>
            <w:r>
              <w:rPr>
                <w:b/>
                <w:bCs/>
                <w:color w:val="0B2A4A"/>
                <w:sz w:val="19"/>
                <w:szCs w:val="19"/>
              </w:rPr>
              <w:t xml:space="preserve">Price</w:t>
            </w:r>
          </w:p>
        </w:tc>
        <w:tc>
          <w:tcPr>
            <w:tcW w:type="dxa" w:w="7460"/>
            <w:tcMar>
              <w:top w:type="dxa" w:w="60"/>
              <w:left w:type="dxa" w:w="110"/>
              <w:bottom w:type="dxa" w:w="60"/>
              <w:right w:type="dxa" w:w="110"/>
            </w:tcMar>
          </w:tcPr>
          <w:p>
            <w:r>
              <w:rPr>
                <w:b w:val="false"/>
                <w:bCs w:val="false"/>
                <w:color w:val="1B2330"/>
                <w:sz w:val="19"/>
                <w:szCs w:val="19"/>
              </w:rPr>
              <w:t xml:space="preserve">Coming soon</w:t>
            </w:r>
          </w:p>
        </w:tc>
      </w:tr>
      <w:tr>
        <w:tc>
          <w:tcPr>
            <w:tcW w:type="dxa" w:w="1900"/>
            <w:shd w:fill="F4F7FB" w:color="auto" w:val="clear"/>
            <w:tcMar>
              <w:top w:type="dxa" w:w="60"/>
              <w:left w:type="dxa" w:w="110"/>
              <w:bottom w:type="dxa" w:w="60"/>
              <w:right w:type="dxa" w:w="110"/>
            </w:tcMar>
          </w:tcPr>
          <w:p>
            <w:r>
              <w:rPr>
                <w:b/>
                <w:bCs/>
                <w:color w:val="0B2A4A"/>
                <w:sz w:val="19"/>
                <w:szCs w:val="19"/>
              </w:rPr>
              <w:t xml:space="preserve">SKU / tier</w:t>
            </w:r>
          </w:p>
        </w:tc>
        <w:tc>
          <w:tcPr>
            <w:tcW w:type="dxa" w:w="7460"/>
            <w:tcMar>
              <w:top w:type="dxa" w:w="60"/>
              <w:left w:type="dxa" w:w="110"/>
              <w:bottom w:type="dxa" w:w="60"/>
              <w:right w:type="dxa" w:w="110"/>
            </w:tcMar>
          </w:tcPr>
          <w:p>
            <w:r>
              <w:rPr>
                <w:b w:val="false"/>
                <w:bCs w:val="false"/>
                <w:color w:val="1B2330"/>
                <w:sz w:val="19"/>
                <w:szCs w:val="19"/>
              </w:rPr>
              <w:t xml:space="preserve">PFAS-001</w:t>
            </w:r>
          </w:p>
        </w:tc>
      </w:tr>
      <w:tr>
        <w:tc>
          <w:tcPr>
            <w:tcW w:type="dxa" w:w="1900"/>
            <w:shd w:fill="F4F7FB" w:color="auto" w:val="clear"/>
            <w:tcMar>
              <w:top w:type="dxa" w:w="60"/>
              <w:left w:type="dxa" w:w="110"/>
              <w:bottom w:type="dxa" w:w="60"/>
              <w:right w:type="dxa" w:w="110"/>
            </w:tcMar>
          </w:tcPr>
          <w:p>
            <w:r>
              <w:rPr>
                <w:b/>
                <w:bCs/>
                <w:color w:val="0B2A4A"/>
                <w:sz w:val="19"/>
                <w:szCs w:val="19"/>
              </w:rPr>
              <w:t xml:space="preserve">Sample type</w:t>
            </w:r>
          </w:p>
        </w:tc>
        <w:tc>
          <w:tcPr>
            <w:tcW w:type="dxa" w:w="7460"/>
            <w:tcMar>
              <w:top w:type="dxa" w:w="60"/>
              <w:left w:type="dxa" w:w="110"/>
              <w:bottom w:type="dxa" w:w="60"/>
              <w:right w:type="dxa" w:w="110"/>
            </w:tcMar>
          </w:tcPr>
          <w:p>
            <w:r>
              <w:rPr>
                <w:b w:val="false"/>
                <w:bCs w:val="false"/>
                <w:color w:val="1B2330"/>
                <w:sz w:val="19"/>
                <w:szCs w:val="19"/>
              </w:rPr>
              <w:t xml:space="preserve">Bulk material (carpet, fabric, packaging, foam)</w:t>
            </w:r>
          </w:p>
        </w:tc>
      </w:tr>
      <w:tr>
        <w:tc>
          <w:tcPr>
            <w:tcW w:type="dxa" w:w="1900"/>
            <w:shd w:fill="F4F7FB" w:color="auto" w:val="clear"/>
            <w:tcMar>
              <w:top w:type="dxa" w:w="60"/>
              <w:left w:type="dxa" w:w="110"/>
              <w:bottom w:type="dxa" w:w="60"/>
              <w:right w:type="dxa" w:w="110"/>
            </w:tcMar>
          </w:tcPr>
          <w:p>
            <w:r>
              <w:rPr>
                <w:b/>
                <w:bCs/>
                <w:color w:val="0B2A4A"/>
                <w:sz w:val="19"/>
                <w:szCs w:val="19"/>
              </w:rPr>
              <w:t xml:space="preserve">Lab method</w:t>
            </w:r>
          </w:p>
        </w:tc>
        <w:tc>
          <w:tcPr>
            <w:tcW w:type="dxa" w:w="7460"/>
            <w:tcMar>
              <w:top w:type="dxa" w:w="60"/>
              <w:left w:type="dxa" w:w="110"/>
              <w:bottom w:type="dxa" w:w="60"/>
              <w:right w:type="dxa" w:w="110"/>
            </w:tcMar>
          </w:tcPr>
          <w:p>
            <w:r>
              <w:rPr>
                <w:b w:val="false"/>
                <w:bCs w:val="false"/>
                <w:color w:val="1B2330"/>
                <w:sz w:val="19"/>
                <w:szCs w:val="19"/>
              </w:rPr>
              <w:t xml:space="preserve">Solvent extraction + LC-MS/MS (parts-per-trillion)</w:t>
            </w:r>
          </w:p>
        </w:tc>
      </w:tr>
    </w:tbl>
    <w:p>
      <w:pPr>
        <w:spacing w:after="40" w:before="120"/>
      </w:pPr>
      <w:r>
        <w:rPr>
          <w:b/>
          <w:bCs/>
          <w:caps/>
          <w:color w:val="1F6FB2"/>
          <w:sz w:val="19"/>
          <w:szCs w:val="19"/>
        </w:rPr>
        <w:t xml:space="preserve">What it tests for</w:t>
      </w:r>
    </w:p>
    <w:p>
      <w:pPr>
        <w:pStyle w:val="ListParagraph"/>
        <w:numPr>
          <w:ilvl w:val="0"/>
          <w:numId w:val="2"/>
        </w:numPr>
        <w:spacing w:after="40"/>
      </w:pPr>
      <w:r>
        <w:rPr>
          <w:color w:val="1B2330"/>
          <w:sz w:val="21"/>
          <w:szCs w:val="21"/>
        </w:rPr>
        <w:t xml:space="preserve">PFOS</w:t>
      </w:r>
    </w:p>
    <w:p>
      <w:pPr>
        <w:pStyle w:val="ListParagraph"/>
        <w:numPr>
          <w:ilvl w:val="0"/>
          <w:numId w:val="2"/>
        </w:numPr>
        <w:spacing w:after="40"/>
      </w:pPr>
      <w:r>
        <w:rPr>
          <w:color w:val="1B2330"/>
          <w:sz w:val="21"/>
          <w:szCs w:val="21"/>
        </w:rPr>
        <w:t xml:space="preserve">PFOA</w:t>
      </w:r>
    </w:p>
    <w:p>
      <w:pPr>
        <w:pStyle w:val="ListParagraph"/>
        <w:numPr>
          <w:ilvl w:val="0"/>
          <w:numId w:val="2"/>
        </w:numPr>
        <w:spacing w:after="40"/>
      </w:pPr>
      <w:r>
        <w:rPr>
          <w:color w:val="1B2330"/>
          <w:sz w:val="21"/>
          <w:szCs w:val="21"/>
        </w:rPr>
        <w:t xml:space="preserve">PFHxS</w:t>
      </w:r>
    </w:p>
    <w:p>
      <w:pPr>
        <w:pStyle w:val="ListParagraph"/>
        <w:numPr>
          <w:ilvl w:val="0"/>
          <w:numId w:val="2"/>
        </w:numPr>
        <w:spacing w:after="40"/>
      </w:pPr>
      <w:r>
        <w:rPr>
          <w:color w:val="1B2330"/>
          <w:sz w:val="21"/>
          <w:szCs w:val="21"/>
        </w:rPr>
        <w:t xml:space="preserve">PFBS</w:t>
      </w:r>
    </w:p>
    <w:p>
      <w:pPr>
        <w:pStyle w:val="ListParagraph"/>
        <w:numPr>
          <w:ilvl w:val="0"/>
          <w:numId w:val="2"/>
        </w:numPr>
        <w:spacing w:after="40"/>
      </w:pPr>
      <w:r>
        <w:rPr>
          <w:color w:val="1B2330"/>
          <w:sz w:val="21"/>
          <w:szCs w:val="21"/>
        </w:rPr>
        <w:t xml:space="preserve">Total Organic Fluorine (TOF) screen (optional)</w:t>
      </w:r>
    </w:p>
    <w:p>
      <w:pPr>
        <w:spacing w:after="40" w:before="120"/>
      </w:pPr>
      <w:r>
        <w:rPr>
          <w:b/>
          <w:bCs/>
          <w:caps/>
          <w:color w:val="1F6FB2"/>
          <w:sz w:val="19"/>
          <w:szCs w:val="19"/>
        </w:rPr>
        <w:t xml:space="preserve">What's in the box</w:t>
      </w:r>
    </w:p>
    <w:p>
      <w:pPr>
        <w:pStyle w:val="ListParagraph"/>
        <w:numPr>
          <w:ilvl w:val="0"/>
          <w:numId w:val="2"/>
        </w:numPr>
        <w:spacing w:after="40"/>
      </w:pPr>
      <w:r>
        <w:rPr>
          <w:color w:val="1B2330"/>
          <w:sz w:val="21"/>
          <w:szCs w:val="21"/>
        </w:rPr>
        <w:t xml:space="preserve">Bulk material jar</w:t>
      </w:r>
    </w:p>
    <w:p>
      <w:pPr>
        <w:pStyle w:val="ListParagraph"/>
        <w:numPr>
          <w:ilvl w:val="0"/>
          <w:numId w:val="2"/>
        </w:numPr>
        <w:spacing w:after="40"/>
      </w:pPr>
      <w:r>
        <w:rPr>
          <w:color w:val="1B2330"/>
          <w:sz w:val="21"/>
          <w:szCs w:val="21"/>
        </w:rPr>
        <w:t xml:space="preserve">Solvent-safe secondary container</w:t>
      </w:r>
    </w:p>
    <w:p>
      <w:pPr>
        <w:pStyle w:val="ListParagraph"/>
        <w:numPr>
          <w:ilvl w:val="0"/>
          <w:numId w:val="2"/>
        </w:numPr>
        <w:spacing w:after="40"/>
      </w:pPr>
      <w:r>
        <w:rPr>
          <w:color w:val="1B2330"/>
          <w:sz w:val="21"/>
          <w:szCs w:val="21"/>
        </w:rPr>
        <w:t xml:space="preserve">Nitrile gloves</w:t>
      </w:r>
    </w:p>
    <w:p>
      <w:pPr>
        <w:pStyle w:val="ListParagraph"/>
        <w:numPr>
          <w:ilvl w:val="0"/>
          <w:numId w:val="2"/>
        </w:numPr>
        <w:spacing w:after="40"/>
      </w:pPr>
      <w:r>
        <w:rPr>
          <w:color w:val="1B2330"/>
          <w:sz w:val="21"/>
          <w:szCs w:val="21"/>
        </w:rPr>
        <w:t xml:space="preserve">Chain-of-custody card</w:t>
      </w:r>
    </w:p>
    <w:p>
      <w:pPr>
        <w:pStyle w:val="ListParagraph"/>
        <w:numPr>
          <w:ilvl w:val="0"/>
          <w:numId w:val="2"/>
        </w:numPr>
        <w:spacing w:after="40"/>
      </w:pPr>
      <w:r>
        <w:rPr>
          <w:color w:val="1B2330"/>
          <w:sz w:val="21"/>
          <w:szCs w:val="21"/>
        </w:rPr>
        <w:t xml:space="preserve">Instructions</w:t>
      </w:r>
    </w:p>
    <w:p>
      <w:pPr>
        <w:pStyle w:val="ListParagraph"/>
        <w:numPr>
          <w:ilvl w:val="0"/>
          <w:numId w:val="2"/>
        </w:numPr>
        <w:spacing w:after="40"/>
      </w:pPr>
      <w:r>
        <w:rPr>
          <w:color w:val="1B2330"/>
          <w:sz w:val="21"/>
          <w:szCs w:val="21"/>
        </w:rPr>
        <w:t xml:space="preserve">Prepaid mailer</w:t>
      </w:r>
    </w:p>
    <w:p>
      <w:pPr>
        <w:pStyle w:val="ListParagraph"/>
        <w:numPr>
          <w:ilvl w:val="0"/>
          <w:numId w:val="2"/>
        </w:numPr>
        <w:spacing w:after="40"/>
      </w:pPr>
      <w:r>
        <w:rPr>
          <w:color w:val="1B2330"/>
          <w:sz w:val="21"/>
          <w:szCs w:val="21"/>
        </w:rPr>
        <w:t xml:space="preserve">Digital results report</w:t>
      </w:r>
    </w:p>
    <w:p>
      <w:pPr>
        <w:spacing w:after="40" w:before="120"/>
      </w:pPr>
      <w:r>
        <w:rPr>
          <w:b/>
          <w:bCs/>
          <w:caps/>
          <w:color w:val="1F6FB2"/>
          <w:sz w:val="19"/>
          <w:szCs w:val="19"/>
        </w:rPr>
        <w:t xml:space="preserve">How to collect the sample</w:t>
      </w:r>
    </w:p>
    <w:p>
      <w:pPr>
        <w:spacing w:after="100"/>
      </w:pPr>
      <w:r>
        <w:rPr>
          <w:b w:val="false"/>
          <w:bCs w:val="false"/>
          <w:i w:val="false"/>
          <w:iCs w:val="false"/>
          <w:color w:val="1B2330"/>
          <w:sz w:val="21"/>
          <w:szCs w:val="21"/>
        </w:rPr>
        <w:t xml:space="preserve">Cut or place a representative piece of the material into the provided jar using gloves, seal in the secondary container, and return.</w:t>
      </w:r>
    </w:p>
    <w:p>
      <w:pPr>
        <w:spacing w:after="40" w:before="120"/>
      </w:pPr>
      <w:r>
        <w:rPr>
          <w:b/>
          <w:bCs/>
          <w:caps/>
          <w:color w:val="1F6FB2"/>
          <w:sz w:val="19"/>
          <w:szCs w:val="19"/>
        </w:rPr>
        <w:t xml:space="preserve">How the lab analyzes it</w:t>
      </w:r>
    </w:p>
    <w:p>
      <w:pPr>
        <w:spacing w:after="100"/>
      </w:pPr>
      <w:r>
        <w:rPr>
          <w:b w:val="false"/>
          <w:bCs w:val="false"/>
          <w:i w:val="false"/>
          <w:iCs w:val="false"/>
          <w:color w:val="1B2330"/>
          <w:sz w:val="21"/>
          <w:szCs w:val="21"/>
        </w:rPr>
        <w:t xml:space="preserve">The material is solvent-extracted and analyzed by LC-MS/MS to parts-per-trillion - the same forever-chemical detection used for water, applied to the source material.</w:t>
      </w:r>
    </w:p>
    <w:p>
      <w:pPr>
        <w:spacing w:after="40" w:before="120"/>
      </w:pPr>
      <w:r>
        <w:rPr>
          <w:b/>
          <w:bCs/>
          <w:caps/>
          <w:color w:val="1F6FB2"/>
          <w:sz w:val="19"/>
          <w:szCs w:val="19"/>
        </w:rPr>
        <w:t xml:space="preserve">Why we test for this — health &amp; environmental impact</w:t>
      </w:r>
    </w:p>
    <w:p>
      <w:pPr>
        <w:spacing w:after="100"/>
      </w:pPr>
      <w:r>
        <w:rPr>
          <w:b w:val="false"/>
          <w:bCs w:val="false"/>
          <w:i w:val="false"/>
          <w:iCs w:val="false"/>
          <w:color w:val="1B2330"/>
          <w:sz w:val="21"/>
          <w:szCs w:val="21"/>
        </w:rPr>
        <w:t xml:space="preserve">PFAS are deliberately added to carpets, upholstery, water-repellent fabrics, food packaging, and firefighting foam for stain and water resistance. These treated materials are a direct contact and household-dust exposure source.</w:t>
      </w:r>
    </w:p>
    <w:p>
      <w:pPr>
        <w:spacing w:after="100"/>
      </w:pPr>
      <w:r>
        <w:rPr>
          <w:b w:val="false"/>
          <w:bCs w:val="false"/>
          <w:i w:val="false"/>
          <w:iCs w:val="false"/>
          <w:color w:val="1B2330"/>
          <w:sz w:val="21"/>
          <w:szCs w:val="21"/>
        </w:rPr>
        <w:t xml:space="preserve">Health concerns mirror the water PFAS kit: cancer, thyroid disruption, immune effects, and developmental harm - with the advantage here of pinpointing the actual item responsible.</w:t>
      </w:r>
    </w:p>
    <w:p>
      <w:pPr>
        <w:spacing w:after="40" w:before="120"/>
      </w:pPr>
      <w:r>
        <w:rPr>
          <w:b/>
          <w:bCs/>
          <w:caps/>
          <w:color w:val="1F6FB2"/>
          <w:sz w:val="19"/>
          <w:szCs w:val="19"/>
        </w:rPr>
        <w:t xml:space="preserve">Did you know</w:t>
      </w:r>
    </w:p>
    <w:p>
      <w:pPr>
        <w:pStyle w:val="ListParagraph"/>
        <w:numPr>
          <w:ilvl w:val="0"/>
          <w:numId w:val="2"/>
        </w:numPr>
        <w:spacing w:after="40"/>
      </w:pPr>
      <w:r>
        <w:rPr>
          <w:color w:val="1B2330"/>
          <w:sz w:val="21"/>
          <w:szCs w:val="21"/>
        </w:rPr>
        <w:t xml:space="preserve">Stain-resistant and 'waterproof' treatments are among the most common intentional PFAS uses in the home.</w:t>
      </w:r>
    </w:p>
    <w:p>
      <w:pPr>
        <w:pStyle w:val="ListParagraph"/>
        <w:numPr>
          <w:ilvl w:val="0"/>
          <w:numId w:val="2"/>
        </w:numPr>
        <w:spacing w:after="40"/>
      </w:pPr>
      <w:r>
        <w:rPr>
          <w:color w:val="1B2330"/>
          <w:sz w:val="21"/>
          <w:szCs w:val="21"/>
        </w:rPr>
        <w:t xml:space="preserve">A Total Organic Fluorine screen can flag PFAS presence even when specific compounds aren't individually identified.</w:t>
      </w:r>
    </w:p>
    <w:p>
      <w:pPr>
        <w:spacing w:after="40" w:before="120"/>
      </w:pPr>
      <w:r>
        <w:rPr>
          <w:b/>
          <w:bCs/>
          <w:caps/>
          <w:color w:val="1F6FB2"/>
          <w:sz w:val="19"/>
          <w:szCs w:val="19"/>
        </w:rPr>
        <w:t xml:space="preserve">Website / marketing copy</w:t>
      </w:r>
    </w:p>
    <w:p>
      <w:pPr>
        <w:spacing w:after="100"/>
      </w:pPr>
      <w:r>
        <w:rPr>
          <w:b w:val="false"/>
          <w:bCs w:val="false"/>
          <w:i w:val="false"/>
          <w:iCs w:val="false"/>
          <w:color w:val="1B2330"/>
          <w:sz w:val="21"/>
          <w:szCs w:val="21"/>
        </w:rPr>
        <w:t xml:space="preserve">Test the material - not just the water it touched.</w:t>
      </w:r>
    </w:p>
    <w:p>
      <w:pPr>
        <w:spacing w:after="100"/>
      </w:pPr>
      <w:r>
        <w:rPr>
          <w:b w:val="false"/>
          <w:bCs w:val="false"/>
          <w:i w:val="false"/>
          <w:iCs w:val="false"/>
          <w:color w:val="1B2330"/>
          <w:sz w:val="21"/>
          <w:szCs w:val="21"/>
        </w:rPr>
        <w:t xml:space="preserve">Pinpoint the carpet, jacket, or packaging that's the actual PFAS source.</w:t>
      </w:r>
    </w:p>
    <w:p>
      <w:pPr>
        <w:pStyle w:val="Heading2"/>
        <w:spacing w:after="60" w:before="260"/>
      </w:pPr>
      <w:r>
        <w:rPr>
          <w:b/>
          <w:bCs/>
          <w:color w:val="0B2A4A"/>
        </w:rPr>
        <w:t xml:space="preserve">18. Odor Analysis Panel</w:t>
      </w:r>
    </w:p>
    <w:p>
      <w:pPr>
        <w:spacing w:after="100"/>
      </w:pPr>
      <w:r>
        <w:rPr>
          <w:b w:val="false"/>
          <w:bCs w:val="false"/>
          <w:i/>
          <w:iCs/>
          <w:color w:val="1B2330"/>
          <w:sz w:val="21"/>
          <w:szCs w:val="21"/>
        </w:rPr>
        <w:t xml:space="preserve">Identify the chemicals behind the smell.</w:t>
      </w:r>
    </w:p>
    <w:tbl>
      <w:tblPr>
        <w:tblW w:type="dxa" w:w="9360"/>
        <w:tblBorders>
          <w:top w:val="single" w:color="EEF2F7" w:sz="4"/>
          <w:left w:val="single" w:color="EEF2F7" w:sz="4"/>
          <w:bottom w:val="single" w:color="EEF2F7" w:sz="4"/>
          <w:right w:val="single" w:color="EEF2F7" w:sz="4"/>
          <w:insideH w:val="single" w:color="EEF2F7" w:sz="4"/>
          <w:insideV w:val="single" w:color="EEF2F7" w:sz="4"/>
        </w:tblBorders>
      </w:tblPr>
      <w:tblGrid>
        <w:gridCol w:w="1900"/>
        <w:gridCol w:w="7460"/>
      </w:tblGrid>
      <w:tr>
        <w:tc>
          <w:tcPr>
            <w:tcW w:type="dxa" w:w="1900"/>
            <w:shd w:fill="F4F7FB" w:color="auto" w:val="clear"/>
            <w:tcMar>
              <w:top w:type="dxa" w:w="60"/>
              <w:left w:type="dxa" w:w="110"/>
              <w:bottom w:type="dxa" w:w="60"/>
              <w:right w:type="dxa" w:w="110"/>
            </w:tcMar>
          </w:tcPr>
          <w:p>
            <w:r>
              <w:rPr>
                <w:b/>
                <w:bCs/>
                <w:color w:val="0B2A4A"/>
                <w:sz w:val="19"/>
                <w:szCs w:val="19"/>
              </w:rPr>
              <w:t xml:space="preserve">Price</w:t>
            </w:r>
          </w:p>
        </w:tc>
        <w:tc>
          <w:tcPr>
            <w:tcW w:type="dxa" w:w="7460"/>
            <w:tcMar>
              <w:top w:type="dxa" w:w="60"/>
              <w:left w:type="dxa" w:w="110"/>
              <w:bottom w:type="dxa" w:w="60"/>
              <w:right w:type="dxa" w:w="110"/>
            </w:tcMar>
          </w:tcPr>
          <w:p>
            <w:r>
              <w:rPr>
                <w:b w:val="false"/>
                <w:bCs w:val="false"/>
                <w:color w:val="1B2330"/>
                <w:sz w:val="19"/>
                <w:szCs w:val="19"/>
              </w:rPr>
              <w:t xml:space="preserve">Coming soon</w:t>
            </w:r>
          </w:p>
        </w:tc>
      </w:tr>
      <w:tr>
        <w:tc>
          <w:tcPr>
            <w:tcW w:type="dxa" w:w="1900"/>
            <w:shd w:fill="F4F7FB" w:color="auto" w:val="clear"/>
            <w:tcMar>
              <w:top w:type="dxa" w:w="60"/>
              <w:left w:type="dxa" w:w="110"/>
              <w:bottom w:type="dxa" w:w="60"/>
              <w:right w:type="dxa" w:w="110"/>
            </w:tcMar>
          </w:tcPr>
          <w:p>
            <w:r>
              <w:rPr>
                <w:b/>
                <w:bCs/>
                <w:color w:val="0B2A4A"/>
                <w:sz w:val="19"/>
                <w:szCs w:val="19"/>
              </w:rPr>
              <w:t xml:space="preserve">SKU / tier</w:t>
            </w:r>
          </w:p>
        </w:tc>
        <w:tc>
          <w:tcPr>
            <w:tcW w:type="dxa" w:w="7460"/>
            <w:tcMar>
              <w:top w:type="dxa" w:w="60"/>
              <w:left w:type="dxa" w:w="110"/>
              <w:bottom w:type="dxa" w:w="60"/>
              <w:right w:type="dxa" w:w="110"/>
            </w:tcMar>
          </w:tcPr>
          <w:p>
            <w:r>
              <w:rPr>
                <w:b w:val="false"/>
                <w:bCs w:val="false"/>
                <w:color w:val="1B2330"/>
                <w:sz w:val="19"/>
                <w:szCs w:val="19"/>
              </w:rPr>
              <w:t xml:space="preserve">ODR-001</w:t>
            </w:r>
          </w:p>
        </w:tc>
      </w:tr>
      <w:tr>
        <w:tc>
          <w:tcPr>
            <w:tcW w:type="dxa" w:w="1900"/>
            <w:shd w:fill="F4F7FB" w:color="auto" w:val="clear"/>
            <w:tcMar>
              <w:top w:type="dxa" w:w="60"/>
              <w:left w:type="dxa" w:w="110"/>
              <w:bottom w:type="dxa" w:w="60"/>
              <w:right w:type="dxa" w:w="110"/>
            </w:tcMar>
          </w:tcPr>
          <w:p>
            <w:r>
              <w:rPr>
                <w:b/>
                <w:bCs/>
                <w:color w:val="0B2A4A"/>
                <w:sz w:val="19"/>
                <w:szCs w:val="19"/>
              </w:rPr>
              <w:t xml:space="preserve">Sample type</w:t>
            </w:r>
          </w:p>
        </w:tc>
        <w:tc>
          <w:tcPr>
            <w:tcW w:type="dxa" w:w="7460"/>
            <w:tcMar>
              <w:top w:type="dxa" w:w="60"/>
              <w:left w:type="dxa" w:w="110"/>
              <w:bottom w:type="dxa" w:w="60"/>
              <w:right w:type="dxa" w:w="110"/>
            </w:tcMar>
          </w:tcPr>
          <w:p>
            <w:r>
              <w:rPr>
                <w:b w:val="false"/>
                <w:bCs w:val="false"/>
                <w:color w:val="1B2330"/>
                <w:sz w:val="19"/>
                <w:szCs w:val="19"/>
              </w:rPr>
              <w:t xml:space="preserve">Air + source-material headspace</w:t>
            </w:r>
          </w:p>
        </w:tc>
      </w:tr>
      <w:tr>
        <w:tc>
          <w:tcPr>
            <w:tcW w:type="dxa" w:w="1900"/>
            <w:shd w:fill="F4F7FB" w:color="auto" w:val="clear"/>
            <w:tcMar>
              <w:top w:type="dxa" w:w="60"/>
              <w:left w:type="dxa" w:w="110"/>
              <w:bottom w:type="dxa" w:w="60"/>
              <w:right w:type="dxa" w:w="110"/>
            </w:tcMar>
          </w:tcPr>
          <w:p>
            <w:r>
              <w:rPr>
                <w:b/>
                <w:bCs/>
                <w:color w:val="0B2A4A"/>
                <w:sz w:val="19"/>
                <w:szCs w:val="19"/>
              </w:rPr>
              <w:t xml:space="preserve">Lab method</w:t>
            </w:r>
          </w:p>
        </w:tc>
        <w:tc>
          <w:tcPr>
            <w:tcW w:type="dxa" w:w="7460"/>
            <w:tcMar>
              <w:top w:type="dxa" w:w="60"/>
              <w:left w:type="dxa" w:w="110"/>
              <w:bottom w:type="dxa" w:w="60"/>
              <w:right w:type="dxa" w:w="110"/>
            </w:tcMar>
          </w:tcPr>
          <w:p>
            <w:r>
              <w:rPr>
                <w:b w:val="false"/>
                <w:bCs w:val="false"/>
                <w:color w:val="1B2330"/>
                <w:sz w:val="19"/>
                <w:szCs w:val="19"/>
              </w:rPr>
              <w:t xml:space="preserve">GC-MS speciation (sorbent tube + headspace jar)</w:t>
            </w:r>
          </w:p>
        </w:tc>
      </w:tr>
    </w:tbl>
    <w:p>
      <w:pPr>
        <w:spacing w:after="40" w:before="120"/>
      </w:pPr>
      <w:r>
        <w:rPr>
          <w:b/>
          <w:bCs/>
          <w:caps/>
          <w:color w:val="1F6FB2"/>
          <w:sz w:val="19"/>
          <w:szCs w:val="19"/>
        </w:rPr>
        <w:t xml:space="preserve">What it tests for</w:t>
      </w:r>
    </w:p>
    <w:p>
      <w:pPr>
        <w:pStyle w:val="ListParagraph"/>
        <w:numPr>
          <w:ilvl w:val="0"/>
          <w:numId w:val="2"/>
        </w:numPr>
        <w:spacing w:after="40"/>
      </w:pPr>
      <w:r>
        <w:rPr>
          <w:color w:val="1B2330"/>
          <w:sz w:val="21"/>
          <w:szCs w:val="21"/>
        </w:rPr>
        <w:t xml:space="preserve">Broad VOC spectrum</w:t>
      </w:r>
    </w:p>
    <w:p>
      <w:pPr>
        <w:pStyle w:val="ListParagraph"/>
        <w:numPr>
          <w:ilvl w:val="0"/>
          <w:numId w:val="2"/>
        </w:numPr>
        <w:spacing w:after="40"/>
      </w:pPr>
      <w:r>
        <w:rPr>
          <w:color w:val="1B2330"/>
          <w:sz w:val="21"/>
          <w:szCs w:val="21"/>
        </w:rPr>
        <w:t xml:space="preserve">Aldehydes / ketones</w:t>
      </w:r>
    </w:p>
    <w:p>
      <w:pPr>
        <w:pStyle w:val="ListParagraph"/>
        <w:numPr>
          <w:ilvl w:val="0"/>
          <w:numId w:val="2"/>
        </w:numPr>
        <w:spacing w:after="40"/>
      </w:pPr>
      <w:r>
        <w:rPr>
          <w:color w:val="1B2330"/>
          <w:sz w:val="21"/>
          <w:szCs w:val="21"/>
        </w:rPr>
        <w:t xml:space="preserve">Organic acids</w:t>
      </w:r>
    </w:p>
    <w:p>
      <w:pPr>
        <w:pStyle w:val="ListParagraph"/>
        <w:numPr>
          <w:ilvl w:val="0"/>
          <w:numId w:val="2"/>
        </w:numPr>
        <w:spacing w:after="40"/>
      </w:pPr>
      <w:r>
        <w:rPr>
          <w:color w:val="1B2330"/>
          <w:sz w:val="21"/>
          <w:szCs w:val="21"/>
        </w:rPr>
        <w:t xml:space="preserve">Sulfur compounds (mercaptans, hydrogen sulfide)</w:t>
      </w:r>
    </w:p>
    <w:p>
      <w:pPr>
        <w:pStyle w:val="ListParagraph"/>
        <w:numPr>
          <w:ilvl w:val="0"/>
          <w:numId w:val="2"/>
        </w:numPr>
        <w:spacing w:after="40"/>
      </w:pPr>
      <w:r>
        <w:rPr>
          <w:color w:val="1B2330"/>
          <w:sz w:val="21"/>
          <w:szCs w:val="21"/>
        </w:rPr>
        <w:t xml:space="preserve">Amines</w:t>
      </w:r>
    </w:p>
    <w:p>
      <w:pPr>
        <w:spacing w:after="40" w:before="120"/>
      </w:pPr>
      <w:r>
        <w:rPr>
          <w:b/>
          <w:bCs/>
          <w:caps/>
          <w:color w:val="1F6FB2"/>
          <w:sz w:val="19"/>
          <w:szCs w:val="19"/>
        </w:rPr>
        <w:t xml:space="preserve">What's in the box</w:t>
      </w:r>
    </w:p>
    <w:p>
      <w:pPr>
        <w:pStyle w:val="ListParagraph"/>
        <w:numPr>
          <w:ilvl w:val="0"/>
          <w:numId w:val="2"/>
        </w:numPr>
        <w:spacing w:after="40"/>
      </w:pPr>
      <w:r>
        <w:rPr>
          <w:color w:val="1B2330"/>
          <w:sz w:val="21"/>
          <w:szCs w:val="21"/>
        </w:rPr>
        <w:t xml:space="preserve">Sealed odor sample jar</w:t>
      </w:r>
    </w:p>
    <w:p>
      <w:pPr>
        <w:pStyle w:val="ListParagraph"/>
        <w:numPr>
          <w:ilvl w:val="0"/>
          <w:numId w:val="2"/>
        </w:numPr>
        <w:spacing w:after="40"/>
      </w:pPr>
      <w:r>
        <w:rPr>
          <w:color w:val="1B2330"/>
          <w:sz w:val="21"/>
          <w:szCs w:val="21"/>
        </w:rPr>
        <w:t xml:space="preserve">VOC sorbent tube</w:t>
      </w:r>
    </w:p>
    <w:p>
      <w:pPr>
        <w:pStyle w:val="ListParagraph"/>
        <w:numPr>
          <w:ilvl w:val="0"/>
          <w:numId w:val="2"/>
        </w:numPr>
        <w:spacing w:after="40"/>
      </w:pPr>
      <w:r>
        <w:rPr>
          <w:color w:val="1B2330"/>
          <w:sz w:val="21"/>
          <w:szCs w:val="21"/>
        </w:rPr>
        <w:t xml:space="preserve">Nitrile gloves</w:t>
      </w:r>
    </w:p>
    <w:p>
      <w:pPr>
        <w:pStyle w:val="ListParagraph"/>
        <w:numPr>
          <w:ilvl w:val="0"/>
          <w:numId w:val="2"/>
        </w:numPr>
        <w:spacing w:after="40"/>
      </w:pPr>
      <w:r>
        <w:rPr>
          <w:color w:val="1B2330"/>
          <w:sz w:val="21"/>
          <w:szCs w:val="21"/>
        </w:rPr>
        <w:t xml:space="preserve">Instructions</w:t>
      </w:r>
    </w:p>
    <w:p>
      <w:pPr>
        <w:pStyle w:val="ListParagraph"/>
        <w:numPr>
          <w:ilvl w:val="0"/>
          <w:numId w:val="2"/>
        </w:numPr>
        <w:spacing w:after="40"/>
      </w:pPr>
      <w:r>
        <w:rPr>
          <w:color w:val="1B2330"/>
          <w:sz w:val="21"/>
          <w:szCs w:val="21"/>
        </w:rPr>
        <w:t xml:space="preserve">Chain-of-custody card</w:t>
      </w:r>
    </w:p>
    <w:p>
      <w:pPr>
        <w:pStyle w:val="ListParagraph"/>
        <w:numPr>
          <w:ilvl w:val="0"/>
          <w:numId w:val="2"/>
        </w:numPr>
        <w:spacing w:after="40"/>
      </w:pPr>
      <w:r>
        <w:rPr>
          <w:color w:val="1B2330"/>
          <w:sz w:val="21"/>
          <w:szCs w:val="21"/>
        </w:rPr>
        <w:t xml:space="preserve">Prepaid mailer</w:t>
      </w:r>
    </w:p>
    <w:p>
      <w:pPr>
        <w:pStyle w:val="ListParagraph"/>
        <w:numPr>
          <w:ilvl w:val="0"/>
          <w:numId w:val="2"/>
        </w:numPr>
        <w:spacing w:after="40"/>
      </w:pPr>
      <w:r>
        <w:rPr>
          <w:color w:val="1B2330"/>
          <w:sz w:val="21"/>
          <w:szCs w:val="21"/>
        </w:rPr>
        <w:t xml:space="preserve">Digital results report</w:t>
      </w:r>
    </w:p>
    <w:p>
      <w:pPr>
        <w:spacing w:after="40" w:before="120"/>
      </w:pPr>
      <w:r>
        <w:rPr>
          <w:b/>
          <w:bCs/>
          <w:caps/>
          <w:color w:val="1F6FB2"/>
          <w:sz w:val="19"/>
          <w:szCs w:val="19"/>
        </w:rPr>
        <w:t xml:space="preserve">How to collect the sample</w:t>
      </w:r>
    </w:p>
    <w:p>
      <w:pPr>
        <w:spacing w:after="100"/>
      </w:pPr>
      <w:r>
        <w:rPr>
          <w:b w:val="false"/>
          <w:bCs w:val="false"/>
          <w:i w:val="false"/>
          <w:iCs w:val="false"/>
          <w:color w:val="1B2330"/>
          <w:sz w:val="21"/>
          <w:szCs w:val="21"/>
        </w:rPr>
        <w:t xml:space="preserve">Capture the suspect air on the sorbent tube and/or seal the smelly material in the headspace jar, following instructions, then return.</w:t>
      </w:r>
    </w:p>
    <w:p>
      <w:pPr>
        <w:spacing w:after="40" w:before="120"/>
      </w:pPr>
      <w:r>
        <w:rPr>
          <w:b/>
          <w:bCs/>
          <w:caps/>
          <w:color w:val="1F6FB2"/>
          <w:sz w:val="19"/>
          <w:szCs w:val="19"/>
        </w:rPr>
        <w:t xml:space="preserve">How the lab analyzes it</w:t>
      </w:r>
    </w:p>
    <w:p>
      <w:pPr>
        <w:spacing w:after="100"/>
      </w:pPr>
      <w:r>
        <w:rPr>
          <w:b w:val="false"/>
          <w:bCs w:val="false"/>
          <w:i w:val="false"/>
          <w:iCs w:val="false"/>
          <w:color w:val="1B2330"/>
          <w:sz w:val="21"/>
          <w:szCs w:val="21"/>
        </w:rPr>
        <w:t xml:space="preserve">GC-MS speciation separates and names the individual odor compounds - sulfur compounds, amines, organic acids, aldehydes, and VOCs - turning a subjective smell into an objective chemical list.</w:t>
      </w:r>
    </w:p>
    <w:p>
      <w:pPr>
        <w:spacing w:after="40" w:before="120"/>
      </w:pPr>
      <w:r>
        <w:rPr>
          <w:b/>
          <w:bCs/>
          <w:caps/>
          <w:color w:val="1F6FB2"/>
          <w:sz w:val="19"/>
          <w:szCs w:val="19"/>
        </w:rPr>
        <w:t xml:space="preserve">Why we test for this — health &amp; environmental impact</w:t>
      </w:r>
    </w:p>
    <w:p>
      <w:pPr>
        <w:spacing w:after="100"/>
      </w:pPr>
      <w:r>
        <w:rPr>
          <w:b w:val="false"/>
          <w:bCs w:val="false"/>
          <w:i w:val="false"/>
          <w:iCs w:val="false"/>
          <w:color w:val="1B2330"/>
          <w:sz w:val="21"/>
          <w:szCs w:val="21"/>
        </w:rPr>
        <w:t xml:space="preserve">Persistent mystery odors can signal real hazards - hydrogen sulfide (sewer gas) is toxic at higher levels, amines and mercaptans can indicate decomposition or gas leaks, and VOC odors can point to solvent or mold-related sources.</w:t>
      </w:r>
    </w:p>
    <w:p>
      <w:pPr>
        <w:spacing w:after="100"/>
      </w:pPr>
      <w:r>
        <w:rPr>
          <w:b w:val="false"/>
          <w:bCs w:val="false"/>
          <w:i w:val="false"/>
          <w:iCs w:val="false"/>
          <w:color w:val="1B2330"/>
          <w:sz w:val="21"/>
          <w:szCs w:val="21"/>
        </w:rPr>
        <w:t xml:space="preserve">Identifying the specific chemicals turns an emotional 'something smells wrong' into an actionable diagnosis for remediation or landlord/insurance disputes.</w:t>
      </w:r>
    </w:p>
    <w:p>
      <w:pPr>
        <w:spacing w:after="40" w:before="120"/>
      </w:pPr>
      <w:r>
        <w:rPr>
          <w:b/>
          <w:bCs/>
          <w:caps/>
          <w:color w:val="1F6FB2"/>
          <w:sz w:val="19"/>
          <w:szCs w:val="19"/>
        </w:rPr>
        <w:t xml:space="preserve">Did you know</w:t>
      </w:r>
    </w:p>
    <w:p>
      <w:pPr>
        <w:pStyle w:val="ListParagraph"/>
        <w:numPr>
          <w:ilvl w:val="0"/>
          <w:numId w:val="2"/>
        </w:numPr>
        <w:spacing w:after="40"/>
      </w:pPr>
      <w:r>
        <w:rPr>
          <w:color w:val="1B2330"/>
          <w:sz w:val="21"/>
          <w:szCs w:val="21"/>
        </w:rPr>
        <w:t xml:space="preserve">The human nose can detect some sulfur compounds at parts-per-billion - which is why a tiny source can dominate a room.</w:t>
      </w:r>
    </w:p>
    <w:p>
      <w:pPr>
        <w:pStyle w:val="ListParagraph"/>
        <w:numPr>
          <w:ilvl w:val="0"/>
          <w:numId w:val="2"/>
        </w:numPr>
        <w:spacing w:after="40"/>
      </w:pPr>
      <w:r>
        <w:rPr>
          <w:color w:val="1B2330"/>
          <w:sz w:val="21"/>
          <w:szCs w:val="21"/>
        </w:rPr>
        <w:t xml:space="preserve">The 'rotten egg' odorant added to natural gas (a mercaptan) is detectable far below dangerous concentrations by design.</w:t>
      </w:r>
    </w:p>
    <w:p>
      <w:pPr>
        <w:spacing w:after="40" w:before="120"/>
      </w:pPr>
      <w:r>
        <w:rPr>
          <w:b/>
          <w:bCs/>
          <w:caps/>
          <w:color w:val="1F6FB2"/>
          <w:sz w:val="19"/>
          <w:szCs w:val="19"/>
        </w:rPr>
        <w:t xml:space="preserve">Website / marketing copy</w:t>
      </w:r>
    </w:p>
    <w:p>
      <w:pPr>
        <w:spacing w:after="100"/>
      </w:pPr>
      <w:r>
        <w:rPr>
          <w:b w:val="false"/>
          <w:bCs w:val="false"/>
          <w:i w:val="false"/>
          <w:iCs w:val="false"/>
          <w:color w:val="1B2330"/>
          <w:sz w:val="21"/>
          <w:szCs w:val="21"/>
        </w:rPr>
        <w:t xml:space="preserve">Identify the chemicals behind the smell.</w:t>
      </w:r>
    </w:p>
    <w:p>
      <w:pPr>
        <w:spacing w:after="100"/>
      </w:pPr>
      <w:r>
        <w:rPr>
          <w:b w:val="false"/>
          <w:bCs w:val="false"/>
          <w:i w:val="false"/>
          <w:iCs w:val="false"/>
          <w:color w:val="1B2330"/>
          <w:sz w:val="21"/>
          <w:szCs w:val="21"/>
        </w:rPr>
        <w:t xml:space="preserve">Turn 'something smells off' into a named, actionable result.</w:t>
      </w:r>
    </w:p>
    <w:p>
      <w:pPr>
        <w:pStyle w:val="Heading2"/>
        <w:spacing w:after="60" w:before="260"/>
      </w:pPr>
      <w:r>
        <w:rPr>
          <w:b/>
          <w:bCs/>
          <w:color w:val="0B2A4A"/>
        </w:rPr>
        <w:t xml:space="preserve">19. Cosmetic Contamination Panel</w:t>
      </w:r>
    </w:p>
    <w:p>
      <w:pPr>
        <w:spacing w:after="100"/>
      </w:pPr>
      <w:r>
        <w:rPr>
          <w:b w:val="false"/>
          <w:bCs w:val="false"/>
          <w:i/>
          <w:iCs/>
          <w:color w:val="1B2330"/>
          <w:sz w:val="21"/>
          <w:szCs w:val="21"/>
        </w:rPr>
        <w:t xml:space="preserve">Personal care products are not subject to pre-market FDA review in the United States.</w:t>
      </w:r>
    </w:p>
    <w:tbl>
      <w:tblPr>
        <w:tblW w:type="dxa" w:w="9360"/>
        <w:tblBorders>
          <w:top w:val="single" w:color="EEF2F7" w:sz="4"/>
          <w:left w:val="single" w:color="EEF2F7" w:sz="4"/>
          <w:bottom w:val="single" w:color="EEF2F7" w:sz="4"/>
          <w:right w:val="single" w:color="EEF2F7" w:sz="4"/>
          <w:insideH w:val="single" w:color="EEF2F7" w:sz="4"/>
          <w:insideV w:val="single" w:color="EEF2F7" w:sz="4"/>
        </w:tblBorders>
      </w:tblPr>
      <w:tblGrid>
        <w:gridCol w:w="1900"/>
        <w:gridCol w:w="7460"/>
      </w:tblGrid>
      <w:tr>
        <w:tc>
          <w:tcPr>
            <w:tcW w:type="dxa" w:w="1900"/>
            <w:shd w:fill="F4F7FB" w:color="auto" w:val="clear"/>
            <w:tcMar>
              <w:top w:type="dxa" w:w="60"/>
              <w:left w:type="dxa" w:w="110"/>
              <w:bottom w:type="dxa" w:w="60"/>
              <w:right w:type="dxa" w:w="110"/>
            </w:tcMar>
          </w:tcPr>
          <w:p>
            <w:r>
              <w:rPr>
                <w:b/>
                <w:bCs/>
                <w:color w:val="0B2A4A"/>
                <w:sz w:val="19"/>
                <w:szCs w:val="19"/>
              </w:rPr>
              <w:t xml:space="preserve">Price</w:t>
            </w:r>
          </w:p>
        </w:tc>
        <w:tc>
          <w:tcPr>
            <w:tcW w:type="dxa" w:w="7460"/>
            <w:tcMar>
              <w:top w:type="dxa" w:w="60"/>
              <w:left w:type="dxa" w:w="110"/>
              <w:bottom w:type="dxa" w:w="60"/>
              <w:right w:type="dxa" w:w="110"/>
            </w:tcMar>
          </w:tcPr>
          <w:p>
            <w:r>
              <w:rPr>
                <w:b w:val="false"/>
                <w:bCs w:val="false"/>
                <w:color w:val="1B2330"/>
                <w:sz w:val="19"/>
                <w:szCs w:val="19"/>
              </w:rPr>
              <w:t xml:space="preserve">Coming soon</w:t>
            </w:r>
          </w:p>
        </w:tc>
      </w:tr>
      <w:tr>
        <w:tc>
          <w:tcPr>
            <w:tcW w:type="dxa" w:w="1900"/>
            <w:shd w:fill="F4F7FB" w:color="auto" w:val="clear"/>
            <w:tcMar>
              <w:top w:type="dxa" w:w="60"/>
              <w:left w:type="dxa" w:w="110"/>
              <w:bottom w:type="dxa" w:w="60"/>
              <w:right w:type="dxa" w:w="110"/>
            </w:tcMar>
          </w:tcPr>
          <w:p>
            <w:r>
              <w:rPr>
                <w:b/>
                <w:bCs/>
                <w:color w:val="0B2A4A"/>
                <w:sz w:val="19"/>
                <w:szCs w:val="19"/>
              </w:rPr>
              <w:t xml:space="preserve">SKU / tier</w:t>
            </w:r>
          </w:p>
        </w:tc>
        <w:tc>
          <w:tcPr>
            <w:tcW w:type="dxa" w:w="7460"/>
            <w:tcMar>
              <w:top w:type="dxa" w:w="60"/>
              <w:left w:type="dxa" w:w="110"/>
              <w:bottom w:type="dxa" w:w="60"/>
              <w:right w:type="dxa" w:w="110"/>
            </w:tcMar>
          </w:tcPr>
          <w:p>
            <w:r>
              <w:rPr>
                <w:b w:val="false"/>
                <w:bCs w:val="false"/>
                <w:color w:val="1B2330"/>
                <w:sz w:val="19"/>
                <w:szCs w:val="19"/>
              </w:rPr>
              <w:t xml:space="preserve">CCP-001</w:t>
            </w:r>
          </w:p>
        </w:tc>
      </w:tr>
      <w:tr>
        <w:tc>
          <w:tcPr>
            <w:tcW w:type="dxa" w:w="1900"/>
            <w:shd w:fill="F4F7FB" w:color="auto" w:val="clear"/>
            <w:tcMar>
              <w:top w:type="dxa" w:w="60"/>
              <w:left w:type="dxa" w:w="110"/>
              <w:bottom w:type="dxa" w:w="60"/>
              <w:right w:type="dxa" w:w="110"/>
            </w:tcMar>
          </w:tcPr>
          <w:p>
            <w:r>
              <w:rPr>
                <w:b/>
                <w:bCs/>
                <w:color w:val="0B2A4A"/>
                <w:sz w:val="19"/>
                <w:szCs w:val="19"/>
              </w:rPr>
              <w:t xml:space="preserve">Sample type</w:t>
            </w:r>
          </w:p>
        </w:tc>
        <w:tc>
          <w:tcPr>
            <w:tcW w:type="dxa" w:w="7460"/>
            <w:tcMar>
              <w:top w:type="dxa" w:w="60"/>
              <w:left w:type="dxa" w:w="110"/>
              <w:bottom w:type="dxa" w:w="60"/>
              <w:right w:type="dxa" w:w="110"/>
            </w:tcMar>
          </w:tcPr>
          <w:p>
            <w:r>
              <w:rPr>
                <w:b w:val="false"/>
                <w:bCs w:val="false"/>
                <w:color w:val="1B2330"/>
                <w:sz w:val="19"/>
                <w:szCs w:val="19"/>
              </w:rPr>
              <w:t xml:space="preserve">Cosmetic / lotion / skincare swab or vial</w:t>
            </w:r>
          </w:p>
        </w:tc>
      </w:tr>
      <w:tr>
        <w:tc>
          <w:tcPr>
            <w:tcW w:type="dxa" w:w="1900"/>
            <w:shd w:fill="F4F7FB" w:color="auto" w:val="clear"/>
            <w:tcMar>
              <w:top w:type="dxa" w:w="60"/>
              <w:left w:type="dxa" w:w="110"/>
              <w:bottom w:type="dxa" w:w="60"/>
              <w:right w:type="dxa" w:w="110"/>
            </w:tcMar>
          </w:tcPr>
          <w:p>
            <w:r>
              <w:rPr>
                <w:b/>
                <w:bCs/>
                <w:color w:val="0B2A4A"/>
                <w:sz w:val="19"/>
                <w:szCs w:val="19"/>
              </w:rPr>
              <w:t xml:space="preserve">Lab method</w:t>
            </w:r>
          </w:p>
        </w:tc>
        <w:tc>
          <w:tcPr>
            <w:tcW w:type="dxa" w:w="7460"/>
            <w:tcMar>
              <w:top w:type="dxa" w:w="60"/>
              <w:left w:type="dxa" w:w="110"/>
              <w:bottom w:type="dxa" w:w="60"/>
              <w:right w:type="dxa" w:w="110"/>
            </w:tcMar>
          </w:tcPr>
          <w:p>
            <w:r>
              <w:rPr>
                <w:b w:val="false"/>
                <w:bCs w:val="false"/>
                <w:color w:val="1B2330"/>
                <w:sz w:val="19"/>
                <w:szCs w:val="19"/>
              </w:rPr>
              <w:t xml:space="preserve">Microbial culture + ICP-MS + LC-MS/MS</w:t>
            </w:r>
          </w:p>
        </w:tc>
      </w:tr>
    </w:tbl>
    <w:p>
      <w:pPr>
        <w:spacing w:after="40" w:before="120"/>
      </w:pPr>
      <w:r>
        <w:rPr>
          <w:b/>
          <w:bCs/>
          <w:caps/>
          <w:color w:val="1F6FB2"/>
          <w:sz w:val="19"/>
          <w:szCs w:val="19"/>
        </w:rPr>
        <w:t xml:space="preserve">What it tests for</w:t>
      </w:r>
    </w:p>
    <w:p>
      <w:pPr>
        <w:pStyle w:val="ListParagraph"/>
        <w:numPr>
          <w:ilvl w:val="0"/>
          <w:numId w:val="2"/>
        </w:numPr>
        <w:spacing w:after="40"/>
      </w:pPr>
      <w:r>
        <w:rPr>
          <w:color w:val="1B2330"/>
          <w:sz w:val="21"/>
          <w:szCs w:val="21"/>
        </w:rPr>
        <w:t xml:space="preserve">Microbial pathogens (bacterial / fungal)</w:t>
      </w:r>
    </w:p>
    <w:p>
      <w:pPr>
        <w:pStyle w:val="ListParagraph"/>
        <w:numPr>
          <w:ilvl w:val="0"/>
          <w:numId w:val="2"/>
        </w:numPr>
        <w:spacing w:after="40"/>
      </w:pPr>
      <w:r>
        <w:rPr>
          <w:color w:val="1B2330"/>
          <w:sz w:val="21"/>
          <w:szCs w:val="21"/>
        </w:rPr>
        <w:t xml:space="preserve">Parabens / preservatives</w:t>
      </w:r>
    </w:p>
    <w:p>
      <w:pPr>
        <w:pStyle w:val="ListParagraph"/>
        <w:numPr>
          <w:ilvl w:val="0"/>
          <w:numId w:val="2"/>
        </w:numPr>
        <w:spacing w:after="40"/>
      </w:pPr>
      <w:r>
        <w:rPr>
          <w:color w:val="1B2330"/>
          <w:sz w:val="21"/>
          <w:szCs w:val="21"/>
        </w:rPr>
        <w:t xml:space="preserve">Heavy metals (Lead, Arsenic, Cadmium, Mercury)</w:t>
      </w:r>
    </w:p>
    <w:p>
      <w:pPr>
        <w:pStyle w:val="ListParagraph"/>
        <w:numPr>
          <w:ilvl w:val="0"/>
          <w:numId w:val="2"/>
        </w:numPr>
        <w:spacing w:after="40"/>
      </w:pPr>
      <w:r>
        <w:rPr>
          <w:color w:val="1B2330"/>
          <w:sz w:val="21"/>
          <w:szCs w:val="21"/>
        </w:rPr>
        <w:t xml:space="preserve">Fragrance allergens (regulated list)</w:t>
      </w:r>
    </w:p>
    <w:p>
      <w:pPr>
        <w:pStyle w:val="ListParagraph"/>
        <w:numPr>
          <w:ilvl w:val="0"/>
          <w:numId w:val="2"/>
        </w:numPr>
        <w:spacing w:after="40"/>
      </w:pPr>
      <w:r>
        <w:rPr>
          <w:color w:val="1B2330"/>
          <w:sz w:val="21"/>
          <w:szCs w:val="21"/>
        </w:rPr>
        <w:t xml:space="preserve">Oxidation / rancidity markers</w:t>
      </w:r>
    </w:p>
    <w:p>
      <w:pPr>
        <w:spacing w:after="40" w:before="120"/>
      </w:pPr>
      <w:r>
        <w:rPr>
          <w:b/>
          <w:bCs/>
          <w:caps/>
          <w:color w:val="1F6FB2"/>
          <w:sz w:val="19"/>
          <w:szCs w:val="19"/>
        </w:rPr>
        <w:t xml:space="preserve">What's in the box</w:t>
      </w:r>
    </w:p>
    <w:p>
      <w:pPr>
        <w:pStyle w:val="ListParagraph"/>
        <w:numPr>
          <w:ilvl w:val="0"/>
          <w:numId w:val="2"/>
        </w:numPr>
        <w:spacing w:after="40"/>
      </w:pPr>
      <w:r>
        <w:rPr>
          <w:color w:val="1B2330"/>
          <w:sz w:val="21"/>
          <w:szCs w:val="21"/>
        </w:rPr>
        <w:t xml:space="preserve">Sterile sample vial</w:t>
      </w:r>
    </w:p>
    <w:p>
      <w:pPr>
        <w:pStyle w:val="ListParagraph"/>
        <w:numPr>
          <w:ilvl w:val="0"/>
          <w:numId w:val="2"/>
        </w:numPr>
        <w:spacing w:after="40"/>
      </w:pPr>
      <w:r>
        <w:rPr>
          <w:color w:val="1B2330"/>
          <w:sz w:val="21"/>
          <w:szCs w:val="21"/>
        </w:rPr>
        <w:t xml:space="preserve">Cosmetic swab</w:t>
      </w:r>
    </w:p>
    <w:p>
      <w:pPr>
        <w:pStyle w:val="ListParagraph"/>
        <w:numPr>
          <w:ilvl w:val="0"/>
          <w:numId w:val="2"/>
        </w:numPr>
        <w:spacing w:after="40"/>
      </w:pPr>
      <w:r>
        <w:rPr>
          <w:color w:val="1B2330"/>
          <w:sz w:val="21"/>
          <w:szCs w:val="21"/>
        </w:rPr>
        <w:t xml:space="preserve">Nitrile gloves</w:t>
      </w:r>
    </w:p>
    <w:p>
      <w:pPr>
        <w:pStyle w:val="ListParagraph"/>
        <w:numPr>
          <w:ilvl w:val="0"/>
          <w:numId w:val="2"/>
        </w:numPr>
        <w:spacing w:after="40"/>
      </w:pPr>
      <w:r>
        <w:rPr>
          <w:color w:val="1B2330"/>
          <w:sz w:val="21"/>
          <w:szCs w:val="21"/>
        </w:rPr>
        <w:t xml:space="preserve">Secondary packaging</w:t>
      </w:r>
    </w:p>
    <w:p>
      <w:pPr>
        <w:pStyle w:val="ListParagraph"/>
        <w:numPr>
          <w:ilvl w:val="0"/>
          <w:numId w:val="2"/>
        </w:numPr>
        <w:spacing w:after="40"/>
      </w:pPr>
      <w:r>
        <w:rPr>
          <w:color w:val="1B2330"/>
          <w:sz w:val="21"/>
          <w:szCs w:val="21"/>
        </w:rPr>
        <w:t xml:space="preserve">Instructions</w:t>
      </w:r>
    </w:p>
    <w:p>
      <w:pPr>
        <w:pStyle w:val="ListParagraph"/>
        <w:numPr>
          <w:ilvl w:val="0"/>
          <w:numId w:val="2"/>
        </w:numPr>
        <w:spacing w:after="40"/>
      </w:pPr>
      <w:r>
        <w:rPr>
          <w:color w:val="1B2330"/>
          <w:sz w:val="21"/>
          <w:szCs w:val="21"/>
        </w:rPr>
        <w:t xml:space="preserve">Chain-of-custody card</w:t>
      </w:r>
    </w:p>
    <w:p>
      <w:pPr>
        <w:pStyle w:val="ListParagraph"/>
        <w:numPr>
          <w:ilvl w:val="0"/>
          <w:numId w:val="2"/>
        </w:numPr>
        <w:spacing w:after="40"/>
      </w:pPr>
      <w:r>
        <w:rPr>
          <w:color w:val="1B2330"/>
          <w:sz w:val="21"/>
          <w:szCs w:val="21"/>
        </w:rPr>
        <w:t xml:space="preserve">Prepaid mailer</w:t>
      </w:r>
    </w:p>
    <w:p>
      <w:pPr>
        <w:pStyle w:val="ListParagraph"/>
        <w:numPr>
          <w:ilvl w:val="0"/>
          <w:numId w:val="2"/>
        </w:numPr>
        <w:spacing w:after="40"/>
      </w:pPr>
      <w:r>
        <w:rPr>
          <w:color w:val="1B2330"/>
          <w:sz w:val="21"/>
          <w:szCs w:val="21"/>
        </w:rPr>
        <w:t xml:space="preserve">Digital results report</w:t>
      </w:r>
    </w:p>
    <w:p>
      <w:pPr>
        <w:spacing w:after="40" w:before="120"/>
      </w:pPr>
      <w:r>
        <w:rPr>
          <w:b/>
          <w:bCs/>
          <w:caps/>
          <w:color w:val="1F6FB2"/>
          <w:sz w:val="19"/>
          <w:szCs w:val="19"/>
        </w:rPr>
        <w:t xml:space="preserve">How to collect the sample</w:t>
      </w:r>
    </w:p>
    <w:p>
      <w:pPr>
        <w:spacing w:after="100"/>
      </w:pPr>
      <w:r>
        <w:rPr>
          <w:b w:val="false"/>
          <w:bCs w:val="false"/>
          <w:i w:val="false"/>
          <w:iCs w:val="false"/>
          <w:color w:val="1B2330"/>
          <w:sz w:val="21"/>
          <w:szCs w:val="21"/>
        </w:rPr>
        <w:t xml:space="preserve">Swab or scoop a sample of the product into the sterile vial using gloves, seal, and return per instructions.</w:t>
      </w:r>
    </w:p>
    <w:p>
      <w:pPr>
        <w:spacing w:after="40" w:before="120"/>
      </w:pPr>
      <w:r>
        <w:rPr>
          <w:b/>
          <w:bCs/>
          <w:caps/>
          <w:color w:val="1F6FB2"/>
          <w:sz w:val="19"/>
          <w:szCs w:val="19"/>
        </w:rPr>
        <w:t xml:space="preserve">How the lab analyzes it</w:t>
      </w:r>
    </w:p>
    <w:p>
      <w:pPr>
        <w:spacing w:after="100"/>
      </w:pPr>
      <w:r>
        <w:rPr>
          <w:b w:val="false"/>
          <w:bCs w:val="false"/>
          <w:i w:val="false"/>
          <w:iCs w:val="false"/>
          <w:color w:val="1B2330"/>
          <w:sz w:val="21"/>
          <w:szCs w:val="21"/>
        </w:rPr>
        <w:t xml:space="preserve">Microbial culture detects bacterial and fungal contamination; ICP-MS measures heavy metals; LC-MS/MS quantifies preservatives and fragrance allergens; oxidation markers flag rancidity.</w:t>
      </w:r>
    </w:p>
    <w:p>
      <w:pPr>
        <w:spacing w:after="40" w:before="120"/>
      </w:pPr>
      <w:r>
        <w:rPr>
          <w:b/>
          <w:bCs/>
          <w:caps/>
          <w:color w:val="1F6FB2"/>
          <w:sz w:val="19"/>
          <w:szCs w:val="19"/>
        </w:rPr>
        <w:t xml:space="preserve">Why we test for this — health &amp; environmental impact</w:t>
      </w:r>
    </w:p>
    <w:p>
      <w:pPr>
        <w:spacing w:after="100"/>
      </w:pPr>
      <w:r>
        <w:rPr>
          <w:b w:val="false"/>
          <w:bCs w:val="false"/>
          <w:i w:val="false"/>
          <w:iCs w:val="false"/>
          <w:color w:val="1B2330"/>
          <w:sz w:val="21"/>
          <w:szCs w:val="21"/>
        </w:rPr>
        <w:t xml:space="preserve">Cosmetics in the U.S. are largely not reviewed by the FDA before sale. Contaminated mascara, lotion, or lip products can carry bacteria or fungi that cause eye and skin infections, while some imported products have been found adulterated with lead or mercury.</w:t>
      </w:r>
    </w:p>
    <w:p>
      <w:pPr>
        <w:spacing w:after="100"/>
      </w:pPr>
      <w:r>
        <w:rPr>
          <w:b w:val="false"/>
          <w:bCs w:val="false"/>
          <w:i w:val="false"/>
          <w:iCs w:val="false"/>
          <w:color w:val="1B2330"/>
          <w:sz w:val="21"/>
          <w:szCs w:val="21"/>
        </w:rPr>
        <w:t xml:space="preserve">Heavy metals in skin-lightening creams and some lipsticks are absorbed over time; mercury in particular damages the kidneys and nervous system.</w:t>
      </w:r>
    </w:p>
    <w:p>
      <w:pPr>
        <w:spacing w:after="40" w:before="120"/>
      </w:pPr>
      <w:r>
        <w:rPr>
          <w:b/>
          <w:bCs/>
          <w:caps/>
          <w:color w:val="1F6FB2"/>
          <w:sz w:val="19"/>
          <w:szCs w:val="19"/>
        </w:rPr>
        <w:t xml:space="preserve">Did you know</w:t>
      </w:r>
    </w:p>
    <w:p>
      <w:pPr>
        <w:pStyle w:val="ListParagraph"/>
        <w:numPr>
          <w:ilvl w:val="0"/>
          <w:numId w:val="2"/>
        </w:numPr>
        <w:spacing w:after="40"/>
      </w:pPr>
      <w:r>
        <w:rPr>
          <w:color w:val="1B2330"/>
          <w:sz w:val="21"/>
          <w:szCs w:val="21"/>
        </w:rPr>
        <w:t xml:space="preserve">Skin-lightening creams are a notorious source of mercury contamination worldwide.</w:t>
      </w:r>
    </w:p>
    <w:p>
      <w:pPr>
        <w:pStyle w:val="ListParagraph"/>
        <w:numPr>
          <w:ilvl w:val="0"/>
          <w:numId w:val="2"/>
        </w:numPr>
        <w:spacing w:after="40"/>
      </w:pPr>
      <w:r>
        <w:rPr>
          <w:color w:val="1B2330"/>
          <w:sz w:val="21"/>
          <w:szCs w:val="21"/>
        </w:rPr>
        <w:t xml:space="preserve">An opened mascara is a warm, moist environment ideal for bacterial growth - a key reason for expiration windows.</w:t>
      </w:r>
    </w:p>
    <w:p>
      <w:pPr>
        <w:spacing w:after="40" w:before="120"/>
      </w:pPr>
      <w:r>
        <w:rPr>
          <w:b/>
          <w:bCs/>
          <w:caps/>
          <w:color w:val="1F6FB2"/>
          <w:sz w:val="19"/>
          <w:szCs w:val="19"/>
        </w:rPr>
        <w:t xml:space="preserve">Website / marketing copy</w:t>
      </w:r>
    </w:p>
    <w:p>
      <w:pPr>
        <w:spacing w:after="100"/>
      </w:pPr>
      <w:r>
        <w:rPr>
          <w:b w:val="false"/>
          <w:bCs w:val="false"/>
          <w:i w:val="false"/>
          <w:iCs w:val="false"/>
          <w:color w:val="1B2330"/>
          <w:sz w:val="21"/>
          <w:szCs w:val="21"/>
        </w:rPr>
        <w:t xml:space="preserve">Personal care products are not subject to pre-market FDA review in the United States.</w:t>
      </w:r>
    </w:p>
    <w:p>
      <w:pPr>
        <w:spacing w:after="100"/>
      </w:pPr>
      <w:r>
        <w:rPr>
          <w:b w:val="false"/>
          <w:bCs w:val="false"/>
          <w:i w:val="false"/>
          <w:iCs w:val="false"/>
          <w:color w:val="1B2330"/>
          <w:sz w:val="21"/>
          <w:szCs w:val="21"/>
        </w:rPr>
        <w:t xml:space="preserve">Know what's really in the products you put on your skin.</w:t>
      </w:r>
    </w:p>
    <w:p>
      <w:pPr>
        <w:pStyle w:val="Heading2"/>
        <w:spacing w:after="60" w:before="260"/>
      </w:pPr>
      <w:r>
        <w:rPr>
          <w:b/>
          <w:bCs/>
          <w:color w:val="0B2A4A"/>
        </w:rPr>
        <w:t xml:space="preserve">20. PCB Screening Test</w:t>
      </w:r>
    </w:p>
    <w:p>
      <w:pPr>
        <w:spacing w:after="100"/>
      </w:pPr>
      <w:r>
        <w:rPr>
          <w:b w:val="false"/>
          <w:bCs w:val="false"/>
          <w:i/>
          <w:iCs/>
          <w:color w:val="1B2330"/>
          <w:sz w:val="21"/>
          <w:szCs w:val="21"/>
        </w:rPr>
        <w:t xml:space="preserve">Test legacy materials for the contaminants regulators retired decades ago.</w:t>
      </w:r>
    </w:p>
    <w:tbl>
      <w:tblPr>
        <w:tblW w:type="dxa" w:w="9360"/>
        <w:tblBorders>
          <w:top w:val="single" w:color="EEF2F7" w:sz="4"/>
          <w:left w:val="single" w:color="EEF2F7" w:sz="4"/>
          <w:bottom w:val="single" w:color="EEF2F7" w:sz="4"/>
          <w:right w:val="single" w:color="EEF2F7" w:sz="4"/>
          <w:insideH w:val="single" w:color="EEF2F7" w:sz="4"/>
          <w:insideV w:val="single" w:color="EEF2F7" w:sz="4"/>
        </w:tblBorders>
      </w:tblPr>
      <w:tblGrid>
        <w:gridCol w:w="1900"/>
        <w:gridCol w:w="7460"/>
      </w:tblGrid>
      <w:tr>
        <w:tc>
          <w:tcPr>
            <w:tcW w:type="dxa" w:w="1900"/>
            <w:shd w:fill="F4F7FB" w:color="auto" w:val="clear"/>
            <w:tcMar>
              <w:top w:type="dxa" w:w="60"/>
              <w:left w:type="dxa" w:w="110"/>
              <w:bottom w:type="dxa" w:w="60"/>
              <w:right w:type="dxa" w:w="110"/>
            </w:tcMar>
          </w:tcPr>
          <w:p>
            <w:r>
              <w:rPr>
                <w:b/>
                <w:bCs/>
                <w:color w:val="0B2A4A"/>
                <w:sz w:val="19"/>
                <w:szCs w:val="19"/>
              </w:rPr>
              <w:t xml:space="preserve">Price</w:t>
            </w:r>
          </w:p>
        </w:tc>
        <w:tc>
          <w:tcPr>
            <w:tcW w:type="dxa" w:w="7460"/>
            <w:tcMar>
              <w:top w:type="dxa" w:w="60"/>
              <w:left w:type="dxa" w:w="110"/>
              <w:bottom w:type="dxa" w:w="60"/>
              <w:right w:type="dxa" w:w="110"/>
            </w:tcMar>
          </w:tcPr>
          <w:p>
            <w:r>
              <w:rPr>
                <w:b w:val="false"/>
                <w:bCs w:val="false"/>
                <w:color w:val="1B2330"/>
                <w:sz w:val="19"/>
                <w:szCs w:val="19"/>
              </w:rPr>
              <w:t xml:space="preserve">Coming soon</w:t>
            </w:r>
          </w:p>
        </w:tc>
      </w:tr>
      <w:tr>
        <w:tc>
          <w:tcPr>
            <w:tcW w:type="dxa" w:w="1900"/>
            <w:shd w:fill="F4F7FB" w:color="auto" w:val="clear"/>
            <w:tcMar>
              <w:top w:type="dxa" w:w="60"/>
              <w:left w:type="dxa" w:w="110"/>
              <w:bottom w:type="dxa" w:w="60"/>
              <w:right w:type="dxa" w:w="110"/>
            </w:tcMar>
          </w:tcPr>
          <w:p>
            <w:r>
              <w:rPr>
                <w:b/>
                <w:bCs/>
                <w:color w:val="0B2A4A"/>
                <w:sz w:val="19"/>
                <w:szCs w:val="19"/>
              </w:rPr>
              <w:t xml:space="preserve">SKU / tier</w:t>
            </w:r>
          </w:p>
        </w:tc>
        <w:tc>
          <w:tcPr>
            <w:tcW w:type="dxa" w:w="7460"/>
            <w:tcMar>
              <w:top w:type="dxa" w:w="60"/>
              <w:left w:type="dxa" w:w="110"/>
              <w:bottom w:type="dxa" w:w="60"/>
              <w:right w:type="dxa" w:w="110"/>
            </w:tcMar>
          </w:tcPr>
          <w:p>
            <w:r>
              <w:rPr>
                <w:b w:val="false"/>
                <w:bCs w:val="false"/>
                <w:color w:val="1B2330"/>
                <w:sz w:val="19"/>
                <w:szCs w:val="19"/>
              </w:rPr>
              <w:t xml:space="preserve">PCB-001</w:t>
            </w:r>
          </w:p>
        </w:tc>
      </w:tr>
      <w:tr>
        <w:tc>
          <w:tcPr>
            <w:tcW w:type="dxa" w:w="1900"/>
            <w:shd w:fill="F4F7FB" w:color="auto" w:val="clear"/>
            <w:tcMar>
              <w:top w:type="dxa" w:w="60"/>
              <w:left w:type="dxa" w:w="110"/>
              <w:bottom w:type="dxa" w:w="60"/>
              <w:right w:type="dxa" w:w="110"/>
            </w:tcMar>
          </w:tcPr>
          <w:p>
            <w:r>
              <w:rPr>
                <w:b/>
                <w:bCs/>
                <w:color w:val="0B2A4A"/>
                <w:sz w:val="19"/>
                <w:szCs w:val="19"/>
              </w:rPr>
              <w:t xml:space="preserve">Sample type</w:t>
            </w:r>
          </w:p>
        </w:tc>
        <w:tc>
          <w:tcPr>
            <w:tcW w:type="dxa" w:w="7460"/>
            <w:tcMar>
              <w:top w:type="dxa" w:w="60"/>
              <w:left w:type="dxa" w:w="110"/>
              <w:bottom w:type="dxa" w:w="60"/>
              <w:right w:type="dxa" w:w="110"/>
            </w:tcMar>
          </w:tcPr>
          <w:p>
            <w:r>
              <w:rPr>
                <w:b w:val="false"/>
                <w:bCs w:val="false"/>
                <w:color w:val="1B2330"/>
                <w:sz w:val="19"/>
                <w:szCs w:val="19"/>
              </w:rPr>
              <w:t xml:space="preserve">Bulk building material (caulk / sealant)</w:t>
            </w:r>
          </w:p>
        </w:tc>
      </w:tr>
      <w:tr>
        <w:tc>
          <w:tcPr>
            <w:tcW w:type="dxa" w:w="1900"/>
            <w:shd w:fill="F4F7FB" w:color="auto" w:val="clear"/>
            <w:tcMar>
              <w:top w:type="dxa" w:w="60"/>
              <w:left w:type="dxa" w:w="110"/>
              <w:bottom w:type="dxa" w:w="60"/>
              <w:right w:type="dxa" w:w="110"/>
            </w:tcMar>
          </w:tcPr>
          <w:p>
            <w:r>
              <w:rPr>
                <w:b/>
                <w:bCs/>
                <w:color w:val="0B2A4A"/>
                <w:sz w:val="19"/>
                <w:szCs w:val="19"/>
              </w:rPr>
              <w:t xml:space="preserve">Lab method</w:t>
            </w:r>
          </w:p>
        </w:tc>
        <w:tc>
          <w:tcPr>
            <w:tcW w:type="dxa" w:w="7460"/>
            <w:tcMar>
              <w:top w:type="dxa" w:w="60"/>
              <w:left w:type="dxa" w:w="110"/>
              <w:bottom w:type="dxa" w:w="60"/>
              <w:right w:type="dxa" w:w="110"/>
            </w:tcMar>
          </w:tcPr>
          <w:p>
            <w:r>
              <w:rPr>
                <w:b w:val="false"/>
                <w:bCs w:val="false"/>
                <w:color w:val="1B2330"/>
                <w:sz w:val="19"/>
                <w:szCs w:val="19"/>
              </w:rPr>
              <w:t xml:space="preserve">GC-MS, EPA Method 8082</w:t>
            </w:r>
          </w:p>
        </w:tc>
      </w:tr>
    </w:tbl>
    <w:p>
      <w:pPr>
        <w:spacing w:after="40" w:before="120"/>
      </w:pPr>
      <w:r>
        <w:rPr>
          <w:b/>
          <w:bCs/>
          <w:caps/>
          <w:color w:val="1F6FB2"/>
          <w:sz w:val="19"/>
          <w:szCs w:val="19"/>
        </w:rPr>
        <w:t xml:space="preserve">What it tests for</w:t>
      </w:r>
    </w:p>
    <w:p>
      <w:pPr>
        <w:pStyle w:val="ListParagraph"/>
        <w:numPr>
          <w:ilvl w:val="0"/>
          <w:numId w:val="2"/>
        </w:numPr>
        <w:spacing w:after="40"/>
      </w:pPr>
      <w:r>
        <w:rPr>
          <w:color w:val="1B2330"/>
          <w:sz w:val="21"/>
          <w:szCs w:val="21"/>
        </w:rPr>
        <w:t xml:space="preserve">Aroclor mixtures (1016, 1242, 1248, 1254, 1260)</w:t>
      </w:r>
    </w:p>
    <w:p>
      <w:pPr>
        <w:pStyle w:val="ListParagraph"/>
        <w:numPr>
          <w:ilvl w:val="0"/>
          <w:numId w:val="2"/>
        </w:numPr>
        <w:spacing w:after="40"/>
      </w:pPr>
      <w:r>
        <w:rPr>
          <w:color w:val="1B2330"/>
          <w:sz w:val="21"/>
          <w:szCs w:val="21"/>
        </w:rPr>
        <w:t xml:space="preserve">Individual PCB congeners</w:t>
      </w:r>
    </w:p>
    <w:p>
      <w:pPr>
        <w:spacing w:after="40" w:before="120"/>
      </w:pPr>
      <w:r>
        <w:rPr>
          <w:b/>
          <w:bCs/>
          <w:caps/>
          <w:color w:val="1F6FB2"/>
          <w:sz w:val="19"/>
          <w:szCs w:val="19"/>
        </w:rPr>
        <w:t xml:space="preserve">What's in the box</w:t>
      </w:r>
    </w:p>
    <w:p>
      <w:pPr>
        <w:pStyle w:val="ListParagraph"/>
        <w:numPr>
          <w:ilvl w:val="0"/>
          <w:numId w:val="2"/>
        </w:numPr>
        <w:spacing w:after="40"/>
      </w:pPr>
      <w:r>
        <w:rPr>
          <w:color w:val="1B2330"/>
          <w:sz w:val="21"/>
          <w:szCs w:val="21"/>
        </w:rPr>
        <w:t xml:space="preserve">Sample jar</w:t>
      </w:r>
    </w:p>
    <w:p>
      <w:pPr>
        <w:pStyle w:val="ListParagraph"/>
        <w:numPr>
          <w:ilvl w:val="0"/>
          <w:numId w:val="2"/>
        </w:numPr>
        <w:spacing w:after="40"/>
      </w:pPr>
      <w:r>
        <w:rPr>
          <w:color w:val="1B2330"/>
          <w:sz w:val="21"/>
          <w:szCs w:val="21"/>
        </w:rPr>
        <w:t xml:space="preserve">Nitrile gloves</w:t>
      </w:r>
    </w:p>
    <w:p>
      <w:pPr>
        <w:pStyle w:val="ListParagraph"/>
        <w:numPr>
          <w:ilvl w:val="0"/>
          <w:numId w:val="2"/>
        </w:numPr>
        <w:spacing w:after="40"/>
      </w:pPr>
      <w:r>
        <w:rPr>
          <w:color w:val="1B2330"/>
          <w:sz w:val="21"/>
          <w:szCs w:val="21"/>
        </w:rPr>
        <w:t xml:space="preserve">Tamper-evident seal</w:t>
      </w:r>
    </w:p>
    <w:p>
      <w:pPr>
        <w:pStyle w:val="ListParagraph"/>
        <w:numPr>
          <w:ilvl w:val="0"/>
          <w:numId w:val="2"/>
        </w:numPr>
        <w:spacing w:after="40"/>
      </w:pPr>
      <w:r>
        <w:rPr>
          <w:color w:val="1B2330"/>
          <w:sz w:val="21"/>
          <w:szCs w:val="21"/>
        </w:rPr>
        <w:t xml:space="preserve">Chain-of-custody card</w:t>
      </w:r>
    </w:p>
    <w:p>
      <w:pPr>
        <w:pStyle w:val="ListParagraph"/>
        <w:numPr>
          <w:ilvl w:val="0"/>
          <w:numId w:val="2"/>
        </w:numPr>
        <w:spacing w:after="40"/>
      </w:pPr>
      <w:r>
        <w:rPr>
          <w:color w:val="1B2330"/>
          <w:sz w:val="21"/>
          <w:szCs w:val="21"/>
        </w:rPr>
        <w:t xml:space="preserve">Instructions</w:t>
      </w:r>
    </w:p>
    <w:p>
      <w:pPr>
        <w:pStyle w:val="ListParagraph"/>
        <w:numPr>
          <w:ilvl w:val="0"/>
          <w:numId w:val="2"/>
        </w:numPr>
        <w:spacing w:after="40"/>
      </w:pPr>
      <w:r>
        <w:rPr>
          <w:color w:val="1B2330"/>
          <w:sz w:val="21"/>
          <w:szCs w:val="21"/>
        </w:rPr>
        <w:t xml:space="preserve">Prepaid mailer</w:t>
      </w:r>
    </w:p>
    <w:p>
      <w:pPr>
        <w:pStyle w:val="ListParagraph"/>
        <w:numPr>
          <w:ilvl w:val="0"/>
          <w:numId w:val="2"/>
        </w:numPr>
        <w:spacing w:after="40"/>
      </w:pPr>
      <w:r>
        <w:rPr>
          <w:color w:val="1B2330"/>
          <w:sz w:val="21"/>
          <w:szCs w:val="21"/>
        </w:rPr>
        <w:t xml:space="preserve">Digital results report</w:t>
      </w:r>
    </w:p>
    <w:p>
      <w:pPr>
        <w:spacing w:after="40" w:before="120"/>
      </w:pPr>
      <w:r>
        <w:rPr>
          <w:b/>
          <w:bCs/>
          <w:caps/>
          <w:color w:val="1F6FB2"/>
          <w:sz w:val="19"/>
          <w:szCs w:val="19"/>
        </w:rPr>
        <w:t xml:space="preserve">How to collect the sample</w:t>
      </w:r>
    </w:p>
    <w:p>
      <w:pPr>
        <w:spacing w:after="100"/>
      </w:pPr>
      <w:r>
        <w:rPr>
          <w:b w:val="false"/>
          <w:bCs w:val="false"/>
          <w:i w:val="false"/>
          <w:iCs w:val="false"/>
          <w:color w:val="1B2330"/>
          <w:sz w:val="21"/>
          <w:szCs w:val="21"/>
        </w:rPr>
        <w:t xml:space="preserve">Cut a small piece of the suspect caulk, sealant, or other legacy material into the jar using gloves, apply the tamper-evident seal, and return.</w:t>
      </w:r>
    </w:p>
    <w:p>
      <w:pPr>
        <w:spacing w:after="40" w:before="120"/>
      </w:pPr>
      <w:r>
        <w:rPr>
          <w:b/>
          <w:bCs/>
          <w:caps/>
          <w:color w:val="1F6FB2"/>
          <w:sz w:val="19"/>
          <w:szCs w:val="19"/>
        </w:rPr>
        <w:t xml:space="preserve">How the lab analyzes it</w:t>
      </w:r>
    </w:p>
    <w:p>
      <w:pPr>
        <w:spacing w:after="100"/>
      </w:pPr>
      <w:r>
        <w:rPr>
          <w:b w:val="false"/>
          <w:bCs w:val="false"/>
          <w:i w:val="false"/>
          <w:iCs w:val="false"/>
          <w:color w:val="1B2330"/>
          <w:sz w:val="21"/>
          <w:szCs w:val="21"/>
        </w:rPr>
        <w:t xml:space="preserve">GC-MS under EPA Method 8082 identifies and quantifies PCB Aroclor mixtures and individual congeners in the material.</w:t>
      </w:r>
    </w:p>
    <w:p>
      <w:pPr>
        <w:spacing w:after="40" w:before="120"/>
      </w:pPr>
      <w:r>
        <w:rPr>
          <w:b/>
          <w:bCs/>
          <w:caps/>
          <w:color w:val="1F6FB2"/>
          <w:sz w:val="19"/>
          <w:szCs w:val="19"/>
        </w:rPr>
        <w:t xml:space="preserve">Why we test for this — health &amp; environmental impact</w:t>
      </w:r>
    </w:p>
    <w:p>
      <w:pPr>
        <w:spacing w:after="100"/>
      </w:pPr>
      <w:r>
        <w:rPr>
          <w:b w:val="false"/>
          <w:bCs w:val="false"/>
          <w:i w:val="false"/>
          <w:iCs w:val="false"/>
          <w:color w:val="1B2330"/>
          <w:sz w:val="21"/>
          <w:szCs w:val="21"/>
        </w:rPr>
        <w:t xml:space="preserve">PCBs were banned in the U.S. in 1979 but remain in pre-1980 caulk, sealants, paints, and old electrical equipment. They are persistent, bioaccumulative, and probable human carcinogens, and also affect the immune, reproductive, and nervous systems.</w:t>
      </w:r>
    </w:p>
    <w:p>
      <w:pPr>
        <w:spacing w:after="100"/>
      </w:pPr>
      <w:r>
        <w:rPr>
          <w:b w:val="false"/>
          <w:bCs w:val="false"/>
          <w:i w:val="false"/>
          <w:iCs w:val="false"/>
          <w:color w:val="1B2330"/>
          <w:sz w:val="21"/>
          <w:szCs w:val="21"/>
        </w:rPr>
        <w:t xml:space="preserve">During renovation of older buildings (including many schools), disturbed PCB-laden caulk can contaminate dust and soil - making pre-demolition testing important.</w:t>
      </w:r>
    </w:p>
    <w:p>
      <w:pPr>
        <w:spacing w:after="40" w:before="120"/>
      </w:pPr>
      <w:r>
        <w:rPr>
          <w:b/>
          <w:bCs/>
          <w:caps/>
          <w:color w:val="1F6FB2"/>
          <w:sz w:val="19"/>
          <w:szCs w:val="19"/>
        </w:rPr>
        <w:t xml:space="preserve">Did you know</w:t>
      </w:r>
    </w:p>
    <w:p>
      <w:pPr>
        <w:pStyle w:val="ListParagraph"/>
        <w:numPr>
          <w:ilvl w:val="0"/>
          <w:numId w:val="2"/>
        </w:numPr>
        <w:spacing w:after="40"/>
      </w:pPr>
      <w:r>
        <w:rPr>
          <w:color w:val="1B2330"/>
          <w:sz w:val="21"/>
          <w:szCs w:val="21"/>
        </w:rPr>
        <w:t xml:space="preserve">PCBs were prized for being chemically stable and fire-resistant - the very properties that make them persist for generations.</w:t>
      </w:r>
    </w:p>
    <w:p>
      <w:pPr>
        <w:pStyle w:val="ListParagraph"/>
        <w:numPr>
          <w:ilvl w:val="0"/>
          <w:numId w:val="2"/>
        </w:numPr>
        <w:spacing w:after="40"/>
      </w:pPr>
      <w:r>
        <w:rPr>
          <w:color w:val="1B2330"/>
          <w:sz w:val="21"/>
          <w:szCs w:val="21"/>
        </w:rPr>
        <w:t xml:space="preserve">Many older school buildings still contain PCB-laden window and masonry caulk.</w:t>
      </w:r>
    </w:p>
    <w:p>
      <w:pPr>
        <w:spacing w:after="40" w:before="120"/>
      </w:pPr>
      <w:r>
        <w:rPr>
          <w:b/>
          <w:bCs/>
          <w:caps/>
          <w:color w:val="1F6FB2"/>
          <w:sz w:val="19"/>
          <w:szCs w:val="19"/>
        </w:rPr>
        <w:t xml:space="preserve">Website / marketing copy</w:t>
      </w:r>
    </w:p>
    <w:p>
      <w:pPr>
        <w:spacing w:after="100"/>
      </w:pPr>
      <w:r>
        <w:rPr>
          <w:b w:val="false"/>
          <w:bCs w:val="false"/>
          <w:i w:val="false"/>
          <w:iCs w:val="false"/>
          <w:color w:val="1B2330"/>
          <w:sz w:val="21"/>
          <w:szCs w:val="21"/>
        </w:rPr>
        <w:t xml:space="preserve">Test legacy materials for the contaminants regulators retired decades ago.</w:t>
      </w:r>
    </w:p>
    <w:p>
      <w:pPr>
        <w:spacing w:after="100"/>
      </w:pPr>
      <w:r>
        <w:rPr>
          <w:b w:val="false"/>
          <w:bCs w:val="false"/>
          <w:i w:val="false"/>
          <w:iCs w:val="false"/>
          <w:color w:val="1B2330"/>
          <w:sz w:val="21"/>
          <w:szCs w:val="21"/>
        </w:rPr>
        <w:t xml:space="preserve">Before renovating a pre-1980 building, check the caulk.</w:t>
      </w:r>
    </w:p>
    <w:p>
      <w:pPr>
        <w:pStyle w:val="Heading2"/>
        <w:spacing w:after="60" w:before="260"/>
      </w:pPr>
      <w:r>
        <w:rPr>
          <w:b/>
          <w:bCs/>
          <w:color w:val="0B2A4A"/>
        </w:rPr>
        <w:t xml:space="preserve">21. Legionella Testing</w:t>
      </w:r>
    </w:p>
    <w:p>
      <w:pPr>
        <w:spacing w:after="100"/>
      </w:pPr>
      <w:r>
        <w:rPr>
          <w:b w:val="false"/>
          <w:bCs w:val="false"/>
          <w:i/>
          <w:iCs/>
          <w:color w:val="1B2330"/>
          <w:sz w:val="21"/>
          <w:szCs w:val="21"/>
        </w:rPr>
        <w:t xml:space="preserve">Screen building water for the bacteria behind Legionnaires' disease.</w:t>
      </w:r>
    </w:p>
    <w:tbl>
      <w:tblPr>
        <w:tblW w:type="dxa" w:w="9360"/>
        <w:tblBorders>
          <w:top w:val="single" w:color="EEF2F7" w:sz="4"/>
          <w:left w:val="single" w:color="EEF2F7" w:sz="4"/>
          <w:bottom w:val="single" w:color="EEF2F7" w:sz="4"/>
          <w:right w:val="single" w:color="EEF2F7" w:sz="4"/>
          <w:insideH w:val="single" w:color="EEF2F7" w:sz="4"/>
          <w:insideV w:val="single" w:color="EEF2F7" w:sz="4"/>
        </w:tblBorders>
      </w:tblPr>
      <w:tblGrid>
        <w:gridCol w:w="1900"/>
        <w:gridCol w:w="7460"/>
      </w:tblGrid>
      <w:tr>
        <w:tc>
          <w:tcPr>
            <w:tcW w:type="dxa" w:w="1900"/>
            <w:shd w:fill="F4F7FB" w:color="auto" w:val="clear"/>
            <w:tcMar>
              <w:top w:type="dxa" w:w="60"/>
              <w:left w:type="dxa" w:w="110"/>
              <w:bottom w:type="dxa" w:w="60"/>
              <w:right w:type="dxa" w:w="110"/>
            </w:tcMar>
          </w:tcPr>
          <w:p>
            <w:r>
              <w:rPr>
                <w:b/>
                <w:bCs/>
                <w:color w:val="0B2A4A"/>
                <w:sz w:val="19"/>
                <w:szCs w:val="19"/>
              </w:rPr>
              <w:t xml:space="preserve">Price</w:t>
            </w:r>
          </w:p>
        </w:tc>
        <w:tc>
          <w:tcPr>
            <w:tcW w:type="dxa" w:w="7460"/>
            <w:tcMar>
              <w:top w:type="dxa" w:w="60"/>
              <w:left w:type="dxa" w:w="110"/>
              <w:bottom w:type="dxa" w:w="60"/>
              <w:right w:type="dxa" w:w="110"/>
            </w:tcMar>
          </w:tcPr>
          <w:p>
            <w:r>
              <w:rPr>
                <w:b w:val="false"/>
                <w:bCs w:val="false"/>
                <w:color w:val="1B2330"/>
                <w:sz w:val="19"/>
                <w:szCs w:val="19"/>
              </w:rPr>
              <w:t xml:space="preserve">Coming soon</w:t>
            </w:r>
          </w:p>
        </w:tc>
      </w:tr>
      <w:tr>
        <w:tc>
          <w:tcPr>
            <w:tcW w:type="dxa" w:w="1900"/>
            <w:shd w:fill="F4F7FB" w:color="auto" w:val="clear"/>
            <w:tcMar>
              <w:top w:type="dxa" w:w="60"/>
              <w:left w:type="dxa" w:w="110"/>
              <w:bottom w:type="dxa" w:w="60"/>
              <w:right w:type="dxa" w:w="110"/>
            </w:tcMar>
          </w:tcPr>
          <w:p>
            <w:r>
              <w:rPr>
                <w:b/>
                <w:bCs/>
                <w:color w:val="0B2A4A"/>
                <w:sz w:val="19"/>
                <w:szCs w:val="19"/>
              </w:rPr>
              <w:t xml:space="preserve">SKU / tier</w:t>
            </w:r>
          </w:p>
        </w:tc>
        <w:tc>
          <w:tcPr>
            <w:tcW w:type="dxa" w:w="7460"/>
            <w:tcMar>
              <w:top w:type="dxa" w:w="60"/>
              <w:left w:type="dxa" w:w="110"/>
              <w:bottom w:type="dxa" w:w="60"/>
              <w:right w:type="dxa" w:w="110"/>
            </w:tcMar>
          </w:tcPr>
          <w:p>
            <w:r>
              <w:rPr>
                <w:b w:val="false"/>
                <w:bCs w:val="false"/>
                <w:color w:val="1B2330"/>
                <w:sz w:val="19"/>
                <w:szCs w:val="19"/>
              </w:rPr>
              <w:t xml:space="preserve">LGN-001</w:t>
            </w:r>
          </w:p>
        </w:tc>
      </w:tr>
      <w:tr>
        <w:tc>
          <w:tcPr>
            <w:tcW w:type="dxa" w:w="1900"/>
            <w:shd w:fill="F4F7FB" w:color="auto" w:val="clear"/>
            <w:tcMar>
              <w:top w:type="dxa" w:w="60"/>
              <w:left w:type="dxa" w:w="110"/>
              <w:bottom w:type="dxa" w:w="60"/>
              <w:right w:type="dxa" w:w="110"/>
            </w:tcMar>
          </w:tcPr>
          <w:p>
            <w:r>
              <w:rPr>
                <w:b/>
                <w:bCs/>
                <w:color w:val="0B2A4A"/>
                <w:sz w:val="19"/>
                <w:szCs w:val="19"/>
              </w:rPr>
              <w:t xml:space="preserve">Sample type</w:t>
            </w:r>
          </w:p>
        </w:tc>
        <w:tc>
          <w:tcPr>
            <w:tcW w:type="dxa" w:w="7460"/>
            <w:tcMar>
              <w:top w:type="dxa" w:w="60"/>
              <w:left w:type="dxa" w:w="110"/>
              <w:bottom w:type="dxa" w:w="60"/>
              <w:right w:type="dxa" w:w="110"/>
            </w:tcMar>
          </w:tcPr>
          <w:p>
            <w:r>
              <w:rPr>
                <w:b w:val="false"/>
                <w:bCs w:val="false"/>
                <w:color w:val="1B2330"/>
                <w:sz w:val="19"/>
                <w:szCs w:val="19"/>
              </w:rPr>
              <w:t xml:space="preserve">Building water</w:t>
            </w:r>
          </w:p>
        </w:tc>
      </w:tr>
      <w:tr>
        <w:tc>
          <w:tcPr>
            <w:tcW w:type="dxa" w:w="1900"/>
            <w:shd w:fill="F4F7FB" w:color="auto" w:val="clear"/>
            <w:tcMar>
              <w:top w:type="dxa" w:w="60"/>
              <w:left w:type="dxa" w:w="110"/>
              <w:bottom w:type="dxa" w:w="60"/>
              <w:right w:type="dxa" w:w="110"/>
            </w:tcMar>
          </w:tcPr>
          <w:p>
            <w:r>
              <w:rPr>
                <w:b/>
                <w:bCs/>
                <w:color w:val="0B2A4A"/>
                <w:sz w:val="19"/>
                <w:szCs w:val="19"/>
              </w:rPr>
              <w:t xml:space="preserve">Lab method</w:t>
            </w:r>
          </w:p>
        </w:tc>
        <w:tc>
          <w:tcPr>
            <w:tcW w:type="dxa" w:w="7460"/>
            <w:tcMar>
              <w:top w:type="dxa" w:w="60"/>
              <w:left w:type="dxa" w:w="110"/>
              <w:bottom w:type="dxa" w:w="60"/>
              <w:right w:type="dxa" w:w="110"/>
            </w:tcMar>
          </w:tcPr>
          <w:p>
            <w:r>
              <w:rPr>
                <w:b w:val="false"/>
                <w:bCs w:val="false"/>
                <w:color w:val="1B2330"/>
                <w:sz w:val="19"/>
                <w:szCs w:val="19"/>
              </w:rPr>
              <w:t xml:space="preserve">Culture on selective media + PCR confirmation</w:t>
            </w:r>
          </w:p>
        </w:tc>
      </w:tr>
    </w:tbl>
    <w:p>
      <w:pPr>
        <w:spacing w:after="40" w:before="120"/>
      </w:pPr>
      <w:r>
        <w:rPr>
          <w:b/>
          <w:bCs/>
          <w:caps/>
          <w:color w:val="1F6FB2"/>
          <w:sz w:val="19"/>
          <w:szCs w:val="19"/>
        </w:rPr>
        <w:t xml:space="preserve">What it tests for</w:t>
      </w:r>
    </w:p>
    <w:p>
      <w:pPr>
        <w:pStyle w:val="ListParagraph"/>
        <w:numPr>
          <w:ilvl w:val="0"/>
          <w:numId w:val="2"/>
        </w:numPr>
        <w:spacing w:after="40"/>
      </w:pPr>
      <w:r>
        <w:rPr>
          <w:color w:val="1B2330"/>
          <w:sz w:val="21"/>
          <w:szCs w:val="21"/>
        </w:rPr>
        <w:t xml:space="preserve">Legionella pneumophila</w:t>
      </w:r>
    </w:p>
    <w:p>
      <w:pPr>
        <w:pStyle w:val="ListParagraph"/>
        <w:numPr>
          <w:ilvl w:val="0"/>
          <w:numId w:val="2"/>
        </w:numPr>
        <w:spacing w:after="40"/>
      </w:pPr>
      <w:r>
        <w:rPr>
          <w:color w:val="1B2330"/>
          <w:sz w:val="21"/>
          <w:szCs w:val="21"/>
        </w:rPr>
        <w:t xml:space="preserve">Non-pneumophila Legionella species (reported as CFU/mL or CFU/L)</w:t>
      </w:r>
    </w:p>
    <w:p>
      <w:pPr>
        <w:spacing w:after="40" w:before="120"/>
      </w:pPr>
      <w:r>
        <w:rPr>
          <w:b/>
          <w:bCs/>
          <w:caps/>
          <w:color w:val="1F6FB2"/>
          <w:sz w:val="19"/>
          <w:szCs w:val="19"/>
        </w:rPr>
        <w:t xml:space="preserve">What's in the box</w:t>
      </w:r>
    </w:p>
    <w:p>
      <w:pPr>
        <w:pStyle w:val="ListParagraph"/>
        <w:numPr>
          <w:ilvl w:val="0"/>
          <w:numId w:val="2"/>
        </w:numPr>
        <w:spacing w:after="40"/>
      </w:pPr>
      <w:r>
        <w:rPr>
          <w:color w:val="1B2330"/>
          <w:sz w:val="21"/>
          <w:szCs w:val="21"/>
        </w:rPr>
        <w:t xml:space="preserve">Sterile 250 mL sample bottle</w:t>
      </w:r>
    </w:p>
    <w:p>
      <w:pPr>
        <w:pStyle w:val="ListParagraph"/>
        <w:numPr>
          <w:ilvl w:val="0"/>
          <w:numId w:val="2"/>
        </w:numPr>
        <w:spacing w:after="40"/>
      </w:pPr>
      <w:r>
        <w:rPr>
          <w:color w:val="1B2330"/>
          <w:sz w:val="21"/>
          <w:szCs w:val="21"/>
        </w:rPr>
        <w:t xml:space="preserve">Cold pack + insulated mailer</w:t>
      </w:r>
    </w:p>
    <w:p>
      <w:pPr>
        <w:pStyle w:val="ListParagraph"/>
        <w:numPr>
          <w:ilvl w:val="0"/>
          <w:numId w:val="2"/>
        </w:numPr>
        <w:spacing w:after="40"/>
      </w:pPr>
      <w:r>
        <w:rPr>
          <w:color w:val="1B2330"/>
          <w:sz w:val="21"/>
          <w:szCs w:val="21"/>
        </w:rPr>
        <w:t xml:space="preserve">Sample labels</w:t>
      </w:r>
    </w:p>
    <w:p>
      <w:pPr>
        <w:pStyle w:val="ListParagraph"/>
        <w:numPr>
          <w:ilvl w:val="0"/>
          <w:numId w:val="2"/>
        </w:numPr>
        <w:spacing w:after="40"/>
      </w:pPr>
      <w:r>
        <w:rPr>
          <w:color w:val="1B2330"/>
          <w:sz w:val="21"/>
          <w:szCs w:val="21"/>
        </w:rPr>
        <w:t xml:space="preserve">Chain-of-custody card</w:t>
      </w:r>
    </w:p>
    <w:p>
      <w:pPr>
        <w:pStyle w:val="ListParagraph"/>
        <w:numPr>
          <w:ilvl w:val="0"/>
          <w:numId w:val="2"/>
        </w:numPr>
        <w:spacing w:after="40"/>
      </w:pPr>
      <w:r>
        <w:rPr>
          <w:color w:val="1B2330"/>
          <w:sz w:val="21"/>
          <w:szCs w:val="21"/>
        </w:rPr>
        <w:t xml:space="preserve">Instructions</w:t>
      </w:r>
    </w:p>
    <w:p>
      <w:pPr>
        <w:pStyle w:val="ListParagraph"/>
        <w:numPr>
          <w:ilvl w:val="0"/>
          <w:numId w:val="2"/>
        </w:numPr>
        <w:spacing w:after="40"/>
      </w:pPr>
      <w:r>
        <w:rPr>
          <w:color w:val="1B2330"/>
          <w:sz w:val="21"/>
          <w:szCs w:val="21"/>
        </w:rPr>
        <w:t xml:space="preserve">Prepaid tracked return label</w:t>
      </w:r>
    </w:p>
    <w:p>
      <w:pPr>
        <w:pStyle w:val="ListParagraph"/>
        <w:numPr>
          <w:ilvl w:val="0"/>
          <w:numId w:val="2"/>
        </w:numPr>
        <w:spacing w:after="40"/>
      </w:pPr>
      <w:r>
        <w:rPr>
          <w:color w:val="1B2330"/>
          <w:sz w:val="21"/>
          <w:szCs w:val="21"/>
        </w:rPr>
        <w:t xml:space="preserve">Digital results report</w:t>
      </w:r>
    </w:p>
    <w:p>
      <w:pPr>
        <w:spacing w:after="40" w:before="120"/>
      </w:pPr>
      <w:r>
        <w:rPr>
          <w:b/>
          <w:bCs/>
          <w:caps/>
          <w:color w:val="1F6FB2"/>
          <w:sz w:val="19"/>
          <w:szCs w:val="19"/>
        </w:rPr>
        <w:t xml:space="preserve">How to collect the sample</w:t>
      </w:r>
    </w:p>
    <w:p>
      <w:pPr>
        <w:spacing w:after="100"/>
      </w:pPr>
      <w:r>
        <w:rPr>
          <w:b w:val="false"/>
          <w:bCs w:val="false"/>
          <w:i w:val="false"/>
          <w:iCs w:val="false"/>
          <w:color w:val="1B2330"/>
          <w:sz w:val="21"/>
          <w:szCs w:val="21"/>
        </w:rPr>
        <w:t xml:space="preserve">Fill the sterile 250 mL bottle from the target fixture (shower, tap, cooling system) following the instructions, keep it cold and shielded from light, and ship the same day.</w:t>
      </w:r>
    </w:p>
    <w:p>
      <w:pPr>
        <w:spacing w:after="40" w:before="120"/>
      </w:pPr>
      <w:r>
        <w:rPr>
          <w:b/>
          <w:bCs/>
          <w:caps/>
          <w:color w:val="1F6FB2"/>
          <w:sz w:val="19"/>
          <w:szCs w:val="19"/>
        </w:rPr>
        <w:t xml:space="preserve">How the lab analyzes it</w:t>
      </w:r>
    </w:p>
    <w:p>
      <w:pPr>
        <w:spacing w:after="100"/>
      </w:pPr>
      <w:r>
        <w:rPr>
          <w:b w:val="false"/>
          <w:bCs w:val="false"/>
          <w:i w:val="false"/>
          <w:iCs w:val="false"/>
          <w:color w:val="1B2330"/>
          <w:sz w:val="21"/>
          <w:szCs w:val="21"/>
        </w:rPr>
        <w:t xml:space="preserve">The lab cultures the sample on Legionella-selective media and confirms with PCR, reporting colony-forming units - aligned to ASHRAE Standard 188 and CDC water-management guidance.</w:t>
      </w:r>
    </w:p>
    <w:p>
      <w:pPr>
        <w:spacing w:after="40" w:before="120"/>
      </w:pPr>
      <w:r>
        <w:rPr>
          <w:b/>
          <w:bCs/>
          <w:caps/>
          <w:color w:val="1F6FB2"/>
          <w:sz w:val="19"/>
          <w:szCs w:val="19"/>
        </w:rPr>
        <w:t xml:space="preserve">Why we test for this — health &amp; environmental impact</w:t>
      </w:r>
    </w:p>
    <w:p>
      <w:pPr>
        <w:spacing w:after="100"/>
      </w:pPr>
      <w:r>
        <w:rPr>
          <w:b w:val="false"/>
          <w:bCs w:val="false"/>
          <w:i w:val="false"/>
          <w:iCs w:val="false"/>
          <w:color w:val="1B2330"/>
          <w:sz w:val="21"/>
          <w:szCs w:val="21"/>
        </w:rPr>
        <w:t xml:space="preserve">Legionella causes Legionnaires' disease, a severe and sometimes fatal pneumonia, plus the milder Pontiac fever. It grows in warm stagnant water - water heaters, large plumbing systems, hot tubs, and cooling towers - and infects people by inhaling contaminated aerosols (e.g., showers).</w:t>
      </w:r>
    </w:p>
    <w:p>
      <w:pPr>
        <w:spacing w:after="100"/>
      </w:pPr>
      <w:r>
        <w:rPr>
          <w:b w:val="false"/>
          <w:bCs w:val="false"/>
          <w:i w:val="false"/>
          <w:iCs w:val="false"/>
          <w:color w:val="1B2330"/>
          <w:sz w:val="21"/>
          <w:szCs w:val="21"/>
        </w:rPr>
        <w:t xml:space="preserve">Risk is highest for older adults, smokers, and people with weakened immune systems or lung disease. Buildings that sat idle (vacations, closures) are a known risk because stagnant water lets Legionella bloom.</w:t>
      </w:r>
    </w:p>
    <w:p>
      <w:pPr>
        <w:spacing w:after="40" w:before="120"/>
      </w:pPr>
      <w:r>
        <w:rPr>
          <w:b/>
          <w:bCs/>
          <w:caps/>
          <w:color w:val="1F6FB2"/>
          <w:sz w:val="19"/>
          <w:szCs w:val="19"/>
        </w:rPr>
        <w:t xml:space="preserve">Did you know</w:t>
      </w:r>
    </w:p>
    <w:p>
      <w:pPr>
        <w:pStyle w:val="ListParagraph"/>
        <w:numPr>
          <w:ilvl w:val="0"/>
          <w:numId w:val="2"/>
        </w:numPr>
        <w:spacing w:after="40"/>
      </w:pPr>
      <w:r>
        <w:rPr>
          <w:color w:val="1B2330"/>
          <w:sz w:val="21"/>
          <w:szCs w:val="21"/>
        </w:rPr>
        <w:t xml:space="preserve">The disease is named for a 1976 outbreak at an American Legion convention in Philadelphia.</w:t>
      </w:r>
    </w:p>
    <w:p>
      <w:pPr>
        <w:pStyle w:val="ListParagraph"/>
        <w:numPr>
          <w:ilvl w:val="0"/>
          <w:numId w:val="2"/>
        </w:numPr>
        <w:spacing w:after="40"/>
      </w:pPr>
      <w:r>
        <w:rPr>
          <w:color w:val="1B2330"/>
          <w:sz w:val="21"/>
          <w:szCs w:val="21"/>
        </w:rPr>
        <w:t xml:space="preserve">You catch Legionnaires' by breathing in contaminated mist or aerosols - not by drinking the water.</w:t>
      </w:r>
    </w:p>
    <w:p>
      <w:pPr>
        <w:spacing w:after="40" w:before="120"/>
      </w:pPr>
      <w:r>
        <w:rPr>
          <w:b/>
          <w:bCs/>
          <w:caps/>
          <w:color w:val="1F6FB2"/>
          <w:sz w:val="19"/>
          <w:szCs w:val="19"/>
        </w:rPr>
        <w:t xml:space="preserve">Website / marketing copy</w:t>
      </w:r>
    </w:p>
    <w:p>
      <w:pPr>
        <w:spacing w:after="100"/>
      </w:pPr>
      <w:r>
        <w:rPr>
          <w:b w:val="false"/>
          <w:bCs w:val="false"/>
          <w:i w:val="false"/>
          <w:iCs w:val="false"/>
          <w:color w:val="1B2330"/>
          <w:sz w:val="21"/>
          <w:szCs w:val="21"/>
        </w:rPr>
        <w:t xml:space="preserve">Screen building water for the bacteria behind Legionnaires' disease.</w:t>
      </w:r>
    </w:p>
    <w:p>
      <w:pPr>
        <w:spacing w:after="100"/>
      </w:pPr>
      <w:r>
        <w:rPr>
          <w:b w:val="false"/>
          <w:bCs w:val="false"/>
          <w:i w:val="false"/>
          <w:iCs w:val="false"/>
          <w:color w:val="1B2330"/>
          <w:sz w:val="21"/>
          <w:szCs w:val="21"/>
        </w:rPr>
        <w:t xml:space="preserve">Especially important after a building has sat idle or for high-risk occupants.</w:t>
      </w:r>
    </w:p>
    <w:p>
      <w:pPr>
        <w:pStyle w:val="Heading2"/>
        <w:spacing w:after="60" w:before="260"/>
      </w:pPr>
      <w:r>
        <w:rPr>
          <w:b/>
          <w:bCs/>
          <w:color w:val="0B2A4A"/>
        </w:rPr>
        <w:t xml:space="preserve">22. Formaldehyde &amp; Aldehyde Wipe Tests</w:t>
      </w:r>
    </w:p>
    <w:p>
      <w:pPr>
        <w:spacing w:after="100"/>
      </w:pPr>
      <w:r>
        <w:rPr>
          <w:b w:val="false"/>
          <w:bCs w:val="false"/>
          <w:i/>
          <w:iCs/>
          <w:color w:val="1B2330"/>
          <w:sz w:val="21"/>
          <w:szCs w:val="21"/>
        </w:rPr>
        <w:t xml:space="preserve">Measure aldehyde residue on the surfaces you actually touch.</w:t>
      </w:r>
    </w:p>
    <w:tbl>
      <w:tblPr>
        <w:tblW w:type="dxa" w:w="9360"/>
        <w:tblBorders>
          <w:top w:val="single" w:color="EEF2F7" w:sz="4"/>
          <w:left w:val="single" w:color="EEF2F7" w:sz="4"/>
          <w:bottom w:val="single" w:color="EEF2F7" w:sz="4"/>
          <w:right w:val="single" w:color="EEF2F7" w:sz="4"/>
          <w:insideH w:val="single" w:color="EEF2F7" w:sz="4"/>
          <w:insideV w:val="single" w:color="EEF2F7" w:sz="4"/>
        </w:tblBorders>
      </w:tblPr>
      <w:tblGrid>
        <w:gridCol w:w="1900"/>
        <w:gridCol w:w="7460"/>
      </w:tblGrid>
      <w:tr>
        <w:tc>
          <w:tcPr>
            <w:tcW w:type="dxa" w:w="1900"/>
            <w:shd w:fill="F4F7FB" w:color="auto" w:val="clear"/>
            <w:tcMar>
              <w:top w:type="dxa" w:w="60"/>
              <w:left w:type="dxa" w:w="110"/>
              <w:bottom w:type="dxa" w:w="60"/>
              <w:right w:type="dxa" w:w="110"/>
            </w:tcMar>
          </w:tcPr>
          <w:p>
            <w:r>
              <w:rPr>
                <w:b/>
                <w:bCs/>
                <w:color w:val="0B2A4A"/>
                <w:sz w:val="19"/>
                <w:szCs w:val="19"/>
              </w:rPr>
              <w:t xml:space="preserve">Price</w:t>
            </w:r>
          </w:p>
        </w:tc>
        <w:tc>
          <w:tcPr>
            <w:tcW w:type="dxa" w:w="7460"/>
            <w:tcMar>
              <w:top w:type="dxa" w:w="60"/>
              <w:left w:type="dxa" w:w="110"/>
              <w:bottom w:type="dxa" w:w="60"/>
              <w:right w:type="dxa" w:w="110"/>
            </w:tcMar>
          </w:tcPr>
          <w:p>
            <w:r>
              <w:rPr>
                <w:b w:val="false"/>
                <w:bCs w:val="false"/>
                <w:color w:val="1B2330"/>
                <w:sz w:val="19"/>
                <w:szCs w:val="19"/>
              </w:rPr>
              <w:t xml:space="preserve">Coming soon</w:t>
            </w:r>
          </w:p>
        </w:tc>
      </w:tr>
      <w:tr>
        <w:tc>
          <w:tcPr>
            <w:tcW w:type="dxa" w:w="1900"/>
            <w:shd w:fill="F4F7FB" w:color="auto" w:val="clear"/>
            <w:tcMar>
              <w:top w:type="dxa" w:w="60"/>
              <w:left w:type="dxa" w:w="110"/>
              <w:bottom w:type="dxa" w:w="60"/>
              <w:right w:type="dxa" w:w="110"/>
            </w:tcMar>
          </w:tcPr>
          <w:p>
            <w:r>
              <w:rPr>
                <w:b/>
                <w:bCs/>
                <w:color w:val="0B2A4A"/>
                <w:sz w:val="19"/>
                <w:szCs w:val="19"/>
              </w:rPr>
              <w:t xml:space="preserve">SKU / tier</w:t>
            </w:r>
          </w:p>
        </w:tc>
        <w:tc>
          <w:tcPr>
            <w:tcW w:type="dxa" w:w="7460"/>
            <w:tcMar>
              <w:top w:type="dxa" w:w="60"/>
              <w:left w:type="dxa" w:w="110"/>
              <w:bottom w:type="dxa" w:w="60"/>
              <w:right w:type="dxa" w:w="110"/>
            </w:tcMar>
          </w:tcPr>
          <w:p>
            <w:r>
              <w:rPr>
                <w:b w:val="false"/>
                <w:bCs w:val="false"/>
                <w:color w:val="1B2330"/>
                <w:sz w:val="19"/>
                <w:szCs w:val="19"/>
              </w:rPr>
              <w:t xml:space="preserve">ALD-001</w:t>
            </w:r>
          </w:p>
        </w:tc>
      </w:tr>
      <w:tr>
        <w:tc>
          <w:tcPr>
            <w:tcW w:type="dxa" w:w="1900"/>
            <w:shd w:fill="F4F7FB" w:color="auto" w:val="clear"/>
            <w:tcMar>
              <w:top w:type="dxa" w:w="60"/>
              <w:left w:type="dxa" w:w="110"/>
              <w:bottom w:type="dxa" w:w="60"/>
              <w:right w:type="dxa" w:w="110"/>
            </w:tcMar>
          </w:tcPr>
          <w:p>
            <w:r>
              <w:rPr>
                <w:b/>
                <w:bCs/>
                <w:color w:val="0B2A4A"/>
                <w:sz w:val="19"/>
                <w:szCs w:val="19"/>
              </w:rPr>
              <w:t xml:space="preserve">Sample type</w:t>
            </w:r>
          </w:p>
        </w:tc>
        <w:tc>
          <w:tcPr>
            <w:tcW w:type="dxa" w:w="7460"/>
            <w:tcMar>
              <w:top w:type="dxa" w:w="60"/>
              <w:left w:type="dxa" w:w="110"/>
              <w:bottom w:type="dxa" w:w="60"/>
              <w:right w:type="dxa" w:w="110"/>
            </w:tcMar>
          </w:tcPr>
          <w:p>
            <w:r>
              <w:rPr>
                <w:b w:val="false"/>
                <w:bCs w:val="false"/>
                <w:color w:val="1B2330"/>
                <w:sz w:val="19"/>
                <w:szCs w:val="19"/>
              </w:rPr>
              <w:t xml:space="preserve">Surface wipe</w:t>
            </w:r>
          </w:p>
        </w:tc>
      </w:tr>
      <w:tr>
        <w:tc>
          <w:tcPr>
            <w:tcW w:type="dxa" w:w="1900"/>
            <w:shd w:fill="F4F7FB" w:color="auto" w:val="clear"/>
            <w:tcMar>
              <w:top w:type="dxa" w:w="60"/>
              <w:left w:type="dxa" w:w="110"/>
              <w:bottom w:type="dxa" w:w="60"/>
              <w:right w:type="dxa" w:w="110"/>
            </w:tcMar>
          </w:tcPr>
          <w:p>
            <w:r>
              <w:rPr>
                <w:b/>
                <w:bCs/>
                <w:color w:val="0B2A4A"/>
                <w:sz w:val="19"/>
                <w:szCs w:val="19"/>
              </w:rPr>
              <w:t xml:space="preserve">Lab method</w:t>
            </w:r>
          </w:p>
        </w:tc>
        <w:tc>
          <w:tcPr>
            <w:tcW w:type="dxa" w:w="7460"/>
            <w:tcMar>
              <w:top w:type="dxa" w:w="60"/>
              <w:left w:type="dxa" w:w="110"/>
              <w:bottom w:type="dxa" w:w="60"/>
              <w:right w:type="dxa" w:w="110"/>
            </w:tcMar>
          </w:tcPr>
          <w:p>
            <w:r>
              <w:rPr>
                <w:b w:val="false"/>
                <w:bCs w:val="false"/>
                <w:color w:val="1B2330"/>
                <w:sz w:val="19"/>
                <w:szCs w:val="19"/>
              </w:rPr>
              <w:t xml:space="preserve">HPLC, EPA TO-11A adapted for wipes (DNPH derivatization)</w:t>
            </w:r>
          </w:p>
        </w:tc>
      </w:tr>
    </w:tbl>
    <w:p>
      <w:pPr>
        <w:spacing w:after="40" w:before="120"/>
      </w:pPr>
      <w:r>
        <w:rPr>
          <w:b/>
          <w:bCs/>
          <w:caps/>
          <w:color w:val="1F6FB2"/>
          <w:sz w:val="19"/>
          <w:szCs w:val="19"/>
        </w:rPr>
        <w:t xml:space="preserve">What it tests for</w:t>
      </w:r>
    </w:p>
    <w:p>
      <w:pPr>
        <w:pStyle w:val="ListParagraph"/>
        <w:numPr>
          <w:ilvl w:val="0"/>
          <w:numId w:val="2"/>
        </w:numPr>
        <w:spacing w:after="40"/>
      </w:pPr>
      <w:r>
        <w:rPr>
          <w:color w:val="1B2330"/>
          <w:sz w:val="21"/>
          <w:szCs w:val="21"/>
        </w:rPr>
        <w:t xml:space="preserve">Formaldehyde</w:t>
      </w:r>
    </w:p>
    <w:p>
      <w:pPr>
        <w:pStyle w:val="ListParagraph"/>
        <w:numPr>
          <w:ilvl w:val="0"/>
          <w:numId w:val="2"/>
        </w:numPr>
        <w:spacing w:after="40"/>
      </w:pPr>
      <w:r>
        <w:rPr>
          <w:color w:val="1B2330"/>
          <w:sz w:val="21"/>
          <w:szCs w:val="21"/>
        </w:rPr>
        <w:t xml:space="preserve">Acetaldehyde</w:t>
      </w:r>
    </w:p>
    <w:p>
      <w:pPr>
        <w:pStyle w:val="ListParagraph"/>
        <w:numPr>
          <w:ilvl w:val="0"/>
          <w:numId w:val="2"/>
        </w:numPr>
        <w:spacing w:after="40"/>
      </w:pPr>
      <w:r>
        <w:rPr>
          <w:color w:val="1B2330"/>
          <w:sz w:val="21"/>
          <w:szCs w:val="21"/>
        </w:rPr>
        <w:t xml:space="preserve">Glyoxal</w:t>
      </w:r>
    </w:p>
    <w:p>
      <w:pPr>
        <w:pStyle w:val="ListParagraph"/>
        <w:numPr>
          <w:ilvl w:val="0"/>
          <w:numId w:val="2"/>
        </w:numPr>
        <w:spacing w:after="40"/>
      </w:pPr>
      <w:r>
        <w:rPr>
          <w:color w:val="1B2330"/>
          <w:sz w:val="21"/>
          <w:szCs w:val="21"/>
        </w:rPr>
        <w:t xml:space="preserve">Glutaraldehyde</w:t>
      </w:r>
    </w:p>
    <w:p>
      <w:pPr>
        <w:pStyle w:val="ListParagraph"/>
        <w:numPr>
          <w:ilvl w:val="0"/>
          <w:numId w:val="2"/>
        </w:numPr>
        <w:spacing w:after="40"/>
      </w:pPr>
      <w:r>
        <w:rPr>
          <w:color w:val="1B2330"/>
          <w:sz w:val="21"/>
          <w:szCs w:val="21"/>
        </w:rPr>
        <w:t xml:space="preserve">Other regulated aldehydes</w:t>
      </w:r>
    </w:p>
    <w:p>
      <w:pPr>
        <w:spacing w:after="40" w:before="120"/>
      </w:pPr>
      <w:r>
        <w:rPr>
          <w:b/>
          <w:bCs/>
          <w:caps/>
          <w:color w:val="1F6FB2"/>
          <w:sz w:val="19"/>
          <w:szCs w:val="19"/>
        </w:rPr>
        <w:t xml:space="preserve">What's in the box</w:t>
      </w:r>
    </w:p>
    <w:p>
      <w:pPr>
        <w:pStyle w:val="ListParagraph"/>
        <w:numPr>
          <w:ilvl w:val="0"/>
          <w:numId w:val="2"/>
        </w:numPr>
        <w:spacing w:after="40"/>
      </w:pPr>
      <w:r>
        <w:rPr>
          <w:color w:val="1B2330"/>
          <w:sz w:val="21"/>
          <w:szCs w:val="21"/>
        </w:rPr>
        <w:t xml:space="preserve">Pre-wetted DNPH-treated wipe pads</w:t>
      </w:r>
    </w:p>
    <w:p>
      <w:pPr>
        <w:pStyle w:val="ListParagraph"/>
        <w:numPr>
          <w:ilvl w:val="0"/>
          <w:numId w:val="2"/>
        </w:numPr>
        <w:spacing w:after="40"/>
      </w:pPr>
      <w:r>
        <w:rPr>
          <w:color w:val="1B2330"/>
          <w:sz w:val="21"/>
          <w:szCs w:val="21"/>
        </w:rPr>
        <w:t xml:space="preserve">Nitrile gloves</w:t>
      </w:r>
    </w:p>
    <w:p>
      <w:pPr>
        <w:pStyle w:val="ListParagraph"/>
        <w:numPr>
          <w:ilvl w:val="0"/>
          <w:numId w:val="2"/>
        </w:numPr>
        <w:spacing w:after="40"/>
      </w:pPr>
      <w:r>
        <w:rPr>
          <w:color w:val="1B2330"/>
          <w:sz w:val="21"/>
          <w:szCs w:val="21"/>
        </w:rPr>
        <w:t xml:space="preserve">Sealed sample vial</w:t>
      </w:r>
    </w:p>
    <w:p>
      <w:pPr>
        <w:pStyle w:val="ListParagraph"/>
        <w:numPr>
          <w:ilvl w:val="0"/>
          <w:numId w:val="2"/>
        </w:numPr>
        <w:spacing w:after="40"/>
      </w:pPr>
      <w:r>
        <w:rPr>
          <w:color w:val="1B2330"/>
          <w:sz w:val="21"/>
          <w:szCs w:val="21"/>
        </w:rPr>
        <w:t xml:space="preserve">Instructions</w:t>
      </w:r>
    </w:p>
    <w:p>
      <w:pPr>
        <w:pStyle w:val="ListParagraph"/>
        <w:numPr>
          <w:ilvl w:val="0"/>
          <w:numId w:val="2"/>
        </w:numPr>
        <w:spacing w:after="40"/>
      </w:pPr>
      <w:r>
        <w:rPr>
          <w:color w:val="1B2330"/>
          <w:sz w:val="21"/>
          <w:szCs w:val="21"/>
        </w:rPr>
        <w:t xml:space="preserve">Chain-of-custody card</w:t>
      </w:r>
    </w:p>
    <w:p>
      <w:pPr>
        <w:pStyle w:val="ListParagraph"/>
        <w:numPr>
          <w:ilvl w:val="0"/>
          <w:numId w:val="2"/>
        </w:numPr>
        <w:spacing w:after="40"/>
      </w:pPr>
      <w:r>
        <w:rPr>
          <w:color w:val="1B2330"/>
          <w:sz w:val="21"/>
          <w:szCs w:val="21"/>
        </w:rPr>
        <w:t xml:space="preserve">Prepaid mailer</w:t>
      </w:r>
    </w:p>
    <w:p>
      <w:pPr>
        <w:pStyle w:val="ListParagraph"/>
        <w:numPr>
          <w:ilvl w:val="0"/>
          <w:numId w:val="2"/>
        </w:numPr>
        <w:spacing w:after="40"/>
      </w:pPr>
      <w:r>
        <w:rPr>
          <w:color w:val="1B2330"/>
          <w:sz w:val="21"/>
          <w:szCs w:val="21"/>
        </w:rPr>
        <w:t xml:space="preserve">Digital results report</w:t>
      </w:r>
    </w:p>
    <w:p>
      <w:pPr>
        <w:spacing w:after="40" w:before="120"/>
      </w:pPr>
      <w:r>
        <w:rPr>
          <w:b/>
          <w:bCs/>
          <w:caps/>
          <w:color w:val="1F6FB2"/>
          <w:sz w:val="19"/>
          <w:szCs w:val="19"/>
        </w:rPr>
        <w:t xml:space="preserve">How to collect the sample</w:t>
      </w:r>
    </w:p>
    <w:p>
      <w:pPr>
        <w:spacing w:after="100"/>
      </w:pPr>
      <w:r>
        <w:rPr>
          <w:b w:val="false"/>
          <w:bCs w:val="false"/>
          <w:i w:val="false"/>
          <w:iCs w:val="false"/>
          <w:color w:val="1B2330"/>
          <w:sz w:val="21"/>
          <w:szCs w:val="21"/>
        </w:rPr>
        <w:t xml:space="preserve">Wipe a measured surface area with the DNPH-treated pad using gloves, seal it in the vial, and return per instructions.</w:t>
      </w:r>
    </w:p>
    <w:p>
      <w:pPr>
        <w:spacing w:after="40" w:before="120"/>
      </w:pPr>
      <w:r>
        <w:rPr>
          <w:b/>
          <w:bCs/>
          <w:caps/>
          <w:color w:val="1F6FB2"/>
          <w:sz w:val="19"/>
          <w:szCs w:val="19"/>
        </w:rPr>
        <w:t xml:space="preserve">How the lab analyzes it</w:t>
      </w:r>
    </w:p>
    <w:p>
      <w:pPr>
        <w:spacing w:after="100"/>
      </w:pPr>
      <w:r>
        <w:rPr>
          <w:b w:val="false"/>
          <w:bCs w:val="false"/>
          <w:i w:val="false"/>
          <w:iCs w:val="false"/>
          <w:color w:val="1B2330"/>
          <w:sz w:val="21"/>
          <w:szCs w:val="21"/>
        </w:rPr>
        <w:t xml:space="preserve">The DNPH-treated wipe traps aldehydes on contact; the lab runs HPLC (EPA TO-11A adapted for wipes) to quantify each aldehyde on the surface.</w:t>
      </w:r>
    </w:p>
    <w:p>
      <w:pPr>
        <w:spacing w:after="40" w:before="120"/>
      </w:pPr>
      <w:r>
        <w:rPr>
          <w:b/>
          <w:bCs/>
          <w:caps/>
          <w:color w:val="1F6FB2"/>
          <w:sz w:val="19"/>
          <w:szCs w:val="19"/>
        </w:rPr>
        <w:t xml:space="preserve">Why we test for this — health &amp; environmental impact</w:t>
      </w:r>
    </w:p>
    <w:p>
      <w:pPr>
        <w:spacing w:after="100"/>
      </w:pPr>
      <w:r>
        <w:rPr>
          <w:b w:val="false"/>
          <w:bCs w:val="false"/>
          <w:i w:val="false"/>
          <w:iCs w:val="false"/>
          <w:color w:val="1B2330"/>
          <w:sz w:val="21"/>
          <w:szCs w:val="21"/>
        </w:rPr>
        <w:t xml:space="preserve">This complements the airborne formaldehyde badge by measuring residue settled on surfaces - relevant after fumigation, on new furniture and laminate, or in spaces using glutaraldehyde/glyoxal disinfectants.</w:t>
      </w:r>
    </w:p>
    <w:p>
      <w:pPr>
        <w:spacing w:after="100"/>
      </w:pPr>
      <w:r>
        <w:rPr>
          <w:b w:val="false"/>
          <w:bCs w:val="false"/>
          <w:i w:val="false"/>
          <w:iCs w:val="false"/>
          <w:color w:val="1B2330"/>
          <w:sz w:val="21"/>
          <w:szCs w:val="21"/>
        </w:rPr>
        <w:t xml:space="preserve">Formaldehyde is a known carcinogen and respiratory irritant; glutaraldehyde is a strong sensitizer that can trigger occupational asthma and dermatitis.</w:t>
      </w:r>
    </w:p>
    <w:p>
      <w:pPr>
        <w:spacing w:after="40" w:before="120"/>
      </w:pPr>
      <w:r>
        <w:rPr>
          <w:b/>
          <w:bCs/>
          <w:caps/>
          <w:color w:val="1F6FB2"/>
          <w:sz w:val="19"/>
          <w:szCs w:val="19"/>
        </w:rPr>
        <w:t xml:space="preserve">Did you know</w:t>
      </w:r>
    </w:p>
    <w:p>
      <w:pPr>
        <w:pStyle w:val="ListParagraph"/>
        <w:numPr>
          <w:ilvl w:val="0"/>
          <w:numId w:val="2"/>
        </w:numPr>
        <w:spacing w:after="40"/>
      </w:pPr>
      <w:r>
        <w:rPr>
          <w:color w:val="1B2330"/>
          <w:sz w:val="21"/>
          <w:szCs w:val="21"/>
        </w:rPr>
        <w:t xml:space="preserve">Glutaraldehyde is widely used as a cold sterilant in clinics and salons - a common occupational exposure.</w:t>
      </w:r>
    </w:p>
    <w:p>
      <w:pPr>
        <w:pStyle w:val="ListParagraph"/>
        <w:numPr>
          <w:ilvl w:val="0"/>
          <w:numId w:val="2"/>
        </w:numPr>
        <w:spacing w:after="40"/>
      </w:pPr>
      <w:r>
        <w:rPr>
          <w:color w:val="1B2330"/>
          <w:sz w:val="21"/>
          <w:szCs w:val="21"/>
        </w:rPr>
        <w:t xml:space="preserve">Surface and air aldehyde levels can diverge, so a clean air reading doesn't guarantee clean surfaces.</w:t>
      </w:r>
    </w:p>
    <w:p>
      <w:pPr>
        <w:spacing w:after="40" w:before="120"/>
      </w:pPr>
      <w:r>
        <w:rPr>
          <w:b/>
          <w:bCs/>
          <w:caps/>
          <w:color w:val="1F6FB2"/>
          <w:sz w:val="19"/>
          <w:szCs w:val="19"/>
        </w:rPr>
        <w:t xml:space="preserve">Website / marketing copy</w:t>
      </w:r>
    </w:p>
    <w:p>
      <w:pPr>
        <w:spacing w:after="100"/>
      </w:pPr>
      <w:r>
        <w:rPr>
          <w:b w:val="false"/>
          <w:bCs w:val="false"/>
          <w:i w:val="false"/>
          <w:iCs w:val="false"/>
          <w:color w:val="1B2330"/>
          <w:sz w:val="21"/>
          <w:szCs w:val="21"/>
        </w:rPr>
        <w:t xml:space="preserve">Measure aldehyde residue on the surfaces you actually touch.</w:t>
      </w:r>
    </w:p>
    <w:p>
      <w:pPr>
        <w:spacing w:after="100"/>
      </w:pPr>
      <w:r>
        <w:rPr>
          <w:b w:val="false"/>
          <w:bCs w:val="false"/>
          <w:i w:val="false"/>
          <w:iCs w:val="false"/>
          <w:color w:val="1B2330"/>
          <w:sz w:val="21"/>
          <w:szCs w:val="21"/>
        </w:rPr>
        <w:t xml:space="preserve">The surface companion to our airborne formaldehyde monitor.</w:t>
      </w:r>
    </w:p>
    <w:p>
      <w:pPr>
        <w:pStyle w:val="Heading2"/>
        <w:spacing w:after="60" w:before="260"/>
      </w:pPr>
      <w:r>
        <w:rPr>
          <w:b/>
          <w:bCs/>
          <w:color w:val="0B2A4A"/>
        </w:rPr>
        <w:t xml:space="preserve">23. Mold Spore Identification &amp; Quantification Test</w:t>
      </w:r>
    </w:p>
    <w:p>
      <w:pPr>
        <w:spacing w:after="100"/>
      </w:pPr>
      <w:r>
        <w:rPr>
          <w:b w:val="false"/>
          <w:bCs w:val="false"/>
          <w:i/>
          <w:iCs/>
          <w:color w:val="1B2330"/>
          <w:sz w:val="21"/>
          <w:szCs w:val="21"/>
        </w:rPr>
        <w:t xml:space="preserve">Name the mold and count the spores - not just 'positive or negative.'</w:t>
      </w:r>
    </w:p>
    <w:tbl>
      <w:tblPr>
        <w:tblW w:type="dxa" w:w="9360"/>
        <w:tblBorders>
          <w:top w:val="single" w:color="EEF2F7" w:sz="4"/>
          <w:left w:val="single" w:color="EEF2F7" w:sz="4"/>
          <w:bottom w:val="single" w:color="EEF2F7" w:sz="4"/>
          <w:right w:val="single" w:color="EEF2F7" w:sz="4"/>
          <w:insideH w:val="single" w:color="EEF2F7" w:sz="4"/>
          <w:insideV w:val="single" w:color="EEF2F7" w:sz="4"/>
        </w:tblBorders>
      </w:tblPr>
      <w:tblGrid>
        <w:gridCol w:w="1900"/>
        <w:gridCol w:w="7460"/>
      </w:tblGrid>
      <w:tr>
        <w:tc>
          <w:tcPr>
            <w:tcW w:type="dxa" w:w="1900"/>
            <w:shd w:fill="F4F7FB" w:color="auto" w:val="clear"/>
            <w:tcMar>
              <w:top w:type="dxa" w:w="60"/>
              <w:left w:type="dxa" w:w="110"/>
              <w:bottom w:type="dxa" w:w="60"/>
              <w:right w:type="dxa" w:w="110"/>
            </w:tcMar>
          </w:tcPr>
          <w:p>
            <w:r>
              <w:rPr>
                <w:b/>
                <w:bCs/>
                <w:color w:val="0B2A4A"/>
                <w:sz w:val="19"/>
                <w:szCs w:val="19"/>
              </w:rPr>
              <w:t xml:space="preserve">Price</w:t>
            </w:r>
          </w:p>
        </w:tc>
        <w:tc>
          <w:tcPr>
            <w:tcW w:type="dxa" w:w="7460"/>
            <w:tcMar>
              <w:top w:type="dxa" w:w="60"/>
              <w:left w:type="dxa" w:w="110"/>
              <w:bottom w:type="dxa" w:w="60"/>
              <w:right w:type="dxa" w:w="110"/>
            </w:tcMar>
          </w:tcPr>
          <w:p>
            <w:r>
              <w:rPr>
                <w:b w:val="false"/>
                <w:bCs w:val="false"/>
                <w:color w:val="1B2330"/>
                <w:sz w:val="19"/>
                <w:szCs w:val="19"/>
              </w:rPr>
              <w:t xml:space="preserve">Coming soon</w:t>
            </w:r>
          </w:p>
        </w:tc>
      </w:tr>
      <w:tr>
        <w:tc>
          <w:tcPr>
            <w:tcW w:type="dxa" w:w="1900"/>
            <w:shd w:fill="F4F7FB" w:color="auto" w:val="clear"/>
            <w:tcMar>
              <w:top w:type="dxa" w:w="60"/>
              <w:left w:type="dxa" w:w="110"/>
              <w:bottom w:type="dxa" w:w="60"/>
              <w:right w:type="dxa" w:w="110"/>
            </w:tcMar>
          </w:tcPr>
          <w:p>
            <w:r>
              <w:rPr>
                <w:b/>
                <w:bCs/>
                <w:color w:val="0B2A4A"/>
                <w:sz w:val="19"/>
                <w:szCs w:val="19"/>
              </w:rPr>
              <w:t xml:space="preserve">SKU / tier</w:t>
            </w:r>
          </w:p>
        </w:tc>
        <w:tc>
          <w:tcPr>
            <w:tcW w:type="dxa" w:w="7460"/>
            <w:tcMar>
              <w:top w:type="dxa" w:w="60"/>
              <w:left w:type="dxa" w:w="110"/>
              <w:bottom w:type="dxa" w:w="60"/>
              <w:right w:type="dxa" w:w="110"/>
            </w:tcMar>
          </w:tcPr>
          <w:p>
            <w:r>
              <w:rPr>
                <w:b w:val="false"/>
                <w:bCs w:val="false"/>
                <w:color w:val="1B2330"/>
                <w:sz w:val="19"/>
                <w:szCs w:val="19"/>
              </w:rPr>
              <w:t xml:space="preserve">MSQ-001</w:t>
            </w:r>
          </w:p>
        </w:tc>
      </w:tr>
      <w:tr>
        <w:tc>
          <w:tcPr>
            <w:tcW w:type="dxa" w:w="1900"/>
            <w:shd w:fill="F4F7FB" w:color="auto" w:val="clear"/>
            <w:tcMar>
              <w:top w:type="dxa" w:w="60"/>
              <w:left w:type="dxa" w:w="110"/>
              <w:bottom w:type="dxa" w:w="60"/>
              <w:right w:type="dxa" w:w="110"/>
            </w:tcMar>
          </w:tcPr>
          <w:p>
            <w:r>
              <w:rPr>
                <w:b/>
                <w:bCs/>
                <w:color w:val="0B2A4A"/>
                <w:sz w:val="19"/>
                <w:szCs w:val="19"/>
              </w:rPr>
              <w:t xml:space="preserve">Sample type</w:t>
            </w:r>
          </w:p>
        </w:tc>
        <w:tc>
          <w:tcPr>
            <w:tcW w:type="dxa" w:w="7460"/>
            <w:tcMar>
              <w:top w:type="dxa" w:w="60"/>
              <w:left w:type="dxa" w:w="110"/>
              <w:bottom w:type="dxa" w:w="60"/>
              <w:right w:type="dxa" w:w="110"/>
            </w:tcMar>
          </w:tcPr>
          <w:p>
            <w:r>
              <w:rPr>
                <w:b w:val="false"/>
                <w:bCs w:val="false"/>
                <w:color w:val="1B2330"/>
                <w:sz w:val="19"/>
                <w:szCs w:val="19"/>
              </w:rPr>
              <w:t xml:space="preserve">Air + tape-lift + swab (three matrices)</w:t>
            </w:r>
          </w:p>
        </w:tc>
      </w:tr>
      <w:tr>
        <w:tc>
          <w:tcPr>
            <w:tcW w:type="dxa" w:w="1900"/>
            <w:shd w:fill="F4F7FB" w:color="auto" w:val="clear"/>
            <w:tcMar>
              <w:top w:type="dxa" w:w="60"/>
              <w:left w:type="dxa" w:w="110"/>
              <w:bottom w:type="dxa" w:w="60"/>
              <w:right w:type="dxa" w:w="110"/>
            </w:tcMar>
          </w:tcPr>
          <w:p>
            <w:r>
              <w:rPr>
                <w:b/>
                <w:bCs/>
                <w:color w:val="0B2A4A"/>
                <w:sz w:val="19"/>
                <w:szCs w:val="19"/>
              </w:rPr>
              <w:t xml:space="preserve">Lab method</w:t>
            </w:r>
          </w:p>
        </w:tc>
        <w:tc>
          <w:tcPr>
            <w:tcW w:type="dxa" w:w="7460"/>
            <w:tcMar>
              <w:top w:type="dxa" w:w="60"/>
              <w:left w:type="dxa" w:w="110"/>
              <w:bottom w:type="dxa" w:w="60"/>
              <w:right w:type="dxa" w:w="110"/>
            </w:tcMar>
          </w:tcPr>
          <w:p>
            <w:r>
              <w:rPr>
                <w:b w:val="false"/>
                <w:bCs w:val="false"/>
                <w:color w:val="1B2330"/>
                <w:sz w:val="19"/>
                <w:szCs w:val="19"/>
              </w:rPr>
              <w:t xml:space="preserve">Direct spore-count microscopy</w:t>
            </w:r>
          </w:p>
        </w:tc>
      </w:tr>
    </w:tbl>
    <w:p>
      <w:pPr>
        <w:spacing w:after="40" w:before="120"/>
      </w:pPr>
      <w:r>
        <w:rPr>
          <w:b/>
          <w:bCs/>
          <w:caps/>
          <w:color w:val="1F6FB2"/>
          <w:sz w:val="19"/>
          <w:szCs w:val="19"/>
        </w:rPr>
        <w:t xml:space="preserve">What it tests for</w:t>
      </w:r>
    </w:p>
    <w:p>
      <w:pPr>
        <w:pStyle w:val="ListParagraph"/>
        <w:numPr>
          <w:ilvl w:val="0"/>
          <w:numId w:val="2"/>
        </w:numPr>
        <w:spacing w:after="40"/>
      </w:pPr>
      <w:r>
        <w:rPr>
          <w:color w:val="1B2330"/>
          <w:sz w:val="21"/>
          <w:szCs w:val="21"/>
        </w:rPr>
        <w:t xml:space="preserve">Aspergillus / Penicillium</w:t>
      </w:r>
    </w:p>
    <w:p>
      <w:pPr>
        <w:pStyle w:val="ListParagraph"/>
        <w:numPr>
          <w:ilvl w:val="0"/>
          <w:numId w:val="2"/>
        </w:numPr>
        <w:spacing w:after="40"/>
      </w:pPr>
      <w:r>
        <w:rPr>
          <w:color w:val="1B2330"/>
          <w:sz w:val="21"/>
          <w:szCs w:val="21"/>
        </w:rPr>
        <w:t xml:space="preserve">Cladosporium</w:t>
      </w:r>
    </w:p>
    <w:p>
      <w:pPr>
        <w:pStyle w:val="ListParagraph"/>
        <w:numPr>
          <w:ilvl w:val="0"/>
          <w:numId w:val="2"/>
        </w:numPr>
        <w:spacing w:after="40"/>
      </w:pPr>
      <w:r>
        <w:rPr>
          <w:color w:val="1B2330"/>
          <w:sz w:val="21"/>
          <w:szCs w:val="21"/>
        </w:rPr>
        <w:t xml:space="preserve">Stachybotrys</w:t>
      </w:r>
    </w:p>
    <w:p>
      <w:pPr>
        <w:pStyle w:val="ListParagraph"/>
        <w:numPr>
          <w:ilvl w:val="0"/>
          <w:numId w:val="2"/>
        </w:numPr>
        <w:spacing w:after="40"/>
      </w:pPr>
      <w:r>
        <w:rPr>
          <w:color w:val="1B2330"/>
          <w:sz w:val="21"/>
          <w:szCs w:val="21"/>
        </w:rPr>
        <w:t xml:space="preserve">Chaetomium</w:t>
      </w:r>
    </w:p>
    <w:p>
      <w:pPr>
        <w:pStyle w:val="ListParagraph"/>
        <w:numPr>
          <w:ilvl w:val="0"/>
          <w:numId w:val="2"/>
        </w:numPr>
        <w:spacing w:after="40"/>
      </w:pPr>
      <w:r>
        <w:rPr>
          <w:color w:val="1B2330"/>
          <w:sz w:val="21"/>
          <w:szCs w:val="21"/>
        </w:rPr>
        <w:t xml:space="preserve">Basidiospores</w:t>
      </w:r>
    </w:p>
    <w:p>
      <w:pPr>
        <w:pStyle w:val="ListParagraph"/>
        <w:numPr>
          <w:ilvl w:val="0"/>
          <w:numId w:val="2"/>
        </w:numPr>
        <w:spacing w:after="40"/>
      </w:pPr>
      <w:r>
        <w:rPr>
          <w:color w:val="1B2330"/>
          <w:sz w:val="21"/>
          <w:szCs w:val="21"/>
        </w:rPr>
        <w:t xml:space="preserve">Ascospores</w:t>
      </w:r>
    </w:p>
    <w:p>
      <w:pPr>
        <w:pStyle w:val="ListParagraph"/>
        <w:numPr>
          <w:ilvl w:val="0"/>
          <w:numId w:val="2"/>
        </w:numPr>
        <w:spacing w:after="40"/>
      </w:pPr>
      <w:r>
        <w:rPr>
          <w:color w:val="1B2330"/>
          <w:sz w:val="21"/>
          <w:szCs w:val="21"/>
        </w:rPr>
        <w:t xml:space="preserve">Other indicator genera (reported in spores/m3 or per surface area)</w:t>
      </w:r>
    </w:p>
    <w:p>
      <w:pPr>
        <w:spacing w:after="40" w:before="120"/>
      </w:pPr>
      <w:r>
        <w:rPr>
          <w:b/>
          <w:bCs/>
          <w:caps/>
          <w:color w:val="1F6FB2"/>
          <w:sz w:val="19"/>
          <w:szCs w:val="19"/>
        </w:rPr>
        <w:t xml:space="preserve">What's in the box</w:t>
      </w:r>
    </w:p>
    <w:p>
      <w:pPr>
        <w:pStyle w:val="ListParagraph"/>
        <w:numPr>
          <w:ilvl w:val="0"/>
          <w:numId w:val="2"/>
        </w:numPr>
        <w:spacing w:after="40"/>
      </w:pPr>
      <w:r>
        <w:rPr>
          <w:color w:val="1B2330"/>
          <w:sz w:val="21"/>
          <w:szCs w:val="21"/>
        </w:rPr>
        <w:t xml:space="preserve">Air sampling cassette</w:t>
      </w:r>
    </w:p>
    <w:p>
      <w:pPr>
        <w:pStyle w:val="ListParagraph"/>
        <w:numPr>
          <w:ilvl w:val="0"/>
          <w:numId w:val="2"/>
        </w:numPr>
        <w:spacing w:after="40"/>
      </w:pPr>
      <w:r>
        <w:rPr>
          <w:color w:val="1B2330"/>
          <w:sz w:val="21"/>
          <w:szCs w:val="21"/>
        </w:rPr>
        <w:t xml:space="preserve">Tape-lift slide</w:t>
      </w:r>
    </w:p>
    <w:p>
      <w:pPr>
        <w:pStyle w:val="ListParagraph"/>
        <w:numPr>
          <w:ilvl w:val="0"/>
          <w:numId w:val="2"/>
        </w:numPr>
        <w:spacing w:after="40"/>
      </w:pPr>
      <w:r>
        <w:rPr>
          <w:color w:val="1B2330"/>
          <w:sz w:val="21"/>
          <w:szCs w:val="21"/>
        </w:rPr>
        <w:t xml:space="preserve">Mold swab</w:t>
      </w:r>
    </w:p>
    <w:p>
      <w:pPr>
        <w:pStyle w:val="ListParagraph"/>
        <w:numPr>
          <w:ilvl w:val="0"/>
          <w:numId w:val="2"/>
        </w:numPr>
        <w:spacing w:after="40"/>
      </w:pPr>
      <w:r>
        <w:rPr>
          <w:color w:val="1B2330"/>
          <w:sz w:val="21"/>
          <w:szCs w:val="21"/>
        </w:rPr>
        <w:t xml:space="preserve">Nitrile gloves</w:t>
      </w:r>
    </w:p>
    <w:p>
      <w:pPr>
        <w:pStyle w:val="ListParagraph"/>
        <w:numPr>
          <w:ilvl w:val="0"/>
          <w:numId w:val="2"/>
        </w:numPr>
        <w:spacing w:after="40"/>
      </w:pPr>
      <w:r>
        <w:rPr>
          <w:color w:val="1B2330"/>
          <w:sz w:val="21"/>
          <w:szCs w:val="21"/>
        </w:rPr>
        <w:t xml:space="preserve">Instructions</w:t>
      </w:r>
    </w:p>
    <w:p>
      <w:pPr>
        <w:pStyle w:val="ListParagraph"/>
        <w:numPr>
          <w:ilvl w:val="0"/>
          <w:numId w:val="2"/>
        </w:numPr>
        <w:spacing w:after="40"/>
      </w:pPr>
      <w:r>
        <w:rPr>
          <w:color w:val="1B2330"/>
          <w:sz w:val="21"/>
          <w:szCs w:val="21"/>
        </w:rPr>
        <w:t xml:space="preserve">Chain-of-custody card</w:t>
      </w:r>
    </w:p>
    <w:p>
      <w:pPr>
        <w:pStyle w:val="ListParagraph"/>
        <w:numPr>
          <w:ilvl w:val="0"/>
          <w:numId w:val="2"/>
        </w:numPr>
        <w:spacing w:after="40"/>
      </w:pPr>
      <w:r>
        <w:rPr>
          <w:color w:val="1B2330"/>
          <w:sz w:val="21"/>
          <w:szCs w:val="21"/>
        </w:rPr>
        <w:t xml:space="preserve">Prepaid mailer</w:t>
      </w:r>
    </w:p>
    <w:p>
      <w:pPr>
        <w:pStyle w:val="ListParagraph"/>
        <w:numPr>
          <w:ilvl w:val="0"/>
          <w:numId w:val="2"/>
        </w:numPr>
        <w:spacing w:after="40"/>
      </w:pPr>
      <w:r>
        <w:rPr>
          <w:color w:val="1B2330"/>
          <w:sz w:val="21"/>
          <w:szCs w:val="21"/>
        </w:rPr>
        <w:t xml:space="preserve">Digital results report</w:t>
      </w:r>
    </w:p>
    <w:p>
      <w:pPr>
        <w:spacing w:after="40" w:before="120"/>
      </w:pPr>
      <w:r>
        <w:rPr>
          <w:b/>
          <w:bCs/>
          <w:caps/>
          <w:color w:val="1F6FB2"/>
          <w:sz w:val="19"/>
          <w:szCs w:val="19"/>
        </w:rPr>
        <w:t xml:space="preserve">How to collect the sample</w:t>
      </w:r>
    </w:p>
    <w:p>
      <w:pPr>
        <w:spacing w:after="100"/>
      </w:pPr>
      <w:r>
        <w:rPr>
          <w:b w:val="false"/>
          <w:bCs w:val="false"/>
          <w:i w:val="false"/>
          <w:iCs w:val="false"/>
          <w:color w:val="1B2330"/>
          <w:sz w:val="21"/>
          <w:szCs w:val="21"/>
        </w:rPr>
        <w:t xml:space="preserve">Use the air cassette for airborne spores and/or the tape-lift and swab for visible growth, following the instructions for each matrix, then seal and return.</w:t>
      </w:r>
    </w:p>
    <w:p>
      <w:pPr>
        <w:spacing w:after="40" w:before="120"/>
      </w:pPr>
      <w:r>
        <w:rPr>
          <w:b/>
          <w:bCs/>
          <w:caps/>
          <w:color w:val="1F6FB2"/>
          <w:sz w:val="19"/>
          <w:szCs w:val="19"/>
        </w:rPr>
        <w:t xml:space="preserve">How the lab analyzes it</w:t>
      </w:r>
    </w:p>
    <w:p>
      <w:pPr>
        <w:spacing w:after="100"/>
      </w:pPr>
      <w:r>
        <w:rPr>
          <w:b w:val="false"/>
          <w:bCs w:val="false"/>
          <w:i w:val="false"/>
          <w:iCs w:val="false"/>
          <w:color w:val="1B2330"/>
          <w:sz w:val="21"/>
          <w:szCs w:val="21"/>
        </w:rPr>
        <w:t xml:space="preserve">An analyst examines the samples under a microscope to identify spore types and count them directly, reporting concentrations by genus - so you learn which mold and how much, not merely whether mold is present.</w:t>
      </w:r>
    </w:p>
    <w:p>
      <w:pPr>
        <w:spacing w:after="40" w:before="120"/>
      </w:pPr>
      <w:r>
        <w:rPr>
          <w:b/>
          <w:bCs/>
          <w:caps/>
          <w:color w:val="1F6FB2"/>
          <w:sz w:val="19"/>
          <w:szCs w:val="19"/>
        </w:rPr>
        <w:t xml:space="preserve">Why we test for this — health &amp; environmental impact</w:t>
      </w:r>
    </w:p>
    <w:p>
      <w:pPr>
        <w:spacing w:after="100"/>
      </w:pPr>
      <w:r>
        <w:rPr>
          <w:b w:val="false"/>
          <w:bCs w:val="false"/>
          <w:i w:val="false"/>
          <w:iCs w:val="false"/>
          <w:color w:val="1B2330"/>
          <w:sz w:val="21"/>
          <w:szCs w:val="21"/>
        </w:rPr>
        <w:t xml:space="preserve">Mold exposure triggers allergies, asthma, and respiratory irritation, and some genera (e.g., Stachybotrys, certain Aspergillus) produce mycotoxins or cause infections in vulnerable people.</w:t>
      </w:r>
    </w:p>
    <w:p>
      <w:pPr>
        <w:spacing w:after="100"/>
      </w:pPr>
      <w:r>
        <w:rPr>
          <w:b w:val="false"/>
          <w:bCs w:val="false"/>
          <w:i w:val="false"/>
          <w:iCs w:val="false"/>
          <w:color w:val="1B2330"/>
          <w:sz w:val="21"/>
          <w:szCs w:val="21"/>
        </w:rPr>
        <w:t xml:space="preserve">Identifying the genus matters: Stachybotrys ('black mold') and Chaetomium indicate chronic water damage, while elevated indoor Aspergillus/Penicillium relative to outdoors points to a hidden indoor source.</w:t>
      </w:r>
    </w:p>
    <w:p>
      <w:pPr>
        <w:spacing w:after="40" w:before="120"/>
      </w:pPr>
      <w:r>
        <w:rPr>
          <w:b/>
          <w:bCs/>
          <w:caps/>
          <w:color w:val="1F6FB2"/>
          <w:sz w:val="19"/>
          <w:szCs w:val="19"/>
        </w:rPr>
        <w:t xml:space="preserve">Did you know</w:t>
      </w:r>
    </w:p>
    <w:p>
      <w:pPr>
        <w:pStyle w:val="ListParagraph"/>
        <w:numPr>
          <w:ilvl w:val="0"/>
          <w:numId w:val="2"/>
        </w:numPr>
        <w:spacing w:after="40"/>
      </w:pPr>
      <w:r>
        <w:rPr>
          <w:color w:val="1B2330"/>
          <w:sz w:val="21"/>
          <w:szCs w:val="21"/>
        </w:rPr>
        <w:t xml:space="preserve">Comparing indoor vs. outdoor spore counts is how professionals decide whether there's an indoor mold problem at all.</w:t>
      </w:r>
    </w:p>
    <w:p>
      <w:pPr>
        <w:pStyle w:val="ListParagraph"/>
        <w:numPr>
          <w:ilvl w:val="0"/>
          <w:numId w:val="2"/>
        </w:numPr>
        <w:spacing w:after="40"/>
      </w:pPr>
      <w:r>
        <w:rPr>
          <w:color w:val="1B2330"/>
          <w:sz w:val="21"/>
          <w:szCs w:val="21"/>
        </w:rPr>
        <w:t xml:space="preserve">Mold doesn't need standing water - sustained humidity above ~60% is enough for many species.</w:t>
      </w:r>
    </w:p>
    <w:p>
      <w:pPr>
        <w:spacing w:after="40" w:before="120"/>
      </w:pPr>
      <w:r>
        <w:rPr>
          <w:b/>
          <w:bCs/>
          <w:caps/>
          <w:color w:val="1F6FB2"/>
          <w:sz w:val="19"/>
          <w:szCs w:val="19"/>
        </w:rPr>
        <w:t xml:space="preserve">Website / marketing copy</w:t>
      </w:r>
    </w:p>
    <w:p>
      <w:pPr>
        <w:spacing w:after="100"/>
      </w:pPr>
      <w:r>
        <w:rPr>
          <w:b w:val="false"/>
          <w:bCs w:val="false"/>
          <w:i w:val="false"/>
          <w:iCs w:val="false"/>
          <w:color w:val="1B2330"/>
          <w:sz w:val="21"/>
          <w:szCs w:val="21"/>
        </w:rPr>
        <w:t xml:space="preserve">Name the mold and count the spores - not just 'positive or negative.'</w:t>
      </w:r>
    </w:p>
    <w:p>
      <w:pPr>
        <w:spacing w:after="100"/>
      </w:pPr>
      <w:r>
        <w:rPr>
          <w:b w:val="false"/>
          <w:bCs w:val="false"/>
          <w:i w:val="false"/>
          <w:iCs w:val="false"/>
          <w:color w:val="1B2330"/>
          <w:sz w:val="21"/>
          <w:szCs w:val="21"/>
        </w:rPr>
        <w:t xml:space="preserve">Lab microscopy that tells you which mold and how much.</w:t>
      </w:r>
    </w:p>
    <w:p>
      <w:pPr>
        <w:pStyle w:val="Heading2"/>
        <w:spacing w:after="60" w:before="260"/>
      </w:pPr>
      <w:r>
        <w:rPr>
          <w:b/>
          <w:bCs/>
          <w:color w:val="0B2A4A"/>
        </w:rPr>
        <w:t xml:space="preserve">24. Allergen &amp; Dust Test Kit</w:t>
      </w:r>
    </w:p>
    <w:p>
      <w:pPr>
        <w:spacing w:after="100"/>
      </w:pPr>
      <w:r>
        <w:rPr>
          <w:b w:val="false"/>
          <w:bCs w:val="false"/>
          <w:i/>
          <w:iCs/>
          <w:color w:val="1B2330"/>
          <w:sz w:val="21"/>
          <w:szCs w:val="21"/>
        </w:rPr>
        <w:t xml:space="preserve">Pinpoint the specific allergens driving symptoms at home.</w:t>
      </w:r>
    </w:p>
    <w:tbl>
      <w:tblPr>
        <w:tblW w:type="dxa" w:w="9360"/>
        <w:tblBorders>
          <w:top w:val="single" w:color="EEF2F7" w:sz="4"/>
          <w:left w:val="single" w:color="EEF2F7" w:sz="4"/>
          <w:bottom w:val="single" w:color="EEF2F7" w:sz="4"/>
          <w:right w:val="single" w:color="EEF2F7" w:sz="4"/>
          <w:insideH w:val="single" w:color="EEF2F7" w:sz="4"/>
          <w:insideV w:val="single" w:color="EEF2F7" w:sz="4"/>
        </w:tblBorders>
      </w:tblPr>
      <w:tblGrid>
        <w:gridCol w:w="1900"/>
        <w:gridCol w:w="7460"/>
      </w:tblGrid>
      <w:tr>
        <w:tc>
          <w:tcPr>
            <w:tcW w:type="dxa" w:w="1900"/>
            <w:shd w:fill="F4F7FB" w:color="auto" w:val="clear"/>
            <w:tcMar>
              <w:top w:type="dxa" w:w="60"/>
              <w:left w:type="dxa" w:w="110"/>
              <w:bottom w:type="dxa" w:w="60"/>
              <w:right w:type="dxa" w:w="110"/>
            </w:tcMar>
          </w:tcPr>
          <w:p>
            <w:r>
              <w:rPr>
                <w:b/>
                <w:bCs/>
                <w:color w:val="0B2A4A"/>
                <w:sz w:val="19"/>
                <w:szCs w:val="19"/>
              </w:rPr>
              <w:t xml:space="preserve">Price</w:t>
            </w:r>
          </w:p>
        </w:tc>
        <w:tc>
          <w:tcPr>
            <w:tcW w:type="dxa" w:w="7460"/>
            <w:tcMar>
              <w:top w:type="dxa" w:w="60"/>
              <w:left w:type="dxa" w:w="110"/>
              <w:bottom w:type="dxa" w:w="60"/>
              <w:right w:type="dxa" w:w="110"/>
            </w:tcMar>
          </w:tcPr>
          <w:p>
            <w:r>
              <w:rPr>
                <w:b w:val="false"/>
                <w:bCs w:val="false"/>
                <w:color w:val="1B2330"/>
                <w:sz w:val="19"/>
                <w:szCs w:val="19"/>
              </w:rPr>
              <w:t xml:space="preserve">Coming soon</w:t>
            </w:r>
          </w:p>
        </w:tc>
      </w:tr>
      <w:tr>
        <w:tc>
          <w:tcPr>
            <w:tcW w:type="dxa" w:w="1900"/>
            <w:shd w:fill="F4F7FB" w:color="auto" w:val="clear"/>
            <w:tcMar>
              <w:top w:type="dxa" w:w="60"/>
              <w:left w:type="dxa" w:w="110"/>
              <w:bottom w:type="dxa" w:w="60"/>
              <w:right w:type="dxa" w:w="110"/>
            </w:tcMar>
          </w:tcPr>
          <w:p>
            <w:r>
              <w:rPr>
                <w:b/>
                <w:bCs/>
                <w:color w:val="0B2A4A"/>
                <w:sz w:val="19"/>
                <w:szCs w:val="19"/>
              </w:rPr>
              <w:t xml:space="preserve">SKU / tier</w:t>
            </w:r>
          </w:p>
        </w:tc>
        <w:tc>
          <w:tcPr>
            <w:tcW w:type="dxa" w:w="7460"/>
            <w:tcMar>
              <w:top w:type="dxa" w:w="60"/>
              <w:left w:type="dxa" w:w="110"/>
              <w:bottom w:type="dxa" w:w="60"/>
              <w:right w:type="dxa" w:w="110"/>
            </w:tcMar>
          </w:tcPr>
          <w:p>
            <w:r>
              <w:rPr>
                <w:b w:val="false"/>
                <w:bCs w:val="false"/>
                <w:color w:val="1B2330"/>
                <w:sz w:val="19"/>
                <w:szCs w:val="19"/>
              </w:rPr>
              <w:t xml:space="preserve">ALG-001</w:t>
            </w:r>
          </w:p>
        </w:tc>
      </w:tr>
      <w:tr>
        <w:tc>
          <w:tcPr>
            <w:tcW w:type="dxa" w:w="1900"/>
            <w:shd w:fill="F4F7FB" w:color="auto" w:val="clear"/>
            <w:tcMar>
              <w:top w:type="dxa" w:w="60"/>
              <w:left w:type="dxa" w:w="110"/>
              <w:bottom w:type="dxa" w:w="60"/>
              <w:right w:type="dxa" w:w="110"/>
            </w:tcMar>
          </w:tcPr>
          <w:p>
            <w:r>
              <w:rPr>
                <w:b/>
                <w:bCs/>
                <w:color w:val="0B2A4A"/>
                <w:sz w:val="19"/>
                <w:szCs w:val="19"/>
              </w:rPr>
              <w:t xml:space="preserve">Sample type</w:t>
            </w:r>
          </w:p>
        </w:tc>
        <w:tc>
          <w:tcPr>
            <w:tcW w:type="dxa" w:w="7460"/>
            <w:tcMar>
              <w:top w:type="dxa" w:w="60"/>
              <w:left w:type="dxa" w:w="110"/>
              <w:bottom w:type="dxa" w:w="60"/>
              <w:right w:type="dxa" w:w="110"/>
            </w:tcMar>
          </w:tcPr>
          <w:p>
            <w:r>
              <w:rPr>
                <w:b w:val="false"/>
                <w:bCs w:val="false"/>
                <w:color w:val="1B2330"/>
                <w:sz w:val="19"/>
                <w:szCs w:val="19"/>
              </w:rPr>
              <w:t xml:space="preserve">Vacuumed dust + swab</w:t>
            </w:r>
          </w:p>
        </w:tc>
      </w:tr>
      <w:tr>
        <w:tc>
          <w:tcPr>
            <w:tcW w:type="dxa" w:w="1900"/>
            <w:shd w:fill="F4F7FB" w:color="auto" w:val="clear"/>
            <w:tcMar>
              <w:top w:type="dxa" w:w="60"/>
              <w:left w:type="dxa" w:w="110"/>
              <w:bottom w:type="dxa" w:w="60"/>
              <w:right w:type="dxa" w:w="110"/>
            </w:tcMar>
          </w:tcPr>
          <w:p>
            <w:r>
              <w:rPr>
                <w:b/>
                <w:bCs/>
                <w:color w:val="0B2A4A"/>
                <w:sz w:val="19"/>
                <w:szCs w:val="19"/>
              </w:rPr>
              <w:t xml:space="preserve">Lab method</w:t>
            </w:r>
          </w:p>
        </w:tc>
        <w:tc>
          <w:tcPr>
            <w:tcW w:type="dxa" w:w="7460"/>
            <w:tcMar>
              <w:top w:type="dxa" w:w="60"/>
              <w:left w:type="dxa" w:w="110"/>
              <w:bottom w:type="dxa" w:w="60"/>
              <w:right w:type="dxa" w:w="110"/>
            </w:tcMar>
          </w:tcPr>
          <w:p>
            <w:r>
              <w:rPr>
                <w:b w:val="false"/>
                <w:bCs w:val="false"/>
                <w:color w:val="1B2330"/>
                <w:sz w:val="19"/>
                <w:szCs w:val="19"/>
              </w:rPr>
              <w:t xml:space="preserve">ELISA immunoassay + pollen microscopy</w:t>
            </w:r>
          </w:p>
        </w:tc>
      </w:tr>
    </w:tbl>
    <w:p>
      <w:pPr>
        <w:spacing w:after="40" w:before="120"/>
      </w:pPr>
      <w:r>
        <w:rPr>
          <w:b/>
          <w:bCs/>
          <w:caps/>
          <w:color w:val="1F6FB2"/>
          <w:sz w:val="19"/>
          <w:szCs w:val="19"/>
        </w:rPr>
        <w:t xml:space="preserve">What it tests for</w:t>
      </w:r>
    </w:p>
    <w:p>
      <w:pPr>
        <w:pStyle w:val="ListParagraph"/>
        <w:numPr>
          <w:ilvl w:val="0"/>
          <w:numId w:val="2"/>
        </w:numPr>
        <w:spacing w:after="40"/>
      </w:pPr>
      <w:r>
        <w:rPr>
          <w:color w:val="1B2330"/>
          <w:sz w:val="21"/>
          <w:szCs w:val="21"/>
        </w:rPr>
        <w:t xml:space="preserve">Dust mite proteins (Der p 1, Der f 1)</w:t>
      </w:r>
    </w:p>
    <w:p>
      <w:pPr>
        <w:pStyle w:val="ListParagraph"/>
        <w:numPr>
          <w:ilvl w:val="0"/>
          <w:numId w:val="2"/>
        </w:numPr>
        <w:spacing w:after="40"/>
      </w:pPr>
      <w:r>
        <w:rPr>
          <w:color w:val="1B2330"/>
          <w:sz w:val="21"/>
          <w:szCs w:val="21"/>
        </w:rPr>
        <w:t xml:space="preserve">Pet dander (Fel d 1 cat, Can f 1 dog)</w:t>
      </w:r>
    </w:p>
    <w:p>
      <w:pPr>
        <w:pStyle w:val="ListParagraph"/>
        <w:numPr>
          <w:ilvl w:val="0"/>
          <w:numId w:val="2"/>
        </w:numPr>
        <w:spacing w:after="40"/>
      </w:pPr>
      <w:r>
        <w:rPr>
          <w:color w:val="1B2330"/>
          <w:sz w:val="21"/>
          <w:szCs w:val="21"/>
        </w:rPr>
        <w:t xml:space="preserve">Cockroach allergens (Bla g 1, Bla g 2)</w:t>
      </w:r>
    </w:p>
    <w:p>
      <w:pPr>
        <w:pStyle w:val="ListParagraph"/>
        <w:numPr>
          <w:ilvl w:val="0"/>
          <w:numId w:val="2"/>
        </w:numPr>
        <w:spacing w:after="40"/>
      </w:pPr>
      <w:r>
        <w:rPr>
          <w:color w:val="1B2330"/>
          <w:sz w:val="21"/>
          <w:szCs w:val="21"/>
        </w:rPr>
        <w:t xml:space="preserve">Pollen ID (reported as protein concentration per gram of dust)</w:t>
      </w:r>
    </w:p>
    <w:p>
      <w:pPr>
        <w:spacing w:after="40" w:before="120"/>
      </w:pPr>
      <w:r>
        <w:rPr>
          <w:b/>
          <w:bCs/>
          <w:caps/>
          <w:color w:val="1F6FB2"/>
          <w:sz w:val="19"/>
          <w:szCs w:val="19"/>
        </w:rPr>
        <w:t xml:space="preserve">What's in the box</w:t>
      </w:r>
    </w:p>
    <w:p>
      <w:pPr>
        <w:pStyle w:val="ListParagraph"/>
        <w:numPr>
          <w:ilvl w:val="0"/>
          <w:numId w:val="2"/>
        </w:numPr>
        <w:spacing w:after="40"/>
      </w:pPr>
      <w:r>
        <w:rPr>
          <w:color w:val="1B2330"/>
          <w:sz w:val="21"/>
          <w:szCs w:val="21"/>
        </w:rPr>
        <w:t xml:space="preserve">Dust filter cassette</w:t>
      </w:r>
    </w:p>
    <w:p>
      <w:pPr>
        <w:pStyle w:val="ListParagraph"/>
        <w:numPr>
          <w:ilvl w:val="0"/>
          <w:numId w:val="2"/>
        </w:numPr>
        <w:spacing w:after="40"/>
      </w:pPr>
      <w:r>
        <w:rPr>
          <w:color w:val="1B2330"/>
          <w:sz w:val="21"/>
          <w:szCs w:val="21"/>
        </w:rPr>
        <w:t xml:space="preserve">Sample swab</w:t>
      </w:r>
    </w:p>
    <w:p>
      <w:pPr>
        <w:pStyle w:val="ListParagraph"/>
        <w:numPr>
          <w:ilvl w:val="0"/>
          <w:numId w:val="2"/>
        </w:numPr>
        <w:spacing w:after="40"/>
      </w:pPr>
      <w:r>
        <w:rPr>
          <w:color w:val="1B2330"/>
          <w:sz w:val="21"/>
          <w:szCs w:val="21"/>
        </w:rPr>
        <w:t xml:space="preserve">Nitrile gloves</w:t>
      </w:r>
    </w:p>
    <w:p>
      <w:pPr>
        <w:pStyle w:val="ListParagraph"/>
        <w:numPr>
          <w:ilvl w:val="0"/>
          <w:numId w:val="2"/>
        </w:numPr>
        <w:spacing w:after="40"/>
      </w:pPr>
      <w:r>
        <w:rPr>
          <w:color w:val="1B2330"/>
          <w:sz w:val="21"/>
          <w:szCs w:val="21"/>
        </w:rPr>
        <w:t xml:space="preserve">Sterile collection vial</w:t>
      </w:r>
    </w:p>
    <w:p>
      <w:pPr>
        <w:pStyle w:val="ListParagraph"/>
        <w:numPr>
          <w:ilvl w:val="0"/>
          <w:numId w:val="2"/>
        </w:numPr>
        <w:spacing w:after="40"/>
      </w:pPr>
      <w:r>
        <w:rPr>
          <w:color w:val="1B2330"/>
          <w:sz w:val="21"/>
          <w:szCs w:val="21"/>
        </w:rPr>
        <w:t xml:space="preserve">Instructions</w:t>
      </w:r>
    </w:p>
    <w:p>
      <w:pPr>
        <w:pStyle w:val="ListParagraph"/>
        <w:numPr>
          <w:ilvl w:val="0"/>
          <w:numId w:val="2"/>
        </w:numPr>
        <w:spacing w:after="40"/>
      </w:pPr>
      <w:r>
        <w:rPr>
          <w:color w:val="1B2330"/>
          <w:sz w:val="21"/>
          <w:szCs w:val="21"/>
        </w:rPr>
        <w:t xml:space="preserve">Chain-of-custody card</w:t>
      </w:r>
    </w:p>
    <w:p>
      <w:pPr>
        <w:pStyle w:val="ListParagraph"/>
        <w:numPr>
          <w:ilvl w:val="0"/>
          <w:numId w:val="2"/>
        </w:numPr>
        <w:spacing w:after="40"/>
      </w:pPr>
      <w:r>
        <w:rPr>
          <w:color w:val="1B2330"/>
          <w:sz w:val="21"/>
          <w:szCs w:val="21"/>
        </w:rPr>
        <w:t xml:space="preserve">Prepaid mailer</w:t>
      </w:r>
    </w:p>
    <w:p>
      <w:pPr>
        <w:pStyle w:val="ListParagraph"/>
        <w:numPr>
          <w:ilvl w:val="0"/>
          <w:numId w:val="2"/>
        </w:numPr>
        <w:spacing w:after="40"/>
      </w:pPr>
      <w:r>
        <w:rPr>
          <w:color w:val="1B2330"/>
          <w:sz w:val="21"/>
          <w:szCs w:val="21"/>
        </w:rPr>
        <w:t xml:space="preserve">Digital results report</w:t>
      </w:r>
    </w:p>
    <w:p>
      <w:pPr>
        <w:spacing w:after="40" w:before="120"/>
      </w:pPr>
      <w:r>
        <w:rPr>
          <w:b/>
          <w:bCs/>
          <w:caps/>
          <w:color w:val="1F6FB2"/>
          <w:sz w:val="19"/>
          <w:szCs w:val="19"/>
        </w:rPr>
        <w:t xml:space="preserve">How to collect the sample</w:t>
      </w:r>
    </w:p>
    <w:p>
      <w:pPr>
        <w:spacing w:after="100"/>
      </w:pPr>
      <w:r>
        <w:rPr>
          <w:b w:val="false"/>
          <w:bCs w:val="false"/>
          <w:i w:val="false"/>
          <w:iCs w:val="false"/>
          <w:color w:val="1B2330"/>
          <w:sz w:val="21"/>
          <w:szCs w:val="21"/>
        </w:rPr>
        <w:t xml:space="preserve">Vacuum dust onto the filter cassette from a defined area (bedding, carpet, upholstery) and/or swab a surface, using gloves and following instructions, then return.</w:t>
      </w:r>
    </w:p>
    <w:p>
      <w:pPr>
        <w:spacing w:after="40" w:before="120"/>
      </w:pPr>
      <w:r>
        <w:rPr>
          <w:b/>
          <w:bCs/>
          <w:caps/>
          <w:color w:val="1F6FB2"/>
          <w:sz w:val="19"/>
          <w:szCs w:val="19"/>
        </w:rPr>
        <w:t xml:space="preserve">How the lab analyzes it</w:t>
      </w:r>
    </w:p>
    <w:p>
      <w:pPr>
        <w:spacing w:after="100"/>
      </w:pPr>
      <w:r>
        <w:rPr>
          <w:b w:val="false"/>
          <w:bCs w:val="false"/>
          <w:i w:val="false"/>
          <w:iCs w:val="false"/>
          <w:color w:val="1B2330"/>
          <w:sz w:val="21"/>
          <w:szCs w:val="21"/>
        </w:rPr>
        <w:t xml:space="preserve">ELISA immunoassays measure each specific allergen protein quantitatively, and pollen is identified by microscopy - giving concentrations per gram of dust rather than a yes/no.</w:t>
      </w:r>
    </w:p>
    <w:p>
      <w:pPr>
        <w:spacing w:after="40" w:before="120"/>
      </w:pPr>
      <w:r>
        <w:rPr>
          <w:b/>
          <w:bCs/>
          <w:caps/>
          <w:color w:val="1F6FB2"/>
          <w:sz w:val="19"/>
          <w:szCs w:val="19"/>
        </w:rPr>
        <w:t xml:space="preserve">Why we test for this — health &amp; environmental impact</w:t>
      </w:r>
    </w:p>
    <w:p>
      <w:pPr>
        <w:spacing w:after="100"/>
      </w:pPr>
      <w:r>
        <w:rPr>
          <w:b w:val="false"/>
          <w:bCs w:val="false"/>
          <w:i w:val="false"/>
          <w:iCs w:val="false"/>
          <w:color w:val="1B2330"/>
          <w:sz w:val="21"/>
          <w:szCs w:val="21"/>
        </w:rPr>
        <w:t xml:space="preserve">For people with allergies and asthma, knowing exactly which allergens are elevated - and where - guides targeted cleaning, bedding changes, and pet-management decisions far better than guesswork.</w:t>
      </w:r>
    </w:p>
    <w:p>
      <w:pPr>
        <w:spacing w:after="100"/>
      </w:pPr>
      <w:r>
        <w:rPr>
          <w:b w:val="false"/>
          <w:bCs w:val="false"/>
          <w:i w:val="false"/>
          <w:iCs w:val="false"/>
          <w:color w:val="1B2330"/>
          <w:sz w:val="21"/>
          <w:szCs w:val="21"/>
        </w:rPr>
        <w:t xml:space="preserve">Dust mite, pet, and cockroach allergens are leading indoor asthma triggers, and concentrations vary dramatically room to room.</w:t>
      </w:r>
    </w:p>
    <w:p>
      <w:pPr>
        <w:spacing w:after="40" w:before="120"/>
      </w:pPr>
      <w:r>
        <w:rPr>
          <w:b/>
          <w:bCs/>
          <w:caps/>
          <w:color w:val="1F6FB2"/>
          <w:sz w:val="19"/>
          <w:szCs w:val="19"/>
        </w:rPr>
        <w:t xml:space="preserve">Did you know</w:t>
      </w:r>
    </w:p>
    <w:p>
      <w:pPr>
        <w:pStyle w:val="ListParagraph"/>
        <w:numPr>
          <w:ilvl w:val="0"/>
          <w:numId w:val="2"/>
        </w:numPr>
        <w:spacing w:after="40"/>
      </w:pPr>
      <w:r>
        <w:rPr>
          <w:color w:val="1B2330"/>
          <w:sz w:val="21"/>
          <w:szCs w:val="21"/>
        </w:rPr>
        <w:t xml:space="preserve">It's not the mite or roach itself but specific proteins (in droppings and body fragments) that trigger the allergy.</w:t>
      </w:r>
    </w:p>
    <w:p>
      <w:pPr>
        <w:pStyle w:val="ListParagraph"/>
        <w:numPr>
          <w:ilvl w:val="0"/>
          <w:numId w:val="2"/>
        </w:numPr>
        <w:spacing w:after="40"/>
      </w:pPr>
      <w:r>
        <w:rPr>
          <w:color w:val="1B2330"/>
          <w:sz w:val="21"/>
          <w:szCs w:val="21"/>
        </w:rPr>
        <w:t xml:space="preserve">Cat allergen (Fel d 1) is so sticky and airborne it's commonly detected in homes that have never had a cat.</w:t>
      </w:r>
    </w:p>
    <w:p>
      <w:pPr>
        <w:spacing w:after="40" w:before="120"/>
      </w:pPr>
      <w:r>
        <w:rPr>
          <w:b/>
          <w:bCs/>
          <w:caps/>
          <w:color w:val="1F6FB2"/>
          <w:sz w:val="19"/>
          <w:szCs w:val="19"/>
        </w:rPr>
        <w:t xml:space="preserve">Website / marketing copy</w:t>
      </w:r>
    </w:p>
    <w:p>
      <w:pPr>
        <w:spacing w:after="100"/>
      </w:pPr>
      <w:r>
        <w:rPr>
          <w:b w:val="false"/>
          <w:bCs w:val="false"/>
          <w:i w:val="false"/>
          <w:iCs w:val="false"/>
          <w:color w:val="1B2330"/>
          <w:sz w:val="21"/>
          <w:szCs w:val="21"/>
        </w:rPr>
        <w:t xml:space="preserve">Pinpoint the specific allergens driving symptoms at home.</w:t>
      </w:r>
    </w:p>
    <w:p>
      <w:pPr>
        <w:spacing w:after="100"/>
      </w:pPr>
      <w:r>
        <w:rPr>
          <w:b w:val="false"/>
          <w:bCs w:val="false"/>
          <w:i w:val="false"/>
          <w:iCs w:val="false"/>
          <w:color w:val="1B2330"/>
          <w:sz w:val="21"/>
          <w:szCs w:val="21"/>
        </w:rPr>
        <w:t xml:space="preserve">Quantified allergen levels - so you can target the real triggers.</w:t>
      </w:r>
    </w:p>
    <w:p>
      <w:pPr>
        <w:pStyle w:val="Heading2"/>
        <w:spacing w:after="60" w:before="260"/>
      </w:pPr>
      <w:r>
        <w:rPr>
          <w:b/>
          <w:bCs/>
          <w:color w:val="0B2A4A"/>
        </w:rPr>
        <w:t xml:space="preserve">25. Surface Residue Screening Kit</w:t>
      </w:r>
    </w:p>
    <w:p>
      <w:pPr>
        <w:spacing w:after="100"/>
      </w:pPr>
      <w:r>
        <w:rPr>
          <w:b w:val="false"/>
          <w:bCs w:val="false"/>
          <w:i/>
          <w:iCs/>
          <w:color w:val="1B2330"/>
          <w:sz w:val="21"/>
          <w:szCs w:val="21"/>
        </w:rPr>
        <w:t xml:space="preserve">A broad chemical screen of what's left on a surface.</w:t>
      </w:r>
    </w:p>
    <w:tbl>
      <w:tblPr>
        <w:tblW w:type="dxa" w:w="9360"/>
        <w:tblBorders>
          <w:top w:val="single" w:color="EEF2F7" w:sz="4"/>
          <w:left w:val="single" w:color="EEF2F7" w:sz="4"/>
          <w:bottom w:val="single" w:color="EEF2F7" w:sz="4"/>
          <w:right w:val="single" w:color="EEF2F7" w:sz="4"/>
          <w:insideH w:val="single" w:color="EEF2F7" w:sz="4"/>
          <w:insideV w:val="single" w:color="EEF2F7" w:sz="4"/>
        </w:tblBorders>
      </w:tblPr>
      <w:tblGrid>
        <w:gridCol w:w="1900"/>
        <w:gridCol w:w="7460"/>
      </w:tblGrid>
      <w:tr>
        <w:tc>
          <w:tcPr>
            <w:tcW w:type="dxa" w:w="1900"/>
            <w:shd w:fill="F4F7FB" w:color="auto" w:val="clear"/>
            <w:tcMar>
              <w:top w:type="dxa" w:w="60"/>
              <w:left w:type="dxa" w:w="110"/>
              <w:bottom w:type="dxa" w:w="60"/>
              <w:right w:type="dxa" w:w="110"/>
            </w:tcMar>
          </w:tcPr>
          <w:p>
            <w:r>
              <w:rPr>
                <w:b/>
                <w:bCs/>
                <w:color w:val="0B2A4A"/>
                <w:sz w:val="19"/>
                <w:szCs w:val="19"/>
              </w:rPr>
              <w:t xml:space="preserve">Price</w:t>
            </w:r>
          </w:p>
        </w:tc>
        <w:tc>
          <w:tcPr>
            <w:tcW w:type="dxa" w:w="7460"/>
            <w:tcMar>
              <w:top w:type="dxa" w:w="60"/>
              <w:left w:type="dxa" w:w="110"/>
              <w:bottom w:type="dxa" w:w="60"/>
              <w:right w:type="dxa" w:w="110"/>
            </w:tcMar>
          </w:tcPr>
          <w:p>
            <w:r>
              <w:rPr>
                <w:b w:val="false"/>
                <w:bCs w:val="false"/>
                <w:color w:val="1B2330"/>
                <w:sz w:val="19"/>
                <w:szCs w:val="19"/>
              </w:rPr>
              <w:t xml:space="preserve">Coming soon</w:t>
            </w:r>
          </w:p>
        </w:tc>
      </w:tr>
      <w:tr>
        <w:tc>
          <w:tcPr>
            <w:tcW w:type="dxa" w:w="1900"/>
            <w:shd w:fill="F4F7FB" w:color="auto" w:val="clear"/>
            <w:tcMar>
              <w:top w:type="dxa" w:w="60"/>
              <w:left w:type="dxa" w:w="110"/>
              <w:bottom w:type="dxa" w:w="60"/>
              <w:right w:type="dxa" w:w="110"/>
            </w:tcMar>
          </w:tcPr>
          <w:p>
            <w:r>
              <w:rPr>
                <w:b/>
                <w:bCs/>
                <w:color w:val="0B2A4A"/>
                <w:sz w:val="19"/>
                <w:szCs w:val="19"/>
              </w:rPr>
              <w:t xml:space="preserve">SKU / tier</w:t>
            </w:r>
          </w:p>
        </w:tc>
        <w:tc>
          <w:tcPr>
            <w:tcW w:type="dxa" w:w="7460"/>
            <w:tcMar>
              <w:top w:type="dxa" w:w="60"/>
              <w:left w:type="dxa" w:w="110"/>
              <w:bottom w:type="dxa" w:w="60"/>
              <w:right w:type="dxa" w:w="110"/>
            </w:tcMar>
          </w:tcPr>
          <w:p>
            <w:r>
              <w:rPr>
                <w:b w:val="false"/>
                <w:bCs w:val="false"/>
                <w:color w:val="1B2330"/>
                <w:sz w:val="19"/>
                <w:szCs w:val="19"/>
              </w:rPr>
              <w:t xml:space="preserve">SRS-001</w:t>
            </w:r>
          </w:p>
        </w:tc>
      </w:tr>
      <w:tr>
        <w:tc>
          <w:tcPr>
            <w:tcW w:type="dxa" w:w="1900"/>
            <w:shd w:fill="F4F7FB" w:color="auto" w:val="clear"/>
            <w:tcMar>
              <w:top w:type="dxa" w:w="60"/>
              <w:left w:type="dxa" w:w="110"/>
              <w:bottom w:type="dxa" w:w="60"/>
              <w:right w:type="dxa" w:w="110"/>
            </w:tcMar>
          </w:tcPr>
          <w:p>
            <w:r>
              <w:rPr>
                <w:b/>
                <w:bCs/>
                <w:color w:val="0B2A4A"/>
                <w:sz w:val="19"/>
                <w:szCs w:val="19"/>
              </w:rPr>
              <w:t xml:space="preserve">Sample type</w:t>
            </w:r>
          </w:p>
        </w:tc>
        <w:tc>
          <w:tcPr>
            <w:tcW w:type="dxa" w:w="7460"/>
            <w:tcMar>
              <w:top w:type="dxa" w:w="60"/>
              <w:left w:type="dxa" w:w="110"/>
              <w:bottom w:type="dxa" w:w="60"/>
              <w:right w:type="dxa" w:w="110"/>
            </w:tcMar>
          </w:tcPr>
          <w:p>
            <w:r>
              <w:rPr>
                <w:b w:val="false"/>
                <w:bCs w:val="false"/>
                <w:color w:val="1B2330"/>
                <w:sz w:val="19"/>
                <w:szCs w:val="19"/>
              </w:rPr>
              <w:t xml:space="preserve">Surface wipe</w:t>
            </w:r>
          </w:p>
        </w:tc>
      </w:tr>
      <w:tr>
        <w:tc>
          <w:tcPr>
            <w:tcW w:type="dxa" w:w="1900"/>
            <w:shd w:fill="F4F7FB" w:color="auto" w:val="clear"/>
            <w:tcMar>
              <w:top w:type="dxa" w:w="60"/>
              <w:left w:type="dxa" w:w="110"/>
              <w:bottom w:type="dxa" w:w="60"/>
              <w:right w:type="dxa" w:w="110"/>
            </w:tcMar>
          </w:tcPr>
          <w:p>
            <w:r>
              <w:rPr>
                <w:b/>
                <w:bCs/>
                <w:color w:val="0B2A4A"/>
                <w:sz w:val="19"/>
                <w:szCs w:val="19"/>
              </w:rPr>
              <w:t xml:space="preserve">Lab method</w:t>
            </w:r>
          </w:p>
        </w:tc>
        <w:tc>
          <w:tcPr>
            <w:tcW w:type="dxa" w:w="7460"/>
            <w:tcMar>
              <w:top w:type="dxa" w:w="60"/>
              <w:left w:type="dxa" w:w="110"/>
              <w:bottom w:type="dxa" w:w="60"/>
              <w:right w:type="dxa" w:w="110"/>
            </w:tcMar>
          </w:tcPr>
          <w:p>
            <w:r>
              <w:rPr>
                <w:b w:val="false"/>
                <w:bCs w:val="false"/>
                <w:color w:val="1B2330"/>
                <w:sz w:val="19"/>
                <w:szCs w:val="19"/>
              </w:rPr>
              <w:t xml:space="preserve">GC-MS + LC-MS/MS + ICP-MS + pH/conductivity</w:t>
            </w:r>
          </w:p>
        </w:tc>
      </w:tr>
    </w:tbl>
    <w:p>
      <w:pPr>
        <w:spacing w:after="40" w:before="120"/>
      </w:pPr>
      <w:r>
        <w:rPr>
          <w:b/>
          <w:bCs/>
          <w:caps/>
          <w:color w:val="1F6FB2"/>
          <w:sz w:val="19"/>
          <w:szCs w:val="19"/>
        </w:rPr>
        <w:t xml:space="preserve">What it tests for</w:t>
      </w:r>
    </w:p>
    <w:p>
      <w:pPr>
        <w:pStyle w:val="ListParagraph"/>
        <w:numPr>
          <w:ilvl w:val="0"/>
          <w:numId w:val="2"/>
        </w:numPr>
        <w:spacing w:after="40"/>
      </w:pPr>
      <w:r>
        <w:rPr>
          <w:color w:val="1B2330"/>
          <w:sz w:val="21"/>
          <w:szCs w:val="21"/>
        </w:rPr>
        <w:t xml:space="preserve">Surfactants / detergents</w:t>
      </w:r>
    </w:p>
    <w:p>
      <w:pPr>
        <w:pStyle w:val="ListParagraph"/>
        <w:numPr>
          <w:ilvl w:val="0"/>
          <w:numId w:val="2"/>
        </w:numPr>
        <w:spacing w:after="40"/>
      </w:pPr>
      <w:r>
        <w:rPr>
          <w:color w:val="1B2330"/>
          <w:sz w:val="21"/>
          <w:szCs w:val="21"/>
        </w:rPr>
        <w:t xml:space="preserve">Acid &amp; base residues</w:t>
      </w:r>
    </w:p>
    <w:p>
      <w:pPr>
        <w:pStyle w:val="ListParagraph"/>
        <w:numPr>
          <w:ilvl w:val="0"/>
          <w:numId w:val="2"/>
        </w:numPr>
        <w:spacing w:after="40"/>
      </w:pPr>
      <w:r>
        <w:rPr>
          <w:color w:val="1B2330"/>
          <w:sz w:val="21"/>
          <w:szCs w:val="21"/>
        </w:rPr>
        <w:t xml:space="preserve">Solvents (alcohols, glycols, halogenated)</w:t>
      </w:r>
    </w:p>
    <w:p>
      <w:pPr>
        <w:pStyle w:val="ListParagraph"/>
        <w:numPr>
          <w:ilvl w:val="0"/>
          <w:numId w:val="2"/>
        </w:numPr>
        <w:spacing w:after="40"/>
      </w:pPr>
      <w:r>
        <w:rPr>
          <w:color w:val="1B2330"/>
          <w:sz w:val="21"/>
          <w:szCs w:val="21"/>
        </w:rPr>
        <w:t xml:space="preserve">Aldehyde residues</w:t>
      </w:r>
    </w:p>
    <w:p>
      <w:pPr>
        <w:pStyle w:val="ListParagraph"/>
        <w:numPr>
          <w:ilvl w:val="0"/>
          <w:numId w:val="2"/>
        </w:numPr>
        <w:spacing w:after="40"/>
      </w:pPr>
      <w:r>
        <w:rPr>
          <w:color w:val="1B2330"/>
          <w:sz w:val="21"/>
          <w:szCs w:val="21"/>
        </w:rPr>
        <w:t xml:space="preserve">Heavy metals</w:t>
      </w:r>
    </w:p>
    <w:p>
      <w:pPr>
        <w:spacing w:after="40" w:before="120"/>
      </w:pPr>
      <w:r>
        <w:rPr>
          <w:b/>
          <w:bCs/>
          <w:caps/>
          <w:color w:val="1F6FB2"/>
          <w:sz w:val="19"/>
          <w:szCs w:val="19"/>
        </w:rPr>
        <w:t xml:space="preserve">What's in the box</w:t>
      </w:r>
    </w:p>
    <w:p>
      <w:pPr>
        <w:pStyle w:val="ListParagraph"/>
        <w:numPr>
          <w:ilvl w:val="0"/>
          <w:numId w:val="2"/>
        </w:numPr>
        <w:spacing w:after="40"/>
      </w:pPr>
      <w:r>
        <w:rPr>
          <w:color w:val="1B2330"/>
          <w:sz w:val="21"/>
          <w:szCs w:val="21"/>
        </w:rPr>
        <w:t xml:space="preserve">Pre-wetted surface wipe pads</w:t>
      </w:r>
    </w:p>
    <w:p>
      <w:pPr>
        <w:pStyle w:val="ListParagraph"/>
        <w:numPr>
          <w:ilvl w:val="0"/>
          <w:numId w:val="2"/>
        </w:numPr>
        <w:spacing w:after="40"/>
      </w:pPr>
      <w:r>
        <w:rPr>
          <w:color w:val="1B2330"/>
          <w:sz w:val="21"/>
          <w:szCs w:val="21"/>
        </w:rPr>
        <w:t xml:space="preserve">Nitrile gloves</w:t>
      </w:r>
    </w:p>
    <w:p>
      <w:pPr>
        <w:pStyle w:val="ListParagraph"/>
        <w:numPr>
          <w:ilvl w:val="0"/>
          <w:numId w:val="2"/>
        </w:numPr>
        <w:spacing w:after="40"/>
      </w:pPr>
      <w:r>
        <w:rPr>
          <w:color w:val="1B2330"/>
          <w:sz w:val="21"/>
          <w:szCs w:val="21"/>
        </w:rPr>
        <w:t xml:space="preserve">Sealed sample vial</w:t>
      </w:r>
    </w:p>
    <w:p>
      <w:pPr>
        <w:pStyle w:val="ListParagraph"/>
        <w:numPr>
          <w:ilvl w:val="0"/>
          <w:numId w:val="2"/>
        </w:numPr>
        <w:spacing w:after="40"/>
      </w:pPr>
      <w:r>
        <w:rPr>
          <w:color w:val="1B2330"/>
          <w:sz w:val="21"/>
          <w:szCs w:val="21"/>
        </w:rPr>
        <w:t xml:space="preserve">Instructions</w:t>
      </w:r>
    </w:p>
    <w:p>
      <w:pPr>
        <w:pStyle w:val="ListParagraph"/>
        <w:numPr>
          <w:ilvl w:val="0"/>
          <w:numId w:val="2"/>
        </w:numPr>
        <w:spacing w:after="40"/>
      </w:pPr>
      <w:r>
        <w:rPr>
          <w:color w:val="1B2330"/>
          <w:sz w:val="21"/>
          <w:szCs w:val="21"/>
        </w:rPr>
        <w:t xml:space="preserve">Chain-of-custody card</w:t>
      </w:r>
    </w:p>
    <w:p>
      <w:pPr>
        <w:pStyle w:val="ListParagraph"/>
        <w:numPr>
          <w:ilvl w:val="0"/>
          <w:numId w:val="2"/>
        </w:numPr>
        <w:spacing w:after="40"/>
      </w:pPr>
      <w:r>
        <w:rPr>
          <w:color w:val="1B2330"/>
          <w:sz w:val="21"/>
          <w:szCs w:val="21"/>
        </w:rPr>
        <w:t xml:space="preserve">Prepaid mailer</w:t>
      </w:r>
    </w:p>
    <w:p>
      <w:pPr>
        <w:pStyle w:val="ListParagraph"/>
        <w:numPr>
          <w:ilvl w:val="0"/>
          <w:numId w:val="2"/>
        </w:numPr>
        <w:spacing w:after="40"/>
      </w:pPr>
      <w:r>
        <w:rPr>
          <w:color w:val="1B2330"/>
          <w:sz w:val="21"/>
          <w:szCs w:val="21"/>
        </w:rPr>
        <w:t xml:space="preserve">Digital results report</w:t>
      </w:r>
    </w:p>
    <w:p>
      <w:pPr>
        <w:spacing w:after="40" w:before="120"/>
      </w:pPr>
      <w:r>
        <w:rPr>
          <w:b/>
          <w:bCs/>
          <w:caps/>
          <w:color w:val="1F6FB2"/>
          <w:sz w:val="19"/>
          <w:szCs w:val="19"/>
        </w:rPr>
        <w:t xml:space="preserve">How to collect the sample</w:t>
      </w:r>
    </w:p>
    <w:p>
      <w:pPr>
        <w:spacing w:after="100"/>
      </w:pPr>
      <w:r>
        <w:rPr>
          <w:b w:val="false"/>
          <w:bCs w:val="false"/>
          <w:i w:val="false"/>
          <w:iCs w:val="false"/>
          <w:color w:val="1B2330"/>
          <w:sz w:val="21"/>
          <w:szCs w:val="21"/>
        </w:rPr>
        <w:t xml:space="preserve">Wipe a measured surface area with the provided pad using gloves, seal in the vial, and return per instructions.</w:t>
      </w:r>
    </w:p>
    <w:p>
      <w:pPr>
        <w:spacing w:after="40" w:before="120"/>
      </w:pPr>
      <w:r>
        <w:rPr>
          <w:b/>
          <w:bCs/>
          <w:caps/>
          <w:color w:val="1F6FB2"/>
          <w:sz w:val="19"/>
          <w:szCs w:val="19"/>
        </w:rPr>
        <w:t xml:space="preserve">How the lab analyzes it</w:t>
      </w:r>
    </w:p>
    <w:p>
      <w:pPr>
        <w:spacing w:after="100"/>
      </w:pPr>
      <w:r>
        <w:rPr>
          <w:b w:val="false"/>
          <w:bCs w:val="false"/>
          <w:i w:val="false"/>
          <w:iCs w:val="false"/>
          <w:color w:val="1B2330"/>
          <w:sz w:val="21"/>
          <w:szCs w:val="21"/>
        </w:rPr>
        <w:t xml:space="preserve">A multi-instrument screen: GC-MS and LC-MS/MS for organics and solvents, ICP-MS for heavy metals, plus pH and conductivity for acid/base and ionic residues - a broad 'what's on this surface' profile.</w:t>
      </w:r>
    </w:p>
    <w:p>
      <w:pPr>
        <w:spacing w:after="40" w:before="120"/>
      </w:pPr>
      <w:r>
        <w:rPr>
          <w:b/>
          <w:bCs/>
          <w:caps/>
          <w:color w:val="1F6FB2"/>
          <w:sz w:val="19"/>
          <w:szCs w:val="19"/>
        </w:rPr>
        <w:t xml:space="preserve">Why we test for this — health &amp; environmental impact</w:t>
      </w:r>
    </w:p>
    <w:p>
      <w:pPr>
        <w:spacing w:after="100"/>
      </w:pPr>
      <w:r>
        <w:rPr>
          <w:b w:val="false"/>
          <w:bCs w:val="false"/>
          <w:i w:val="false"/>
          <w:iCs w:val="false"/>
          <w:color w:val="1B2330"/>
          <w:sz w:val="21"/>
          <w:szCs w:val="21"/>
        </w:rPr>
        <w:t xml:space="preserve">Useful after cleaning, renovation, or a move-in to verify that chemical residues - solvents, harsh cleaners, metals - aren't lingering on counters, floors, or play areas where children and pets contact them.</w:t>
      </w:r>
    </w:p>
    <w:p>
      <w:pPr>
        <w:spacing w:after="100"/>
      </w:pPr>
      <w:r>
        <w:rPr>
          <w:b w:val="false"/>
          <w:bCs w:val="false"/>
          <w:i w:val="false"/>
          <w:iCs w:val="false"/>
          <w:color w:val="1B2330"/>
          <w:sz w:val="21"/>
          <w:szCs w:val="21"/>
        </w:rPr>
        <w:t xml:space="preserve">Residual solvents and strong acids/bases can cause skin and respiratory irritation; metal residues add toxicity concerns on food-contact and high-touch surfaces.</w:t>
      </w:r>
    </w:p>
    <w:p>
      <w:pPr>
        <w:spacing w:after="40" w:before="120"/>
      </w:pPr>
      <w:r>
        <w:rPr>
          <w:b/>
          <w:bCs/>
          <w:caps/>
          <w:color w:val="1F6FB2"/>
          <w:sz w:val="19"/>
          <w:szCs w:val="19"/>
        </w:rPr>
        <w:t xml:space="preserve">Did you know</w:t>
      </w:r>
    </w:p>
    <w:p>
      <w:pPr>
        <w:pStyle w:val="ListParagraph"/>
        <w:numPr>
          <w:ilvl w:val="0"/>
          <w:numId w:val="2"/>
        </w:numPr>
        <w:spacing w:after="40"/>
      </w:pPr>
      <w:r>
        <w:rPr>
          <w:color w:val="1B2330"/>
          <w:sz w:val="21"/>
          <w:szCs w:val="21"/>
        </w:rPr>
        <w:t xml:space="preserve">'Clean-smelling' surfaces can still carry detergent and solvent residue that a wipe test will reveal.</w:t>
      </w:r>
    </w:p>
    <w:p>
      <w:pPr>
        <w:pStyle w:val="ListParagraph"/>
        <w:numPr>
          <w:ilvl w:val="0"/>
          <w:numId w:val="2"/>
        </w:numPr>
        <w:spacing w:after="40"/>
      </w:pPr>
      <w:r>
        <w:rPr>
          <w:color w:val="1B2330"/>
          <w:sz w:val="21"/>
          <w:szCs w:val="21"/>
        </w:rPr>
        <w:t xml:space="preserve">pH and conductivity quickly flag leftover acidic or alkaline cleaner that organic tests alone would miss.</w:t>
      </w:r>
    </w:p>
    <w:p>
      <w:pPr>
        <w:spacing w:after="40" w:before="120"/>
      </w:pPr>
      <w:r>
        <w:rPr>
          <w:b/>
          <w:bCs/>
          <w:caps/>
          <w:color w:val="1F6FB2"/>
          <w:sz w:val="19"/>
          <w:szCs w:val="19"/>
        </w:rPr>
        <w:t xml:space="preserve">Website / marketing copy</w:t>
      </w:r>
    </w:p>
    <w:p>
      <w:pPr>
        <w:spacing w:after="100"/>
      </w:pPr>
      <w:r>
        <w:rPr>
          <w:b w:val="false"/>
          <w:bCs w:val="false"/>
          <w:i w:val="false"/>
          <w:iCs w:val="false"/>
          <w:color w:val="1B2330"/>
          <w:sz w:val="21"/>
          <w:szCs w:val="21"/>
        </w:rPr>
        <w:t xml:space="preserve">A broad chemical screen of what's left on a surface.</w:t>
      </w:r>
    </w:p>
    <w:p>
      <w:pPr>
        <w:spacing w:after="100"/>
      </w:pPr>
      <w:r>
        <w:rPr>
          <w:b w:val="false"/>
          <w:bCs w:val="false"/>
          <w:i w:val="false"/>
          <w:iCs w:val="false"/>
          <w:color w:val="1B2330"/>
          <w:sz w:val="21"/>
          <w:szCs w:val="21"/>
        </w:rPr>
        <w:t xml:space="preserve">Verify that cleaning and renovation didn't leave a chemical residue behind.</w:t>
      </w:r>
    </w:p>
    <w:p>
      <w:pPr>
        <w:pStyle w:val="Heading2"/>
        <w:spacing w:after="60" w:before="260"/>
      </w:pPr>
      <w:r>
        <w:rPr>
          <w:b/>
          <w:bCs/>
          <w:color w:val="0B2A4A"/>
        </w:rPr>
        <w:t xml:space="preserve">26. Radon &amp; Environmental Gas Testing Kit</w:t>
      </w:r>
    </w:p>
    <w:p>
      <w:pPr>
        <w:spacing w:after="100"/>
      </w:pPr>
      <w:r>
        <w:rPr>
          <w:b w:val="false"/>
          <w:bCs w:val="false"/>
          <w:i/>
          <w:iCs/>
          <w:color w:val="1B2330"/>
          <w:sz w:val="21"/>
          <w:szCs w:val="21"/>
        </w:rPr>
        <w:t xml:space="preserve">Radon is the second-leading cause of lung cancer in the United States, behind smoking.</w:t>
      </w:r>
    </w:p>
    <w:tbl>
      <w:tblPr>
        <w:tblW w:type="dxa" w:w="9360"/>
        <w:tblBorders>
          <w:top w:val="single" w:color="EEF2F7" w:sz="4"/>
          <w:left w:val="single" w:color="EEF2F7" w:sz="4"/>
          <w:bottom w:val="single" w:color="EEF2F7" w:sz="4"/>
          <w:right w:val="single" w:color="EEF2F7" w:sz="4"/>
          <w:insideH w:val="single" w:color="EEF2F7" w:sz="4"/>
          <w:insideV w:val="single" w:color="EEF2F7" w:sz="4"/>
        </w:tblBorders>
      </w:tblPr>
      <w:tblGrid>
        <w:gridCol w:w="1900"/>
        <w:gridCol w:w="7460"/>
      </w:tblGrid>
      <w:tr>
        <w:tc>
          <w:tcPr>
            <w:tcW w:type="dxa" w:w="1900"/>
            <w:shd w:fill="F4F7FB" w:color="auto" w:val="clear"/>
            <w:tcMar>
              <w:top w:type="dxa" w:w="60"/>
              <w:left w:type="dxa" w:w="110"/>
              <w:bottom w:type="dxa" w:w="60"/>
              <w:right w:type="dxa" w:w="110"/>
            </w:tcMar>
          </w:tcPr>
          <w:p>
            <w:r>
              <w:rPr>
                <w:b/>
                <w:bCs/>
                <w:color w:val="0B2A4A"/>
                <w:sz w:val="19"/>
                <w:szCs w:val="19"/>
              </w:rPr>
              <w:t xml:space="preserve">Price</w:t>
            </w:r>
          </w:p>
        </w:tc>
        <w:tc>
          <w:tcPr>
            <w:tcW w:type="dxa" w:w="7460"/>
            <w:tcMar>
              <w:top w:type="dxa" w:w="60"/>
              <w:left w:type="dxa" w:w="110"/>
              <w:bottom w:type="dxa" w:w="60"/>
              <w:right w:type="dxa" w:w="110"/>
            </w:tcMar>
          </w:tcPr>
          <w:p>
            <w:r>
              <w:rPr>
                <w:b w:val="false"/>
                <w:bCs w:val="false"/>
                <w:color w:val="1B2330"/>
                <w:sz w:val="19"/>
                <w:szCs w:val="19"/>
              </w:rPr>
              <w:t xml:space="preserve">Coming soon</w:t>
            </w:r>
          </w:p>
        </w:tc>
      </w:tr>
      <w:tr>
        <w:tc>
          <w:tcPr>
            <w:tcW w:type="dxa" w:w="1900"/>
            <w:shd w:fill="F4F7FB" w:color="auto" w:val="clear"/>
            <w:tcMar>
              <w:top w:type="dxa" w:w="60"/>
              <w:left w:type="dxa" w:w="110"/>
              <w:bottom w:type="dxa" w:w="60"/>
              <w:right w:type="dxa" w:w="110"/>
            </w:tcMar>
          </w:tcPr>
          <w:p>
            <w:r>
              <w:rPr>
                <w:b/>
                <w:bCs/>
                <w:color w:val="0B2A4A"/>
                <w:sz w:val="19"/>
                <w:szCs w:val="19"/>
              </w:rPr>
              <w:t xml:space="preserve">SKU / tier</w:t>
            </w:r>
          </w:p>
        </w:tc>
        <w:tc>
          <w:tcPr>
            <w:tcW w:type="dxa" w:w="7460"/>
            <w:tcMar>
              <w:top w:type="dxa" w:w="60"/>
              <w:left w:type="dxa" w:w="110"/>
              <w:bottom w:type="dxa" w:w="60"/>
              <w:right w:type="dxa" w:w="110"/>
            </w:tcMar>
          </w:tcPr>
          <w:p>
            <w:r>
              <w:rPr>
                <w:b w:val="false"/>
                <w:bCs w:val="false"/>
                <w:color w:val="1B2330"/>
                <w:sz w:val="19"/>
                <w:szCs w:val="19"/>
              </w:rPr>
              <w:t xml:space="preserve">RAD-001</w:t>
            </w:r>
          </w:p>
        </w:tc>
      </w:tr>
      <w:tr>
        <w:tc>
          <w:tcPr>
            <w:tcW w:type="dxa" w:w="1900"/>
            <w:shd w:fill="F4F7FB" w:color="auto" w:val="clear"/>
            <w:tcMar>
              <w:top w:type="dxa" w:w="60"/>
              <w:left w:type="dxa" w:w="110"/>
              <w:bottom w:type="dxa" w:w="60"/>
              <w:right w:type="dxa" w:w="110"/>
            </w:tcMar>
          </w:tcPr>
          <w:p>
            <w:r>
              <w:rPr>
                <w:b/>
                <w:bCs/>
                <w:color w:val="0B2A4A"/>
                <w:sz w:val="19"/>
                <w:szCs w:val="19"/>
              </w:rPr>
              <w:t xml:space="preserve">Sample type</w:t>
            </w:r>
          </w:p>
        </w:tc>
        <w:tc>
          <w:tcPr>
            <w:tcW w:type="dxa" w:w="7460"/>
            <w:tcMar>
              <w:top w:type="dxa" w:w="60"/>
              <w:left w:type="dxa" w:w="110"/>
              <w:bottom w:type="dxa" w:w="60"/>
              <w:right w:type="dxa" w:w="110"/>
            </w:tcMar>
          </w:tcPr>
          <w:p>
            <w:r>
              <w:rPr>
                <w:b w:val="false"/>
                <w:bCs w:val="false"/>
                <w:color w:val="1B2330"/>
                <w:sz w:val="19"/>
                <w:szCs w:val="19"/>
              </w:rPr>
              <w:t xml:space="preserve">Indoor air (canister + badge)</w:t>
            </w:r>
          </w:p>
        </w:tc>
      </w:tr>
      <w:tr>
        <w:tc>
          <w:tcPr>
            <w:tcW w:type="dxa" w:w="1900"/>
            <w:shd w:fill="F4F7FB" w:color="auto" w:val="clear"/>
            <w:tcMar>
              <w:top w:type="dxa" w:w="60"/>
              <w:left w:type="dxa" w:w="110"/>
              <w:bottom w:type="dxa" w:w="60"/>
              <w:right w:type="dxa" w:w="110"/>
            </w:tcMar>
          </w:tcPr>
          <w:p>
            <w:r>
              <w:rPr>
                <w:b/>
                <w:bCs/>
                <w:color w:val="0B2A4A"/>
                <w:sz w:val="19"/>
                <w:szCs w:val="19"/>
              </w:rPr>
              <w:t xml:space="preserve">Lab method</w:t>
            </w:r>
          </w:p>
        </w:tc>
        <w:tc>
          <w:tcPr>
            <w:tcW w:type="dxa" w:w="7460"/>
            <w:tcMar>
              <w:top w:type="dxa" w:w="60"/>
              <w:left w:type="dxa" w:w="110"/>
              <w:bottom w:type="dxa" w:w="60"/>
              <w:right w:type="dxa" w:w="110"/>
            </w:tcMar>
          </w:tcPr>
          <w:p>
            <w:r>
              <w:rPr>
                <w:b w:val="false"/>
                <w:bCs w:val="false"/>
                <w:color w:val="1B2330"/>
                <w:sz w:val="19"/>
                <w:szCs w:val="19"/>
              </w:rPr>
              <w:t xml:space="preserve">Activated-charcoal canister (gamma spectroscopy) + CO/CO2 gas badge + VOC sorbent</w:t>
            </w:r>
          </w:p>
        </w:tc>
      </w:tr>
    </w:tbl>
    <w:p>
      <w:pPr>
        <w:spacing w:after="40" w:before="120"/>
      </w:pPr>
      <w:r>
        <w:rPr>
          <w:b/>
          <w:bCs/>
          <w:caps/>
          <w:color w:val="1F6FB2"/>
          <w:sz w:val="19"/>
          <w:szCs w:val="19"/>
        </w:rPr>
        <w:t xml:space="preserve">What it tests for</w:t>
      </w:r>
    </w:p>
    <w:p>
      <w:pPr>
        <w:pStyle w:val="ListParagraph"/>
        <w:numPr>
          <w:ilvl w:val="0"/>
          <w:numId w:val="2"/>
        </w:numPr>
        <w:spacing w:after="40"/>
      </w:pPr>
      <w:r>
        <w:rPr>
          <w:color w:val="1B2330"/>
          <w:sz w:val="21"/>
          <w:szCs w:val="21"/>
        </w:rPr>
        <w:t xml:space="preserve">Radon (Rn-222, in pCi/L)</w:t>
      </w:r>
    </w:p>
    <w:p>
      <w:pPr>
        <w:pStyle w:val="ListParagraph"/>
        <w:numPr>
          <w:ilvl w:val="0"/>
          <w:numId w:val="2"/>
        </w:numPr>
        <w:spacing w:after="40"/>
      </w:pPr>
      <w:r>
        <w:rPr>
          <w:color w:val="1B2330"/>
          <w:sz w:val="21"/>
          <w:szCs w:val="21"/>
        </w:rPr>
        <w:t xml:space="preserve">Carbon Monoxide (CO)</w:t>
      </w:r>
    </w:p>
    <w:p>
      <w:pPr>
        <w:pStyle w:val="ListParagraph"/>
        <w:numPr>
          <w:ilvl w:val="0"/>
          <w:numId w:val="2"/>
        </w:numPr>
        <w:spacing w:after="40"/>
      </w:pPr>
      <w:r>
        <w:rPr>
          <w:color w:val="1B2330"/>
          <w:sz w:val="21"/>
          <w:szCs w:val="21"/>
        </w:rPr>
        <w:t xml:space="preserve">Carbon Dioxide (CO2)</w:t>
      </w:r>
    </w:p>
    <w:p>
      <w:pPr>
        <w:pStyle w:val="ListParagraph"/>
        <w:numPr>
          <w:ilvl w:val="0"/>
          <w:numId w:val="2"/>
        </w:numPr>
        <w:spacing w:after="40"/>
      </w:pPr>
      <w:r>
        <w:rPr>
          <w:color w:val="1B2330"/>
          <w:sz w:val="21"/>
          <w:szCs w:val="21"/>
        </w:rPr>
        <w:t xml:space="preserve">VOC indicators</w:t>
      </w:r>
    </w:p>
    <w:p>
      <w:pPr>
        <w:spacing w:after="40" w:before="120"/>
      </w:pPr>
      <w:r>
        <w:rPr>
          <w:b/>
          <w:bCs/>
          <w:caps/>
          <w:color w:val="1F6FB2"/>
          <w:sz w:val="19"/>
          <w:szCs w:val="19"/>
        </w:rPr>
        <w:t xml:space="preserve">What's in the box</w:t>
      </w:r>
    </w:p>
    <w:p>
      <w:pPr>
        <w:pStyle w:val="ListParagraph"/>
        <w:numPr>
          <w:ilvl w:val="0"/>
          <w:numId w:val="2"/>
        </w:numPr>
        <w:spacing w:after="40"/>
      </w:pPr>
      <w:r>
        <w:rPr>
          <w:color w:val="1B2330"/>
          <w:sz w:val="21"/>
          <w:szCs w:val="21"/>
        </w:rPr>
        <w:t xml:space="preserve">Activated-charcoal radon canister</w:t>
      </w:r>
    </w:p>
    <w:p>
      <w:pPr>
        <w:pStyle w:val="ListParagraph"/>
        <w:numPr>
          <w:ilvl w:val="0"/>
          <w:numId w:val="2"/>
        </w:numPr>
        <w:spacing w:after="40"/>
      </w:pPr>
      <w:r>
        <w:rPr>
          <w:color w:val="1B2330"/>
          <w:sz w:val="21"/>
          <w:szCs w:val="21"/>
        </w:rPr>
        <w:t xml:space="preserve">CO/CO2 gas badge</w:t>
      </w:r>
    </w:p>
    <w:p>
      <w:pPr>
        <w:pStyle w:val="ListParagraph"/>
        <w:numPr>
          <w:ilvl w:val="0"/>
          <w:numId w:val="2"/>
        </w:numPr>
        <w:spacing w:after="40"/>
      </w:pPr>
      <w:r>
        <w:rPr>
          <w:color w:val="1B2330"/>
          <w:sz w:val="21"/>
          <w:szCs w:val="21"/>
        </w:rPr>
        <w:t xml:space="preserve">Instructions</w:t>
      </w:r>
    </w:p>
    <w:p>
      <w:pPr>
        <w:pStyle w:val="ListParagraph"/>
        <w:numPr>
          <w:ilvl w:val="0"/>
          <w:numId w:val="2"/>
        </w:numPr>
        <w:spacing w:after="40"/>
      </w:pPr>
      <w:r>
        <w:rPr>
          <w:color w:val="1B2330"/>
          <w:sz w:val="21"/>
          <w:szCs w:val="21"/>
        </w:rPr>
        <w:t xml:space="preserve">Chain-of-custody card</w:t>
      </w:r>
    </w:p>
    <w:p>
      <w:pPr>
        <w:pStyle w:val="ListParagraph"/>
        <w:numPr>
          <w:ilvl w:val="0"/>
          <w:numId w:val="2"/>
        </w:numPr>
        <w:spacing w:after="40"/>
      </w:pPr>
      <w:r>
        <w:rPr>
          <w:color w:val="1B2330"/>
          <w:sz w:val="21"/>
          <w:szCs w:val="21"/>
        </w:rPr>
        <w:t xml:space="preserve">Prepaid mailer</w:t>
      </w:r>
    </w:p>
    <w:p>
      <w:pPr>
        <w:pStyle w:val="ListParagraph"/>
        <w:numPr>
          <w:ilvl w:val="0"/>
          <w:numId w:val="2"/>
        </w:numPr>
        <w:spacing w:after="40"/>
      </w:pPr>
      <w:r>
        <w:rPr>
          <w:color w:val="1B2330"/>
          <w:sz w:val="21"/>
          <w:szCs w:val="21"/>
        </w:rPr>
        <w:t xml:space="preserve">Digital results report</w:t>
      </w:r>
    </w:p>
    <w:p>
      <w:pPr>
        <w:spacing w:after="40" w:before="120"/>
      </w:pPr>
      <w:r>
        <w:rPr>
          <w:b/>
          <w:bCs/>
          <w:caps/>
          <w:color w:val="1F6FB2"/>
          <w:sz w:val="19"/>
          <w:szCs w:val="19"/>
        </w:rPr>
        <w:t xml:space="preserve">How to collect the sample</w:t>
      </w:r>
    </w:p>
    <w:p>
      <w:pPr>
        <w:spacing w:after="100"/>
      </w:pPr>
      <w:r>
        <w:rPr>
          <w:b w:val="false"/>
          <w:bCs w:val="false"/>
          <w:i w:val="false"/>
          <w:iCs w:val="false"/>
          <w:color w:val="1B2330"/>
          <w:sz w:val="21"/>
          <w:szCs w:val="21"/>
        </w:rPr>
        <w:t xml:space="preserve">Expose the charcoal canister in the lowest lived-in level of the home for the specified short-term window with windows closed, deploy the CO/CO2 badge, record times, then seal and ship immediately (radon analysis is time-sensitive).</w:t>
      </w:r>
    </w:p>
    <w:p>
      <w:pPr>
        <w:spacing w:after="40" w:before="120"/>
      </w:pPr>
      <w:r>
        <w:rPr>
          <w:b/>
          <w:bCs/>
          <w:caps/>
          <w:color w:val="1F6FB2"/>
          <w:sz w:val="19"/>
          <w:szCs w:val="19"/>
        </w:rPr>
        <w:t xml:space="preserve">How the lab analyzes it</w:t>
      </w:r>
    </w:p>
    <w:p>
      <w:pPr>
        <w:spacing w:after="100"/>
      </w:pPr>
      <w:r>
        <w:rPr>
          <w:b w:val="false"/>
          <w:bCs w:val="false"/>
          <w:i w:val="false"/>
          <w:iCs w:val="false"/>
          <w:color w:val="1B2330"/>
          <w:sz w:val="21"/>
          <w:szCs w:val="21"/>
        </w:rPr>
        <w:t xml:space="preserve">The activated-charcoal canister adsorbs radon, then is analyzed by gamma spectroscopy (an EPA-recognized short-term radon method) to back-calculate the airborne concentration. The CO/CO2 badge and VOC sorbent are measured alongside it.</w:t>
      </w:r>
    </w:p>
    <w:p>
      <w:pPr>
        <w:spacing w:after="40" w:before="120"/>
      </w:pPr>
      <w:r>
        <w:rPr>
          <w:b/>
          <w:bCs/>
          <w:caps/>
          <w:color w:val="1F6FB2"/>
          <w:sz w:val="19"/>
          <w:szCs w:val="19"/>
        </w:rPr>
        <w:t xml:space="preserve">Why we test for this — health &amp; environmental impact</w:t>
      </w:r>
    </w:p>
    <w:p>
      <w:pPr>
        <w:spacing w:after="100"/>
      </w:pPr>
      <w:r>
        <w:rPr>
          <w:b w:val="false"/>
          <w:bCs w:val="false"/>
          <w:i w:val="false"/>
          <w:iCs w:val="false"/>
          <w:color w:val="1B2330"/>
          <w:sz w:val="21"/>
          <w:szCs w:val="21"/>
        </w:rPr>
        <w:t xml:space="preserve">Radon is a naturally occurring radioactive gas from uranium decay in soil and rock. It's invisible and odorless, seeps into homes through foundation cracks, and is the #1 cause of lung cancer among non-smokers per the EPA. The EPA action level is 4 pCi/L.</w:t>
      </w:r>
    </w:p>
    <w:p>
      <w:pPr>
        <w:spacing w:after="100"/>
      </w:pPr>
      <w:r>
        <w:rPr>
          <w:b w:val="false"/>
          <w:bCs w:val="false"/>
          <w:i w:val="false"/>
          <w:iCs w:val="false"/>
          <w:color w:val="1B2330"/>
          <w:sz w:val="21"/>
          <w:szCs w:val="21"/>
        </w:rPr>
        <w:t xml:space="preserve">Carbon monoxide is acutely lethal at high levels and causes headaches and confusion at lower ones; elevated CO2 signals inadequate ventilation. Together this kit covers the most dangerous household gases in one deployment.</w:t>
      </w:r>
    </w:p>
    <w:p>
      <w:pPr>
        <w:spacing w:after="40" w:before="120"/>
      </w:pPr>
      <w:r>
        <w:rPr>
          <w:b/>
          <w:bCs/>
          <w:caps/>
          <w:color w:val="1F6FB2"/>
          <w:sz w:val="19"/>
          <w:szCs w:val="19"/>
        </w:rPr>
        <w:t xml:space="preserve">Did you know</w:t>
      </w:r>
    </w:p>
    <w:p>
      <w:pPr>
        <w:pStyle w:val="ListParagraph"/>
        <w:numPr>
          <w:ilvl w:val="0"/>
          <w:numId w:val="2"/>
        </w:numPr>
        <w:spacing w:after="40"/>
      </w:pPr>
      <w:r>
        <w:rPr>
          <w:color w:val="1B2330"/>
          <w:sz w:val="21"/>
          <w:szCs w:val="21"/>
        </w:rPr>
        <w:t xml:space="preserve">Radon is measured in picocuries per liter; about 1 in 15 U.S. homes is estimated to be at or above the EPA action level.</w:t>
      </w:r>
    </w:p>
    <w:p>
      <w:pPr>
        <w:pStyle w:val="ListParagraph"/>
        <w:numPr>
          <w:ilvl w:val="0"/>
          <w:numId w:val="2"/>
        </w:numPr>
        <w:spacing w:after="40"/>
      </w:pPr>
      <w:r>
        <w:rPr>
          <w:color w:val="1B2330"/>
          <w:sz w:val="21"/>
          <w:szCs w:val="21"/>
        </w:rPr>
        <w:t xml:space="preserve">Two identical houses next door to each other can have very different radon levels because it depends on the soil and foundation, not the neighborhood.</w:t>
      </w:r>
    </w:p>
    <w:p>
      <w:pPr>
        <w:spacing w:after="40" w:before="120"/>
      </w:pPr>
      <w:r>
        <w:rPr>
          <w:b/>
          <w:bCs/>
          <w:caps/>
          <w:color w:val="1F6FB2"/>
          <w:sz w:val="19"/>
          <w:szCs w:val="19"/>
        </w:rPr>
        <w:t xml:space="preserve">Website / marketing copy</w:t>
      </w:r>
    </w:p>
    <w:p>
      <w:pPr>
        <w:spacing w:after="100"/>
      </w:pPr>
      <w:r>
        <w:rPr>
          <w:b w:val="false"/>
          <w:bCs w:val="false"/>
          <w:i w:val="false"/>
          <w:iCs w:val="false"/>
          <w:color w:val="1B2330"/>
          <w:sz w:val="21"/>
          <w:szCs w:val="21"/>
        </w:rPr>
        <w:t xml:space="preserve">Radon is the second-leading cause of lung cancer in the United States, behind smoking, according to the EPA.</w:t>
      </w:r>
    </w:p>
    <w:p>
      <w:pPr>
        <w:spacing w:after="100"/>
      </w:pPr>
      <w:r>
        <w:rPr>
          <w:b w:val="false"/>
          <w:bCs w:val="false"/>
          <w:i w:val="false"/>
          <w:iCs w:val="false"/>
          <w:color w:val="1B2330"/>
          <w:sz w:val="21"/>
          <w:szCs w:val="21"/>
        </w:rPr>
        <w:t xml:space="preserve">Invisible, odorless, and testable - measure the most dangerous household gases in one kit.</w:t>
      </w:r>
    </w:p>
    <w:p>
      <w:pPr>
        <w:spacing w:after="100"/>
      </w:pPr>
      <w:r>
        <w:rPr>
          <w:b w:val="false"/>
          <w:bCs w:val="false"/>
          <w:i w:val="false"/>
          <w:iCs w:val="false"/>
          <w:color w:val="1B2330"/>
          <w:sz w:val="21"/>
          <w:szCs w:val="21"/>
        </w:rPr>
        <w:t xml:space="preserve">Notes &amp; Next Steps</w:t>
      </w:r>
    </w:p>
    <w:p>
      <w:pPr>
        <w:spacing w:after="100"/>
      </w:pPr>
      <w:r>
        <w:rPr>
          <w:b w:val="false"/>
          <w:bCs w:val="false"/>
          <w:i w:val="false"/>
          <w:iCs w:val="false"/>
          <w:color w:val="1B2330"/>
          <w:sz w:val="21"/>
          <w:szCs w:val="21"/>
        </w:rPr>
        <w:t xml:space="preserve">Product titles use the full legal name 'Sacred Sampling Solutions'; Amazon listings and portal pages shorten to 'Sacred Sampling.' If Amazon's title policy flags the brand name, have a shortened-title variant ready.</w:t>
      </w:r>
    </w:p>
    <w:p>
      <w:pPr>
        <w:spacing w:after="100"/>
      </w:pPr>
      <w:r>
        <w:rPr>
          <w:b w:val="false"/>
          <w:bCs w:val="false"/>
          <w:i w:val="false"/>
          <w:iCs w:val="false"/>
          <w:color w:val="1B2330"/>
          <w:sz w:val="21"/>
          <w:szCs w:val="21"/>
        </w:rPr>
        <w:t xml:space="preserve">Two documented follow-up SKUs not yet built: a single-contaminant 'Lead-only' water listing and a 'Well Water' bundle.</w:t>
      </w:r>
    </w:p>
    <w:p>
      <w:pPr>
        <w:spacing w:after="100"/>
      </w:pPr>
      <w:r>
        <w:rPr>
          <w:b w:val="false"/>
          <w:bCs w:val="false"/>
          <w:i w:val="false"/>
          <w:iCs w:val="false"/>
          <w:color w:val="1B2330"/>
          <w:sz w:val="21"/>
          <w:szCs w:val="21"/>
        </w:rPr>
        <w:t xml:space="preserve">If Brand Registry is active, build an A+ Content version of the water copy.</w:t>
      </w:r>
    </w:p>
    <w:p>
      <w:pPr>
        <w:spacing w:after="100"/>
      </w:pPr>
      <w:r>
        <w:rPr>
          <w:b w:val="false"/>
          <w:bCs w:val="false"/>
          <w:i w:val="false"/>
          <w:iCs w:val="false"/>
          <w:color w:val="1B2330"/>
          <w:sz w:val="21"/>
          <w:szCs w:val="21"/>
        </w:rPr>
        <w:t xml:space="preserve">Kits 8-24 (except the four water tiers and three air badges) still need retail pricing, hero photography, and 'what's inside' images before launch.</w:t>
      </w:r>
    </w:p>
    <w:p>
      <w:r>
        <w:br w:type="page"/>
      </w:r>
    </w:p>
    <w:p>
      <w:pPr>
        <w:pStyle w:val="Heading1"/>
        <w:spacing w:after="140" w:before="320"/>
      </w:pPr>
      <w:r>
        <w:rPr>
          <w:b/>
          <w:bCs/>
          <w:color w:val="0B2A4A"/>
        </w:rPr>
        <w:t xml:space="preserve">Notes &amp; Next Steps</w:t>
      </w:r>
    </w:p>
    <w:p>
      <w:pPr>
        <w:pStyle w:val="ListParagraph"/>
        <w:numPr>
          <w:ilvl w:val="0"/>
          <w:numId w:val="2"/>
        </w:numPr>
        <w:spacing w:after="40"/>
      </w:pPr>
      <w:r>
        <w:rPr>
          <w:color w:val="1B2330"/>
          <w:sz w:val="21"/>
          <w:szCs w:val="21"/>
        </w:rPr>
        <w:t xml:space="preserve">Product titles use the full legal name 'Sacred Sampling Solutions'; Amazon listings and portal pages shorten to 'Sacred Sampling.' If Amazon's title policy flags the brand name, keep a shortened-title variant ready.</w:t>
      </w:r>
    </w:p>
    <w:p>
      <w:pPr>
        <w:pStyle w:val="ListParagraph"/>
        <w:numPr>
          <w:ilvl w:val="0"/>
          <w:numId w:val="2"/>
        </w:numPr>
        <w:spacing w:after="40"/>
      </w:pPr>
      <w:r>
        <w:rPr>
          <w:color w:val="1B2330"/>
          <w:sz w:val="21"/>
          <w:szCs w:val="21"/>
        </w:rPr>
        <w:t xml:space="preserve">The six water kits and the three air badges (Formaldehyde, VOC, Ammonia) are live and buyable. The remaining kits are published on the website as 'Coming soon' until retail pricing, hero photography, and 'what's inside' images are finalized.</w:t>
      </w:r>
    </w:p>
    <w:p>
      <w:pPr>
        <w:pStyle w:val="ListParagraph"/>
        <w:numPr>
          <w:ilvl w:val="0"/>
          <w:numId w:val="2"/>
        </w:numPr>
        <w:spacing w:after="40"/>
      </w:pPr>
      <w:r>
        <w:rPr>
          <w:color w:val="1B2330"/>
          <w:sz w:val="21"/>
          <w:szCs w:val="21"/>
        </w:rPr>
        <w:t xml:space="preserve">Website checkout is wired through Stripe Payment Links on kits.html; the portal handles registration, training, chain of custody, prepaid UPS/return labels, and results.</w:t>
      </w:r>
    </w:p>
    <w:p>
      <w:pPr>
        <w:pStyle w:val="ListParagraph"/>
        <w:numPr>
          <w:ilvl w:val="0"/>
          <w:numId w:val="2"/>
        </w:numPr>
        <w:spacing w:after="40"/>
      </w:pPr>
      <w:r>
        <w:rPr>
          <w:color w:val="1B2330"/>
          <w:sz w:val="21"/>
          <w:szCs w:val="21"/>
        </w:rPr>
        <w:t xml:space="preserve">Kit naming is aligned to the website: 'Heavy Metals Kit' (tier 1) and 'Metals &amp; Minerals Kit' (tier 2) are the customer-facing names for the former Baseline and Benchmark tiers.</w:t>
      </w:r>
    </w:p>
    <w:p>
      <w:pPr>
        <w:pStyle w:val="ListParagraph"/>
        <w:numPr>
          <w:ilvl w:val="0"/>
          <w:numId w:val="2"/>
        </w:numPr>
        <w:spacing w:after="40"/>
      </w:pPr>
      <w:r>
        <w:rPr>
          <w:color w:val="1B2330"/>
          <w:sz w:val="21"/>
          <w:szCs w:val="21"/>
        </w:rPr>
        <w:t xml:space="preserve">Comprehensive is Metals + VOCs + Chloride + Fluoride (EPA 200.8 / 524.2 / 300.0); this matches the portal and the LIAL chain of custody. Nitrate now lives in the Essentials and Professional kits.</w:t>
      </w:r>
    </w:p>
    <w:p>
      <w:pPr>
        <w:pStyle w:val="ListParagraph"/>
        <w:numPr>
          <w:ilvl w:val="0"/>
          <w:numId w:val="2"/>
        </w:numPr>
        <w:spacing w:after="40"/>
      </w:pPr>
      <w:r>
        <w:rPr>
          <w:color w:val="1B2330"/>
          <w:sz w:val="21"/>
          <w:szCs w:val="21"/>
        </w:rPr>
        <w:t xml:space="preserve">If Brand Registry is active, build an A+ Content version of the water copy.</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1F6FB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3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b/>
      <w:bCs/>
      <w:color w:val="0B2A4A"/>
      <w:sz w:val="30"/>
      <w:szCs w:val="30"/>
    </w:rPr>
  </w:style>
  <w:style w:type="paragraph" w:styleId="Heading2">
    <w:name w:val="Heading 2"/>
    <w:basedOn w:val="Normal"/>
    <w:next w:val="Normal"/>
    <w:qFormat/>
    <w:pPr>
      <w:spacing w:after="60" w:before="260"/>
      <w:outlineLvl w:val="1"/>
    </w:pPr>
    <w:rPr>
      <w:b/>
      <w:bCs/>
      <w:color w:val="0B2A4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Sacred Sampling Solutions — Product Catalog</dc:title>
  <dc:creator>Sacred Sampling Solutions</dc:creator>
  <dc:description>Product catalog, lab methods, and launch plan</dc:description>
  <cp:lastModifiedBy>Un-named</cp:lastModifiedBy>
  <cp:revision>1</cp:revision>
  <dcterms:created xsi:type="dcterms:W3CDTF">2026-08-04T03:02:33.469Z</dcterms:created>
  <dcterms:modified xsi:type="dcterms:W3CDTF">2026-08-04T03:02:33.469Z</dcterms:modified>
</cp:coreProperties>
</file>

<file path=docProps/custom.xml><?xml version="1.0" encoding="utf-8"?>
<Properties xmlns="http://schemas.openxmlformats.org/officeDocument/2006/custom-properties" xmlns:vt="http://schemas.openxmlformats.org/officeDocument/2006/docPropsVTypes"/>
</file>