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8D46" w14:textId="77777777" w:rsidR="007A1D57" w:rsidRPr="007A1D57" w:rsidRDefault="007A1D57" w:rsidP="007A1D57">
      <w:pPr>
        <w:rPr>
          <w:b/>
          <w:bCs/>
        </w:rPr>
      </w:pPr>
      <w:r w:rsidRPr="007A1D57">
        <w:rPr>
          <w:b/>
          <w:bCs/>
        </w:rPr>
        <w:t>Section A. Fill in the blanks (60 points; 2 points per problem)</w:t>
      </w:r>
    </w:p>
    <w:p w14:paraId="39C9A6AC" w14:textId="77777777" w:rsidR="007A1D57" w:rsidRPr="007A1D57" w:rsidRDefault="007A1D57" w:rsidP="007A1D57">
      <w:r w:rsidRPr="007A1D57">
        <w:rPr>
          <w:b/>
          <w:bCs/>
        </w:rPr>
        <w:t>1.</w:t>
      </w:r>
      <w:r w:rsidRPr="007A1D57">
        <w:t xml:space="preserve"> (　　　　　　　　　) (1912–1954) was a British mathematician and pioneer of computer science. He conceptualized the T(　　　　　　　　　) machine, laying the theoretical foundation for today’s digital computers and AI processing. During WWII, his contributions at Bletchley Park proved crucial for breaking ciphers. He also devised artificial intelligence questions through the famous (　　　　　　　　　) Test.</w:t>
      </w:r>
    </w:p>
    <w:p w14:paraId="080BF213" w14:textId="77777777" w:rsidR="007A1D57" w:rsidRPr="007A1D57" w:rsidRDefault="007A1D57" w:rsidP="007A1D57">
      <w:r w:rsidRPr="007A1D57">
        <w:rPr>
          <w:b/>
          <w:bCs/>
        </w:rPr>
        <w:t>2.</w:t>
      </w:r>
      <w:r w:rsidRPr="007A1D57">
        <w:t xml:space="preserve"> (　　　　　　　　　) was an American mathematician, electrical engineer, computer scientist, cryptographer and pioneer known as the “Father of Information Theory” and the man who laid the foundation of the Information Age. He wrote a paper, “A Symbolic Analysis of Relay and Switching Circuits,” proved that Boolean algebra could be used to simplify the arrangement of the relays that were the building blocks of the electro-mechanical automatic telephone exchanges.</w:t>
      </w:r>
    </w:p>
    <w:p w14:paraId="4EE3F201" w14:textId="7C5252B3" w:rsidR="007A1D57" w:rsidRDefault="007A1D57">
      <w:pPr>
        <w:rPr>
          <w:rFonts w:hint="eastAsia"/>
        </w:rPr>
      </w:pPr>
      <w:r w:rsidRPr="007A1D57">
        <w:pict w14:anchorId="41C59A84">
          <v:rect id="_x0000_i1031" style="width:0;height:1.5pt" o:hralign="center" o:hrstd="t" o:hr="t" fillcolor="#a0a0a0" stroked="f"/>
        </w:pict>
      </w:r>
    </w:p>
    <w:p w14:paraId="27EEC1DB" w14:textId="3869251C" w:rsidR="007A1D57" w:rsidRDefault="007A1D57">
      <w:r w:rsidRPr="007A1D57">
        <w:rPr>
          <w:b/>
          <w:bCs/>
        </w:rPr>
        <w:t>8.</w:t>
      </w:r>
      <w:r w:rsidRPr="007A1D57">
        <w:t xml:space="preserve"> ________, an inventor known as the “Father of Information Theory” and the man who laid the foundation of the Information Age. He wrote a paper, </w:t>
      </w:r>
      <w:r w:rsidRPr="007A1D57">
        <w:rPr>
          <w:b/>
          <w:bCs/>
        </w:rPr>
        <w:t>“A Symbolic Analysis of Relay and Switching Circuits,”</w:t>
      </w:r>
      <w:r w:rsidRPr="007A1D57">
        <w:t xml:space="preserve"> proved that Boolean algebra could be used to simplify the arrangement of the relays that were the building blocks of the electro-mechanical automatic telephone exchanges.</w:t>
      </w:r>
    </w:p>
    <w:p w14:paraId="3BA2AE3A" w14:textId="77777777" w:rsidR="007A1D57" w:rsidRPr="007A1D57" w:rsidRDefault="007A1D57" w:rsidP="007A1D57">
      <w:r w:rsidRPr="007A1D57">
        <w:rPr>
          <w:b/>
          <w:bCs/>
        </w:rPr>
        <w:t>9.</w:t>
      </w:r>
      <w:r w:rsidRPr="007A1D57">
        <w:t xml:space="preserve"> ________ is an advanced weapon launched high into the sky by a rocket. Once it reaches the upper atmosphere, it detaches from the booster. Instead of following a predictable curved path like older missiles, it falls back down toward Earth without an engine. It rides the air wave like a surfboard at extreme speeds—over five times the speed of sound. Because it flies lower than traditional missiles and can quickly change direction, modern radar and defense systems cannot easily track or stop it.</w:t>
      </w:r>
    </w:p>
    <w:p w14:paraId="6B02B884" w14:textId="77777777" w:rsidR="007A1D57" w:rsidRDefault="007A1D57" w:rsidP="007A1D57">
      <w:r w:rsidRPr="007A1D57">
        <w:rPr>
          <w:b/>
          <w:bCs/>
        </w:rPr>
        <w:t>10.</w:t>
      </w:r>
      <w:r w:rsidRPr="007A1D57">
        <w:t xml:space="preserve"> ________ is a web-based simulator for RISC-V Processor. It was invented by </w:t>
      </w:r>
      <w:r w:rsidRPr="007A1D57">
        <w:rPr>
          <w:b/>
          <w:bCs/>
        </w:rPr>
        <w:t>Cornell University</w:t>
      </w:r>
      <w:r w:rsidRPr="007A1D57">
        <w:t>.</w:t>
      </w:r>
    </w:p>
    <w:p w14:paraId="72AFB651" w14:textId="77777777" w:rsidR="007A1D57" w:rsidRDefault="007A1D57" w:rsidP="007A1D57"/>
    <w:p w14:paraId="3900B95C" w14:textId="77777777" w:rsidR="007A1D57" w:rsidRDefault="007A1D57" w:rsidP="007A1D57"/>
    <w:p w14:paraId="376487CD" w14:textId="77777777" w:rsidR="007A1D57" w:rsidRDefault="007A1D57" w:rsidP="007A1D57"/>
    <w:p w14:paraId="5CE4BDC1" w14:textId="77777777" w:rsidR="007A1D57" w:rsidRDefault="007A1D57" w:rsidP="007A1D57"/>
    <w:p w14:paraId="0204B28E" w14:textId="77777777" w:rsidR="007A1D57" w:rsidRDefault="007A1D57" w:rsidP="007A1D57">
      <w:pPr>
        <w:rPr>
          <w:rFonts w:hint="eastAsia"/>
        </w:rPr>
      </w:pPr>
    </w:p>
    <w:p w14:paraId="18B8FB22" w14:textId="77777777" w:rsidR="007A1D57" w:rsidRPr="007A1D57" w:rsidRDefault="007A1D57" w:rsidP="007A1D57">
      <w:pPr>
        <w:rPr>
          <w:b/>
          <w:bCs/>
        </w:rPr>
      </w:pPr>
      <w:r w:rsidRPr="007A1D57">
        <w:rPr>
          <w:b/>
          <w:bCs/>
        </w:rPr>
        <w:lastRenderedPageBreak/>
        <w:t>Section B. In the assignments and lecture notes (60 points, 4 points per problem)</w:t>
      </w:r>
    </w:p>
    <w:p w14:paraId="0B87088B" w14:textId="77777777" w:rsidR="007A1D57" w:rsidRPr="007A1D57" w:rsidRDefault="007A1D57" w:rsidP="007A1D57">
      <w:r w:rsidRPr="007A1D57">
        <w:rPr>
          <w:b/>
          <w:bCs/>
        </w:rPr>
        <w:t>1. The following is the Verilog HDL code that designed the encoder:</w:t>
      </w:r>
    </w:p>
    <w:p w14:paraId="267FB352" w14:textId="122EB104" w:rsidR="007A1D57" w:rsidRPr="007A1D57" w:rsidRDefault="007A1D57" w:rsidP="007A1D57">
      <w:pPr>
        <w:rPr>
          <w:rFonts w:hint="eastAsia"/>
        </w:rPr>
      </w:pPr>
      <w:r w:rsidRPr="007A1D57">
        <w:t xml:space="preserve">module encoder8to2 (din0, din1, din2, din3, </w:t>
      </w:r>
      <w:proofErr w:type="spellStart"/>
      <w:r w:rsidRPr="007A1D57">
        <w:t>dout</w:t>
      </w:r>
      <w:proofErr w:type="spellEnd"/>
      <w:r w:rsidRPr="007A1D57">
        <w:t>);</w:t>
      </w:r>
    </w:p>
    <w:p w14:paraId="0C0F16DA" w14:textId="77777777" w:rsidR="007A1D57" w:rsidRPr="007A1D57" w:rsidRDefault="007A1D57" w:rsidP="007A1D57">
      <w:r w:rsidRPr="007A1D57">
        <w:t>input  din0, din1, din2, din3;</w:t>
      </w:r>
    </w:p>
    <w:p w14:paraId="3AB7AF26" w14:textId="5A958193" w:rsidR="007A1D57" w:rsidRPr="007A1D57" w:rsidRDefault="007A1D57" w:rsidP="007A1D57">
      <w:pPr>
        <w:rPr>
          <w:rFonts w:hint="eastAsia"/>
        </w:rPr>
      </w:pPr>
      <w:r w:rsidRPr="007A1D57">
        <w:t xml:space="preserve">output reg [1:0] </w:t>
      </w:r>
      <w:proofErr w:type="spellStart"/>
      <w:r w:rsidRPr="007A1D57">
        <w:t>dout</w:t>
      </w:r>
      <w:proofErr w:type="spellEnd"/>
      <w:r w:rsidRPr="007A1D57">
        <w:t>;</w:t>
      </w:r>
    </w:p>
    <w:p w14:paraId="33C72337" w14:textId="77777777" w:rsidR="007A1D57" w:rsidRPr="007A1D57" w:rsidRDefault="007A1D57" w:rsidP="007A1D57">
      <w:r w:rsidRPr="007A1D57">
        <w:t>always @(*) begin</w:t>
      </w:r>
    </w:p>
    <w:p w14:paraId="799EC9B9" w14:textId="77777777" w:rsidR="007A1D57" w:rsidRPr="007A1D57" w:rsidRDefault="007A1D57" w:rsidP="007A1D57">
      <w:r w:rsidRPr="007A1D57">
        <w:t xml:space="preserve">    if(din0==1 &amp;&amp; din1==0 &amp;&amp; din2==0 &amp;&amp; din3==0) </w:t>
      </w:r>
      <w:proofErr w:type="spellStart"/>
      <w:r w:rsidRPr="007A1D57">
        <w:t>dout</w:t>
      </w:r>
      <w:proofErr w:type="spellEnd"/>
      <w:r w:rsidRPr="007A1D57">
        <w:t xml:space="preserve"> = 2'b00;</w:t>
      </w:r>
    </w:p>
    <w:p w14:paraId="5BADA8C1" w14:textId="77777777" w:rsidR="007A1D57" w:rsidRPr="007A1D57" w:rsidRDefault="007A1D57" w:rsidP="007A1D57">
      <w:r w:rsidRPr="007A1D57">
        <w:t xml:space="preserve">    else if(din0==0 &amp;&amp; din1==1 &amp;&amp; din2==0 &amp;&amp; din3==0) </w:t>
      </w:r>
      <w:proofErr w:type="spellStart"/>
      <w:r w:rsidRPr="007A1D57">
        <w:t>dout</w:t>
      </w:r>
      <w:proofErr w:type="spellEnd"/>
      <w:r w:rsidRPr="007A1D57">
        <w:t xml:space="preserve"> = 2'b01;</w:t>
      </w:r>
    </w:p>
    <w:p w14:paraId="302FD958" w14:textId="77777777" w:rsidR="007A1D57" w:rsidRPr="007A1D57" w:rsidRDefault="007A1D57" w:rsidP="007A1D57">
      <w:r w:rsidRPr="007A1D57">
        <w:t xml:space="preserve">    else if(din0==0 &amp;&amp; din1==0 &amp;&amp; din2==1 &amp;&amp; din3==0) </w:t>
      </w:r>
      <w:proofErr w:type="spellStart"/>
      <w:r w:rsidRPr="007A1D57">
        <w:t>dout</w:t>
      </w:r>
      <w:proofErr w:type="spellEnd"/>
      <w:r w:rsidRPr="007A1D57">
        <w:t xml:space="preserve"> = 2'b10;</w:t>
      </w:r>
    </w:p>
    <w:p w14:paraId="36B1C7A8" w14:textId="77777777" w:rsidR="007A1D57" w:rsidRPr="007A1D57" w:rsidRDefault="007A1D57" w:rsidP="007A1D57">
      <w:r w:rsidRPr="007A1D57">
        <w:t xml:space="preserve">    else if(din0==0 &amp;&amp; din1==0 &amp;&amp; din2==0 &amp;&amp; din3==1) </w:t>
      </w:r>
      <w:proofErr w:type="spellStart"/>
      <w:r w:rsidRPr="007A1D57">
        <w:t>dout</w:t>
      </w:r>
      <w:proofErr w:type="spellEnd"/>
      <w:r w:rsidRPr="007A1D57">
        <w:t xml:space="preserve"> = 2'b11;</w:t>
      </w:r>
    </w:p>
    <w:p w14:paraId="5D4544D5" w14:textId="77777777" w:rsidR="007A1D57" w:rsidRPr="007A1D57" w:rsidRDefault="007A1D57" w:rsidP="007A1D57">
      <w:pPr>
        <w:rPr>
          <w:u w:val="single"/>
        </w:rPr>
      </w:pPr>
      <w:r w:rsidRPr="007A1D57">
        <w:t xml:space="preserve">    </w:t>
      </w:r>
      <w:r w:rsidRPr="007A1D57">
        <w:rPr>
          <w:u w:val="single"/>
        </w:rPr>
        <w:t xml:space="preserve">else </w:t>
      </w:r>
      <w:proofErr w:type="spellStart"/>
      <w:r w:rsidRPr="007A1D57">
        <w:rPr>
          <w:u w:val="single"/>
        </w:rPr>
        <w:t>dout</w:t>
      </w:r>
      <w:proofErr w:type="spellEnd"/>
      <w:r w:rsidRPr="007A1D57">
        <w:rPr>
          <w:u w:val="single"/>
        </w:rPr>
        <w:t xml:space="preserve"> = 2'b00;</w:t>
      </w:r>
    </w:p>
    <w:p w14:paraId="3B387EFD" w14:textId="09429687" w:rsidR="007A1D57" w:rsidRPr="007A1D57" w:rsidRDefault="007A1D57" w:rsidP="007A1D57">
      <w:pPr>
        <w:rPr>
          <w:rFonts w:hint="eastAsia"/>
        </w:rPr>
      </w:pPr>
      <w:r w:rsidRPr="007A1D57">
        <w:t>end</w:t>
      </w:r>
    </w:p>
    <w:p w14:paraId="016C89AE" w14:textId="77777777" w:rsidR="007A1D57" w:rsidRPr="007A1D57" w:rsidRDefault="007A1D57" w:rsidP="007A1D57">
      <w:proofErr w:type="spellStart"/>
      <w:r w:rsidRPr="007A1D57">
        <w:t>endmodule</w:t>
      </w:r>
      <w:proofErr w:type="spellEnd"/>
    </w:p>
    <w:p w14:paraId="5B16FBA1" w14:textId="12268948" w:rsidR="007A1D57" w:rsidRDefault="007A1D57">
      <w:r>
        <w:rPr>
          <w:rFonts w:hint="eastAsia"/>
        </w:rPr>
        <w:t xml:space="preserve">why the underlying code is </w:t>
      </w:r>
      <w:proofErr w:type="spellStart"/>
      <w:r>
        <w:rPr>
          <w:rFonts w:hint="eastAsia"/>
        </w:rPr>
        <w:t>nesscesary</w:t>
      </w:r>
      <w:proofErr w:type="spellEnd"/>
      <w:r>
        <w:rPr>
          <w:rFonts w:hint="eastAsia"/>
        </w:rPr>
        <w:t>?</w:t>
      </w:r>
    </w:p>
    <w:p w14:paraId="58F59A48" w14:textId="36B000BF" w:rsidR="007A1D57" w:rsidRDefault="007A1D57">
      <w:r w:rsidRPr="007A1D57">
        <w:drawing>
          <wp:inline distT="0" distB="0" distL="0" distR="0" wp14:anchorId="19197B1A" wp14:editId="749306F7">
            <wp:extent cx="5830214" cy="3091617"/>
            <wp:effectExtent l="0" t="0" r="0" b="0"/>
            <wp:docPr id="20850399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9915" name=""/>
                    <pic:cNvPicPr/>
                  </pic:nvPicPr>
                  <pic:blipFill>
                    <a:blip r:embed="rId6"/>
                    <a:stretch>
                      <a:fillRect/>
                    </a:stretch>
                  </pic:blipFill>
                  <pic:spPr>
                    <a:xfrm>
                      <a:off x="0" y="0"/>
                      <a:ext cx="5836063" cy="3094718"/>
                    </a:xfrm>
                    <a:prstGeom prst="rect">
                      <a:avLst/>
                    </a:prstGeom>
                  </pic:spPr>
                </pic:pic>
              </a:graphicData>
            </a:graphic>
          </wp:inline>
        </w:drawing>
      </w:r>
    </w:p>
    <w:p w14:paraId="24730B3A" w14:textId="77777777" w:rsidR="007A1D57" w:rsidRPr="007A1D57" w:rsidRDefault="007A1D57" w:rsidP="007A1D57">
      <w:r w:rsidRPr="007A1D57">
        <w:t xml:space="preserve">Assume that </w:t>
      </w:r>
      <w:r w:rsidRPr="007A1D57">
        <w:rPr>
          <w:b/>
          <w:bCs/>
        </w:rPr>
        <w:t>din</w:t>
      </w:r>
      <w:r w:rsidRPr="007A1D57">
        <w:t xml:space="preserve"> and </w:t>
      </w:r>
      <w:r w:rsidRPr="007A1D57">
        <w:rPr>
          <w:b/>
          <w:bCs/>
        </w:rPr>
        <w:t>win</w:t>
      </w:r>
      <w:r w:rsidRPr="007A1D57">
        <w:t xml:space="preserve"> are 128-bit input vectors corresponding to 10 input bits and 16 weights, respectively. In addition, one special … is used for … and after all … he added </w:t>
      </w:r>
      <w:r w:rsidRPr="007A1D57">
        <w:lastRenderedPageBreak/>
        <w:t xml:space="preserve">to each weight, i.e. </w:t>
      </w:r>
      <w:r w:rsidRPr="007A1D57">
        <w:rPr>
          <w:b/>
          <w:bCs/>
        </w:rPr>
        <w:t>weight = weight + 1</w:t>
      </w:r>
      <w:r w:rsidRPr="007A1D57">
        <w:t>.</w:t>
      </w:r>
    </w:p>
    <w:p w14:paraId="6C826CFC" w14:textId="77777777" w:rsidR="007A1D57" w:rsidRPr="007A1D57" w:rsidRDefault="007A1D57" w:rsidP="007A1D57">
      <w:r w:rsidRPr="007A1D57">
        <w:rPr>
          <w:b/>
          <w:bCs/>
        </w:rPr>
        <w:t>1)</w:t>
      </w:r>
      <w:r w:rsidRPr="007A1D57">
        <w:t xml:space="preserve"> What are the values of </w:t>
      </w:r>
      <w:r w:rsidRPr="007A1D57">
        <w:rPr>
          <w:b/>
          <w:bCs/>
        </w:rPr>
        <w:t>din</w:t>
      </w:r>
      <w:r w:rsidRPr="007A1D57">
        <w:t xml:space="preserve"> and </w:t>
      </w:r>
      <w:r w:rsidRPr="007A1D57">
        <w:rPr>
          <w:b/>
          <w:bCs/>
        </w:rPr>
        <w:t>win</w:t>
      </w:r>
      <w:r w:rsidRPr="007A1D57">
        <w:t>?</w:t>
      </w:r>
    </w:p>
    <w:p w14:paraId="629BF33C" w14:textId="77777777" w:rsidR="007A1D57" w:rsidRPr="007A1D57" w:rsidRDefault="007A1D57" w:rsidP="007A1D57">
      <w:r w:rsidRPr="007A1D57">
        <w:rPr>
          <w:b/>
          <w:bCs/>
        </w:rPr>
        <w:t>2)</w:t>
      </w:r>
      <w:r w:rsidRPr="007A1D57">
        <w:t xml:space="preserve"> Assume that </w:t>
      </w:r>
      <w:proofErr w:type="spellStart"/>
      <w:r w:rsidRPr="007A1D57">
        <w:rPr>
          <w:b/>
          <w:bCs/>
        </w:rPr>
        <w:t>mac_kern</w:t>
      </w:r>
      <w:proofErr w:type="spellEnd"/>
      <w:r w:rsidRPr="007A1D57">
        <w:t xml:space="preserve"> only supports unsigned </w:t>
      </w:r>
      <w:r w:rsidRPr="007A1D57">
        <w:rPr>
          <w:b/>
          <w:bCs/>
        </w:rPr>
        <w:t>din</w:t>
      </w:r>
      <w:r w:rsidRPr="007A1D57">
        <w:t xml:space="preserve"> and </w:t>
      </w:r>
      <w:r w:rsidRPr="007A1D57">
        <w:rPr>
          <w:b/>
          <w:bCs/>
        </w:rPr>
        <w:t>win</w:t>
      </w:r>
      <w:r w:rsidRPr="007A1D57">
        <w:t xml:space="preserve"> in radix(?) </w:t>
      </w:r>
      <w:r w:rsidRPr="007A1D57">
        <w:rPr>
          <w:b/>
          <w:bCs/>
        </w:rPr>
        <w:t>7</w:t>
      </w:r>
      <w:r w:rsidRPr="007A1D57">
        <w:t xml:space="preserve">, what are the values of </w:t>
      </w:r>
      <w:r w:rsidRPr="007A1D57">
        <w:rPr>
          <w:b/>
          <w:bCs/>
        </w:rPr>
        <w:t>din</w:t>
      </w:r>
      <w:r w:rsidRPr="007A1D57">
        <w:t xml:space="preserve"> and </w:t>
      </w:r>
      <w:r w:rsidRPr="007A1D57">
        <w:rPr>
          <w:b/>
          <w:bCs/>
        </w:rPr>
        <w:t>win</w:t>
      </w:r>
      <w:r w:rsidRPr="007A1D57">
        <w:t>?</w:t>
      </w:r>
    </w:p>
    <w:p w14:paraId="13CF3006" w14:textId="77777777" w:rsidR="007A1D57" w:rsidRPr="007A1D57" w:rsidRDefault="007A1D57" w:rsidP="007A1D57">
      <w:r w:rsidRPr="007A1D57">
        <w:rPr>
          <w:b/>
          <w:bCs/>
        </w:rPr>
        <w:t>3)</w:t>
      </w:r>
      <w:r w:rsidRPr="007A1D57">
        <w:t xml:space="preserve"> </w:t>
      </w:r>
      <w:proofErr w:type="spellStart"/>
      <w:r w:rsidRPr="007A1D57">
        <w:rPr>
          <w:b/>
          <w:bCs/>
        </w:rPr>
        <w:t>mac_kern</w:t>
      </w:r>
      <w:proofErr w:type="spellEnd"/>
      <w:r w:rsidRPr="007A1D57">
        <w:t xml:space="preserve"> is used to</w:t>
      </w:r>
    </w:p>
    <w:p w14:paraId="0E7206E3" w14:textId="77777777" w:rsidR="007A1D57" w:rsidRPr="007A1D57" w:rsidRDefault="007A1D57" w:rsidP="007A1D57">
      <w:r w:rsidRPr="007A1D57">
        <w:rPr>
          <w:b/>
          <w:bCs/>
        </w:rPr>
        <w:t>4)</w:t>
      </w:r>
      <w:r w:rsidRPr="007A1D57">
        <w:t xml:space="preserve"> </w:t>
      </w:r>
      <w:proofErr w:type="spellStart"/>
      <w:r w:rsidRPr="007A1D57">
        <w:rPr>
          <w:b/>
          <w:bCs/>
        </w:rPr>
        <w:t>srl_shift</w:t>
      </w:r>
      <w:proofErr w:type="spellEnd"/>
      <w:r w:rsidRPr="007A1D57">
        <w:t xml:space="preserve"> is used to</w:t>
      </w:r>
    </w:p>
    <w:p w14:paraId="743B801F" w14:textId="77777777" w:rsidR="007A1D57" w:rsidRDefault="007A1D57"/>
    <w:p w14:paraId="7F8E4753" w14:textId="77777777" w:rsidR="00826567" w:rsidRPr="00826567" w:rsidRDefault="00826567" w:rsidP="00826567">
      <w:pPr>
        <w:rPr>
          <w:b/>
          <w:bCs/>
        </w:rPr>
      </w:pPr>
      <w:r w:rsidRPr="00826567">
        <w:rPr>
          <w:b/>
          <w:bCs/>
        </w:rPr>
        <w:t>2. De-Multiplexer design</w:t>
      </w:r>
    </w:p>
    <w:p w14:paraId="10532D92" w14:textId="77777777" w:rsidR="00826567" w:rsidRDefault="00826567" w:rsidP="00826567">
      <w:r w:rsidRPr="00826567">
        <w:t>Mobile communication standards require spatial multiplexing. A new lab experiment has the channel outputs into random arrays with a larger bandwidth. An interesting method is shown below.</w:t>
      </w:r>
    </w:p>
    <w:p w14:paraId="7164C6A5" w14:textId="0F6BF320" w:rsidR="00826567" w:rsidRPr="00826567" w:rsidRDefault="00826567" w:rsidP="00826567">
      <w:r>
        <w:rPr>
          <w:noProof/>
        </w:rPr>
        <w:drawing>
          <wp:inline distT="0" distB="0" distL="0" distR="0" wp14:anchorId="429DF5E5" wp14:editId="15F26727">
            <wp:extent cx="5222875" cy="3489325"/>
            <wp:effectExtent l="0" t="0" r="0" b="0"/>
            <wp:docPr id="109955049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2875" cy="3489325"/>
                    </a:xfrm>
                    <a:prstGeom prst="rect">
                      <a:avLst/>
                    </a:prstGeom>
                    <a:noFill/>
                    <a:ln>
                      <a:noFill/>
                    </a:ln>
                  </pic:spPr>
                </pic:pic>
              </a:graphicData>
            </a:graphic>
          </wp:inline>
        </w:drawing>
      </w:r>
    </w:p>
    <w:p w14:paraId="6207FB99" w14:textId="77777777" w:rsidR="00826567" w:rsidRPr="00826567" w:rsidRDefault="00826567" w:rsidP="00826567">
      <w:r w:rsidRPr="00826567">
        <w:t xml:space="preserve">[Figure: </w:t>
      </w:r>
      <w:r w:rsidRPr="00826567">
        <w:rPr>
          <w:b/>
          <w:bCs/>
        </w:rPr>
        <w:t>10 × 10</w:t>
      </w:r>
      <w:r w:rsidRPr="00826567">
        <w:t xml:space="preserve"> matrix, with </w:t>
      </w:r>
      <w:r w:rsidRPr="00826567">
        <w:rPr>
          <w:b/>
          <w:bCs/>
        </w:rPr>
        <w:t>Channel / Wire</w:t>
      </w:r>
      <w:r w:rsidRPr="00826567">
        <w:t xml:space="preserve"> on the left and </w:t>
      </w:r>
      <w:r w:rsidRPr="00826567">
        <w:rPr>
          <w:b/>
          <w:bCs/>
        </w:rPr>
        <w:t>Input</w:t>
      </w:r>
      <w:r w:rsidRPr="00826567">
        <w:t xml:space="preserve"> above; </w:t>
      </w:r>
      <w:r w:rsidRPr="00826567">
        <w:rPr>
          <w:b/>
          <w:bCs/>
        </w:rPr>
        <w:t>Decoupler</w:t>
      </w:r>
      <w:r w:rsidRPr="00826567">
        <w:t xml:space="preserve"> on the right.]</w:t>
      </w:r>
    </w:p>
    <w:p w14:paraId="674C1A4F" w14:textId="77777777" w:rsidR="00826567" w:rsidRDefault="00826567" w:rsidP="00826567">
      <w:r w:rsidRPr="00826567">
        <w:t xml:space="preserve">This conceptual high-level design of a </w:t>
      </w:r>
      <w:r w:rsidRPr="00826567">
        <w:rPr>
          <w:b/>
          <w:bCs/>
        </w:rPr>
        <w:t>de-multiplexer</w:t>
      </w:r>
      <w:r w:rsidRPr="00826567">
        <w:t xml:space="preserve"> is shown below which is required for a receiver.</w:t>
      </w:r>
    </w:p>
    <w:p w14:paraId="38FCBEE4" w14:textId="77777777" w:rsidR="00826567" w:rsidRPr="00826567" w:rsidRDefault="00826567" w:rsidP="00826567">
      <w:r w:rsidRPr="00826567">
        <w:rPr>
          <w:b/>
          <w:bCs/>
        </w:rPr>
        <w:t xml:space="preserve">Question 4. Before taking action to the process of Frequent </w:t>
      </w:r>
      <w:proofErr w:type="spellStart"/>
      <w:r w:rsidRPr="00826567">
        <w:rPr>
          <w:b/>
          <w:bCs/>
        </w:rPr>
        <w:t>Itemsets</w:t>
      </w:r>
      <w:proofErr w:type="spellEnd"/>
      <w:r w:rsidRPr="00826567">
        <w:rPr>
          <w:b/>
          <w:bCs/>
        </w:rPr>
        <w:t xml:space="preserve">, there is an </w:t>
      </w:r>
      <w:r w:rsidRPr="00826567">
        <w:rPr>
          <w:b/>
          <w:bCs/>
        </w:rPr>
        <w:lastRenderedPageBreak/>
        <w:t xml:space="preserve">assumption to fulfill. Explain the </w:t>
      </w:r>
      <w:proofErr w:type="spellStart"/>
      <w:r w:rsidRPr="00826567">
        <w:rPr>
          <w:b/>
          <w:bCs/>
        </w:rPr>
        <w:t>Apriori</w:t>
      </w:r>
      <w:proofErr w:type="spellEnd"/>
      <w:r w:rsidRPr="00826567">
        <w:rPr>
          <w:b/>
          <w:bCs/>
        </w:rPr>
        <w:t xml:space="preserve"> Principle (or the downward closure property) with the example of the shopping cart.</w:t>
      </w:r>
      <w:r w:rsidRPr="00826567">
        <w:br/>
      </w:r>
      <w:r w:rsidRPr="00826567">
        <w:rPr>
          <w:b/>
          <w:bCs/>
        </w:rPr>
        <w:t>Additionally, the minimum threshold requirement can be greatly increased with optimization and I want to provide working code with complexity. (??)</w:t>
      </w:r>
      <w:r w:rsidRPr="00826567">
        <w:br/>
      </w:r>
      <w:r w:rsidRPr="00826567">
        <w:rPr>
          <w:b/>
          <w:bCs/>
        </w:rPr>
        <w:t>Hint: Use the transaction table in a shop scenario to fit the model case.</w:t>
      </w:r>
    </w:p>
    <w:p w14:paraId="5334002D" w14:textId="77777777" w:rsidR="00826567" w:rsidRPr="00826567" w:rsidRDefault="00826567" w:rsidP="00826567">
      <w:r w:rsidRPr="00826567">
        <w:t>마지막 줄은 비교적 잘 보입니다.</w:t>
      </w:r>
    </w:p>
    <w:p w14:paraId="0CF7A5E7" w14:textId="77777777" w:rsidR="00826567" w:rsidRPr="00826567" w:rsidRDefault="00826567" w:rsidP="00826567">
      <w:r w:rsidRPr="00826567">
        <w:rPr>
          <w:b/>
          <w:bCs/>
        </w:rPr>
        <w:t>Hint: Use the transaction table in a shop scenario to fit the model case.</w:t>
      </w:r>
    </w:p>
    <w:p w14:paraId="53A6A1F1" w14:textId="77777777" w:rsidR="00826567" w:rsidRDefault="00826567" w:rsidP="00826567"/>
    <w:p w14:paraId="7F7F4049" w14:textId="77777777" w:rsidR="00826567" w:rsidRDefault="00826567" w:rsidP="00826567"/>
    <w:p w14:paraId="4DB81A1F" w14:textId="77777777" w:rsidR="00826567" w:rsidRPr="00826567" w:rsidRDefault="00826567" w:rsidP="00826567">
      <w:pPr>
        <w:rPr>
          <w:rFonts w:hint="eastAsia"/>
        </w:rPr>
      </w:pPr>
    </w:p>
    <w:p w14:paraId="03A27ABD" w14:textId="1B953772" w:rsidR="00826567" w:rsidRPr="00826567" w:rsidRDefault="00826567">
      <w:r w:rsidRPr="00826567">
        <w:t>3. Amdahl's law is a law used to predict the limits of performance increase due to parallel computing or system optimization. It was proposed by computer scientist Gene Amdahl in 1967. Amdahl's law uses concepts such as fraction and explains the acceleration and limitations.</w:t>
      </w:r>
    </w:p>
    <w:p w14:paraId="6178EB4E" w14:textId="77777777" w:rsidR="00826567" w:rsidRDefault="00826567"/>
    <w:p w14:paraId="39DDB58A" w14:textId="77777777" w:rsidR="00826567" w:rsidRDefault="00826567">
      <w:pPr>
        <w:rPr>
          <w:rFonts w:hint="eastAsia"/>
        </w:rPr>
      </w:pPr>
    </w:p>
    <w:p w14:paraId="30B66231" w14:textId="77777777" w:rsidR="00826567" w:rsidRPr="00826567" w:rsidRDefault="00826567" w:rsidP="00826567">
      <w:pPr>
        <w:rPr>
          <w:b/>
          <w:bCs/>
        </w:rPr>
      </w:pPr>
      <w:r w:rsidRPr="00826567">
        <w:rPr>
          <w:b/>
          <w:bCs/>
        </w:rPr>
        <w:t>Section C. Descriptive Types (40 points, 10 points per problem)</w:t>
      </w:r>
    </w:p>
    <w:p w14:paraId="5FE1CDD0" w14:textId="77777777" w:rsidR="00826567" w:rsidRPr="00826567" w:rsidRDefault="00826567" w:rsidP="00826567">
      <w:r w:rsidRPr="00826567">
        <w:rPr>
          <w:b/>
          <w:bCs/>
        </w:rPr>
        <w:t>1.</w:t>
      </w:r>
      <w:r w:rsidRPr="00826567">
        <w:t xml:space="preserve"> Describe seven performance measures that should be considered when designing an Instruction Set Architecture.</w:t>
      </w:r>
    </w:p>
    <w:p w14:paraId="5BCF378A" w14:textId="77777777" w:rsidR="00826567" w:rsidRPr="00826567" w:rsidRDefault="00826567">
      <w:pPr>
        <w:rPr>
          <w:rFonts w:hint="eastAsia"/>
        </w:rPr>
      </w:pPr>
    </w:p>
    <w:sectPr w:rsidR="00826567" w:rsidRPr="0082656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FE2C" w14:textId="77777777" w:rsidR="00B50EE1" w:rsidRDefault="00B50EE1" w:rsidP="00DC77C8">
      <w:pPr>
        <w:spacing w:after="0"/>
      </w:pPr>
      <w:r>
        <w:separator/>
      </w:r>
    </w:p>
  </w:endnote>
  <w:endnote w:type="continuationSeparator" w:id="0">
    <w:p w14:paraId="03F8720E" w14:textId="77777777" w:rsidR="00B50EE1" w:rsidRDefault="00B50EE1" w:rsidP="00DC77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3BC1" w14:textId="77777777" w:rsidR="00B50EE1" w:rsidRDefault="00B50EE1" w:rsidP="00DC77C8">
      <w:pPr>
        <w:spacing w:after="0"/>
      </w:pPr>
      <w:r>
        <w:separator/>
      </w:r>
    </w:p>
  </w:footnote>
  <w:footnote w:type="continuationSeparator" w:id="0">
    <w:p w14:paraId="4917877E" w14:textId="77777777" w:rsidR="00B50EE1" w:rsidRDefault="00B50EE1" w:rsidP="00DC77C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57"/>
    <w:rsid w:val="000F6E84"/>
    <w:rsid w:val="00607E77"/>
    <w:rsid w:val="006F7F5C"/>
    <w:rsid w:val="007A1D57"/>
    <w:rsid w:val="00826567"/>
    <w:rsid w:val="00B50EE1"/>
    <w:rsid w:val="00C75024"/>
    <w:rsid w:val="00D9759D"/>
    <w:rsid w:val="00DC77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23449"/>
  <w15:chartTrackingRefBased/>
  <w15:docId w15:val="{26BF45F1-63C9-489F-A500-D216F047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A1D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A1D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A1D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A1D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A1D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A1D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A1D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A1D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A1D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1D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1D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1D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1D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1D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1D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1D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1D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1D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1D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A1D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1D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A1D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1D57"/>
    <w:pPr>
      <w:spacing w:before="160"/>
      <w:jc w:val="center"/>
    </w:pPr>
    <w:rPr>
      <w:i/>
      <w:iCs/>
      <w:color w:val="404040" w:themeColor="text1" w:themeTint="BF"/>
    </w:rPr>
  </w:style>
  <w:style w:type="character" w:customStyle="1" w:styleId="Char1">
    <w:name w:val="인용 Char"/>
    <w:basedOn w:val="a0"/>
    <w:link w:val="a5"/>
    <w:uiPriority w:val="29"/>
    <w:rsid w:val="007A1D57"/>
    <w:rPr>
      <w:i/>
      <w:iCs/>
      <w:color w:val="404040" w:themeColor="text1" w:themeTint="BF"/>
    </w:rPr>
  </w:style>
  <w:style w:type="paragraph" w:styleId="a6">
    <w:name w:val="List Paragraph"/>
    <w:basedOn w:val="a"/>
    <w:uiPriority w:val="34"/>
    <w:qFormat/>
    <w:rsid w:val="007A1D57"/>
    <w:pPr>
      <w:ind w:left="720"/>
      <w:contextualSpacing/>
    </w:pPr>
  </w:style>
  <w:style w:type="character" w:styleId="a7">
    <w:name w:val="Intense Emphasis"/>
    <w:basedOn w:val="a0"/>
    <w:uiPriority w:val="21"/>
    <w:qFormat/>
    <w:rsid w:val="007A1D57"/>
    <w:rPr>
      <w:i/>
      <w:iCs/>
      <w:color w:val="2F5496" w:themeColor="accent1" w:themeShade="BF"/>
    </w:rPr>
  </w:style>
  <w:style w:type="paragraph" w:styleId="a8">
    <w:name w:val="Intense Quote"/>
    <w:basedOn w:val="a"/>
    <w:next w:val="a"/>
    <w:link w:val="Char2"/>
    <w:uiPriority w:val="30"/>
    <w:qFormat/>
    <w:rsid w:val="007A1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A1D57"/>
    <w:rPr>
      <w:i/>
      <w:iCs/>
      <w:color w:val="2F5496" w:themeColor="accent1" w:themeShade="BF"/>
    </w:rPr>
  </w:style>
  <w:style w:type="character" w:styleId="a9">
    <w:name w:val="Intense Reference"/>
    <w:basedOn w:val="a0"/>
    <w:uiPriority w:val="32"/>
    <w:qFormat/>
    <w:rsid w:val="007A1D57"/>
    <w:rPr>
      <w:b/>
      <w:bCs/>
      <w:smallCaps/>
      <w:color w:val="2F5496" w:themeColor="accent1" w:themeShade="BF"/>
      <w:spacing w:val="5"/>
    </w:rPr>
  </w:style>
  <w:style w:type="paragraph" w:styleId="aa">
    <w:name w:val="header"/>
    <w:basedOn w:val="a"/>
    <w:link w:val="Char3"/>
    <w:uiPriority w:val="99"/>
    <w:unhideWhenUsed/>
    <w:rsid w:val="00DC77C8"/>
    <w:pPr>
      <w:tabs>
        <w:tab w:val="center" w:pos="4513"/>
        <w:tab w:val="right" w:pos="9026"/>
      </w:tabs>
      <w:snapToGrid w:val="0"/>
    </w:pPr>
  </w:style>
  <w:style w:type="character" w:customStyle="1" w:styleId="Char3">
    <w:name w:val="머리글 Char"/>
    <w:basedOn w:val="a0"/>
    <w:link w:val="aa"/>
    <w:uiPriority w:val="99"/>
    <w:rsid w:val="00DC77C8"/>
  </w:style>
  <w:style w:type="paragraph" w:styleId="ab">
    <w:name w:val="footer"/>
    <w:basedOn w:val="a"/>
    <w:link w:val="Char4"/>
    <w:uiPriority w:val="99"/>
    <w:unhideWhenUsed/>
    <w:rsid w:val="00DC77C8"/>
    <w:pPr>
      <w:tabs>
        <w:tab w:val="center" w:pos="4513"/>
        <w:tab w:val="right" w:pos="9026"/>
      </w:tabs>
      <w:snapToGrid w:val="0"/>
    </w:pPr>
  </w:style>
  <w:style w:type="character" w:customStyle="1" w:styleId="Char4">
    <w:name w:val="바닥글 Char"/>
    <w:basedOn w:val="a0"/>
    <w:link w:val="ab"/>
    <w:uiPriority w:val="99"/>
    <w:rsid w:val="00DC7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645</Words>
  <Characters>3683</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김종원</dc:creator>
  <cp:keywords/>
  <dc:description/>
  <cp:lastModifiedBy>김종원</cp:lastModifiedBy>
  <cp:revision>3</cp:revision>
  <cp:lastPrinted>2026-07-30T16:33:00Z</cp:lastPrinted>
  <dcterms:created xsi:type="dcterms:W3CDTF">2026-07-30T15:54:00Z</dcterms:created>
  <dcterms:modified xsi:type="dcterms:W3CDTF">2026-07-30T18:21:00Z</dcterms:modified>
</cp:coreProperties>
</file>