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Kenyon:</w:t>
      </w:r>
    </w:p>
    <w:p>
      <w:pPr>
        <w:pStyle w:val="Normal"/>
        <w:bidi w:val="0"/>
        <w:jc w:val="start"/>
        <w:rPr/>
      </w:pPr>
      <w:r>
        <w:rPr/>
        <w:t>I just finished reading your chapters 1 and 2 and you raise the problems you see with</w:t>
      </w:r>
    </w:p>
    <w:p>
      <w:pPr>
        <w:pStyle w:val="Normal"/>
        <w:bidi w:val="0"/>
        <w:jc w:val="start"/>
        <w:rPr/>
      </w:pPr>
      <w:r>
        <w:rPr/>
        <w:t>Fordism very clearly (pp. 13-19). It does require some reorganization especially since</w:t>
      </w:r>
    </w:p>
    <w:p>
      <w:pPr>
        <w:pStyle w:val="Normal"/>
        <w:bidi w:val="0"/>
        <w:jc w:val="start"/>
        <w:rPr/>
      </w:pPr>
      <w:r>
        <w:rPr/>
        <w:t>some points (see assembly line pp. 6 and 44; turnover of workers, pp. 20 and 43;</w:t>
      </w:r>
    </w:p>
    <w:p>
      <w:pPr>
        <w:pStyle w:val="Normal"/>
        <w:bidi w:val="0"/>
        <w:jc w:val="start"/>
        <w:rPr/>
      </w:pPr>
      <w:r>
        <w:rPr/>
        <w:t>Stanley and Smith, pp. 25-28 and 77-79) are repeated in both chapters.</w:t>
      </w:r>
    </w:p>
    <w:p>
      <w:pPr>
        <w:pStyle w:val="Normal"/>
        <w:bidi w:val="0"/>
        <w:jc w:val="start"/>
        <w:rPr/>
      </w:pPr>
      <w:r>
        <w:rPr/>
        <w:t>First, you have theoretical parts spread across both chapters, at least in a way that does</w:t>
      </w:r>
    </w:p>
    <w:p>
      <w:pPr>
        <w:pStyle w:val="Normal"/>
        <w:bidi w:val="0"/>
        <w:jc w:val="start"/>
        <w:rPr/>
      </w:pPr>
      <w:r>
        <w:rPr/>
        <w:t>not seem organized to me. Perhaps you could introduce some of the conditions at the</w:t>
      </w:r>
    </w:p>
    <w:p>
      <w:pPr>
        <w:pStyle w:val="Normal"/>
        <w:bidi w:val="0"/>
        <w:jc w:val="start"/>
        <w:rPr/>
      </w:pPr>
      <w:r>
        <w:rPr/>
        <w:t>River Rouge plant in the first chapter and then use it as a springboard for your overall</w:t>
      </w:r>
    </w:p>
    <w:p>
      <w:pPr>
        <w:pStyle w:val="Normal"/>
        <w:bidi w:val="0"/>
        <w:jc w:val="start"/>
        <w:rPr/>
      </w:pPr>
      <w:r>
        <w:rPr/>
        <w:t>theoretical perspective and then in chapter 2 have a more detailed account of Fordism</w:t>
      </w:r>
    </w:p>
    <w:p>
      <w:pPr>
        <w:pStyle w:val="Normal"/>
        <w:bidi w:val="0"/>
        <w:jc w:val="start"/>
        <w:rPr/>
      </w:pPr>
      <w:r>
        <w:rPr/>
        <w:t>in practice (and of GM’s Modern Housing Corporation) and your critique of it. This is just</w:t>
      </w:r>
    </w:p>
    <w:p>
      <w:pPr>
        <w:pStyle w:val="Normal"/>
        <w:bidi w:val="0"/>
        <w:jc w:val="start"/>
        <w:rPr/>
      </w:pPr>
      <w:r>
        <w:rPr/>
        <w:t>a suggestion—and there may be other, better ways—but as it currently stands it doesn’t</w:t>
      </w:r>
    </w:p>
    <w:p>
      <w:pPr>
        <w:pStyle w:val="Normal"/>
        <w:bidi w:val="0"/>
        <w:jc w:val="start"/>
        <w:rPr/>
      </w:pPr>
      <w:r>
        <w:rPr/>
        <w:t>quite work.</w:t>
      </w:r>
    </w:p>
    <w:p>
      <w:pPr>
        <w:pStyle w:val="Normal"/>
        <w:bidi w:val="0"/>
        <w:jc w:val="start"/>
        <w:rPr/>
      </w:pPr>
      <w:r>
        <w:rPr/>
        <w:t>Second, going back to my comments on your Brazil chapter, you need to clarify the</w:t>
      </w:r>
    </w:p>
    <w:p>
      <w:pPr>
        <w:pStyle w:val="Normal"/>
        <w:bidi w:val="0"/>
        <w:jc w:val="start"/>
        <w:rPr/>
      </w:pPr>
      <w:r>
        <w:rPr/>
        <w:t>nature of wage labor in capitalism clearly (pp. 49-53); This may be a place actually to</w:t>
      </w:r>
    </w:p>
    <w:p>
      <w:pPr>
        <w:pStyle w:val="Normal"/>
        <w:bidi w:val="0"/>
        <w:jc w:val="start"/>
        <w:rPr/>
      </w:pPr>
      <w:r>
        <w:rPr/>
        <w:t>bring in your discussion of part lifetime proletarians, etc that you currently have in the</w:t>
      </w:r>
    </w:p>
    <w:p>
      <w:pPr>
        <w:pStyle w:val="Normal"/>
        <w:bidi w:val="0"/>
        <w:jc w:val="start"/>
        <w:rPr/>
      </w:pPr>
      <w:r>
        <w:rPr/>
        <w:t>Brazil chapter.</w:t>
      </w:r>
    </w:p>
    <w:p>
      <w:pPr>
        <w:pStyle w:val="Normal"/>
        <w:bidi w:val="0"/>
        <w:jc w:val="start"/>
        <w:rPr/>
      </w:pPr>
      <w:r>
        <w:rPr/>
        <w:t>On “primitive accumulation” you may want to look at Teodor Shanin’s Late Marx and the</w:t>
      </w:r>
    </w:p>
    <w:p>
      <w:pPr>
        <w:pStyle w:val="Normal"/>
        <w:bidi w:val="0"/>
        <w:jc w:val="start"/>
        <w:rPr/>
      </w:pPr>
      <w:r>
        <w:rPr/>
        <w:t>Capitalist Road. He may have an article summary of it in Journal of Peasant Studies,</w:t>
      </w:r>
    </w:p>
    <w:p>
      <w:pPr>
        <w:pStyle w:val="Normal"/>
        <w:bidi w:val="0"/>
        <w:jc w:val="start"/>
        <w:rPr/>
      </w:pPr>
      <w:r>
        <w:rPr/>
        <w:t>Review (mid-1980s) or some other place. Basically, his argument is that in the last 10</w:t>
      </w:r>
    </w:p>
    <w:p>
      <w:pPr>
        <w:pStyle w:val="Normal"/>
        <w:bidi w:val="0"/>
        <w:jc w:val="start"/>
        <w:rPr/>
      </w:pPr>
      <w:r>
        <w:rPr/>
        <w:t>years of his life Marx published very little but filled notebooks because he was rethinking</w:t>
      </w:r>
    </w:p>
    <w:p>
      <w:pPr>
        <w:pStyle w:val="Normal"/>
        <w:bidi w:val="0"/>
        <w:jc w:val="start"/>
        <w:rPr/>
      </w:pPr>
      <w:r>
        <w:rPr/>
        <w:t>the origins of capitalism and that he wanted to model vol. 3 of Capital on Russia just as</w:t>
      </w:r>
    </w:p>
    <w:p>
      <w:pPr>
        <w:pStyle w:val="Normal"/>
        <w:bidi w:val="0"/>
        <w:jc w:val="start"/>
        <w:rPr/>
      </w:pPr>
      <w:r>
        <w:rPr/>
        <w:t>he had modeled vol. 1 on England…but don’t worry too much on this except to note that</w:t>
      </w:r>
    </w:p>
    <w:p>
      <w:pPr>
        <w:pStyle w:val="Normal"/>
        <w:bidi w:val="0"/>
        <w:jc w:val="start"/>
        <w:rPr/>
      </w:pPr>
      <w:r>
        <w:rPr/>
        <w:t>most work on primitive accumulation take units of jurisdiction as units of analysis…if you</w:t>
      </w:r>
    </w:p>
    <w:p>
      <w:pPr>
        <w:pStyle w:val="Normal"/>
        <w:bidi w:val="0"/>
        <w:jc w:val="start"/>
        <w:rPr/>
      </w:pPr>
      <w:r>
        <w:rPr/>
        <w:t>move away from that as Quijano and Wallerstein do, then it looks different</w:t>
      </w:r>
    </w:p>
    <w:p>
      <w:pPr>
        <w:pStyle w:val="Normal"/>
        <w:bidi w:val="0"/>
        <w:jc w:val="start"/>
        <w:rPr/>
      </w:pPr>
      <w:r>
        <w:rPr/>
        <w:t>In your critique, perhaps you could more forcefully use world-system’s commodity chain</w:t>
      </w:r>
    </w:p>
    <w:p>
      <w:pPr>
        <w:pStyle w:val="Normal"/>
        <w:bidi w:val="0"/>
        <w:jc w:val="start"/>
        <w:rPr/>
      </w:pPr>
      <w:r>
        <w:rPr/>
        <w:t>concept and the axial division of labor; to say that units of analysis should be girded by</w:t>
      </w:r>
    </w:p>
    <w:p>
      <w:pPr>
        <w:pStyle w:val="Normal"/>
        <w:bidi w:val="0"/>
        <w:jc w:val="start"/>
        <w:rPr/>
      </w:pPr>
      <w:r>
        <w:rPr/>
        <w:t>the commodity chains which includes raw materials (rubber, etc), labor (both to produce</w:t>
      </w:r>
    </w:p>
    <w:p>
      <w:pPr>
        <w:pStyle w:val="Normal"/>
        <w:bidi w:val="0"/>
        <w:jc w:val="start"/>
        <w:rPr/>
      </w:pPr>
      <w:r>
        <w:rPr/>
        <w:t>the rubber, copper, steel, etc. and to assemble cars) and the food for the laborers.</w:t>
      </w:r>
    </w:p>
    <w:p>
      <w:pPr>
        <w:pStyle w:val="Normal"/>
        <w:bidi w:val="0"/>
        <w:jc w:val="start"/>
        <w:rPr/>
      </w:pPr>
      <w:r>
        <w:rPr/>
        <w:t>Intensive vs Extensive regimes of accumulation (p. 10): you don’t examine these terms.</w:t>
      </w:r>
    </w:p>
    <w:p>
      <w:pPr>
        <w:pStyle w:val="Normal"/>
        <w:bidi w:val="0"/>
        <w:jc w:val="start"/>
        <w:rPr/>
      </w:pPr>
      <w:r>
        <w:rPr/>
        <w:t>Perhaps you should. Usually, extensive regimes mean extending the scale, and</w:t>
      </w:r>
    </w:p>
    <w:p>
      <w:pPr>
        <w:pStyle w:val="Normal"/>
        <w:bidi w:val="0"/>
        <w:jc w:val="start"/>
        <w:rPr/>
      </w:pPr>
      <w:r>
        <w:rPr/>
        <w:t>intensive deepening (using more technology, widening the market).</w:t>
      </w:r>
    </w:p>
    <w:p>
      <w:pPr>
        <w:pStyle w:val="Normal"/>
        <w:bidi w:val="0"/>
        <w:jc w:val="start"/>
        <w:rPr/>
      </w:pPr>
      <w:r>
        <w:rPr/>
        <w:t>On the Modern Housing corporation (pp. 84-86 esp) was this a part of a larger</w:t>
      </w:r>
    </w:p>
    <w:p>
      <w:pPr>
        <w:pStyle w:val="Normal"/>
        <w:bidi w:val="0"/>
        <w:jc w:val="start"/>
        <w:rPr/>
      </w:pPr>
      <w:r>
        <w:rPr/>
        <w:t>movement from the Pullman towns in Illinois…remember Fred Johnson of Endicott-</w:t>
      </w:r>
    </w:p>
    <w:p>
      <w:pPr>
        <w:pStyle w:val="Normal"/>
        <w:bidi w:val="0"/>
        <w:jc w:val="start"/>
        <w:rPr/>
      </w:pPr>
      <w:r>
        <w:rPr/>
        <w:t>Johnson building houses (in Floral Ave in JC and elsewhere) and selling them at cost to</w:t>
      </w:r>
    </w:p>
    <w:p>
      <w:pPr>
        <w:pStyle w:val="Normal"/>
        <w:bidi w:val="0"/>
        <w:jc w:val="start"/>
        <w:rPr/>
      </w:pPr>
      <w:r>
        <w:rPr/>
        <w:t>workers (also a good way to dampen worker radicalism as Mel Dubovsky noted (see</w:t>
      </w:r>
    </w:p>
    <w:p>
      <w:pPr>
        <w:pStyle w:val="Normal"/>
        <w:bidi w:val="0"/>
        <w:jc w:val="start"/>
        <w:rPr/>
      </w:pPr>
      <w:r>
        <w:rPr/>
        <w:t>45-48 minute mark): (https://www.pbs.org/video/wskg-public-telecommunications-</w:t>
      </w:r>
    </w:p>
    <w:p>
      <w:pPr>
        <w:pStyle w:val="Normal"/>
        <w:bidi w:val="0"/>
        <w:jc w:val="start"/>
        <w:rPr/>
      </w:pPr>
      <w:r>
        <w:rPr/>
        <w:t>johnson/). So can it be said that just as Ford did not invent the assembly line as you</w:t>
      </w:r>
    </w:p>
    <w:p>
      <w:pPr>
        <w:pStyle w:val="Normal"/>
        <w:bidi w:val="0"/>
        <w:jc w:val="start"/>
        <w:rPr/>
      </w:pPr>
      <w:r>
        <w:rPr/>
        <w:t>argue, GM did not invent company housing for workers? On this point, can we also</w:t>
      </w:r>
    </w:p>
    <w:p>
      <w:pPr>
        <w:pStyle w:val="Normal"/>
        <w:bidi w:val="0"/>
        <w:jc w:val="start"/>
        <w:rPr/>
      </w:pPr>
      <w:r>
        <w:rPr/>
        <w:t>draw parallels with housing for indentured labor? Also that in many cases (not sure this</w:t>
      </w:r>
    </w:p>
    <w:p>
      <w:pPr>
        <w:pStyle w:val="Normal"/>
        <w:bidi w:val="0"/>
        <w:jc w:val="start"/>
        <w:rPr/>
      </w:pPr>
      <w:r>
        <w:rPr/>
        <w:t>applied to Malaysia), indentured workers had to buy groceries and other necessities of</w:t>
      </w:r>
    </w:p>
    <w:p>
      <w:pPr>
        <w:pStyle w:val="Normal"/>
        <w:bidi w:val="0"/>
        <w:jc w:val="start"/>
        <w:rPr/>
      </w:pPr>
      <w:r>
        <w:rPr/>
        <w:t>life at the plantation store at high prices (I think I have read about this in Jan Bremen’s</w:t>
      </w:r>
    </w:p>
    <w:p>
      <w:pPr>
        <w:pStyle w:val="Normal"/>
        <w:bidi w:val="0"/>
        <w:jc w:val="start"/>
        <w:rPr/>
      </w:pPr>
      <w:r>
        <w:rPr/>
        <w:t>work on Fiji but not sure).</w:t>
      </w:r>
    </w:p>
    <w:p>
      <w:pPr>
        <w:pStyle w:val="Normal"/>
        <w:bidi w:val="0"/>
        <w:jc w:val="start"/>
        <w:rPr/>
      </w:pPr>
      <w:r>
        <w:rPr/>
        <w:t>While I see why you refer to Ford and GM in the opening chapter, I think it would be</w:t>
      </w:r>
    </w:p>
    <w:p>
      <w:pPr>
        <w:pStyle w:val="Normal"/>
        <w:bidi w:val="0"/>
        <w:jc w:val="start"/>
        <w:rPr/>
      </w:pPr>
      <w:r>
        <w:rPr/>
        <w:t>good to make the theoretical points there and then go to the concrete</w:t>
      </w:r>
    </w:p>
    <w:p>
      <w:pPr>
        <w:pStyle w:val="Normal"/>
        <w:bidi w:val="0"/>
        <w:jc w:val="start"/>
        <w:rPr/>
      </w:pPr>
      <w:r>
        <w:rPr/>
        <w:t>example…perhaps the critique of Fordism and the Regulation School can come there.</w:t>
      </w:r>
    </w:p>
    <w:p>
      <w:pPr>
        <w:pStyle w:val="Normal"/>
        <w:bidi w:val="0"/>
        <w:jc w:val="start"/>
        <w:rPr/>
      </w:pPr>
      <w:r>
        <w:rPr/>
        <w:t>In this connection, Mike Davis wrote a long review essay on the Regulation School in</w:t>
      </w:r>
    </w:p>
    <w:p>
      <w:pPr>
        <w:pStyle w:val="Normal"/>
        <w:bidi w:val="0"/>
        <w:jc w:val="start"/>
        <w:rPr/>
      </w:pPr>
      <w:r>
        <w:rPr/>
        <w:t>Fernand Braudel Center’s Review (1978) that might be useful. See also Gambino’s</w:t>
      </w:r>
    </w:p>
    <w:p>
      <w:pPr>
        <w:pStyle w:val="Normal"/>
        <w:bidi w:val="0"/>
        <w:jc w:val="start"/>
        <w:rPr/>
      </w:pPr>
      <w:r>
        <w:rPr/>
        <w:t>critique that echoes some of the points you make (I’ve attached it to this email as well);</w:t>
      </w:r>
    </w:p>
    <w:p>
      <w:pPr>
        <w:pStyle w:val="Normal"/>
        <w:bidi w:val="0"/>
        <w:jc w:val="start"/>
        <w:rPr/>
      </w:pPr>
      <w:r>
        <w:rPr/>
        <w:t>Carl Dassbach whom you cite is a Binghamton sociology graduate (we graduated at the</w:t>
      </w:r>
    </w:p>
    <w:p>
      <w:pPr>
        <w:pStyle w:val="Normal"/>
        <w:bidi w:val="0"/>
        <w:jc w:val="start"/>
        <w:rPr/>
      </w:pPr>
      <w:r>
        <w:rPr/>
        <w:t>same time) and his dissertation should be available in the department (I believe its 2</w:t>
      </w:r>
    </w:p>
    <w:p>
      <w:pPr>
        <w:pStyle w:val="Normal"/>
        <w:bidi w:val="0"/>
        <w:jc w:val="start"/>
        <w:rPr/>
      </w:pPr>
      <w:r>
        <w:rPr/>
        <w:t>volumes) and certainly in the library; he also wrote an article in Review of International</w:t>
      </w:r>
    </w:p>
    <w:p>
      <w:pPr>
        <w:pStyle w:val="Normal"/>
        <w:bidi w:val="0"/>
        <w:jc w:val="start"/>
        <w:rPr/>
      </w:pPr>
      <w:r>
        <w:rPr/>
        <w:t>Political Economy that may be of some use. See also the chapter by Arrighi and Silver</w:t>
      </w:r>
    </w:p>
    <w:p>
      <w:pPr>
        <w:pStyle w:val="Normal"/>
        <w:bidi w:val="0"/>
        <w:jc w:val="start"/>
        <w:rPr/>
      </w:pPr>
      <w:r>
        <w:rPr/>
        <w:t>attached to this email on the workplace and market bargaining power of labor that may</w:t>
      </w:r>
    </w:p>
    <w:p>
      <w:pPr>
        <w:pStyle w:val="Normal"/>
        <w:bidi w:val="0"/>
        <w:jc w:val="start"/>
        <w:rPr/>
      </w:pPr>
      <w:r>
        <w:rPr/>
        <w:t>also be of use to you. Joan Scott wrote a book, Gender and the Politics of History that</w:t>
      </w:r>
    </w:p>
    <w:p>
      <w:pPr>
        <w:pStyle w:val="Normal"/>
        <w:bidi w:val="0"/>
        <w:jc w:val="start"/>
        <w:rPr/>
      </w:pPr>
      <w:r>
        <w:rPr/>
        <w:t>may have some chapters of interest</w:t>
      </w:r>
    </w:p>
    <w:p>
      <w:pPr>
        <w:pStyle w:val="Normal"/>
        <w:bidi w:val="0"/>
        <w:jc w:val="start"/>
        <w:rPr/>
      </w:pPr>
      <w:r>
        <w:rPr/>
        <w:t>Minor points:</w:t>
      </w:r>
    </w:p>
    <w:p>
      <w:pPr>
        <w:pStyle w:val="Normal"/>
        <w:bidi w:val="0"/>
        <w:jc w:val="start"/>
        <w:rPr/>
      </w:pPr>
      <w:r>
        <w:rPr/>
        <w:t xml:space="preserve"> </w:t>
      </w:r>
      <w:r>
        <w:rPr/>
        <w:t>pp. 3-4: Chandler’s ‘visible hand’ was not the market but managerial direction;</w:t>
      </w:r>
    </w:p>
    <w:p>
      <w:pPr>
        <w:pStyle w:val="Normal"/>
        <w:bidi w:val="0"/>
        <w:jc w:val="start"/>
        <w:rPr/>
      </w:pPr>
      <w:r>
        <w:rPr/>
        <w:t>this was enabling corporate managers to plan production rather than depend on</w:t>
      </w:r>
    </w:p>
    <w:p>
      <w:pPr>
        <w:pStyle w:val="Normal"/>
        <w:bidi w:val="0"/>
        <w:jc w:val="start"/>
        <w:rPr/>
      </w:pPr>
      <w:r>
        <w:rPr/>
        <w:t>the vagaries of the market (see p. 11)</w:t>
      </w:r>
    </w:p>
    <w:p>
      <w:pPr>
        <w:pStyle w:val="Normal"/>
        <w:bidi w:val="0"/>
        <w:jc w:val="start"/>
        <w:rPr/>
      </w:pPr>
      <w:r>
        <w:rPr/>
        <w:t xml:space="preserve"> </w:t>
      </w:r>
      <w:r>
        <w:rPr/>
        <w:t>p. 39, fn. 99: be careful dealing with Tirthankar Roy; he is usually an apologist for</w:t>
      </w:r>
    </w:p>
    <w:p>
      <w:pPr>
        <w:pStyle w:val="Normal"/>
        <w:bidi w:val="0"/>
        <w:jc w:val="start"/>
        <w:rPr/>
      </w:pPr>
      <w:r>
        <w:rPr/>
        <w:t>the Brits though I have not read the article you cite here</w:t>
      </w:r>
    </w:p>
    <w:p>
      <w:pPr>
        <w:pStyle w:val="Normal"/>
        <w:bidi w:val="0"/>
        <w:jc w:val="start"/>
        <w:rPr/>
      </w:pPr>
      <w:r>
        <w:rPr/>
        <w:t xml:space="preserve"> </w:t>
      </w:r>
      <w:r>
        <w:rPr/>
        <w:t>p. 46: ‘hegemon,’ ‘Eerie’—these typos from the earlier draft are reproduced here!</w:t>
      </w:r>
    </w:p>
    <w:p>
      <w:pPr>
        <w:pStyle w:val="Normal"/>
        <w:bidi w:val="0"/>
        <w:jc w:val="start"/>
        <w:rPr/>
      </w:pPr>
      <w:r>
        <w:rPr/>
        <w:t xml:space="preserve"> </w:t>
      </w:r>
      <w:r>
        <w:rPr/>
        <w:t>p. 49: forces and relations of production are in Marx…don’t cite Althusser for this</w:t>
      </w:r>
    </w:p>
    <w:p>
      <w:pPr>
        <w:pStyle w:val="Normal"/>
        <w:bidi w:val="0"/>
        <w:jc w:val="start"/>
        <w:rPr/>
      </w:pPr>
      <w:r>
        <w:rPr/>
        <w:t xml:space="preserve"> </w:t>
      </w:r>
      <w:r>
        <w:rPr/>
        <w:t>p. 62: In Fraser’s tracking of the ‘shifting configuration of social reproduction,’</w:t>
      </w:r>
    </w:p>
    <w:p>
      <w:pPr>
        <w:pStyle w:val="Normal"/>
        <w:bidi w:val="0"/>
        <w:jc w:val="start"/>
        <w:rPr/>
      </w:pPr>
      <w:r>
        <w:rPr/>
        <w:t>what about the ‘belle epoch’ at the turn of the 20th century when again there was</w:t>
      </w:r>
    </w:p>
    <w:p>
      <w:pPr>
        <w:pStyle w:val="Normal"/>
        <w:bidi w:val="0"/>
        <w:jc w:val="start"/>
        <w:rPr/>
      </w:pPr>
      <w:r>
        <w:rPr/>
        <w:t>a financialization of capital (all the literature on Finance Capital and ‘Imperialism</w:t>
      </w:r>
    </w:p>
    <w:p>
      <w:pPr>
        <w:pStyle w:val="Normal"/>
        <w:bidi w:val="0"/>
        <w:jc w:val="start"/>
        <w:rPr/>
      </w:pPr>
      <w:r>
        <w:rPr/>
        <w:t>as the highest (or last) stage of capitalism’)</w:t>
      </w:r>
    </w:p>
    <w:p>
      <w:pPr>
        <w:pStyle w:val="Normal"/>
        <w:bidi w:val="0"/>
        <w:jc w:val="start"/>
        <w:rPr/>
      </w:pPr>
      <w:r>
        <w:rPr/>
        <w:t xml:space="preserve"> </w:t>
      </w:r>
      <w:r>
        <w:rPr/>
        <w:t>pp. 81-82: on housing and residential segregation…were there ‘sun-down towns’</w:t>
      </w:r>
    </w:p>
    <w:p>
      <w:pPr>
        <w:pStyle w:val="Normal"/>
        <w:bidi w:val="0"/>
        <w:jc w:val="start"/>
        <w:rPr/>
      </w:pPr>
      <w:r>
        <w:rPr/>
        <w:t>in Michigan?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Footnote numberings should start anew each chapter.</w:t>
      </w:r>
    </w:p>
    <w:p>
      <w:pPr>
        <w:pStyle w:val="Normal"/>
        <w:bidi w:val="0"/>
        <w:jc w:val="start"/>
        <w:rPr/>
      </w:pPr>
      <w:r>
        <w:rPr/>
        <w:t>On citations in footnotes: Usually if you are citing the same work sequentially, use “ibid.,</w:t>
      </w:r>
    </w:p>
    <w:p>
      <w:pPr>
        <w:pStyle w:val="Normal"/>
        <w:bidi w:val="0"/>
        <w:jc w:val="start"/>
        <w:rPr/>
      </w:pPr>
      <w:r>
        <w:rPr/>
        <w:t>p.” If there are intervening citations, you could use “Wallerstein, op. cit., p.”</w:t>
      </w:r>
    </w:p>
    <w:p>
      <w:pPr>
        <w:pStyle w:val="Normal"/>
        <w:bidi w:val="0"/>
        <w:jc w:val="start"/>
        <w:rPr/>
      </w:pPr>
      <w:r>
        <w:rPr/>
        <w:t>It would be good to have a really strong first sentence/para on the first page of your first</w:t>
      </w:r>
    </w:p>
    <w:p>
      <w:pPr>
        <w:pStyle w:val="Normal"/>
        <w:bidi w:val="0"/>
        <w:jc w:val="start"/>
        <w:rPr/>
      </w:pPr>
      <w:r>
        <w:rPr/>
        <w:t>chapter (at the final revision…remember this is the first piece of your writing that the</w:t>
      </w:r>
    </w:p>
    <w:p>
      <w:pPr>
        <w:pStyle w:val="Normal"/>
        <w:bidi w:val="0"/>
        <w:jc w:val="start"/>
        <w:rPr/>
      </w:pPr>
      <w:r>
        <w:rPr/>
        <w:t>external examiner will read).</w:t>
      </w:r>
    </w:p>
    <w:p>
      <w:pPr>
        <w:pStyle w:val="Normal"/>
        <w:bidi w:val="0"/>
        <w:jc w:val="start"/>
        <w:rPr/>
      </w:pPr>
      <w:r>
        <w:rPr/>
        <w:t>I am leaving for New Orleans on Wednesday 6/3 and for India on Saturday; if you want</w:t>
      </w:r>
    </w:p>
    <w:p>
      <w:pPr>
        <w:pStyle w:val="Normal"/>
        <w:bidi w:val="0"/>
        <w:jc w:val="start"/>
        <w:rPr/>
      </w:pPr>
      <w:r>
        <w:rPr/>
        <w:t>to talk we can set up a time. While chatting in India is a possibility, the nine hour 30</w:t>
      </w:r>
    </w:p>
    <w:p>
      <w:pPr>
        <w:pStyle w:val="Normal"/>
        <w:bidi w:val="0"/>
        <w:jc w:val="start"/>
        <w:rPr/>
      </w:pPr>
      <w:r>
        <w:rPr/>
        <w:t>minute time difference could make it a pain.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Chapter 1</w:t>
      </w:r>
    </w:p>
    <w:p>
      <w:pPr>
        <w:pStyle w:val="Normal"/>
        <w:bidi w:val="0"/>
        <w:jc w:val="start"/>
        <w:rPr/>
      </w:pPr>
      <w:r>
        <w:rPr/>
        <w:t>Ravi:</w:t>
      </w:r>
    </w:p>
    <w:p>
      <w:pPr>
        <w:pStyle w:val="Normal"/>
        <w:bidi w:val="0"/>
        <w:jc w:val="start"/>
        <w:rPr/>
      </w:pPr>
      <w:r>
        <w:rPr/>
        <w:t>This is a substantial improvement over the previous version I had seen, especially your attempts</w:t>
      </w:r>
    </w:p>
    <w:p>
      <w:pPr>
        <w:pStyle w:val="Normal"/>
        <w:bidi w:val="0"/>
        <w:jc w:val="start"/>
        <w:rPr/>
      </w:pPr>
      <w:r>
        <w:rPr/>
        <w:t>to link Fordism in the US with components of the automobile commodity chain in the</w:t>
      </w:r>
    </w:p>
    <w:p>
      <w:pPr>
        <w:pStyle w:val="Normal"/>
        <w:bidi w:val="0"/>
        <w:jc w:val="start"/>
        <w:rPr/>
      </w:pPr>
      <w:r>
        <w:rPr/>
        <w:t>semiperiphery (Brazil) and periphery (colonial Malaya) and to link it to housing which is a nice</w:t>
      </w:r>
    </w:p>
    <w:p>
      <w:pPr>
        <w:pStyle w:val="Normal"/>
        <w:bidi w:val="0"/>
        <w:jc w:val="start"/>
        <w:rPr/>
      </w:pPr>
      <w:r>
        <w:rPr/>
        <w:t>way to connect it to feminist critiques of the labor process literature.</w:t>
      </w:r>
    </w:p>
    <w:p>
      <w:pPr>
        <w:pStyle w:val="Normal"/>
        <w:bidi w:val="0"/>
        <w:jc w:val="start"/>
        <w:rPr/>
      </w:pPr>
      <w:r>
        <w:rPr/>
        <w:t>Your discussion of housing is a particularly sharp way to link the work of women and the</w:t>
      </w:r>
    </w:p>
    <w:p>
      <w:pPr>
        <w:pStyle w:val="Normal"/>
        <w:bidi w:val="0"/>
        <w:jc w:val="start"/>
        <w:rPr/>
      </w:pPr>
      <w:r>
        <w:rPr/>
        <w:t>reproduction of labor to factory life and to show how gender is constitutive of class relations.</w:t>
      </w:r>
    </w:p>
    <w:p>
      <w:pPr>
        <w:pStyle w:val="Normal"/>
        <w:bidi w:val="0"/>
        <w:jc w:val="start"/>
        <w:rPr/>
      </w:pPr>
      <w:r>
        <w:rPr/>
        <w:t>You have used Joan Smith and Kathleen Stanley’s work well linking it both to white ethnics and</w:t>
      </w:r>
    </w:p>
    <w:p>
      <w:pPr>
        <w:pStyle w:val="Normal"/>
        <w:bidi w:val="0"/>
        <w:jc w:val="start"/>
        <w:rPr/>
      </w:pPr>
      <w:r>
        <w:rPr/>
        <w:t>to Black workers.</w:t>
      </w:r>
    </w:p>
    <w:p>
      <w:pPr>
        <w:pStyle w:val="Normal"/>
        <w:bidi w:val="0"/>
        <w:jc w:val="start"/>
        <w:rPr/>
      </w:pPr>
      <w:r>
        <w:rPr/>
        <w:t>I am glad you look at Aglietta. He is central to discussions about Fordism in the US. It may be</w:t>
      </w:r>
    </w:p>
    <w:p>
      <w:pPr>
        <w:pStyle w:val="Normal"/>
        <w:bidi w:val="0"/>
        <w:jc w:val="start"/>
        <w:rPr/>
      </w:pPr>
      <w:r>
        <w:rPr/>
        <w:t>useful to look also at the work of Alain Lipietz as he tries to link Fordism to work in the</w:t>
      </w:r>
    </w:p>
    <w:p>
      <w:pPr>
        <w:pStyle w:val="Normal"/>
        <w:bidi w:val="0"/>
        <w:jc w:val="start"/>
        <w:rPr/>
      </w:pPr>
      <w:r>
        <w:rPr/>
        <w:t>periphery through concepts like ‘bloody Taylorism.’ Amin’s disarticulation of peripheral</w:t>
      </w:r>
    </w:p>
    <w:p>
      <w:pPr>
        <w:pStyle w:val="Normal"/>
        <w:bidi w:val="0"/>
        <w:jc w:val="start"/>
        <w:rPr/>
      </w:pPr>
      <w:r>
        <w:rPr/>
        <w:t>economies is important but of course the Gunder Frank’s work (and I suspect the work of Raùl</w:t>
      </w:r>
    </w:p>
    <w:p>
      <w:pPr>
        <w:pStyle w:val="Normal"/>
        <w:bidi w:val="0"/>
        <w:jc w:val="start"/>
        <w:rPr/>
      </w:pPr>
      <w:r>
        <w:rPr/>
        <w:t>Prebisch and others in ECLA) predated him.</w:t>
      </w:r>
    </w:p>
    <w:p>
      <w:pPr>
        <w:pStyle w:val="Normal"/>
        <w:bidi w:val="0"/>
        <w:jc w:val="start"/>
        <w:rPr/>
      </w:pPr>
      <w:r>
        <w:rPr/>
        <w:t>I would like to have seen a deeper discussion of the commodity chain and the rise of the</w:t>
      </w:r>
    </w:p>
    <w:p>
      <w:pPr>
        <w:pStyle w:val="Normal"/>
        <w:bidi w:val="0"/>
        <w:jc w:val="start"/>
        <w:rPr/>
      </w:pPr>
      <w:r>
        <w:rPr/>
        <w:t>vertically integrated corporation of which the River Rouge plant was the epitome. I refer both</w:t>
      </w:r>
    </w:p>
    <w:p>
      <w:pPr>
        <w:pStyle w:val="Normal"/>
        <w:bidi w:val="0"/>
        <w:jc w:val="start"/>
        <w:rPr/>
      </w:pPr>
      <w:r>
        <w:rPr/>
        <w:t>to Chandler’s Visible Hand and to Arrighi’s argument about US hegemony being, in the sphere</w:t>
      </w:r>
    </w:p>
    <w:p>
      <w:pPr>
        <w:pStyle w:val="Normal"/>
        <w:bidi w:val="0"/>
        <w:jc w:val="start"/>
        <w:rPr/>
      </w:pPr>
      <w:r>
        <w:rPr/>
        <w:t>of production, the internalization of transaction costs. Here I would also perhaps include</w:t>
      </w:r>
    </w:p>
    <w:p>
      <w:pPr>
        <w:pStyle w:val="Normal"/>
        <w:bidi w:val="0"/>
        <w:jc w:val="start"/>
        <w:rPr/>
      </w:pPr>
      <w:r>
        <w:rPr/>
        <w:t>Bunker and Ciccantell’s argument that structural changes in world accumulation required</w:t>
      </w:r>
    </w:p>
    <w:p>
      <w:pPr>
        <w:pStyle w:val="Normal"/>
        <w:bidi w:val="0"/>
        <w:jc w:val="start"/>
        <w:rPr/>
      </w:pPr>
      <w:r>
        <w:rPr/>
        <w:t>multiple technological, organizational, social, and political innovations as the scale of</w:t>
      </w:r>
    </w:p>
    <w:p>
      <w:pPr>
        <w:pStyle w:val="Normal"/>
        <w:bidi w:val="0"/>
        <w:jc w:val="start"/>
        <w:rPr/>
      </w:pPr>
      <w:r>
        <w:rPr/>
        <w:t>production increased since raw materials were not evenly distributed across the world</w:t>
      </w:r>
    </w:p>
    <w:p>
      <w:pPr>
        <w:pStyle w:val="Normal"/>
        <w:bidi w:val="0"/>
        <w:jc w:val="start"/>
        <w:rPr/>
      </w:pPr>
      <w:r>
        <w:rPr/>
        <w:t>The discussion on Fordlandia is very interesting but I wonder if the focus on “Cape Cod-styled</w:t>
      </w:r>
    </w:p>
    <w:p>
      <w:pPr>
        <w:pStyle w:val="Normal"/>
        <w:bidi w:val="0"/>
        <w:jc w:val="start"/>
        <w:rPr/>
      </w:pPr>
      <w:r>
        <w:rPr/>
        <w:t>shingled houses” (p. 23) takes away from the fact that rubber production was very different</w:t>
      </w:r>
    </w:p>
    <w:p>
      <w:pPr>
        <w:pStyle w:val="Normal"/>
        <w:bidi w:val="0"/>
        <w:jc w:val="start"/>
        <w:rPr/>
      </w:pPr>
      <w:r>
        <w:rPr/>
        <w:t>from the making of automobiles. In other words, it was not only its semiperipheral location in</w:t>
      </w:r>
    </w:p>
    <w:p>
      <w:pPr>
        <w:pStyle w:val="Normal"/>
        <w:bidi w:val="0"/>
        <w:jc w:val="start"/>
        <w:rPr/>
      </w:pPr>
      <w:r>
        <w:rPr/>
        <w:t>Brazil that was problematic but the production of rubber could not create the type of stratified</w:t>
      </w:r>
    </w:p>
    <w:p>
      <w:pPr>
        <w:pStyle w:val="Normal"/>
        <w:bidi w:val="0"/>
        <w:jc w:val="start"/>
        <w:rPr/>
      </w:pPr>
      <w:r>
        <w:rPr/>
        <w:t>labor created by Fordism in Michigan. You indeed hint at this when you talk about differences</w:t>
      </w:r>
    </w:p>
    <w:p>
      <w:pPr>
        <w:pStyle w:val="Normal"/>
        <w:bidi w:val="0"/>
        <w:jc w:val="start"/>
        <w:rPr/>
      </w:pPr>
      <w:r>
        <w:rPr/>
        <w:t>in rubber production in Congo and in colonial Malaya</w:t>
      </w:r>
    </w:p>
    <w:p>
      <w:pPr>
        <w:pStyle w:val="Normal"/>
        <w:bidi w:val="0"/>
        <w:jc w:val="start"/>
        <w:rPr/>
      </w:pPr>
      <w:r>
        <w:rPr/>
        <w:t>Minor points</w:t>
      </w:r>
    </w:p>
    <w:p>
      <w:pPr>
        <w:pStyle w:val="Normal"/>
        <w:bidi w:val="0"/>
        <w:jc w:val="start"/>
        <w:rPr/>
      </w:pPr>
      <w:r>
        <w:rPr/>
        <w:t xml:space="preserve"> </w:t>
      </w:r>
      <w:r>
        <w:rPr/>
        <w:t>Pp. 2-3: Not that a few factories in Michigan came “to dominate the world of</w:t>
      </w:r>
    </w:p>
    <w:p>
      <w:pPr>
        <w:pStyle w:val="Normal"/>
        <w:bidi w:val="0"/>
        <w:jc w:val="start"/>
        <w:rPr/>
      </w:pPr>
      <w:r>
        <w:rPr/>
        <w:t>production” but of automobile production. Perhaps it would be good to make an</w:t>
      </w:r>
    </w:p>
    <w:p>
      <w:pPr>
        <w:pStyle w:val="Normal"/>
        <w:bidi w:val="0"/>
        <w:jc w:val="start"/>
        <w:rPr/>
      </w:pPr>
      <w:r>
        <w:rPr/>
        <w:t>argument that automobile production was the leading sector/quintessential sector of</w:t>
      </w:r>
    </w:p>
    <w:p>
      <w:pPr>
        <w:pStyle w:val="Normal"/>
        <w:bidi w:val="0"/>
        <w:jc w:val="start"/>
        <w:rPr/>
      </w:pPr>
      <w:r>
        <w:rPr/>
        <w:t>production in the twentieth century a la Beverly Silver in her Forces of Labor.</w:t>
      </w:r>
    </w:p>
    <w:p>
      <w:pPr>
        <w:pStyle w:val="Normal"/>
        <w:bidi w:val="0"/>
        <w:jc w:val="start"/>
        <w:rPr/>
      </w:pPr>
      <w:r>
        <w:rPr/>
        <w:t xml:space="preserve"> </w:t>
      </w:r>
      <w:r>
        <w:rPr/>
        <w:t>P. 25: “development of underdevelopment” may have been used by Amin but it was</w:t>
      </w:r>
    </w:p>
    <w:p>
      <w:pPr>
        <w:pStyle w:val="Normal"/>
        <w:bidi w:val="0"/>
        <w:jc w:val="start"/>
        <w:rPr/>
      </w:pPr>
      <w:r>
        <w:rPr/>
        <w:t>first coined by Gunder Frank</w:t>
      </w:r>
    </w:p>
    <w:p>
      <w:pPr>
        <w:pStyle w:val="Normal"/>
        <w:bidi w:val="0"/>
        <w:jc w:val="start"/>
        <w:rPr/>
      </w:pPr>
      <w:r>
        <w:rPr/>
        <w:t xml:space="preserve"> </w:t>
      </w:r>
      <w:r>
        <w:rPr/>
        <w:t>Perhaps look at the Great Migration in the context of the growth of Detroit?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Overall, I think this is almost ready to be defended. I think all that has to be done is a more</w:t>
      </w:r>
    </w:p>
    <w:p>
      <w:pPr>
        <w:pStyle w:val="Normal"/>
        <w:bidi w:val="0"/>
        <w:jc w:val="start"/>
        <w:rPr/>
      </w:pPr>
      <w:r>
        <w:rPr/>
        <w:t>general discussion (not more than 2-4 paragraphs) on commodity chains and related labor</w:t>
      </w:r>
    </w:p>
    <w:p>
      <w:pPr>
        <w:pStyle w:val="Normal"/>
        <w:bidi w:val="0"/>
        <w:jc w:val="start"/>
        <w:rPr/>
      </w:pPr>
      <w:r>
        <w:rPr/>
        <w:t>policies that link Fordism in the core to working conditions in the periphery. And perhaps a</w:t>
      </w:r>
    </w:p>
    <w:p>
      <w:pPr>
        <w:pStyle w:val="Normal"/>
        <w:bidi w:val="0"/>
        <w:jc w:val="start"/>
        <w:rPr/>
      </w:pPr>
      <w:r>
        <w:rPr/>
        <w:t>slightly more nuanced discussion about gender and household composition in the periphery</w:t>
      </w:r>
    </w:p>
    <w:p>
      <w:pPr>
        <w:pStyle w:val="Normal"/>
        <w:bidi w:val="0"/>
        <w:jc w:val="start"/>
        <w:rPr/>
      </w:pPr>
      <w:r>
        <w:rPr/>
        <w:t>and semiperiphery to go with the discussion in the core. In the case of Malaysia, unlike the casr</w:t>
      </w:r>
    </w:p>
    <w:p>
      <w:pPr>
        <w:pStyle w:val="Normal"/>
        <w:bidi w:val="0"/>
        <w:jc w:val="start"/>
        <w:rPr/>
      </w:pPr>
      <w:r>
        <w:rPr/>
        <w:t>of the Congo, as you note migrant (indentured) labor from South India were recruited rather</w:t>
      </w:r>
    </w:p>
    <w:p>
      <w:pPr>
        <w:pStyle w:val="Normal"/>
        <w:bidi w:val="0"/>
        <w:jc w:val="start"/>
        <w:rPr/>
      </w:pPr>
      <w:r>
        <w:rPr/>
        <w:t>than indigenous Malays. This also opens up the possibility of how their food was supplied and</w:t>
      </w:r>
    </w:p>
    <w:p>
      <w:pPr>
        <w:pStyle w:val="Normal"/>
        <w:bidi w:val="0"/>
        <w:jc w:val="start"/>
        <w:rPr/>
      </w:pPr>
      <w:r>
        <w:rPr/>
        <w:t>then you have the case of production zones, zones of labor recruitment, and zones of</w:t>
      </w:r>
    </w:p>
    <w:p>
      <w:pPr>
        <w:pStyle w:val="Normal"/>
        <w:bidi w:val="0"/>
        <w:jc w:val="start"/>
        <w:rPr/>
      </w:pPr>
      <w:r>
        <w:rPr/>
        <w:t>provisioning the labor. This needs only to be discussed at a general theoretical level rather than</w:t>
      </w:r>
    </w:p>
    <w:p>
      <w:pPr>
        <w:pStyle w:val="Normal"/>
        <w:bidi w:val="0"/>
        <w:jc w:val="start"/>
        <w:rPr/>
      </w:pPr>
      <w:r>
        <w:rPr/>
        <w:t>in any substantial detail. Look at Daniel Headrick’s books (I think its called Tenacles of Progress</w:t>
      </w:r>
    </w:p>
    <w:p>
      <w:pPr>
        <w:pStyle w:val="Normal"/>
        <w:bidi w:val="0"/>
        <w:jc w:val="start"/>
        <w:rPr/>
      </w:pPr>
      <w:r>
        <w:rPr/>
        <w:t>but this is vague) for Malaya and also perhaps Jan Bremen on indentured labor in Malaya.</w:t>
      </w:r>
    </w:p>
    <w:p>
      <w:pPr>
        <w:pStyle w:val="Normal"/>
        <w:bidi w:val="0"/>
        <w:jc w:val="start"/>
        <w:rPr/>
      </w:pPr>
      <w:r>
        <w:rPr/>
        <w:t>Much of this is a more general comment and this is defensible with very minor changes. Let’s</w:t>
      </w:r>
    </w:p>
    <w:p>
      <w:pPr>
        <w:pStyle w:val="Normal"/>
        <w:bidi w:val="0"/>
        <w:jc w:val="start"/>
        <w:rPr/>
      </w:pPr>
      <w:r>
        <w:rPr/>
        <w:t>talk when you have the chance. I can do Friday the 5th or anytime after the 8th of Jan. And</w:t>
      </w:r>
    </w:p>
    <w:p>
      <w:pPr>
        <w:pStyle w:val="Normal"/>
        <w:bidi w:val="0"/>
        <w:jc w:val="start"/>
        <w:rPr/>
      </w:pPr>
      <w:r>
        <w:rPr/>
        <w:t>when we talk, we also need to think about publishing a version of this, say in the International</w:t>
      </w:r>
    </w:p>
    <w:p>
      <w:pPr>
        <w:pStyle w:val="Normal"/>
        <w:bidi w:val="0"/>
        <w:jc w:val="start"/>
        <w:rPr/>
      </w:pPr>
      <w:r>
        <w:rPr/>
        <w:t>Labour and Working Class History, Critical Sociology, or Journal of World-Systems Research (my</w:t>
      </w:r>
    </w:p>
    <w:p>
      <w:pPr>
        <w:pStyle w:val="Normal"/>
        <w:bidi w:val="0"/>
        <w:jc w:val="start"/>
        <w:rPr/>
      </w:pPr>
      <w:r>
        <w:rPr/>
        <w:t>preference would be ILWCH…see their latest issue</w:t>
      </w:r>
    </w:p>
    <w:p>
      <w:pPr>
        <w:pStyle w:val="Normal"/>
        <w:bidi w:val="0"/>
        <w:jc w:val="start"/>
        <w:rPr/>
      </w:pPr>
      <w:r>
        <w:rPr/>
        <w:t>https://www.cambridge.org/core/journals/international-labor-and-working-class-</w:t>
      </w:r>
    </w:p>
    <w:p>
      <w:pPr>
        <w:pStyle w:val="Normal"/>
        <w:bidi w:val="0"/>
        <w:jc w:val="start"/>
        <w:rPr/>
      </w:pPr>
      <w:r>
        <w:rPr/>
        <w:t>history/latest-issue</w:t>
      </w:r>
    </w:p>
    <w:p>
      <w:pPr>
        <w:pStyle w:val="Normal"/>
        <w:bidi w:val="0"/>
        <w:jc w:val="start"/>
        <w:rPr/>
      </w:pPr>
      <w:r>
        <w:rPr/>
        <w:t>Excellent work. I attach a lightly marked up version of your paper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Chapter 2</w:t>
      </w:r>
    </w:p>
    <w:p>
      <w:pPr>
        <w:pStyle w:val="Normal"/>
        <w:bidi w:val="0"/>
        <w:jc w:val="start"/>
        <w:rPr/>
      </w:pPr>
      <w:r>
        <w:rPr/>
        <w:t>Walden:</w:t>
      </w:r>
    </w:p>
    <w:p>
      <w:pPr>
        <w:pStyle w:val="Normal"/>
        <w:bidi w:val="0"/>
        <w:jc w:val="start"/>
        <w:rPr/>
      </w:pPr>
      <w:r>
        <w:rPr/>
        <w:t>I think this is a fine paper, one that is eminently publishable. I would, however, a couple</w:t>
      </w:r>
    </w:p>
    <w:p>
      <w:pPr>
        <w:pStyle w:val="Normal"/>
        <w:bidi w:val="0"/>
        <w:jc w:val="start"/>
        <w:rPr/>
      </w:pPr>
      <w:r>
        <w:rPr/>
        <w:t>of comments, which the author may might ponder in finalizing it.</w:t>
      </w:r>
    </w:p>
    <w:p>
      <w:pPr>
        <w:pStyle w:val="Normal"/>
        <w:bidi w:val="0"/>
        <w:jc w:val="start"/>
        <w:rPr/>
      </w:pPr>
      <w:r>
        <w:rPr/>
        <w:t>First, it would be worthwhile to engage the latest work by Marxist feminists from the global</w:t>
      </w:r>
    </w:p>
    <w:p>
      <w:pPr>
        <w:pStyle w:val="Normal"/>
        <w:bidi w:val="0"/>
        <w:jc w:val="start"/>
        <w:rPr/>
      </w:pPr>
      <w:r>
        <w:rPr/>
        <w:t>South like Naferti Tadiar. In Tadiar’s recently published Remaindered Lives, she distinguishes</w:t>
      </w:r>
    </w:p>
    <w:p>
      <w:pPr>
        <w:pStyle w:val="Normal"/>
        <w:bidi w:val="0"/>
        <w:jc w:val="start"/>
        <w:rPr/>
      </w:pPr>
      <w:r>
        <w:rPr/>
        <w:t>between those who lead what she calls “productive lives” in the sense of directly contributing</w:t>
      </w:r>
    </w:p>
    <w:p>
      <w:pPr>
        <w:pStyle w:val="Normal"/>
        <w:bidi w:val="0"/>
        <w:jc w:val="start"/>
        <w:rPr/>
      </w:pPr>
      <w:r>
        <w:rPr/>
        <w:t>to the creation of surplus value and workers with “disposable or surplus lives” who are</w:t>
      </w:r>
    </w:p>
    <w:p>
      <w:pPr>
        <w:pStyle w:val="Normal"/>
        <w:bidi w:val="0"/>
        <w:jc w:val="start"/>
        <w:rPr/>
      </w:pPr>
      <w:r>
        <w:rPr/>
        <w:t>marginalized from the process of directly creating value but play a central role in the the social</w:t>
      </w:r>
    </w:p>
    <w:p>
      <w:pPr>
        <w:pStyle w:val="Normal"/>
        <w:bidi w:val="0"/>
        <w:jc w:val="start"/>
        <w:rPr/>
      </w:pPr>
      <w:r>
        <w:rPr/>
        <w:t>reproduction of capital beyond the household in that they service the people that are engaged</w:t>
      </w:r>
    </w:p>
    <w:p>
      <w:pPr>
        <w:pStyle w:val="Normal"/>
        <w:bidi w:val="0"/>
        <w:jc w:val="start"/>
        <w:rPr/>
      </w:pPr>
      <w:r>
        <w:rPr/>
        <w:t>in the direct production of value or in its extraction, and these include the families of those</w:t>
      </w:r>
    </w:p>
    <w:p>
      <w:pPr>
        <w:pStyle w:val="Normal"/>
        <w:bidi w:val="0"/>
        <w:jc w:val="start"/>
        <w:rPr/>
      </w:pPr>
      <w:r>
        <w:rPr/>
        <w:t>living productive lives. But while the former live productive lives in the sense of yielding value</w:t>
      </w:r>
    </w:p>
    <w:p>
      <w:pPr>
        <w:pStyle w:val="Normal"/>
        <w:bidi w:val="0"/>
        <w:jc w:val="start"/>
        <w:rPr/>
      </w:pPr>
      <w:r>
        <w:rPr/>
        <w:t>and expanding it, the latter live lives that are sucked of value, that is, the value of their lives</w:t>
      </w:r>
    </w:p>
    <w:p>
      <w:pPr>
        <w:pStyle w:val="Normal"/>
        <w:bidi w:val="0"/>
        <w:jc w:val="start"/>
        <w:rPr/>
      </w:pPr>
      <w:r>
        <w:rPr/>
        <w:t>‘</w:t>
      </w:r>
      <w:r>
        <w:rPr/>
        <w:t>declines irreversibly over time.” If the expenditure of labor time is the process by which value</w:t>
      </w:r>
    </w:p>
    <w:p>
      <w:pPr>
        <w:pStyle w:val="Normal"/>
        <w:bidi w:val="0"/>
        <w:jc w:val="start"/>
        <w:rPr/>
      </w:pPr>
      <w:r>
        <w:rPr/>
        <w:t>is extracted and accumulated in the traditional work context, it is through the expenditure of</w:t>
      </w:r>
    </w:p>
    <w:p>
      <w:pPr>
        <w:pStyle w:val="Normal"/>
        <w:bidi w:val="0"/>
        <w:jc w:val="start"/>
        <w:rPr/>
      </w:pPr>
      <w:r>
        <w:rPr/>
        <w:t>‘</w:t>
      </w:r>
      <w:r>
        <w:rPr/>
        <w:t>life-times’ that value is drawn from surplus lives that are occasionally and temporarily</w:t>
      </w:r>
    </w:p>
    <w:p>
      <w:pPr>
        <w:pStyle w:val="Normal"/>
        <w:bidi w:val="0"/>
        <w:jc w:val="start"/>
        <w:rPr/>
      </w:pPr>
      <w:r>
        <w:rPr/>
        <w:t>‘</w:t>
      </w:r>
      <w:r>
        <w:rPr/>
        <w:t>redeemed’ from their status of disposable lives to support the reproduction of lives-worth-</w:t>
      </w:r>
    </w:p>
    <w:p>
      <w:pPr>
        <w:pStyle w:val="Normal"/>
        <w:bidi w:val="0"/>
        <w:jc w:val="start"/>
        <w:rPr/>
      </w:pPr>
      <w:r>
        <w:rPr/>
        <w:t>living before they are thrown back to it.</w:t>
      </w:r>
    </w:p>
    <w:p>
      <w:pPr>
        <w:pStyle w:val="Normal"/>
        <w:bidi w:val="0"/>
        <w:jc w:val="start"/>
        <w:rPr/>
      </w:pPr>
      <w:r>
        <w:rPr/>
        <w:t>Tadiar, as noted above, goes beyond the family setting to focus on entire strata of workers,</w:t>
      </w:r>
    </w:p>
    <w:p>
      <w:pPr>
        <w:pStyle w:val="Normal"/>
        <w:bidi w:val="0"/>
        <w:jc w:val="start"/>
        <w:rPr/>
      </w:pPr>
      <w:r>
        <w:rPr/>
        <w:t>such as domestics and other providers of household work, migrant workers relegated to ‘dirty</w:t>
      </w:r>
    </w:p>
    <w:p>
      <w:pPr>
        <w:pStyle w:val="Normal"/>
        <w:bidi w:val="0"/>
        <w:jc w:val="start"/>
        <w:rPr/>
      </w:pPr>
      <w:r>
        <w:rPr/>
        <w:t>jobs,’ those in precarious occupations, migrant contract workers, and those deemed as having</w:t>
      </w:r>
    </w:p>
    <w:p>
      <w:pPr>
        <w:pStyle w:val="Normal"/>
        <w:bidi w:val="0"/>
        <w:jc w:val="start"/>
        <w:rPr/>
      </w:pPr>
      <w:r>
        <w:rPr/>
        <w:t>no value at all except when they are occasionally and temporarily called to service those who</w:t>
      </w:r>
    </w:p>
    <w:p>
      <w:pPr>
        <w:pStyle w:val="Normal"/>
        <w:bidi w:val="0"/>
        <w:jc w:val="start"/>
        <w:rPr/>
      </w:pPr>
      <w:r>
        <w:rPr/>
        <w:t>live lives worth living fall into this teeming mass of disposable lives. Their lives are marked by</w:t>
      </w:r>
    </w:p>
    <w:p>
      <w:pPr>
        <w:pStyle w:val="Normal"/>
        <w:bidi w:val="0"/>
        <w:jc w:val="start"/>
        <w:rPr/>
      </w:pPr>
      <w:r>
        <w:rPr/>
        <w:t>the ‘struggle to be human,’ to join those whose lives are worth living, but are barred by states</w:t>
      </w:r>
    </w:p>
    <w:p>
      <w:pPr>
        <w:pStyle w:val="Normal"/>
        <w:bidi w:val="0"/>
        <w:jc w:val="start"/>
        <w:rPr/>
      </w:pPr>
      <w:r>
        <w:rPr/>
        <w:t>that determine the conditions of ‘full citizenship’ in a capitalist democracy and serve as border</w:t>
      </w:r>
    </w:p>
    <w:p>
      <w:pPr>
        <w:pStyle w:val="Normal"/>
        <w:bidi w:val="0"/>
        <w:jc w:val="start"/>
        <w:rPr/>
      </w:pPr>
      <w:r>
        <w:rPr/>
        <w:t>guards against those pressing to get in.</w:t>
      </w:r>
    </w:p>
    <w:p>
      <w:pPr>
        <w:pStyle w:val="Normal"/>
        <w:bidi w:val="0"/>
        <w:jc w:val="start"/>
        <w:rPr/>
      </w:pPr>
      <w:r>
        <w:rPr/>
        <w:t>In Tadiar’s view, the dispossession of communities in the global South and their relegation to</w:t>
      </w:r>
    </w:p>
    <w:p>
      <w:pPr>
        <w:pStyle w:val="Normal"/>
        <w:bidi w:val="0"/>
        <w:jc w:val="start"/>
        <w:rPr/>
      </w:pPr>
      <w:r>
        <w:rPr/>
        <w:t>producing the surplus lives that are forced to migrate to serve as the source of reproductive</w:t>
      </w:r>
    </w:p>
    <w:p>
      <w:pPr>
        <w:pStyle w:val="Normal"/>
        <w:bidi w:val="0"/>
        <w:jc w:val="start"/>
        <w:rPr/>
      </w:pPr>
      <w:r>
        <w:rPr/>
        <w:t>work for those directly engaged in productive work has become the main axis of</w:t>
      </w:r>
    </w:p>
    <w:p>
      <w:pPr>
        <w:pStyle w:val="Normal"/>
        <w:bidi w:val="0"/>
        <w:jc w:val="start"/>
        <w:rPr/>
      </w:pPr>
      <w:r>
        <w:rPr/>
        <w:t>domination and exploitation in the extraction and accumulation of value in today’s</w:t>
      </w:r>
    </w:p>
    <w:p>
      <w:pPr>
        <w:pStyle w:val="Normal"/>
        <w:bidi w:val="0"/>
        <w:jc w:val="start"/>
        <w:rPr/>
      </w:pPr>
      <w:r>
        <w:rPr/>
        <w:t>financialized global capitalism, in contrast to traditional Marxist analysis, where the</w:t>
      </w:r>
    </w:p>
    <w:p>
      <w:pPr>
        <w:pStyle w:val="Normal"/>
        <w:bidi w:val="0"/>
        <w:jc w:val="start"/>
        <w:rPr/>
      </w:pPr>
      <w:r>
        <w:rPr/>
        <w:t>focus was and continues to be on how capital extracts value from labor in the process of</w:t>
      </w:r>
    </w:p>
    <w:p>
      <w:pPr>
        <w:pStyle w:val="Normal"/>
        <w:bidi w:val="0"/>
        <w:jc w:val="start"/>
        <w:rPr/>
      </w:pPr>
      <w:r>
        <w:rPr/>
        <w:t>production in the dominant capitalist economies.</w:t>
      </w:r>
    </w:p>
    <w:p>
      <w:pPr>
        <w:pStyle w:val="Normal"/>
        <w:bidi w:val="0"/>
        <w:jc w:val="start"/>
        <w:rPr/>
      </w:pPr>
      <w:r>
        <w:rPr/>
        <w:t>I am attaching a review I made of Tadiar’s work</w:t>
      </w:r>
    </w:p>
    <w:p>
      <w:pPr>
        <w:pStyle w:val="Normal"/>
        <w:bidi w:val="0"/>
        <w:jc w:val="start"/>
        <w:rPr/>
      </w:pPr>
      <w:r>
        <w:rPr/>
        <w:t>2. On the family under capitalism, I’d like to say first of all that we must situate it in a</w:t>
      </w:r>
    </w:p>
    <w:p>
      <w:pPr>
        <w:pStyle w:val="Normal"/>
        <w:bidi w:val="0"/>
        <w:jc w:val="start"/>
        <w:rPr/>
      </w:pPr>
      <w:r>
        <w:rPr/>
        <w:t>historical process in which the subjugation of earlier modes of production entailed had</w:t>
      </w:r>
    </w:p>
    <w:p>
      <w:pPr>
        <w:pStyle w:val="Normal"/>
        <w:bidi w:val="0"/>
        <w:jc w:val="start"/>
        <w:rPr/>
      </w:pPr>
      <w:r>
        <w:rPr/>
        <w:t>dissolving and conserving effects on institutions like the family. The debate detailed in</w:t>
      </w:r>
    </w:p>
    <w:p>
      <w:pPr>
        <w:pStyle w:val="Normal"/>
        <w:bidi w:val="0"/>
        <w:jc w:val="start"/>
        <w:rPr/>
      </w:pPr>
      <w:r>
        <w:rPr/>
        <w:t>the paper on the relationship to capitalism to the family appears to be between views</w:t>
      </w:r>
    </w:p>
    <w:p>
      <w:pPr>
        <w:pStyle w:val="Normal"/>
        <w:bidi w:val="0"/>
        <w:jc w:val="start"/>
        <w:rPr/>
      </w:pPr>
      <w:r>
        <w:rPr/>
        <w:t>that commonly assume that the family under capitalism emerged ex nihilo and was not</w:t>
      </w:r>
    </w:p>
    <w:p>
      <w:pPr>
        <w:pStyle w:val="Normal"/>
        <w:bidi w:val="0"/>
        <w:jc w:val="start"/>
        <w:rPr/>
      </w:pPr>
      <w:r>
        <w:rPr/>
        <w:t>affected or “overdetermined” by earlier pre-capitalist (petty bourgeois in the case of rural</w:t>
      </w:r>
    </w:p>
    <w:p>
      <w:pPr>
        <w:pStyle w:val="Normal"/>
        <w:bidi w:val="0"/>
        <w:jc w:val="start"/>
        <w:rPr/>
      </w:pPr>
      <w:r>
        <w:rPr/>
        <w:t>America) family structures.</w:t>
      </w:r>
    </w:p>
    <w:p>
      <w:pPr>
        <w:pStyle w:val="Normal"/>
        <w:bidi w:val="0"/>
        <w:jc w:val="start"/>
        <w:rPr/>
      </w:pPr>
      <w:r>
        <w:rPr/>
        <w:t>3. Related to this, I think the debate also seems to be between those that (in the finest</w:t>
      </w:r>
    </w:p>
    <w:p>
      <w:pPr>
        <w:pStyle w:val="Normal"/>
        <w:bidi w:val="0"/>
        <w:jc w:val="start"/>
        <w:rPr/>
      </w:pPr>
      <w:r>
        <w:rPr/>
        <w:t>tradition of instrumentalism) see the family as a tool of capitalism and those that see it,</w:t>
      </w:r>
    </w:p>
    <w:p>
      <w:pPr>
        <w:pStyle w:val="Normal"/>
        <w:bidi w:val="0"/>
        <w:jc w:val="start"/>
        <w:rPr/>
      </w:pPr>
      <w:r>
        <w:rPr/>
        <w:t>in the manner of E.P Thompson, as a source of resistance. On the contrary, my sense</w:t>
      </w:r>
    </w:p>
    <w:p>
      <w:pPr>
        <w:pStyle w:val="Normal"/>
        <w:bidi w:val="0"/>
        <w:jc w:val="start"/>
        <w:rPr/>
      </w:pPr>
      <w:r>
        <w:rPr/>
        <w:t>is that the family is a “conflictive unity,” which capitalism seeks to subjugate but which</w:t>
      </w:r>
    </w:p>
    <w:p>
      <w:pPr>
        <w:pStyle w:val="Normal"/>
        <w:bidi w:val="0"/>
        <w:jc w:val="start"/>
        <w:rPr/>
      </w:pPr>
      <w:r>
        <w:rPr/>
        <w:t>also provides protection from Capital and also engenders resistance. In this sense, the</w:t>
      </w:r>
    </w:p>
    <w:p>
      <w:pPr>
        <w:pStyle w:val="Normal"/>
        <w:bidi w:val="0"/>
        <w:jc w:val="start"/>
        <w:rPr/>
      </w:pPr>
      <w:r>
        <w:rPr/>
        <w:t>family is a pressure cooker that is imperfectly subjugated by capital to produce docile</w:t>
      </w:r>
    </w:p>
    <w:p>
      <w:pPr>
        <w:pStyle w:val="Normal"/>
        <w:bidi w:val="0"/>
        <w:jc w:val="start"/>
        <w:rPr/>
      </w:pPr>
      <w:r>
        <w:rPr/>
        <w:t>workers. I am not that familiar with the massive strikes of the thirties, but I would think</w:t>
      </w:r>
    </w:p>
    <w:p>
      <w:pPr>
        <w:pStyle w:val="Normal"/>
        <w:bidi w:val="0"/>
        <w:jc w:val="start"/>
        <w:rPr/>
      </w:pPr>
      <w:r>
        <w:rPr/>
        <w:t>that a key source of resistance thar sustained the workers through months of resistance</w:t>
      </w:r>
    </w:p>
    <w:p>
      <w:pPr>
        <w:pStyle w:val="Normal"/>
        <w:bidi w:val="0"/>
        <w:jc w:val="start"/>
        <w:rPr/>
      </w:pPr>
      <w:r>
        <w:rPr/>
        <w:t>was the family.</w:t>
      </w:r>
    </w:p>
    <w:p>
      <w:pPr>
        <w:pStyle w:val="Normal"/>
        <w:bidi w:val="0"/>
        <w:jc w:val="start"/>
        <w:rPr/>
      </w:pPr>
      <w:r>
        <w:rPr/>
        <w:t>4. This leads to my last comment, which is that it strikes me that in the narration of</w:t>
      </w:r>
    </w:p>
    <w:p>
      <w:pPr>
        <w:pStyle w:val="Normal"/>
        <w:bidi w:val="0"/>
        <w:jc w:val="start"/>
        <w:rPr/>
      </w:pPr>
      <w:r>
        <w:rPr/>
        <w:t>Ford’s “Five Dollar Day” and GM’s effort to “Americanize” the work force with its</w:t>
      </w:r>
    </w:p>
    <w:p>
      <w:pPr>
        <w:pStyle w:val="Normal"/>
        <w:bidi w:val="0"/>
        <w:jc w:val="start"/>
        <w:rPr/>
      </w:pPr>
      <w:r>
        <w:rPr/>
        <w:t>residential program in Flint, workers come across as a pliable, unresisting mass. I think</w:t>
      </w:r>
    </w:p>
    <w:p>
      <w:pPr>
        <w:pStyle w:val="Normal"/>
        <w:bidi w:val="0"/>
        <w:jc w:val="start"/>
        <w:rPr/>
      </w:pPr>
      <w:r>
        <w:rPr/>
        <w:t>to complete the picture, one must also show how workers resisted management’s effort</w:t>
      </w:r>
    </w:p>
    <w:p>
      <w:pPr>
        <w:pStyle w:val="Normal"/>
        <w:bidi w:val="0"/>
        <w:jc w:val="start"/>
        <w:rPr/>
      </w:pPr>
      <w:r>
        <w:rPr/>
        <w:t>to manage not only their life in the factory but also their life at home.</w:t>
      </w:r>
    </w:p>
    <w:p>
      <w:pPr>
        <w:pStyle w:val="Normal"/>
        <w:bidi w:val="0"/>
        <w:jc w:val="start"/>
        <w:rPr/>
      </w:pPr>
      <w:r>
        <w:rPr/>
        <w:t>In sum, Capital seeks to exercise hegemony in all dimensions of social life, but its</w:t>
      </w:r>
    </w:p>
    <w:p>
      <w:pPr>
        <w:pStyle w:val="Normal"/>
        <w:bidi w:val="0"/>
        <w:jc w:val="start"/>
        <w:rPr/>
      </w:pPr>
      <w:r>
        <w:rPr/>
        <w:t>efforts always fall short of subjugating communities, which often resort to different forms</w:t>
      </w:r>
    </w:p>
    <w:p>
      <w:pPr>
        <w:pStyle w:val="Normal"/>
        <w:bidi w:val="0"/>
        <w:jc w:val="start"/>
        <w:rPr/>
      </w:pPr>
      <w:r>
        <w:rPr/>
        <w:t>of resistance, including the so-called weapons of the weak. Rule always involve some</w:t>
      </w:r>
    </w:p>
    <w:p>
      <w:pPr>
        <w:pStyle w:val="Normal"/>
        <w:bidi w:val="0"/>
        <w:jc w:val="start"/>
        <w:rPr/>
      </w:pPr>
      <w:r>
        <w:rPr/>
        <w:t>degree of compromise between the rulers and the ruled.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Ravi:</w:t>
      </w:r>
    </w:p>
    <w:p>
      <w:pPr>
        <w:pStyle w:val="Normal"/>
        <w:bidi w:val="0"/>
        <w:jc w:val="start"/>
        <w:rPr/>
      </w:pPr>
      <w:r>
        <w:rPr/>
        <w:t>This is a much, much improved version though some of the issues from last May’s version</w:t>
      </w:r>
    </w:p>
    <w:p>
      <w:pPr>
        <w:pStyle w:val="Normal"/>
        <w:bidi w:val="0"/>
        <w:jc w:val="start"/>
        <w:rPr/>
      </w:pPr>
      <w:r>
        <w:rPr/>
        <w:t>remain but that is fine for now.</w:t>
      </w:r>
    </w:p>
    <w:p>
      <w:pPr>
        <w:pStyle w:val="Normal"/>
        <w:bidi w:val="0"/>
        <w:jc w:val="start"/>
        <w:rPr/>
      </w:pPr>
      <w:r>
        <w:rPr/>
        <w:t>After this, when revising it for publication it would be useful to reframe its architecture—for</w:t>
      </w:r>
    </w:p>
    <w:p>
      <w:pPr>
        <w:pStyle w:val="Normal"/>
        <w:bidi w:val="0"/>
        <w:jc w:val="start"/>
        <w:rPr/>
      </w:pPr>
      <w:r>
        <w:rPr/>
        <w:t>instance, when you refer to Marx’s notion of “socially necessary labor time” (p. 8) as</w:t>
      </w:r>
    </w:p>
    <w:p>
      <w:pPr>
        <w:pStyle w:val="Normal"/>
        <w:bidi w:val="0"/>
        <w:jc w:val="start"/>
        <w:rPr/>
      </w:pPr>
      <w:r>
        <w:rPr/>
        <w:t>Wallerstein, Arrighi, and Hopkins show in the first chapter of their Antisystemic Movements</w:t>
      </w:r>
    </w:p>
    <w:p>
      <w:pPr>
        <w:pStyle w:val="Normal"/>
        <w:bidi w:val="0"/>
        <w:jc w:val="start"/>
        <w:rPr/>
      </w:pPr>
      <w:r>
        <w:rPr/>
        <w:t>book, he retreats into the very national political economy that he had earlier transcended…and</w:t>
      </w:r>
    </w:p>
    <w:p>
      <w:pPr>
        <w:pStyle w:val="Normal"/>
        <w:bidi w:val="0"/>
        <w:jc w:val="start"/>
        <w:rPr/>
      </w:pPr>
      <w:r>
        <w:rPr/>
        <w:t>if you could link your mention (but not discussion) of Malaysia, Africa, and Latin America (p. 39)</w:t>
      </w:r>
    </w:p>
    <w:p>
      <w:pPr>
        <w:pStyle w:val="Normal"/>
        <w:bidi w:val="0"/>
        <w:jc w:val="start"/>
        <w:rPr/>
      </w:pPr>
      <w:r>
        <w:rPr/>
        <w:t>with the reference to migration (p. 10—see discussion on incorporation in Review 1987, issue</w:t>
      </w:r>
    </w:p>
    <w:p>
      <w:pPr>
        <w:pStyle w:val="Normal"/>
        <w:bidi w:val="0"/>
        <w:jc w:val="start"/>
        <w:rPr/>
      </w:pPr>
      <w:r>
        <w:rPr/>
        <w:t>5/6 (the intro article by Wallerstein and Hopkins)…it could be a very powerful article breaking</w:t>
      </w:r>
    </w:p>
    <w:p>
      <w:pPr>
        <w:pStyle w:val="Normal"/>
        <w:bidi w:val="0"/>
        <w:jc w:val="start"/>
        <w:rPr/>
      </w:pPr>
      <w:r>
        <w:rPr/>
        <w:t>new ground…and the basis for your dissertation. Perhaps link state welfare policies here to</w:t>
      </w:r>
    </w:p>
    <w:p>
      <w:pPr>
        <w:pStyle w:val="Normal"/>
        <w:bidi w:val="0"/>
        <w:jc w:val="start"/>
        <w:rPr/>
      </w:pPr>
      <w:r>
        <w:rPr/>
        <w:t>what Polanyi says about the ‘self-protection’ of society available to workers in the core but not</w:t>
      </w:r>
    </w:p>
    <w:p>
      <w:pPr>
        <w:pStyle w:val="Normal"/>
        <w:bidi w:val="0"/>
        <w:jc w:val="start"/>
        <w:rPr/>
      </w:pPr>
      <w:r>
        <w:rPr/>
        <w:t>to the colonies (Great Transformation, p. 192).</w:t>
      </w:r>
    </w:p>
    <w:p>
      <w:pPr>
        <w:pStyle w:val="Normal"/>
        <w:bidi w:val="0"/>
        <w:jc w:val="start"/>
        <w:rPr/>
      </w:pPr>
      <w:r>
        <w:rPr/>
        <w:t>Again, on women and capitalism/reproduction, you need to look at the relevant chapters of</w:t>
      </w:r>
    </w:p>
    <w:p>
      <w:pPr>
        <w:pStyle w:val="Normal"/>
        <w:bidi w:val="0"/>
        <w:jc w:val="start"/>
        <w:rPr/>
      </w:pPr>
      <w:r>
        <w:rPr/>
        <w:t>Joan Scott’s Gender and the Politics of History.</w:t>
      </w:r>
    </w:p>
    <w:p>
      <w:pPr>
        <w:pStyle w:val="Normal"/>
        <w:bidi w:val="0"/>
        <w:jc w:val="start"/>
        <w:rPr/>
      </w:pPr>
      <w:r>
        <w:rPr/>
        <w:t>But these are simply points to make it stronger for publication…this is excellent as a second</w:t>
      </w:r>
    </w:p>
    <w:p>
      <w:pPr>
        <w:pStyle w:val="Normal"/>
        <w:bidi w:val="0"/>
        <w:jc w:val="start"/>
        <w:rPr/>
      </w:pPr>
      <w:r>
        <w:rPr/>
        <w:t>year paper</w:t>
      </w:r>
    </w:p>
    <w:p>
      <w:pPr>
        <w:pStyle w:val="Normal"/>
        <w:bidi w:val="0"/>
        <w:jc w:val="start"/>
        <w:rPr/>
      </w:pPr>
      <w:r>
        <w:rPr/>
        <w:t>Ravi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Hi Kenyon:</w:t>
      </w:r>
    </w:p>
    <w:p>
      <w:pPr>
        <w:pStyle w:val="Normal"/>
        <w:bidi w:val="0"/>
        <w:jc w:val="start"/>
        <w:rPr/>
      </w:pPr>
      <w:r>
        <w:rPr/>
        <w:t>It was good talking with you last week and I finally got to read your chapter on Brazil. It</w:t>
      </w:r>
    </w:p>
    <w:p>
      <w:pPr>
        <w:pStyle w:val="Normal"/>
        <w:bidi w:val="0"/>
        <w:jc w:val="start"/>
        <w:rPr/>
      </w:pPr>
      <w:r>
        <w:rPr/>
        <w:t>is a good attempt and reads well but needs a bit more detail, especially on the Ford</w:t>
      </w:r>
    </w:p>
    <w:p>
      <w:pPr>
        <w:pStyle w:val="Normal"/>
        <w:bidi w:val="0"/>
        <w:jc w:val="start"/>
        <w:rPr/>
      </w:pPr>
      <w:r>
        <w:rPr/>
        <w:t>plantations.</w:t>
      </w:r>
    </w:p>
    <w:p>
      <w:pPr>
        <w:pStyle w:val="Normal"/>
        <w:bidi w:val="0"/>
        <w:jc w:val="start"/>
        <w:rPr/>
      </w:pPr>
      <w:r>
        <w:rPr/>
        <w:t>My main reservation is that in your discussion on Fordlandia, there is very little about</w:t>
      </w:r>
    </w:p>
    <w:p>
      <w:pPr>
        <w:pStyle w:val="Normal"/>
        <w:bidi w:val="0"/>
        <w:jc w:val="start"/>
        <w:rPr/>
      </w:pPr>
      <w:r>
        <w:rPr/>
        <w:t>labor, much more about housing, consumption, etc.</w:t>
      </w:r>
    </w:p>
    <w:p>
      <w:pPr>
        <w:pStyle w:val="Normal"/>
        <w:bidi w:val="0"/>
        <w:jc w:val="start"/>
        <w:rPr/>
      </w:pPr>
      <w:r>
        <w:rPr/>
        <w:t>One issue that you may want to clarify (and I think we have talked about it in relation to</w:t>
      </w:r>
    </w:p>
    <w:p>
      <w:pPr>
        <w:pStyle w:val="Normal"/>
        <w:bidi w:val="0"/>
        <w:jc w:val="start"/>
        <w:rPr/>
      </w:pPr>
      <w:r>
        <w:rPr/>
        <w:t>one of your earlier chapters. You refer to Wallerstein’s part lifetime proletarians in p. 4</w:t>
      </w:r>
    </w:p>
    <w:p>
      <w:pPr>
        <w:pStyle w:val="Normal"/>
        <w:bidi w:val="0"/>
        <w:jc w:val="start"/>
        <w:rPr/>
      </w:pPr>
      <w:r>
        <w:rPr/>
        <w:t>but this somehow disappears in the section on “Free laborer” (pp. 12ff). Were</w:t>
      </w:r>
    </w:p>
    <w:p>
      <w:pPr>
        <w:pStyle w:val="Normal"/>
        <w:bidi w:val="0"/>
        <w:jc w:val="start"/>
        <w:rPr/>
      </w:pPr>
      <w:r>
        <w:rPr/>
        <w:t>Indigenous people really “cut off from the land” (p. 13)? Did entire families lose access</w:t>
      </w:r>
    </w:p>
    <w:p>
      <w:pPr>
        <w:pStyle w:val="Normal"/>
        <w:bidi w:val="0"/>
        <w:jc w:val="start"/>
        <w:rPr/>
      </w:pPr>
      <w:r>
        <w:rPr/>
        <w:t>or just the male workers? Also were women employed in wild rubber harvesting? See</w:t>
      </w:r>
    </w:p>
    <w:p>
      <w:pPr>
        <w:pStyle w:val="Normal"/>
        <w:bidi w:val="0"/>
        <w:jc w:val="start"/>
        <w:rPr/>
      </w:pPr>
      <w:r>
        <w:rPr/>
        <w:t>also Banaji’s chapter on “Modes of Production in a Materialist Conception of History”</w:t>
      </w:r>
    </w:p>
    <w:p>
      <w:pPr>
        <w:pStyle w:val="Normal"/>
        <w:bidi w:val="0"/>
        <w:jc w:val="start"/>
        <w:rPr/>
      </w:pPr>
      <w:r>
        <w:rPr/>
        <w:t>(first published in an early issue of Capital and Class). This comes up again at the end</w:t>
      </w:r>
    </w:p>
    <w:p>
      <w:pPr>
        <w:pStyle w:val="Normal"/>
        <w:bidi w:val="0"/>
        <w:jc w:val="start"/>
        <w:rPr/>
      </w:pPr>
      <w:r>
        <w:rPr/>
        <w:t>of the section when you say that the rubber tappers “were not, strictly speaking, wage</w:t>
      </w:r>
    </w:p>
    <w:p>
      <w:pPr>
        <w:pStyle w:val="Normal"/>
        <w:bidi w:val="0"/>
        <w:jc w:val="start"/>
        <w:rPr/>
      </w:pPr>
      <w:r>
        <w:rPr/>
        <w:t>workers” (p. 33). OK. But so what? They were working within capitalism—or the</w:t>
      </w:r>
    </w:p>
    <w:p>
      <w:pPr>
        <w:pStyle w:val="Normal"/>
        <w:bidi w:val="0"/>
        <w:jc w:val="start"/>
        <w:rPr/>
      </w:pPr>
      <w:r>
        <w:rPr/>
        <w:t>capitalist mode of production, no?</w:t>
      </w:r>
    </w:p>
    <w:p>
      <w:pPr>
        <w:pStyle w:val="Normal"/>
        <w:bidi w:val="0"/>
        <w:jc w:val="start"/>
        <w:rPr/>
      </w:pPr>
      <w:r>
        <w:rPr/>
        <w:t>That chapter will also be of use to you in discussing Barbara Weinstein’s work (pp. 25-</w:t>
      </w:r>
    </w:p>
    <w:p>
      <w:pPr>
        <w:pStyle w:val="Normal"/>
        <w:bidi w:val="0"/>
        <w:jc w:val="start"/>
        <w:rPr/>
      </w:pPr>
      <w:r>
        <w:rPr/>
        <w:t>29) as he make a distinction between ‘mode of production’ and ‘forms of labor</w:t>
      </w:r>
    </w:p>
    <w:p>
      <w:pPr>
        <w:pStyle w:val="Normal"/>
        <w:bidi w:val="0"/>
        <w:jc w:val="start"/>
        <w:rPr/>
      </w:pPr>
      <w:r>
        <w:rPr/>
        <w:t>exploitation’ which he actually goes back on in part in his chapter on “Gunder Frank in</w:t>
      </w:r>
    </w:p>
    <w:p>
      <w:pPr>
        <w:pStyle w:val="Normal"/>
        <w:bidi w:val="0"/>
        <w:jc w:val="start"/>
        <w:rPr/>
      </w:pPr>
      <w:r>
        <w:rPr/>
        <w:t>Retreat” (I say this from memory as it is a long time since I read that piece). In</w:t>
      </w:r>
    </w:p>
    <w:p>
      <w:pPr>
        <w:pStyle w:val="Normal"/>
        <w:bidi w:val="0"/>
        <w:jc w:val="start"/>
        <w:rPr/>
      </w:pPr>
      <w:r>
        <w:rPr/>
        <w:t>Weinstein’s case at least the opposition of “production for the world market” to “mode of</w:t>
      </w:r>
    </w:p>
    <w:p>
      <w:pPr>
        <w:pStyle w:val="Normal"/>
        <w:bidi w:val="0"/>
        <w:jc w:val="start"/>
        <w:rPr/>
      </w:pPr>
      <w:r>
        <w:rPr/>
        <w:t>production” is not only to reduce ‘mode of production’ to a form of labor exploitation but</w:t>
      </w:r>
    </w:p>
    <w:p>
      <w:pPr>
        <w:pStyle w:val="Normal"/>
        <w:bidi w:val="0"/>
        <w:jc w:val="start"/>
        <w:rPr/>
      </w:pPr>
      <w:r>
        <w:rPr/>
        <w:t>also to take jurisdictional entities as units of analysis.</w:t>
      </w:r>
    </w:p>
    <w:p>
      <w:pPr>
        <w:pStyle w:val="Normal"/>
        <w:bidi w:val="0"/>
        <w:jc w:val="start"/>
        <w:rPr/>
      </w:pPr>
      <w:r>
        <w:rPr/>
        <w:t>I wonder if this discussion, especially of how to characterize labor, can be made largely</w:t>
      </w:r>
    </w:p>
    <w:p>
      <w:pPr>
        <w:pStyle w:val="Normal"/>
        <w:bidi w:val="0"/>
        <w:jc w:val="start"/>
        <w:rPr/>
      </w:pPr>
      <w:r>
        <w:rPr/>
        <w:t>in your introductory chapter and then merely reference it in this and other substantive</w:t>
      </w:r>
    </w:p>
    <w:p>
      <w:pPr>
        <w:pStyle w:val="Normal"/>
        <w:bidi w:val="0"/>
        <w:jc w:val="start"/>
        <w:rPr/>
      </w:pPr>
      <w:r>
        <w:rPr/>
        <w:t>chapters because it takes so much space here (pp. 4-5,12ff, 28-30). Also, if the rubber</w:t>
      </w:r>
    </w:p>
    <w:p>
      <w:pPr>
        <w:pStyle w:val="Normal"/>
        <w:bidi w:val="0"/>
        <w:jc w:val="start"/>
        <w:rPr/>
      </w:pPr>
      <w:r>
        <w:rPr/>
        <w:t>boom started in the 1870s (p. 6), while the discussion of the “Indigenous peoples” (pp.</w:t>
      </w:r>
    </w:p>
    <w:p>
      <w:pPr>
        <w:pStyle w:val="Normal"/>
        <w:bidi w:val="0"/>
        <w:jc w:val="start"/>
        <w:rPr/>
      </w:pPr>
      <w:r>
        <w:rPr/>
        <w:t>13-19) provides an important context, much of this is a prelude to the rubber boom and</w:t>
      </w:r>
    </w:p>
    <w:p>
      <w:pPr>
        <w:pStyle w:val="Normal"/>
        <w:bidi w:val="0"/>
        <w:jc w:val="start"/>
        <w:rPr/>
      </w:pPr>
      <w:r>
        <w:rPr/>
        <w:t>so perhaps can be shortened, so too the section on the ‘grand seca.’</w:t>
      </w:r>
    </w:p>
    <w:p>
      <w:pPr>
        <w:pStyle w:val="Normal"/>
        <w:bidi w:val="0"/>
        <w:jc w:val="start"/>
        <w:rPr/>
      </w:pPr>
      <w:r>
        <w:rPr/>
        <w:t>This would allow you the space to develop the sections on rubber. Especially since you</w:t>
      </w:r>
    </w:p>
    <w:p>
      <w:pPr>
        <w:pStyle w:val="Normal"/>
        <w:bidi w:val="0"/>
        <w:jc w:val="start"/>
        <w:rPr/>
      </w:pPr>
      <w:r>
        <w:rPr/>
        <w:t>say that recent scholarship has “shifted towards micro-level and local considerations”</w:t>
      </w:r>
    </w:p>
    <w:p>
      <w:pPr>
        <w:pStyle w:val="Normal"/>
        <w:bidi w:val="0"/>
        <w:jc w:val="start"/>
        <w:rPr/>
      </w:pPr>
      <w:r>
        <w:rPr/>
        <w:t>(p. 25), are there any figures on the numbers of rubber tappers? Were there any gang</w:t>
      </w:r>
    </w:p>
    <w:p>
      <w:pPr>
        <w:pStyle w:val="Normal"/>
        <w:bidi w:val="0"/>
        <w:jc w:val="start"/>
        <w:rPr/>
      </w:pPr>
      <w:r>
        <w:rPr/>
        <w:t>bosses or were these independent operators? On wages?</w:t>
      </w:r>
    </w:p>
    <w:p>
      <w:pPr>
        <w:pStyle w:val="Normal"/>
        <w:bidi w:val="0"/>
        <w:jc w:val="start"/>
        <w:rPr/>
      </w:pPr>
      <w:r>
        <w:rPr/>
        <w:t>I like your discussion of the debt relation (p. 31). Is there any reference to who the</w:t>
      </w:r>
    </w:p>
    <w:p>
      <w:pPr>
        <w:pStyle w:val="Normal"/>
        <w:bidi w:val="0"/>
        <w:jc w:val="start"/>
        <w:rPr/>
      </w:pPr>
      <w:r>
        <w:rPr/>
        <w:t>creditors were? Did they just enjoy conspicuous consumption or did they invest their ill</w:t>
      </w:r>
    </w:p>
    <w:p>
      <w:pPr>
        <w:pStyle w:val="Normal"/>
        <w:bidi w:val="0"/>
        <w:jc w:val="start"/>
        <w:rPr/>
      </w:pPr>
      <w:r>
        <w:rPr/>
        <w:t>gotten gains productively? Was there any attempt by any of them to process the</w:t>
      </w:r>
    </w:p>
    <w:p>
      <w:pPr>
        <w:pStyle w:val="Normal"/>
        <w:bidi w:val="0"/>
        <w:jc w:val="start"/>
        <w:rPr/>
      </w:pPr>
      <w:r>
        <w:rPr/>
        <w:t>rubber?</w:t>
      </w:r>
    </w:p>
    <w:p>
      <w:pPr>
        <w:pStyle w:val="Normal"/>
        <w:bidi w:val="0"/>
        <w:jc w:val="start"/>
        <w:rPr/>
      </w:pPr>
      <w:r>
        <w:rPr/>
        <w:t>Were there any figures of production on Ford’s estates? Any indication of the</w:t>
      </w:r>
    </w:p>
    <w:p>
      <w:pPr>
        <w:pStyle w:val="Normal"/>
        <w:bidi w:val="0"/>
        <w:jc w:val="start"/>
        <w:rPr/>
      </w:pPr>
      <w:r>
        <w:rPr/>
        <w:t>organization of production?</w:t>
      </w:r>
    </w:p>
    <w:p>
      <w:pPr>
        <w:pStyle w:val="Normal"/>
        <w:bidi w:val="0"/>
        <w:jc w:val="start"/>
        <w:rPr/>
      </w:pPr>
      <w:r>
        <w:rPr/>
        <w:t>Minor points:</w:t>
      </w:r>
    </w:p>
    <w:p>
      <w:pPr>
        <w:pStyle w:val="Normal"/>
        <w:bidi w:val="0"/>
        <w:jc w:val="start"/>
        <w:rPr/>
      </w:pPr>
      <w:r>
        <w:rPr/>
        <w:t xml:space="preserve"> </w:t>
      </w:r>
      <w:r>
        <w:rPr/>
        <w:t>Global North and Global South: just wondering why you don’t use ‘core’ and</w:t>
      </w:r>
    </w:p>
    <w:p>
      <w:pPr>
        <w:pStyle w:val="Normal"/>
        <w:bidi w:val="0"/>
        <w:jc w:val="start"/>
        <w:rPr/>
      </w:pPr>
      <w:r>
        <w:rPr/>
        <w:t>‘</w:t>
      </w:r>
      <w:r>
        <w:rPr/>
        <w:t>periphery’ or high-income and low-income; also how will you classify Brazil</w:t>
      </w:r>
    </w:p>
    <w:p>
      <w:pPr>
        <w:pStyle w:val="Normal"/>
        <w:bidi w:val="0"/>
        <w:jc w:val="start"/>
        <w:rPr/>
      </w:pPr>
      <w:r>
        <w:rPr/>
        <w:t>within a zonal divisioning of labor at this time? Note by the late 19th century,</w:t>
      </w:r>
    </w:p>
    <w:p>
      <w:pPr>
        <w:pStyle w:val="Normal"/>
        <w:bidi w:val="0"/>
        <w:jc w:val="start"/>
        <w:rPr/>
      </w:pPr>
      <w:r>
        <w:rPr/>
        <w:t>Argentina had one of the highest per capita incomes: see David Denoon, Settler</w:t>
      </w:r>
    </w:p>
    <w:p>
      <w:pPr>
        <w:pStyle w:val="Normal"/>
        <w:bidi w:val="0"/>
        <w:jc w:val="start"/>
        <w:rPr/>
      </w:pPr>
      <w:r>
        <w:rPr/>
        <w:t>Capitalism: The Dynamics of Dependent Development in the Southern</w:t>
      </w:r>
    </w:p>
    <w:p>
      <w:pPr>
        <w:pStyle w:val="Normal"/>
        <w:bidi w:val="0"/>
        <w:jc w:val="start"/>
        <w:rPr/>
      </w:pPr>
      <w:r>
        <w:rPr/>
        <w:t>Hemisphere, Oxford 1983.</w:t>
      </w:r>
    </w:p>
    <w:p>
      <w:pPr>
        <w:pStyle w:val="Normal"/>
        <w:bidi w:val="0"/>
        <w:jc w:val="start"/>
        <w:rPr/>
      </w:pPr>
      <w:r>
        <w:rPr/>
        <w:t xml:space="preserve"> </w:t>
      </w:r>
      <w:r>
        <w:rPr/>
        <w:t>p. 4: what about other sources of food from other areas (from other parts of Latin</w:t>
      </w:r>
    </w:p>
    <w:p>
      <w:pPr>
        <w:pStyle w:val="Normal"/>
        <w:bidi w:val="0"/>
        <w:jc w:val="start"/>
        <w:rPr/>
      </w:pPr>
      <w:r>
        <w:rPr/>
        <w:t>and Central America, elsewhere?)</w:t>
      </w:r>
    </w:p>
    <w:p>
      <w:pPr>
        <w:pStyle w:val="Normal"/>
        <w:bidi w:val="0"/>
        <w:jc w:val="start"/>
        <w:rPr/>
      </w:pPr>
      <w:r>
        <w:rPr/>
        <w:t xml:space="preserve"> </w:t>
      </w:r>
      <w:r>
        <w:rPr/>
        <w:t>p. 5: rubber used for “syringes”? Really? This is a question…I did not know</w:t>
      </w:r>
    </w:p>
    <w:p>
      <w:pPr>
        <w:pStyle w:val="Normal"/>
        <w:bidi w:val="0"/>
        <w:jc w:val="start"/>
        <w:rPr/>
      </w:pPr>
      <w:r>
        <w:rPr/>
        <w:t xml:space="preserve"> </w:t>
      </w:r>
      <w:r>
        <w:rPr/>
        <w:t>p. 6: what is a ‘long tonne’?</w:t>
      </w:r>
    </w:p>
    <w:p>
      <w:pPr>
        <w:pStyle w:val="Normal"/>
        <w:bidi w:val="0"/>
        <w:jc w:val="start"/>
        <w:rPr/>
      </w:pPr>
      <w:r>
        <w:rPr/>
        <w:t xml:space="preserve"> </w:t>
      </w:r>
      <w:r>
        <w:rPr/>
        <w:t>pp. 7-8: I like your use of Bunker’s difference between productive and extractive</w:t>
      </w:r>
    </w:p>
    <w:p>
      <w:pPr>
        <w:pStyle w:val="Normal"/>
        <w:bidi w:val="0"/>
        <w:jc w:val="start"/>
        <w:rPr/>
      </w:pPr>
      <w:r>
        <w:rPr/>
        <w:t>economies for rubber but perhaps ‘extractive’ is not the best word for this as it</w:t>
      </w:r>
    </w:p>
    <w:p>
      <w:pPr>
        <w:pStyle w:val="Normal"/>
        <w:bidi w:val="0"/>
        <w:jc w:val="start"/>
        <w:rPr/>
      </w:pPr>
      <w:r>
        <w:rPr/>
        <w:t>does also make one think of extracting resources like petroleum….</w:t>
      </w:r>
    </w:p>
    <w:p>
      <w:pPr>
        <w:pStyle w:val="Normal"/>
        <w:bidi w:val="0"/>
        <w:jc w:val="start"/>
        <w:rPr/>
      </w:pPr>
      <w:r>
        <w:rPr/>
        <w:t xml:space="preserve"> </w:t>
      </w:r>
      <w:r>
        <w:rPr/>
        <w:t>p. 9: from which other countries were laborers recruited and did their conditions</w:t>
      </w:r>
    </w:p>
    <w:p>
      <w:pPr>
        <w:pStyle w:val="Normal"/>
        <w:bidi w:val="0"/>
        <w:jc w:val="start"/>
        <w:rPr/>
      </w:pPr>
      <w:r>
        <w:rPr/>
        <w:t>of employment differ?</w:t>
      </w:r>
    </w:p>
    <w:p>
      <w:pPr>
        <w:pStyle w:val="Normal"/>
        <w:bidi w:val="0"/>
        <w:jc w:val="start"/>
        <w:rPr/>
      </w:pPr>
      <w:r>
        <w:rPr/>
        <w:t xml:space="preserve"> </w:t>
      </w:r>
      <w:r>
        <w:rPr/>
        <w:t>p. 13: capitalize the first letter of ‘Indigenous people’ but not ‘people indigenous</w:t>
      </w:r>
    </w:p>
    <w:p>
      <w:pPr>
        <w:pStyle w:val="Normal"/>
        <w:bidi w:val="0"/>
        <w:jc w:val="start"/>
        <w:rPr/>
      </w:pPr>
      <w:r>
        <w:rPr/>
        <w:t>to the region’</w:t>
      </w:r>
    </w:p>
    <w:p>
      <w:pPr>
        <w:pStyle w:val="Normal"/>
        <w:bidi w:val="0"/>
        <w:jc w:val="start"/>
        <w:rPr/>
      </w:pPr>
      <w:r>
        <w:rPr/>
        <w:t xml:space="preserve"> </w:t>
      </w:r>
      <w:r>
        <w:rPr/>
        <w:t>p. 19: Was Brazil the last country to abolish slavery in the Americas or in the</w:t>
      </w:r>
    </w:p>
    <w:p>
      <w:pPr>
        <w:pStyle w:val="Normal"/>
        <w:bidi w:val="0"/>
        <w:jc w:val="start"/>
        <w:rPr/>
      </w:pPr>
      <w:r>
        <w:rPr/>
        <w:t>world? Again a question since I don’t know the answer</w:t>
      </w:r>
    </w:p>
    <w:p>
      <w:pPr>
        <w:pStyle w:val="Normal"/>
        <w:bidi w:val="0"/>
        <w:jc w:val="start"/>
        <w:rPr/>
      </w:pPr>
      <w:r>
        <w:rPr/>
        <w:t xml:space="preserve"> </w:t>
      </w:r>
      <w:r>
        <w:rPr/>
        <w:t>p. 30: surplus retained by tappers who buy land in the city—this needs to be</w:t>
      </w:r>
    </w:p>
    <w:p>
      <w:pPr>
        <w:pStyle w:val="Normal"/>
        <w:bidi w:val="0"/>
        <w:jc w:val="start"/>
        <w:rPr/>
      </w:pPr>
      <w:r>
        <w:rPr/>
        <w:t>developed</w:t>
      </w:r>
    </w:p>
    <w:p>
      <w:pPr>
        <w:pStyle w:val="Normal"/>
        <w:bidi w:val="0"/>
        <w:jc w:val="start"/>
        <w:rPr/>
      </w:pPr>
      <w:r>
        <w:rPr/>
        <w:t>On a side note, the last time I was in Brazil about 8 years ago, a friend’s daughter</w:t>
      </w:r>
    </w:p>
    <w:p>
      <w:pPr>
        <w:pStyle w:val="Normal"/>
        <w:bidi w:val="0"/>
        <w:jc w:val="start"/>
        <w:rPr/>
      </w:pPr>
      <w:r>
        <w:rPr/>
        <w:t>was interviewing for an academic job in Manaus! My friend—Antonio Brussi—is a</w:t>
      </w:r>
    </w:p>
    <w:p>
      <w:pPr>
        <w:pStyle w:val="Normal"/>
        <w:bidi w:val="0"/>
        <w:jc w:val="start"/>
        <w:rPr/>
      </w:pPr>
      <w:r>
        <w:rPr/>
        <w:t>Binghamton sociology Ph.D. and I heard then about the opulence of the town and</w:t>
      </w:r>
    </w:p>
    <w:p>
      <w:pPr>
        <w:pStyle w:val="Normal"/>
        <w:bidi w:val="0"/>
        <w:jc w:val="start"/>
        <w:rPr/>
      </w:pPr>
      <w:r>
        <w:rPr/>
        <w:t>saw photos of its famed opera house before rubber from Malaya screwed everything</w:t>
      </w:r>
    </w:p>
    <w:p>
      <w:pPr>
        <w:pStyle w:val="Normal"/>
        <w:bidi w:val="0"/>
        <w:jc w:val="start"/>
        <w:rPr/>
      </w:pPr>
      <w:r>
        <w:rPr/>
        <w:t>up!</w:t>
      </w:r>
    </w:p>
    <w:p>
      <w:pPr>
        <w:pStyle w:val="Normal"/>
        <w:bidi w:val="0"/>
        <w:jc w:val="start"/>
        <w:rPr/>
      </w:pPr>
      <w:r>
        <w:rPr/>
        <w:t>Finally, I attach an article from today’s NY Times. I found it interesting that the Brits</w:t>
      </w:r>
    </w:p>
    <w:p>
      <w:pPr>
        <w:pStyle w:val="Normal"/>
        <w:bidi w:val="0"/>
        <w:jc w:val="start"/>
        <w:rPr/>
      </w:pPr>
      <w:r>
        <w:rPr/>
        <w:t>did not baptize their slaves because they didn’t believe Christians could be enslaved</w:t>
      </w:r>
    </w:p>
    <w:p>
      <w:pPr>
        <w:pStyle w:val="Normal"/>
        <w:bidi w:val="0"/>
        <w:jc w:val="start"/>
        <w:rPr/>
      </w:pPr>
      <w:r>
        <w:rPr/>
        <w:t>but the Catholics baptized them because then they got eternal salvation!!!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Chapter 4:</w:t>
      </w:r>
    </w:p>
    <w:p>
      <w:pPr>
        <w:pStyle w:val="Normal"/>
        <w:bidi w:val="0"/>
        <w:jc w:val="start"/>
        <w:rPr/>
      </w:pPr>
      <w:r>
        <w:rPr/>
        <w:t>Happy New Year, Kenyon</w:t>
      </w:r>
    </w:p>
    <w:p>
      <w:pPr>
        <w:pStyle w:val="Normal"/>
        <w:bidi w:val="0"/>
        <w:jc w:val="start"/>
        <w:rPr/>
      </w:pPr>
      <w:r>
        <w:rPr/>
        <w:t>I have finally been able to read your chapter on Peru and learnt so much from it. I</w:t>
      </w:r>
    </w:p>
    <w:p>
      <w:pPr>
        <w:pStyle w:val="Normal"/>
        <w:bidi w:val="0"/>
        <w:jc w:val="start"/>
        <w:rPr/>
      </w:pPr>
      <w:r>
        <w:rPr/>
        <w:t>simply had no idea of the Putomayo genocide and the operations of the rubber industry</w:t>
      </w:r>
    </w:p>
    <w:p>
      <w:pPr>
        <w:pStyle w:val="Normal"/>
        <w:bidi w:val="0"/>
        <w:jc w:val="start"/>
        <w:rPr/>
      </w:pPr>
      <w:r>
        <w:rPr/>
        <w:t>there….as the many exclamation marks show! I like in particular your descriptions and</w:t>
      </w:r>
    </w:p>
    <w:p>
      <w:pPr>
        <w:pStyle w:val="Normal"/>
        <w:bidi w:val="0"/>
        <w:jc w:val="start"/>
        <w:rPr/>
      </w:pPr>
      <w:r>
        <w:rPr/>
        <w:t>analyses of racism.</w:t>
      </w:r>
    </w:p>
    <w:p>
      <w:pPr>
        <w:pStyle w:val="Normal"/>
        <w:bidi w:val="0"/>
        <w:jc w:val="start"/>
        <w:rPr/>
      </w:pPr>
      <w:r>
        <w:rPr/>
        <w:t>In general, as it stands it is much too descriptive and needs to be more analytical.</w:t>
      </w:r>
    </w:p>
    <w:p>
      <w:pPr>
        <w:pStyle w:val="Normal"/>
        <w:bidi w:val="0"/>
        <w:jc w:val="start"/>
        <w:rPr/>
      </w:pPr>
      <w:r>
        <w:rPr/>
        <w:t>Taussig is helpful, certainly but I think looking at the issue globally, other aspects need</w:t>
      </w:r>
    </w:p>
    <w:p>
      <w:pPr>
        <w:pStyle w:val="Normal"/>
        <w:bidi w:val="0"/>
        <w:jc w:val="start"/>
        <w:rPr/>
      </w:pPr>
      <w:r>
        <w:rPr/>
        <w:t>to be brought in.</w:t>
      </w:r>
    </w:p>
    <w:p>
      <w:pPr>
        <w:pStyle w:val="Normal"/>
        <w:bidi w:val="0"/>
        <w:jc w:val="start"/>
        <w:rPr/>
      </w:pPr>
      <w:r>
        <w:rPr/>
        <w:t>This could be done in several ways. For instance, at about the same time as the</w:t>
      </w:r>
    </w:p>
    <w:p>
      <w:pPr>
        <w:pStyle w:val="Normal"/>
        <w:bidi w:val="0"/>
        <w:jc w:val="start"/>
        <w:rPr/>
      </w:pPr>
      <w:r>
        <w:rPr/>
        <w:t>atrocities were being committed against the indigenous populations by the Peruvian</w:t>
      </w:r>
    </w:p>
    <w:p>
      <w:pPr>
        <w:pStyle w:val="Normal"/>
        <w:bidi w:val="0"/>
        <w:jc w:val="start"/>
        <w:rPr/>
      </w:pPr>
      <w:r>
        <w:rPr/>
        <w:t>Amazon Company, the Belgians in the Congo were also brutalizing Africans in the</w:t>
      </w:r>
    </w:p>
    <w:p>
      <w:pPr>
        <w:pStyle w:val="Normal"/>
        <w:bidi w:val="0"/>
        <w:jc w:val="start"/>
        <w:rPr/>
      </w:pPr>
      <w:r>
        <w:rPr/>
        <w:t>rubber industry (see King Leopold’s Ghost). Can this be theorized?</w:t>
      </w:r>
    </w:p>
    <w:p>
      <w:pPr>
        <w:pStyle w:val="Normal"/>
        <w:bidi w:val="0"/>
        <w:jc w:val="start"/>
        <w:rPr/>
      </w:pPr>
      <w:r>
        <w:rPr/>
        <w:t>Bringing in people from Barbados—as enforcers especially—that is to say people from</w:t>
      </w:r>
    </w:p>
    <w:p>
      <w:pPr>
        <w:pStyle w:val="Normal"/>
        <w:bidi w:val="0"/>
        <w:jc w:val="start"/>
        <w:rPr/>
      </w:pPr>
      <w:r>
        <w:rPr/>
        <w:t>a jurisdication controlled by another power is an interesting twist. Also note though (and</w:t>
      </w:r>
    </w:p>
    <w:p>
      <w:pPr>
        <w:pStyle w:val="Normal"/>
        <w:bidi w:val="0"/>
        <w:jc w:val="start"/>
        <w:rPr/>
      </w:pPr>
      <w:r>
        <w:rPr/>
        <w:t>of course the brutality was largely absent), sugarcane planters in Hawai’I brought</w:t>
      </w:r>
    </w:p>
    <w:p>
      <w:pPr>
        <w:pStyle w:val="Normal"/>
        <w:bidi w:val="0"/>
        <w:jc w:val="start"/>
        <w:rPr/>
      </w:pPr>
      <w:r>
        <w:rPr/>
        <w:t>Portuguese to be labor supervisors to the plantations there. There is a literature on</w:t>
      </w:r>
    </w:p>
    <w:p>
      <w:pPr>
        <w:pStyle w:val="Normal"/>
        <w:bidi w:val="0"/>
        <w:jc w:val="start"/>
        <w:rPr/>
      </w:pPr>
      <w:r>
        <w:rPr/>
        <w:t>colonial overlords bringing subordinate peoples from another area to be a layer between</w:t>
      </w:r>
    </w:p>
    <w:p>
      <w:pPr>
        <w:pStyle w:val="Normal"/>
        <w:bidi w:val="0"/>
        <w:jc w:val="start"/>
        <w:rPr/>
      </w:pPr>
      <w:r>
        <w:rPr/>
        <w:t>them and the colonized (Indians in East Africa). Did the strategic importance and/or</w:t>
      </w:r>
    </w:p>
    <w:p>
      <w:pPr>
        <w:pStyle w:val="Normal"/>
        <w:bidi w:val="0"/>
        <w:jc w:val="start"/>
        <w:rPr/>
      </w:pPr>
      <w:r>
        <w:rPr/>
        <w:t>natural characteristics of the crops, social structures in the peripheries/edges of empires</w:t>
      </w:r>
    </w:p>
    <w:p>
      <w:pPr>
        <w:pStyle w:val="Normal"/>
        <w:bidi w:val="0"/>
        <w:jc w:val="start"/>
        <w:rPr/>
      </w:pPr>
      <w:r>
        <w:rPr/>
        <w:t>have anything to do with the different patterns of labor control?</w:t>
      </w:r>
    </w:p>
    <w:p>
      <w:pPr>
        <w:pStyle w:val="Normal"/>
        <w:bidi w:val="0"/>
        <w:jc w:val="start"/>
        <w:rPr/>
      </w:pPr>
      <w:r>
        <w:rPr/>
        <w:t>Another aspect that needs to be discussed theoretically is the issue of “production and</w:t>
      </w:r>
    </w:p>
    <w:p>
      <w:pPr>
        <w:pStyle w:val="Normal"/>
        <w:bidi w:val="0"/>
        <w:jc w:val="start"/>
        <w:rPr/>
      </w:pPr>
      <w:r>
        <w:rPr/>
        <w:t>consumption [being] mediated through exchange” (pp. 27-34). One argument</w:t>
      </w:r>
    </w:p>
    <w:p>
      <w:pPr>
        <w:pStyle w:val="Normal"/>
        <w:bidi w:val="0"/>
        <w:jc w:val="start"/>
        <w:rPr/>
      </w:pPr>
      <w:r>
        <w:rPr/>
        <w:t>Wallerstein and others make is that capitalism will come to an end if the capitalists have</w:t>
      </w:r>
    </w:p>
    <w:p>
      <w:pPr>
        <w:pStyle w:val="Normal"/>
        <w:bidi w:val="0"/>
        <w:jc w:val="start"/>
        <w:rPr/>
      </w:pPr>
      <w:r>
        <w:rPr/>
        <w:t>to provide fully for the reproduction of the labor force; that much of the reproduction</w:t>
      </w:r>
    </w:p>
    <w:p>
      <w:pPr>
        <w:pStyle w:val="Normal"/>
        <w:bidi w:val="0"/>
        <w:jc w:val="start"/>
        <w:rPr/>
      </w:pPr>
      <w:r>
        <w:rPr/>
        <w:t>costs are borne by the households (small family plots, informal labor, extended families</w:t>
      </w:r>
    </w:p>
    <w:p>
      <w:pPr>
        <w:pStyle w:val="Normal"/>
        <w:bidi w:val="0"/>
        <w:jc w:val="start"/>
        <w:rPr/>
      </w:pPr>
      <w:r>
        <w:rPr/>
        <w:t>rearing children, etc) and therefore most people are part-lifetime proletarians. This of</w:t>
      </w:r>
    </w:p>
    <w:p>
      <w:pPr>
        <w:pStyle w:val="Normal"/>
        <w:bidi w:val="0"/>
        <w:jc w:val="start"/>
        <w:rPr/>
      </w:pPr>
      <w:r>
        <w:rPr/>
        <w:t>course does not apply to the situation here because they are working them to</w:t>
      </w:r>
    </w:p>
    <w:p>
      <w:pPr>
        <w:pStyle w:val="Normal"/>
        <w:bidi w:val="0"/>
        <w:jc w:val="start"/>
        <w:rPr/>
      </w:pPr>
      <w:r>
        <w:rPr/>
        <w:t>death—not even providing food the the long marches. But that does not apply to the</w:t>
      </w:r>
    </w:p>
    <w:p>
      <w:pPr>
        <w:pStyle w:val="Normal"/>
        <w:bidi w:val="0"/>
        <w:jc w:val="start"/>
        <w:rPr/>
      </w:pPr>
      <w:r>
        <w:rPr/>
        <w:t>Barbadians to the same extent. How does all this fit with say, the Congo?</w:t>
      </w:r>
    </w:p>
    <w:p>
      <w:pPr>
        <w:pStyle w:val="Normal"/>
        <w:bidi w:val="0"/>
        <w:jc w:val="start"/>
        <w:rPr/>
      </w:pPr>
      <w:r>
        <w:rPr/>
        <w:t>On another matter: there needs to be some discussion about the nature of the Peruvian</w:t>
      </w:r>
    </w:p>
    <w:p>
      <w:pPr>
        <w:pStyle w:val="Normal"/>
        <w:bidi w:val="0"/>
        <w:jc w:val="start"/>
        <w:rPr/>
      </w:pPr>
      <w:r>
        <w:rPr/>
        <w:t>Amazon Company—its structure, what say, was its relations legally and otherwise with</w:t>
      </w:r>
    </w:p>
    <w:p>
      <w:pPr>
        <w:pStyle w:val="Normal"/>
        <w:bidi w:val="0"/>
        <w:jc w:val="start"/>
        <w:rPr/>
      </w:pPr>
      <w:r>
        <w:rPr/>
        <w:t>“</w:t>
      </w:r>
      <w:r>
        <w:rPr/>
        <w:t>Columbian rubber agents” (p. 18).</w:t>
      </w:r>
    </w:p>
    <w:p>
      <w:pPr>
        <w:pStyle w:val="Normal"/>
        <w:bidi w:val="0"/>
        <w:jc w:val="start"/>
        <w:rPr/>
      </w:pPr>
      <w:r>
        <w:rPr/>
        <w:t>Minor points:</w:t>
      </w:r>
    </w:p>
    <w:p>
      <w:pPr>
        <w:pStyle w:val="Normal"/>
        <w:bidi w:val="0"/>
        <w:jc w:val="start"/>
        <w:rPr/>
      </w:pPr>
      <w:r>
        <w:rPr/>
        <w:t xml:space="preserve"> </w:t>
      </w:r>
      <w:r>
        <w:rPr/>
        <w:t>Pp. 1-2: labor system not as ‘pre-capitalist’ or ‘non-capitalist’….see Jairus</w:t>
      </w:r>
    </w:p>
    <w:p>
      <w:pPr>
        <w:pStyle w:val="Normal"/>
        <w:bidi w:val="0"/>
        <w:jc w:val="start"/>
        <w:rPr/>
      </w:pPr>
      <w:r>
        <w:rPr/>
        <w:t>Banaji’s “Modes of Production in a Materialist Conception of History” in Capital &amp;amp;</w:t>
      </w:r>
    </w:p>
    <w:p>
      <w:pPr>
        <w:pStyle w:val="Normal"/>
        <w:bidi w:val="0"/>
        <w:jc w:val="start"/>
        <w:rPr/>
      </w:pPr>
      <w:r>
        <w:rPr/>
        <w:t>Class (I think 1977) and reprinted in his Theory as History</w:t>
      </w:r>
    </w:p>
    <w:p>
      <w:pPr>
        <w:pStyle w:val="Normal"/>
        <w:bidi w:val="0"/>
        <w:jc w:val="start"/>
        <w:rPr/>
      </w:pPr>
      <w:r>
        <w:rPr/>
        <w:t xml:space="preserve"> </w:t>
      </w:r>
      <w:r>
        <w:rPr/>
        <w:t>P. 13: “colonial hegemony”—perhaps rephrase</w:t>
      </w:r>
    </w:p>
    <w:p>
      <w:pPr>
        <w:pStyle w:val="Normal"/>
        <w:bidi w:val="0"/>
        <w:jc w:val="start"/>
        <w:rPr/>
      </w:pPr>
      <w:r>
        <w:rPr/>
        <w:t xml:space="preserve"> </w:t>
      </w:r>
      <w:r>
        <w:rPr/>
        <w:t>It would be helpful to the reader, perhaps even as a footnote, to say something</w:t>
      </w:r>
    </w:p>
    <w:p>
      <w:pPr>
        <w:pStyle w:val="Normal"/>
        <w:bidi w:val="0"/>
        <w:jc w:val="start"/>
        <w:rPr/>
      </w:pPr>
      <w:r>
        <w:rPr/>
        <w:t>about the border between Peru and Colombia and the treaty/agreement of 1927.</w:t>
      </w:r>
    </w:p>
    <w:p>
      <w:pPr>
        <w:pStyle w:val="Normal"/>
        <w:bidi w:val="0"/>
        <w:jc w:val="start"/>
        <w:rPr/>
      </w:pPr>
      <w:r>
        <w:rPr/>
        <w:t xml:space="preserve"> </w:t>
      </w:r>
      <w:r>
        <w:rPr/>
        <w:t>P. 35: meatpacking in Chicago…perhaps not for this chapter, but see Devil in the</w:t>
      </w:r>
    </w:p>
    <w:p>
      <w:pPr>
        <w:pStyle w:val="Normal"/>
        <w:bidi w:val="0"/>
        <w:jc w:val="start"/>
        <w:rPr/>
      </w:pPr>
      <w:r>
        <w:rPr/>
        <w:t>White City.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 attach a lightly marked up version of your text</w:t>
      </w:r>
    </w:p>
    <w:p>
      <w:pPr>
        <w:pStyle w:val="Normal"/>
        <w:bidi w:val="0"/>
        <w:jc w:val="start"/>
        <w:rPr/>
      </w:pPr>
      <w:r>
        <w:rPr/>
        <w:t>Let’s talk when you have the time and hope you had a good break.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Best</w:t>
      </w:r>
    </w:p>
    <w:p>
      <w:pPr>
        <w:pStyle w:val="Normal"/>
        <w:bidi w:val="0"/>
        <w:jc w:val="start"/>
        <w:rPr/>
      </w:pPr>
      <w:r>
        <w:rPr/>
        <w:t>Ravi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Chapter 5:</w:t>
      </w:r>
    </w:p>
    <w:p>
      <w:pPr>
        <w:pStyle w:val="Normal"/>
        <w:bidi w:val="0"/>
        <w:jc w:val="start"/>
        <w:rPr/>
      </w:pPr>
      <w:r>
        <w:rPr/>
        <w:t>Kenyon:</w:t>
      </w:r>
    </w:p>
    <w:p>
      <w:pPr>
        <w:pStyle w:val="Normal"/>
        <w:bidi w:val="0"/>
        <w:jc w:val="start"/>
        <w:rPr/>
      </w:pPr>
      <w:r>
        <w:rPr/>
        <w:t>A very good first draft.</w:t>
      </w:r>
    </w:p>
    <w:p>
      <w:pPr>
        <w:pStyle w:val="Normal"/>
        <w:bidi w:val="0"/>
        <w:jc w:val="start"/>
        <w:rPr/>
      </w:pPr>
      <w:r>
        <w:rPr/>
        <w:t>One issue is that the focus on Malaya takes away the focus on other areas of rubber</w:t>
      </w:r>
    </w:p>
    <w:p>
      <w:pPr>
        <w:pStyle w:val="Normal"/>
        <w:bidi w:val="0"/>
        <w:jc w:val="start"/>
        <w:rPr/>
      </w:pPr>
      <w:r>
        <w:rPr/>
        <w:t>production—in Africa and in other Asian countries. Why were indentured labor in</w:t>
      </w:r>
    </w:p>
    <w:p>
      <w:pPr>
        <w:pStyle w:val="Normal"/>
        <w:bidi w:val="0"/>
        <w:jc w:val="start"/>
        <w:rPr/>
      </w:pPr>
      <w:r>
        <w:rPr/>
        <w:t>Malaya cheaper than labor (including presumably indentured labor) elsewhere? Were</w:t>
      </w:r>
    </w:p>
    <w:p>
      <w:pPr>
        <w:pStyle w:val="Normal"/>
        <w:bidi w:val="0"/>
        <w:jc w:val="start"/>
        <w:rPr/>
      </w:pPr>
      <w:r>
        <w:rPr/>
        <w:t>growing conditions in Malaya better than elsewhere?</w:t>
      </w:r>
    </w:p>
    <w:p>
      <w:pPr>
        <w:pStyle w:val="Normal"/>
        <w:bidi w:val="0"/>
        <w:jc w:val="start"/>
        <w:rPr/>
      </w:pPr>
      <w:r>
        <w:rPr/>
        <w:t>Why were Tamils the preferred group of indentured labor to Malaya? Bengal was closer</w:t>
      </w:r>
    </w:p>
    <w:p>
      <w:pPr>
        <w:pStyle w:val="Normal"/>
        <w:bidi w:val="0"/>
        <w:jc w:val="start"/>
        <w:rPr/>
      </w:pPr>
      <w:r>
        <w:rPr/>
        <w:t>for instance. Note that Headrick, Breman and others say that indentured labor was</w:t>
      </w:r>
    </w:p>
    <w:p>
      <w:pPr>
        <w:pStyle w:val="Normal"/>
        <w:bidi w:val="0"/>
        <w:jc w:val="start"/>
        <w:rPr/>
      </w:pPr>
      <w:r>
        <w:rPr/>
        <w:t>preferred in Malaya, parts of Ceylon, Fiji both to better control the laborers because they</w:t>
      </w:r>
    </w:p>
    <w:p>
      <w:pPr>
        <w:pStyle w:val="Normal"/>
        <w:bidi w:val="0"/>
        <w:jc w:val="start"/>
        <w:rPr/>
      </w:pPr>
      <w:r>
        <w:rPr/>
        <w:t>had no social support and because the colonial rulers did not want to disturb indigenous</w:t>
      </w:r>
    </w:p>
    <w:p>
      <w:pPr>
        <w:pStyle w:val="Normal"/>
        <w:bidi w:val="0"/>
        <w:jc w:val="start"/>
        <w:rPr/>
      </w:pPr>
      <w:r>
        <w:rPr/>
        <w:t>social structures in these regions (see p. 8).</w:t>
      </w:r>
    </w:p>
    <w:p>
      <w:pPr>
        <w:pStyle w:val="Normal"/>
        <w:bidi w:val="0"/>
        <w:jc w:val="start"/>
        <w:rPr/>
      </w:pPr>
      <w:r>
        <w:rPr/>
        <w:t>When you use caste (kshatriya, p. 28) note the four-fold varna system did not apply to</w:t>
      </w:r>
    </w:p>
    <w:p>
      <w:pPr>
        <w:pStyle w:val="Normal"/>
        <w:bidi w:val="0"/>
        <w:jc w:val="start"/>
        <w:rPr/>
      </w:pPr>
      <w:r>
        <w:rPr/>
        <w:t>the Tamil country.</w:t>
      </w:r>
    </w:p>
    <w:p>
      <w:pPr>
        <w:pStyle w:val="Normal"/>
        <w:bidi w:val="0"/>
        <w:jc w:val="start"/>
        <w:rPr/>
      </w:pPr>
      <w:r>
        <w:rPr/>
        <w:t>B. R. Tomlinson’s work argues that between the two world wars, the British colonial</w:t>
      </w:r>
    </w:p>
    <w:p>
      <w:pPr>
        <w:pStyle w:val="Normal"/>
        <w:bidi w:val="0"/>
        <w:jc w:val="start"/>
        <w:rPr/>
      </w:pPr>
      <w:r>
        <w:rPr/>
        <w:t>government in India gained a considerable degree of autonomy from the government in</w:t>
      </w:r>
    </w:p>
    <w:p>
      <w:pPr>
        <w:pStyle w:val="Normal"/>
        <w:bidi w:val="0"/>
        <w:jc w:val="start"/>
        <w:rPr/>
      </w:pPr>
      <w:r>
        <w:rPr/>
        <w:t>London because they argued that they needed more autonomy to deal with the</w:t>
      </w:r>
    </w:p>
    <w:p>
      <w:pPr>
        <w:pStyle w:val="Normal"/>
        <w:bidi w:val="0"/>
        <w:jc w:val="start"/>
        <w:rPr/>
      </w:pPr>
      <w:r>
        <w:rPr/>
        <w:t>nationalist movement.</w:t>
      </w:r>
    </w:p>
    <w:p>
      <w:pPr>
        <w:pStyle w:val="Normal"/>
        <w:bidi w:val="0"/>
        <w:jc w:val="start"/>
        <w:rPr/>
      </w:pPr>
      <w:r>
        <w:rPr/>
        <w:t>Interesting that you use Dipesh Chakravarty. I think his theoretical points—the ones you</w:t>
      </w:r>
    </w:p>
    <w:p>
      <w:pPr>
        <w:pStyle w:val="Normal"/>
        <w:bidi w:val="0"/>
        <w:jc w:val="start"/>
        <w:rPr/>
      </w:pPr>
      <w:r>
        <w:rPr/>
        <w:t>invoke re: sardar—are on point even if his empirical chapters are dubious. You may</w:t>
      </w:r>
    </w:p>
    <w:p>
      <w:pPr>
        <w:pStyle w:val="Normal"/>
        <w:bidi w:val="0"/>
        <w:jc w:val="start"/>
        <w:rPr/>
      </w:pPr>
      <w:r>
        <w:rPr/>
        <w:t>want to look also at Leela Fernandes’ work on labor (though it is of a later period). See</w:t>
      </w:r>
    </w:p>
    <w:p>
      <w:pPr>
        <w:pStyle w:val="Normal"/>
        <w:bidi w:val="0"/>
        <w:jc w:val="start"/>
        <w:rPr/>
      </w:pPr>
      <w:r>
        <w:rPr/>
        <w:t>too Jairus Banaji’s discussion of modes of production in (I think) Capital &amp;amp; Class 1977 (it</w:t>
      </w:r>
    </w:p>
    <w:p>
      <w:pPr>
        <w:pStyle w:val="Normal"/>
        <w:bidi w:val="0"/>
        <w:jc w:val="start"/>
        <w:rPr/>
      </w:pPr>
      <w:r>
        <w:rPr/>
        <w:t>may be a chapter in one of his books too) of how capitalism uses different labor</w:t>
      </w:r>
    </w:p>
    <w:p>
      <w:pPr>
        <w:pStyle w:val="Normal"/>
        <w:bidi w:val="0"/>
        <w:jc w:val="start"/>
        <w:rPr/>
      </w:pPr>
      <w:r>
        <w:rPr/>
        <w:t>processes</w:t>
      </w:r>
    </w:p>
    <w:p>
      <w:pPr>
        <w:pStyle w:val="Normal"/>
        <w:bidi w:val="0"/>
        <w:jc w:val="start"/>
        <w:rPr/>
      </w:pPr>
      <w:r>
        <w:rPr/>
        <w:t>On the Chinese in the Malay tin mines, see the work of Daniel Headrick, Tentacles of</w:t>
      </w:r>
    </w:p>
    <w:p>
      <w:pPr>
        <w:pStyle w:val="Normal"/>
        <w:bidi w:val="0"/>
        <w:jc w:val="start"/>
        <w:rPr/>
      </w:pPr>
      <w:r>
        <w:rPr/>
        <w:t>Progress.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Minor points:</w:t>
      </w:r>
    </w:p>
    <w:p>
      <w:pPr>
        <w:pStyle w:val="Normal"/>
        <w:bidi w:val="0"/>
        <w:jc w:val="start"/>
        <w:rPr/>
      </w:pPr>
      <w:r>
        <w:rPr/>
        <w:t xml:space="preserve"> </w:t>
      </w:r>
      <w:r>
        <w:rPr/>
        <w:t>Kangany or Kangani?</w:t>
      </w:r>
    </w:p>
    <w:p>
      <w:pPr>
        <w:pStyle w:val="Normal"/>
        <w:bidi w:val="0"/>
        <w:jc w:val="start"/>
        <w:rPr/>
      </w:pPr>
      <w:r>
        <w:rPr/>
        <w:t xml:space="preserve"> </w:t>
      </w:r>
      <w:r>
        <w:rPr/>
        <w:t>p 2. Malaysia usually seen as part of Southeast Asia rather than South Asia</w:t>
      </w:r>
    </w:p>
    <w:p>
      <w:pPr>
        <w:pStyle w:val="Normal"/>
        <w:bidi w:val="0"/>
        <w:jc w:val="start"/>
        <w:rPr/>
      </w:pPr>
      <w:r>
        <w:rPr/>
        <w:t xml:space="preserve"> </w:t>
      </w:r>
      <w:r>
        <w:rPr/>
        <w:t>p. 2: Any evidence that Malaysia was sparsely populated? On prime facie</w:t>
      </w:r>
    </w:p>
    <w:p>
      <w:pPr>
        <w:pStyle w:val="Normal"/>
        <w:bidi w:val="0"/>
        <w:jc w:val="start"/>
        <w:rPr/>
      </w:pPr>
      <w:r>
        <w:rPr/>
        <w:t>grounds one would assume it was more densely populated than the Amazon</w:t>
      </w:r>
    </w:p>
    <w:p>
      <w:pPr>
        <w:pStyle w:val="Normal"/>
        <w:bidi w:val="0"/>
        <w:jc w:val="start"/>
        <w:rPr/>
      </w:pPr>
      <w:r>
        <w:rPr/>
        <w:t>basin</w:t>
      </w:r>
    </w:p>
    <w:p>
      <w:pPr>
        <w:pStyle w:val="Normal"/>
        <w:bidi w:val="0"/>
        <w:jc w:val="start"/>
        <w:rPr/>
      </w:pPr>
      <w:r>
        <w:rPr/>
        <w:t xml:space="preserve"> </w:t>
      </w:r>
      <w:r>
        <w:rPr/>
        <w:t>p. 2: “experienced class of planters”—where/how did they gain “experience’</w:t>
      </w:r>
    </w:p>
    <w:p>
      <w:pPr>
        <w:pStyle w:val="Normal"/>
        <w:bidi w:val="0"/>
        <w:jc w:val="start"/>
        <w:rPr/>
      </w:pPr>
      <w:r>
        <w:rPr/>
        <w:t xml:space="preserve"> </w:t>
      </w:r>
      <w:r>
        <w:rPr/>
        <w:t>p. 2: Tamils working in rubber plantations in Malaya from 1840 when on p. 3 you</w:t>
      </w:r>
    </w:p>
    <w:p>
      <w:pPr>
        <w:pStyle w:val="Normal"/>
        <w:bidi w:val="0"/>
        <w:jc w:val="start"/>
        <w:rPr/>
      </w:pPr>
      <w:r>
        <w:rPr/>
        <w:t>say that rubber seeds were taken to Kew Gardens in 1870s?</w:t>
      </w:r>
    </w:p>
    <w:p>
      <w:pPr>
        <w:pStyle w:val="Normal"/>
        <w:bidi w:val="0"/>
        <w:jc w:val="start"/>
        <w:rPr/>
      </w:pPr>
      <w:r>
        <w:rPr/>
        <w:t xml:space="preserve"> </w:t>
      </w:r>
      <w:r>
        <w:rPr/>
        <w:t>p. 5: more a question..was Malaya separated from British India in 1867 or 1857</w:t>
      </w:r>
    </w:p>
    <w:p>
      <w:pPr>
        <w:pStyle w:val="Normal"/>
        <w:bidi w:val="0"/>
        <w:jc w:val="start"/>
        <w:rPr/>
      </w:pPr>
      <w:r>
        <w:rPr/>
        <w:t>(when the British Crown took over the government of India from the East India</w:t>
      </w:r>
    </w:p>
    <w:p>
      <w:pPr>
        <w:pStyle w:val="Normal"/>
        <w:bidi w:val="0"/>
        <w:jc w:val="start"/>
        <w:rPr/>
      </w:pPr>
      <w:r>
        <w:rPr/>
        <w:t>Company)?</w:t>
      </w:r>
    </w:p>
    <w:p>
      <w:pPr>
        <w:pStyle w:val="Normal"/>
        <w:bidi w:val="0"/>
        <w:jc w:val="start"/>
        <w:rPr/>
      </w:pPr>
      <w:r>
        <w:rPr/>
        <w:t xml:space="preserve"> </w:t>
      </w:r>
      <w:r>
        <w:rPr/>
        <w:t>p. 6: European or British capital?</w:t>
      </w:r>
    </w:p>
    <w:p>
      <w:pPr>
        <w:pStyle w:val="Normal"/>
        <w:bidi w:val="0"/>
        <w:jc w:val="start"/>
        <w:rPr/>
      </w:pPr>
      <w:r>
        <w:rPr/>
        <w:t xml:space="preserve"> </w:t>
      </w:r>
      <w:r>
        <w:rPr/>
        <w:t>p. 7: Indonesia—this was a Dutch colony. Singapore…did it have land for</w:t>
      </w:r>
    </w:p>
    <w:p>
      <w:pPr>
        <w:pStyle w:val="Normal"/>
        <w:bidi w:val="0"/>
        <w:jc w:val="start"/>
        <w:rPr/>
      </w:pPr>
      <w:r>
        <w:rPr/>
        <w:t>plantations; on p. 13…since Java was part of the Dutch East Indies how were</w:t>
      </w:r>
    </w:p>
    <w:p>
      <w:pPr>
        <w:pStyle w:val="Normal"/>
        <w:bidi w:val="0"/>
        <w:jc w:val="start"/>
        <w:rPr/>
      </w:pPr>
      <w:r>
        <w:rPr/>
        <w:t>Javanese labor brought on indentured contracts/</w:t>
      </w:r>
    </w:p>
    <w:p>
      <w:pPr>
        <w:pStyle w:val="Normal"/>
        <w:bidi w:val="0"/>
        <w:jc w:val="start"/>
        <w:rPr/>
      </w:pPr>
      <w:r>
        <w:rPr/>
        <w:t xml:space="preserve"> </w:t>
      </w:r>
      <w:r>
        <w:rPr/>
        <w:t>pp. 12 ff: Gandhi not Ghandi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Good work</w:t>
      </w:r>
    </w:p>
    <w:p>
      <w:pPr>
        <w:pStyle w:val="Normal"/>
        <w:bidi w:val="0"/>
        <w:jc w:val="start"/>
        <w:rPr/>
      </w:pPr>
      <w:r>
        <w:rPr/>
        <w:t>Ravi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2026-08-04T13:04:09Z</dcterms:created>
  <dc:creator/>
  <dc:description/>
  <dc:language>en-US</dc:language>
  <cp:lastModifiedBy/>
  <cp:lastPrinted>2026-08-04T13:12:49Z</cp:lastPrinted>
  <dcterms:modified xsi:type="dcterms:W3CDTF">2026-08-04T13:13:04Z</dcterms:modified>
  <cp:revision>1</cp:revision>
  <dc:subject/>
  <dc:title/>
</cp:coreProperties>
</file>