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uppressLineNumbers/>
            <w:spacing w:before="240" w:after="120"/>
            <w:ind w:hanging="0" w:start="0"/>
            <w:rPr>
              <w:b/>
              <w:bCs/>
              <w:sz w:val="32"/>
              <w:szCs w:val="32"/>
            </w:rPr>
          </w:pPr>
          <w:r>
            <w:rPr>
              <w:b/>
              <w:bCs/>
              <w:sz w:val="32"/>
              <w:szCs w:val="32"/>
            </w:rPr>
            <w:t>Table of Contents</w:t>
          </w:r>
        </w:p>
        <w:p>
          <w:pPr>
            <w:pStyle w:val="TOC1"/>
            <w:tabs>
              <w:tab w:val="clear" w:pos="9972"/>
              <w:tab w:val="right" w:pos="9971" w:leader="dot"/>
            </w:tabs>
            <w:rPr/>
          </w:pPr>
          <w:r>
            <w:fldChar w:fldCharType="begin"/>
          </w:r>
          <w:r>
            <w:rPr>
              <w:rStyle w:val="IndexLink"/>
            </w:rPr>
            <w:instrText xml:space="preserve"> TOC \f \o "1-9" \h</w:instrText>
          </w:r>
          <w:r>
            <w:rPr>
              <w:rStyle w:val="IndexLink"/>
            </w:rPr>
            <w:fldChar w:fldCharType="separate"/>
          </w:r>
          <w:hyperlink w:anchor="__RefHeading___Toc107_1648658931">
            <w:r>
              <w:rPr>
                <w:rStyle w:val="IndexLink"/>
              </w:rPr>
              <w:t>Greg Grandin, Fordlandia</w:t>
              <w:tab/>
              <w:t>2</w:t>
            </w:r>
          </w:hyperlink>
        </w:p>
        <w:p>
          <w:pPr>
            <w:pStyle w:val="TOC1"/>
            <w:tabs>
              <w:tab w:val="clear" w:pos="9972"/>
              <w:tab w:val="right" w:pos="9971" w:leader="dot"/>
            </w:tabs>
            <w:rPr/>
          </w:pPr>
          <w:hyperlink w:anchor="__RefHeading___Toc109_1648658931">
            <w:r>
              <w:rPr>
                <w:rStyle w:val="IndexLink"/>
              </w:rPr>
              <w:t>Human Response to Recurrent Drought in Northeastern Brazil</w:t>
              <w:tab/>
              <w:t>3</w:t>
            </w:r>
          </w:hyperlink>
        </w:p>
        <w:p>
          <w:pPr>
            <w:pStyle w:val="TOC1"/>
            <w:tabs>
              <w:tab w:val="clear" w:pos="9972"/>
              <w:tab w:val="right" w:pos="9971" w:leader="dot"/>
            </w:tabs>
            <w:rPr/>
          </w:pPr>
          <w:hyperlink w:anchor="__RefHeading___Toc111_1648658931">
            <w:r>
              <w:rPr>
                <w:rStyle w:val="IndexLink"/>
              </w:rPr>
              <w:t>Migration Dynamics in the Interior of Ceará, Brazil</w:t>
              <w:tab/>
              <w:t>4</w:t>
            </w:r>
          </w:hyperlink>
        </w:p>
        <w:p>
          <w:pPr>
            <w:pStyle w:val="TOC1"/>
            <w:tabs>
              <w:tab w:val="clear" w:pos="9972"/>
              <w:tab w:val="right" w:pos="9971" w:leader="dot"/>
            </w:tabs>
            <w:rPr/>
          </w:pPr>
          <w:hyperlink w:anchor="__RefHeading___Toc933_2838808541">
            <w:r>
              <w:rPr>
                <w:rStyle w:val="IndexLink"/>
              </w:rPr>
              <w:t>Bunker, Underdeveloping the Amazon</w:t>
              <w:tab/>
              <w:t>5</w:t>
            </w:r>
          </w:hyperlink>
        </w:p>
        <w:p>
          <w:pPr>
            <w:pStyle w:val="TOC2"/>
            <w:tabs>
              <w:tab w:val="clear" w:pos="9689"/>
              <w:tab w:val="right" w:pos="9971" w:leader="dot"/>
            </w:tabs>
            <w:rPr/>
          </w:pPr>
          <w:hyperlink w:anchor="__RefHeading___Toc935_2838808541">
            <w:r>
              <w:rPr>
                <w:rStyle w:val="IndexLink"/>
              </w:rPr>
              <w:t>Introduction</w:t>
              <w:tab/>
              <w:t>5</w:t>
            </w:r>
          </w:hyperlink>
        </w:p>
        <w:p>
          <w:pPr>
            <w:pStyle w:val="TOC2"/>
            <w:tabs>
              <w:tab w:val="clear" w:pos="9689"/>
              <w:tab w:val="right" w:pos="9971" w:leader="dot"/>
            </w:tabs>
            <w:rPr/>
          </w:pPr>
          <w:hyperlink w:anchor="__RefHeading___Toc2343_2640391267">
            <w:r>
              <w:rPr>
                <w:rStyle w:val="IndexLink"/>
              </w:rPr>
              <w:t>Chapter 1: Energy Values in Unequal Exchange and Uneven Development</w:t>
              <w:tab/>
              <w:t>6</w:t>
            </w:r>
          </w:hyperlink>
        </w:p>
        <w:p>
          <w:pPr>
            <w:pStyle w:val="TOC2"/>
            <w:tabs>
              <w:tab w:val="clear" w:pos="9689"/>
              <w:tab w:val="right" w:pos="9971" w:leader="dot"/>
            </w:tabs>
            <w:rPr/>
          </w:pPr>
          <w:hyperlink w:anchor="__RefHeading___Toc2345_2640391267">
            <w:r>
              <w:rPr>
                <w:rStyle w:val="IndexLink"/>
              </w:rPr>
              <w:t>Chapter 2: Extractive Economies</w:t>
              <w:tab/>
              <w:t>7</w:t>
            </w:r>
          </w:hyperlink>
        </w:p>
        <w:p>
          <w:pPr>
            <w:pStyle w:val="TOC3"/>
            <w:tabs>
              <w:tab w:val="clear" w:pos="9405"/>
              <w:tab w:val="right" w:pos="9971" w:leader="dot"/>
            </w:tabs>
            <w:rPr/>
          </w:pPr>
          <w:hyperlink w:anchor="__RefHeading___Toc2347_2640391267">
            <w:r>
              <w:rPr>
                <w:rStyle w:val="IndexLink"/>
              </w:rPr>
              <w:t>Labor Consumption in a Boom Economy: Rubber</w:t>
              <w:tab/>
              <w:t>7</w:t>
            </w:r>
          </w:hyperlink>
        </w:p>
        <w:p>
          <w:pPr>
            <w:pStyle w:val="TOC1"/>
            <w:tabs>
              <w:tab w:val="clear" w:pos="9972"/>
              <w:tab w:val="right" w:pos="9971" w:leader="dot"/>
            </w:tabs>
            <w:rPr/>
          </w:pPr>
          <w:hyperlink w:anchor="__RefHeading___Toc2349_2640391267">
            <w:r>
              <w:rPr>
                <w:rStyle w:val="IndexLink"/>
              </w:rPr>
              <w:t>Barbara Weinstein, "Capital Penetration and Problems of Labor Control in the Amazon Rubber Trade"</w:t>
              <w:tab/>
              <w:t>10</w:t>
            </w:r>
          </w:hyperlink>
          <w:r>
            <w:rPr>
              <w:rStyle w:val="IndexLink"/>
            </w:rPr>
            <w:fldChar w:fldCharType="end"/>
          </w:r>
        </w:p>
      </w:sdtContent>
    </w:sdt>
    <w:p>
      <w:pPr>
        <w:pStyle w:val="Heading1"/>
        <w:numPr>
          <w:ilvl w:val="0"/>
          <w:numId w:val="0"/>
        </w:numPr>
        <w:bidi w:val="0"/>
        <w:ind w:hanging="0" w:start="0"/>
        <w:jc w:val="start"/>
        <w:rPr/>
      </w:pPr>
      <w:r>
        <w:rPr/>
      </w:r>
      <w:r>
        <w:br w:type="page"/>
      </w:r>
    </w:p>
    <w:p>
      <w:pPr>
        <w:pStyle w:val="Heading1"/>
        <w:numPr>
          <w:ilvl w:val="0"/>
          <w:numId w:val="2"/>
        </w:numPr>
        <w:bidi w:val="0"/>
        <w:spacing w:before="0" w:after="120"/>
        <w:ind w:hanging="0" w:start="0"/>
        <w:jc w:val="start"/>
        <w:rPr/>
      </w:pPr>
      <w:bookmarkStart w:id="0" w:name="__RefHeading___Toc107_1648658931"/>
      <w:bookmarkEnd w:id="0"/>
      <w:r>
        <w:rPr/>
        <w:t>Greg Grandin, Fordlandia</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Chapter 11 - Prophesied Subjection</w:t>
      </w:r>
    </w:p>
    <w:p>
      <w:pPr>
        <w:pStyle w:val="PreformattedText"/>
        <w:bidi w:val="0"/>
        <w:jc w:val="start"/>
        <w:rPr>
          <w:rFonts w:ascii="Liberation Serif" w:hAnsi="Liberation Serif"/>
          <w:sz w:val="24"/>
          <w:szCs w:val="24"/>
        </w:rPr>
      </w:pPr>
      <w:r>
        <w:rPr>
          <w:rFonts w:ascii="Liberation Serif" w:hAnsi="Liberation Serif"/>
          <w:sz w:val="24"/>
          <w:szCs w:val="24"/>
        </w:rPr>
        <w:t>Troubles with recruiting</w:t>
      </w:r>
    </w:p>
    <w:p>
      <w:pPr>
        <w:pStyle w:val="PreformattedText"/>
        <w:bidi w:val="0"/>
        <w:jc w:val="start"/>
        <w:rPr>
          <w:rFonts w:ascii="Liberation Serif" w:hAnsi="Liberation Serif"/>
          <w:sz w:val="24"/>
          <w:szCs w:val="24"/>
        </w:rPr>
      </w:pPr>
      <w:r>
        <w:rPr>
          <w:rFonts w:ascii="Liberation Serif" w:hAnsi="Liberation Serif"/>
          <w:sz w:val="24"/>
          <w:szCs w:val="24"/>
        </w:rPr>
        <w:t>- little local cash market</w:t>
      </w:r>
    </w:p>
    <w:p>
      <w:pPr>
        <w:pStyle w:val="PreformattedText"/>
        <w:bidi w:val="0"/>
        <w:jc w:val="start"/>
        <w:rPr>
          <w:rFonts w:ascii="Liberation Serif" w:hAnsi="Liberation Serif"/>
          <w:sz w:val="24"/>
          <w:szCs w:val="24"/>
        </w:rPr>
      </w:pPr>
      <w:r>
        <w:rPr>
          <w:rFonts w:ascii="Liberation Serif" w:hAnsi="Liberation Serif"/>
          <w:sz w:val="24"/>
          <w:szCs w:val="24"/>
        </w:rPr>
        <w:t>- no dependency on cash in resource abundant rain forest</w:t>
      </w:r>
    </w:p>
    <w:p>
      <w:pPr>
        <w:pStyle w:val="PreformattedText"/>
        <w:bidi w:val="0"/>
        <w:jc w:val="start"/>
        <w:rPr>
          <w:rFonts w:ascii="Liberation Serif" w:hAnsi="Liberation Serif"/>
          <w:sz w:val="24"/>
          <w:szCs w:val="24"/>
        </w:rPr>
      </w:pPr>
      <w:r>
        <w:rPr>
          <w:rFonts w:ascii="Liberation Serif" w:hAnsi="Liberation Serif"/>
          <w:sz w:val="24"/>
          <w:szCs w:val="24"/>
        </w:rPr>
        <w:t>- while pay was higher than the local standard, it was much lower than the advertised five dollars a day.</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(151) "That Ford paid wages, as opposed to advancing credit, did seem to undercut the plantation's ability to ensure a stable labor force. Once a worker accumulated enough savings to live on for a few months, there was little incentive to stop him from returning home to his family and tending to his crops. "There was nothing down there to absorb their earnings," said Ernest Liebold, acknowledging that the Amazon lacked a key ingredient of Fordism: something to buy. David Riker, who for a time served as one of Fordlandia's labor recruiters, had a similar view. He had difficulty finding workers, since as long as Brazilians could live without wages they resisted the "Ford machine.""</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(152) "This, thought the American consul in Belém, was possibly one of the reasons for the high turnover rate, as workers who showed up thinking that they would be getting five dollars a day were disappointed to receive thirty-five cents."</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(152) "Murray tried to send advance word through priests, traders, and steamboat pilots .... But he found local elites none too cooperative. Many feared that the Ford Motor Company, and the cash it paid, would disrupt the patronage relations that governed life on the river."</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(153) "On the town's outskirts, the recruiter spoke with a number of migrant families who had settled in Pará because of severe drought in their home states of Ceará and Maranhão. They were interested in Fordlandia work. But they were indebted to the state government for the land and tools advanced them and were not permitted to leave, as their labor was contracted to a local cotton plantation owner."</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(153) Murray saw many men he thought would be available to work. "But he was quickly disappointed. "There are many men around, but when you talk to them and suggest working a hoe they tell you flatly that this type of work does not interest them." Instead of the constant work Fordlandia was offering, Murray reported that local residents preferred seasonal labor, tapping rubber or gathering nuts on expeditions financed by local merchants."</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Heading1"/>
        <w:numPr>
          <w:ilvl w:val="0"/>
          <w:numId w:val="0"/>
        </w:numPr>
        <w:bidi w:val="0"/>
        <w:ind w:hanging="0" w:start="0"/>
        <w:jc w:val="start"/>
        <w:rPr/>
      </w:pPr>
      <w:r>
        <w:rPr/>
      </w:r>
      <w:r>
        <w:br w:type="page"/>
      </w:r>
    </w:p>
    <w:p>
      <w:pPr>
        <w:pStyle w:val="Heading1"/>
        <w:numPr>
          <w:ilvl w:val="0"/>
          <w:numId w:val="2"/>
        </w:numPr>
        <w:bidi w:val="0"/>
        <w:spacing w:before="0" w:after="120"/>
        <w:ind w:hanging="0" w:start="0"/>
        <w:jc w:val="start"/>
        <w:rPr/>
      </w:pPr>
      <w:bookmarkStart w:id="1" w:name="__RefHeading___Toc109_1648658931"/>
      <w:bookmarkEnd w:id="1"/>
      <w:r>
        <w:rPr/>
        <w:t>Human Response to Recurrent Drought in Northeastern Brazil</w:t>
      </w:r>
    </w:p>
    <w:p>
      <w:pPr>
        <w:pStyle w:val="PreformattedText"/>
        <w:bidi w:val="0"/>
        <w:jc w:val="start"/>
        <w:rPr>
          <w:rFonts w:ascii="Liberation Serif" w:hAnsi="Liberation Serif"/>
          <w:sz w:val="24"/>
          <w:szCs w:val="24"/>
        </w:rPr>
      </w:pPr>
      <w:r>
        <w:rPr>
          <w:rFonts w:ascii="Liberation Serif" w:hAnsi="Liberation Serif"/>
          <w:sz w:val="24"/>
          <w:szCs w:val="24"/>
        </w:rPr>
        <w:t>(40) "It has been estimated, for example, that 2,000,000 people perished as a result of drought between 1877 and 1919."</w:t>
      </w:r>
    </w:p>
    <w:p>
      <w:pPr>
        <w:pStyle w:val="PreformattedText"/>
        <w:bidi w:val="0"/>
        <w:jc w:val="start"/>
        <w:rPr>
          <w:rFonts w:ascii="Liberation Serif" w:hAnsi="Liberation Serif"/>
          <w:sz w:val="24"/>
          <w:szCs w:val="24"/>
        </w:rPr>
      </w:pPr>
      <w:r>
        <w:rPr>
          <w:rFonts w:ascii="Liberation Serif" w:hAnsi="Liberation Serif"/>
          <w:sz w:val="24"/>
          <w:szCs w:val="24"/>
        </w:rPr>
        <w:t>(40) "But the most terrible drought of all was that of 1877 which came after 32 years of good winter rains."</w:t>
      </w:r>
    </w:p>
    <w:p>
      <w:pPr>
        <w:pStyle w:val="PreformattedText"/>
        <w:bidi w:val="0"/>
        <w:jc w:val="start"/>
        <w:rPr>
          <w:rFonts w:ascii="Liberation Serif" w:hAnsi="Liberation Serif"/>
          <w:sz w:val="24"/>
          <w:szCs w:val="24"/>
        </w:rPr>
      </w:pPr>
      <w:r>
        <w:rPr>
          <w:rFonts w:ascii="Liberation Serif" w:hAnsi="Liberation Serif"/>
          <w:sz w:val="24"/>
          <w:szCs w:val="24"/>
        </w:rPr>
        <w:t>(41) "The peasant farmer, who lives at a semi-subsistence level, plants his beans, corn and sweet potatoes at the usual time only to discover that expected rains fail to arrive. When his planting dries up he uses more precious seed to replant, and if necessary, again. If all his plantings wither and the clouds withhold his precious rain, the farmer, now at the end of his resources, cries for help. Drought is real to him, for starvation follows closely behind."</w:t>
      </w:r>
    </w:p>
    <w:p>
      <w:pPr>
        <w:pStyle w:val="PreformattedText"/>
        <w:bidi w:val="0"/>
        <w:jc w:val="start"/>
        <w:rPr>
          <w:rFonts w:ascii="Liberation Serif" w:hAnsi="Liberation Serif"/>
          <w:sz w:val="24"/>
          <w:szCs w:val="24"/>
        </w:rPr>
      </w:pPr>
      <w:r>
        <w:rPr>
          <w:rFonts w:ascii="Liberation Serif" w:hAnsi="Liberation Serif"/>
          <w:sz w:val="24"/>
          <w:szCs w:val="24"/>
        </w:rPr>
        <w:t>(42) "But there were problems utilizing slaves in the upper northeast; it was an unprofitable venture. The seasons were too arid and irregular and much of the year there was little for the slaves to do. It is noteworthy that they were given freedom first in Ceará, due especially to the calamitous droughts of that region which destroyed so many of them. In fact, it was the infamous drought of 1877 which definitively ended slavery in Ceará, an event which anticipated the emancipation of all slaves throughout Brazil in 1888."</w:t>
      </w:r>
    </w:p>
    <w:p>
      <w:pPr>
        <w:pStyle w:val="PreformattedText"/>
        <w:bidi w:val="0"/>
        <w:jc w:val="start"/>
        <w:rPr>
          <w:rFonts w:ascii="Liberation Serif" w:hAnsi="Liberation Serif"/>
          <w:sz w:val="24"/>
          <w:szCs w:val="24"/>
        </w:rPr>
      </w:pPr>
      <w:r>
        <w:rPr>
          <w:rFonts w:ascii="Liberation Serif" w:hAnsi="Liberation Serif"/>
          <w:sz w:val="24"/>
          <w:szCs w:val="24"/>
        </w:rPr>
        <w:t>(42) "Perhaps one of the more easily observed ruptures in the social fabric is the frenzied outward movement of large numbers of the inhabitants to other parts of Brazil</w:t>
      </w:r>
    </w:p>
    <w:p>
      <w:pPr>
        <w:pStyle w:val="PreformattedText"/>
        <w:bidi w:val="0"/>
        <w:jc w:val="start"/>
        <w:rPr>
          <w:rFonts w:ascii="Liberation Serif" w:hAnsi="Liberation Serif"/>
          <w:sz w:val="24"/>
          <w:szCs w:val="24"/>
        </w:rPr>
      </w:pPr>
      <w:r>
        <w:rPr>
          <w:rFonts w:ascii="Liberation Serif" w:hAnsi="Liberation Serif"/>
          <w:sz w:val="24"/>
          <w:szCs w:val="24"/>
        </w:rPr>
        <w:t>(43) "The first large drought-impelled outward movement occurred during the dreadful drought of '77. A government pressed on all sides by masses they could not feed decided that the best alternative was to ship thousands of the drought fugitives to the Amazon where they could start over. This was the beginning of that great migrant flow which continued for more than fifty years These migrants, who faced the ravages of malaria instead of drought, contributed substantially to the settlement of vast regions of the Amazonian rainforest and supplied hands to harvest the rubber trees. More than 54,000 were known to have sailed from Ceará state alone during the crisis of 1877."</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Heading1"/>
        <w:numPr>
          <w:ilvl w:val="0"/>
          <w:numId w:val="0"/>
        </w:numPr>
        <w:bidi w:val="0"/>
        <w:ind w:hanging="0" w:start="0"/>
        <w:jc w:val="start"/>
        <w:rPr/>
      </w:pPr>
      <w:r>
        <w:rPr/>
      </w:r>
      <w:r>
        <w:br w:type="page"/>
      </w:r>
    </w:p>
    <w:p>
      <w:pPr>
        <w:pStyle w:val="Heading1"/>
        <w:numPr>
          <w:ilvl w:val="0"/>
          <w:numId w:val="2"/>
        </w:numPr>
        <w:bidi w:val="0"/>
        <w:spacing w:before="0" w:after="120"/>
        <w:ind w:hanging="0" w:start="0"/>
        <w:jc w:val="start"/>
        <w:rPr/>
      </w:pPr>
      <w:bookmarkStart w:id="2" w:name="__RefHeading___Toc111_1648658931"/>
      <w:bookmarkEnd w:id="2"/>
      <w:r>
        <w:rPr/>
        <w:t>Migration Dynamics in the Interior of Ceará, Brazil</w:t>
      </w:r>
    </w:p>
    <w:p>
      <w:pPr>
        <w:pStyle w:val="PreformattedText"/>
        <w:bidi w:val="0"/>
        <w:jc w:val="start"/>
        <w:rPr>
          <w:rFonts w:ascii="Liberation Serif" w:hAnsi="Liberation Serif"/>
          <w:sz w:val="24"/>
          <w:szCs w:val="24"/>
        </w:rPr>
      </w:pPr>
      <w:r>
        <w:rPr>
          <w:rFonts w:ascii="Liberation Serif" w:hAnsi="Liberation Serif"/>
          <w:sz w:val="24"/>
          <w:szCs w:val="24"/>
        </w:rPr>
        <w:t>Paper based on a study in the 1960s</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Lots of internal migration in Ceara that cannot be explained by the droughts.</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Govt has intermittently invested in the region in response to droughts. This usually increases in drought years and decreases afterwards. This provides some jobs (road building, dam building, etc) to individuals that can tide them over</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Subsistence labor is essential, and food grown is similar to that grown there before colonization</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Primary industries are cattle and cotton; estates are large</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(238) "Subsistence agriculture, which began as a necessity, has gradually but persistently assumed increasing economic importance in the area. The plantations must in large measure support all resident members of the community - owners, managers, workers, and their families."</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work was at this point (1960s) still mainly non mechanized.</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Main issue with drought is not the severity, but the irregularity - making it hard to prepare for.</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(240) "Despite this condition *sertanejos* display strong attachments for the region; they leave it in the majority of cases only when forced to in order to survive, and even then temporarily."</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The region is defined by a semi-nomadic pattern: peasants constantly move between plantations for various reasons.</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Most peasants reside in nuclear families, and they have some land granted them by the landlords to plant. Unmarried individuals primarily rely on wage work.</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 xml:space="preserve">During droughts landlords may provide peasants with some work, such as irrigation or dam building. Peasants will sometimes save up and start their own small farms, but they are much less stable and often fail at the first drought, driving them back to the larger estates. </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(248) "Thus, there are marginal resources or other assets that a landlord may divert to peasant needs in times of drought, so that the latter's economic resources are not entirely depleted."</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Landlords have both rights over their peasants as well as duties to them.</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(251-2) "Peasants expect owners to act as intermediaries between themselves and the institutions of the larger society"</w:t>
      </w:r>
    </w:p>
    <w:p>
      <w:pPr>
        <w:pStyle w:val="PreformattedText"/>
        <w:bidi w:val="0"/>
        <w:jc w:val="start"/>
        <w:rPr>
          <w:rFonts w:ascii="Liberation Serif" w:hAnsi="Liberation Serif"/>
          <w:sz w:val="24"/>
          <w:szCs w:val="24"/>
        </w:rPr>
      </w:pPr>
      <w:r>
        <w:rPr>
          <w:rFonts w:ascii="Liberation Serif" w:hAnsi="Liberation Serif"/>
          <w:sz w:val="24"/>
          <w:szCs w:val="24"/>
        </w:rPr>
        <w:t>-this is a crucial and interesting paragraph.</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t>The article closes with the assertion that the predictable stresses that don't threaten human life do more in shaping the society than the large, and unpredictable threats of great droughts.</w:t>
      </w:r>
    </w:p>
    <w:p>
      <w:pPr>
        <w:pStyle w:val="PreformattedText"/>
        <w:bidi w:val="0"/>
        <w:jc w:val="start"/>
        <w:rPr>
          <w:rFonts w:ascii="Liberation Serif" w:hAnsi="Liberation Serif"/>
          <w:sz w:val="24"/>
          <w:szCs w:val="24"/>
        </w:rPr>
      </w:pPr>
      <w:r>
        <w:rPr>
          <w:rFonts w:ascii="Liberation Serif" w:hAnsi="Liberation Serif"/>
          <w:sz w:val="24"/>
          <w:szCs w:val="24"/>
        </w:rPr>
      </w:r>
    </w:p>
    <w:p>
      <w:pPr>
        <w:pStyle w:val="PreformattedText"/>
        <w:bidi w:val="0"/>
        <w:jc w:val="start"/>
        <w:rPr>
          <w:rFonts w:ascii="Liberation Serif" w:hAnsi="Liberation Serif"/>
          <w:sz w:val="24"/>
          <w:szCs w:val="24"/>
        </w:rPr>
      </w:pPr>
      <w:r>
        <w:rPr>
          <w:rFonts w:ascii="Liberation Serif" w:hAnsi="Liberation Serif"/>
          <w:sz w:val="24"/>
          <w:szCs w:val="24"/>
        </w:rPr>
      </w:r>
      <w:r>
        <w:br w:type="page"/>
      </w:r>
    </w:p>
    <w:p>
      <w:pPr>
        <w:pStyle w:val="Heading1"/>
        <w:numPr>
          <w:ilvl w:val="0"/>
          <w:numId w:val="2"/>
        </w:numPr>
        <w:bidi w:val="0"/>
        <w:spacing w:before="0" w:after="120"/>
        <w:ind w:hanging="0" w:start="0"/>
        <w:jc w:val="start"/>
        <w:rPr/>
      </w:pPr>
      <w:bookmarkStart w:id="3" w:name="__RefHeading___Toc933_2838808541"/>
      <w:bookmarkEnd w:id="3"/>
      <w:r>
        <w:rPr/>
        <w:t>Bunker, Underdeveloping the Amazon</w:t>
      </w:r>
    </w:p>
    <w:p>
      <w:pPr>
        <w:pStyle w:val="Heading2"/>
        <w:numPr>
          <w:ilvl w:val="1"/>
          <w:numId w:val="2"/>
        </w:numPr>
        <w:bidi w:val="0"/>
        <w:ind w:hanging="0" w:start="0"/>
        <w:jc w:val="start"/>
        <w:rPr/>
      </w:pPr>
      <w:bookmarkStart w:id="4" w:name="__RefHeading___Toc935_2838808541"/>
      <w:bookmarkEnd w:id="4"/>
      <w:r>
        <w:rPr/>
        <w:t>Introduction</w:t>
      </w:r>
    </w:p>
    <w:p>
      <w:pPr>
        <w:pStyle w:val="BodyText"/>
        <w:bidi w:val="0"/>
        <w:jc w:val="start"/>
        <w:rPr/>
      </w:pPr>
      <w:r>
        <w:rPr/>
        <w:t>(3) "Acre was seized from the Bolivians by Brazilian immigrants at the height of the rubber boom in the last century and was connected to the rest of Brazil by road only in the 1970s."</w:t>
      </w:r>
    </w:p>
    <w:p>
      <w:pPr>
        <w:pStyle w:val="BodyText"/>
        <w:bidi w:val="0"/>
        <w:jc w:val="start"/>
        <w:rPr/>
      </w:pPr>
      <w:r>
        <w:rPr/>
        <w:t>(4) "Manaus, a decaying city which had blossomed during the ill-fated rubber boom, was intended by government fiat to become an industrial city. Tariff and tax holidays, however, could not abolish its dependence on air and river travel and its distance from other manufacturing centers. Its prosperity depended completely on the artificial effects of fiscal regulation. Its costs were magnified by the need to import even basic building materials and by the fuel spent in carrying Brazilian consumers so far into the jungle."</w:t>
      </w:r>
    </w:p>
    <w:p>
      <w:pPr>
        <w:pStyle w:val="BodyText"/>
        <w:bidi w:val="0"/>
        <w:jc w:val="start"/>
        <w:rPr/>
      </w:pPr>
      <w:r>
        <w:rPr/>
        <w:t>(11) "As I left the field, I was faced with a question more interesting than the one I had spent three years researching - why and how did none of the government programs for the development of the Amazon appear to succeed, despite the massive financial and political commitment of the government?"</w:t>
      </w:r>
    </w:p>
    <w:p>
      <w:pPr>
        <w:pStyle w:val="BodyText"/>
        <w:bidi w:val="0"/>
        <w:jc w:val="start"/>
        <w:rPr>
          <w:highlight w:val="none"/>
          <w:shd w:fill="FFFF00" w:val="clear"/>
        </w:rPr>
      </w:pPr>
      <w:r>
        <w:rPr>
          <w:shd w:fill="FFFF00" w:val="clear"/>
        </w:rPr>
        <w:t>(12) "That the Amazon's major export economies have been based on extraction of value from nature rather than on the creation of value by labor underscores the problems of using economic models based on the European and American experience of industrial production."</w:t>
      </w:r>
    </w:p>
    <w:p>
      <w:pPr>
        <w:pStyle w:val="BodyText"/>
        <w:numPr>
          <w:ilvl w:val="0"/>
          <w:numId w:val="3"/>
        </w:numPr>
        <w:bidi w:val="0"/>
        <w:jc w:val="start"/>
        <w:rPr>
          <w:highlight w:val="none"/>
          <w:shd w:fill="FFFF00" w:val="clear"/>
        </w:rPr>
      </w:pPr>
      <w:r>
        <w:rPr>
          <w:shd w:fill="FFFF00" w:val="clear"/>
        </w:rPr>
        <w:t>Or, could the failure of these economies be attributed to the failure to establish a way to realize value locally? Labor shortage, and lack of penetration of market led to the collapse of export economies one after the other.</w:t>
      </w:r>
    </w:p>
    <w:p>
      <w:pPr>
        <w:pStyle w:val="BodyText"/>
        <w:bidi w:val="0"/>
        <w:jc w:val="start"/>
        <w:rPr>
          <w:highlight w:val="none"/>
          <w:shd w:fill="auto" w:val="clear"/>
        </w:rPr>
      </w:pPr>
      <w:r>
        <w:rPr>
          <w:shd w:fill="auto" w:val="clear"/>
        </w:rPr>
        <w:t>(12) "The persistence of the Amazon as frontier and the paradox of development which destroys the environment on which it depends demand explanations which existing paradigms of development and underdevelopment cannot provide."</w:t>
      </w:r>
    </w:p>
    <w:p>
      <w:pPr>
        <w:pStyle w:val="BodyText"/>
        <w:bidi w:val="0"/>
        <w:spacing w:before="0" w:after="140"/>
        <w:jc w:val="start"/>
        <w:rPr>
          <w:highlight w:val="none"/>
          <w:shd w:fill="auto" w:val="clear"/>
        </w:rPr>
      </w:pPr>
      <w:r>
        <w:rPr>
          <w:shd w:fill="auto" w:val="clear"/>
        </w:rPr>
        <w:t>(14) "Nature is not passive in its relation to man, however, nor does the completion of cycles return the Amazon to an enduring 'uncivilized' condition. Man can and does intervene powerfully in the Amazon's fragile ecosystem and has been doing so since long before the arrival of European conquerors and colonizers. Man's intervention, however, does not constitute the control supposed in the conventional historical myth, nor does his failure to control the environment end in the return of nature to its primeval state. Rather, each human intervention in the environment transforms it in ways which limit the possibilities of subsequent interventions. Human transformation of the environment at one historical moment thus establishes limits to the subsequent uses which man can make of his environment."</w:t>
      </w:r>
    </w:p>
    <w:p>
      <w:pPr>
        <w:pStyle w:val="BodyText"/>
        <w:bidi w:val="0"/>
        <w:spacing w:before="0" w:after="140"/>
        <w:jc w:val="start"/>
        <w:rPr>
          <w:highlight w:val="none"/>
          <w:shd w:fill="auto" w:val="clear"/>
        </w:rPr>
      </w:pPr>
      <w:r>
        <w:rPr>
          <w:shd w:fill="auto" w:val="clear"/>
        </w:rPr>
        <w:t>(16) "Much of the theoretical debate about national underdevelopment and development about the effects of unequal exchange has revolved around the question of whether their causes are best understood by focusing on processes external to particular societies - i.e., imperialism, dependency, or the workings of a world capitalist system - or internal to particular societies - i.e., modernization or specific local modes of production. In Chapter 1 I review these various theories and argue that debate over internal-external focuses is essentially sterile. Rather, theory must articulate the interaction between internal and external processes. I propose that the problem of theoretical integration can be solved by analyzing the relations between world systems of exchange and the social, economic, and political organization of particular regions as an evolutionary series of ecosystemic transformations from the time of colonial contact until the present."</w:t>
      </w:r>
    </w:p>
    <w:p>
      <w:pPr>
        <w:pStyle w:val="BodyText"/>
        <w:bidi w:val="0"/>
        <w:spacing w:before="0" w:after="140"/>
        <w:jc w:val="start"/>
        <w:rPr>
          <w:highlight w:val="none"/>
          <w:shd w:fill="auto" w:val="clear"/>
        </w:rPr>
      </w:pPr>
      <w:r>
        <w:rPr>
          <w:shd w:fill="auto" w:val="clear"/>
        </w:rPr>
        <w:t>(16) "The resulting degradation of the physical and social environments severely limited the capacity of locally dominant groups to respond to industrial demand for rubber at the end of the nineteenth century. The mode of extraction by which rubber was obtained, and its eventual collapse, set the stage for subsequent extractive systems which have been equally destructive of the human and natural environments."</w:t>
      </w:r>
    </w:p>
    <w:p>
      <w:pPr>
        <w:pStyle w:val="Heading2"/>
        <w:numPr>
          <w:ilvl w:val="1"/>
          <w:numId w:val="2"/>
        </w:numPr>
        <w:ind w:hanging="0" w:start="0"/>
        <w:rPr/>
      </w:pPr>
      <w:bookmarkStart w:id="5" w:name="__RefHeading___Toc2343_2640391267"/>
      <w:bookmarkEnd w:id="5"/>
      <w:r>
        <w:rPr/>
        <w:t>Chapter 1: Energy Values in Unequal Exchange and Uneven Development</w:t>
      </w:r>
    </w:p>
    <w:p>
      <w:pPr>
        <w:pStyle w:val="BodyText"/>
        <w:rPr/>
      </w:pPr>
      <w:r>
        <w:rPr/>
        <w:t>(20) "Theories of development have focused on economic processes of material transformation, or production, but they have not recognized the absolute dependency of material production on resource extraction."</w:t>
      </w:r>
    </w:p>
    <w:p>
      <w:pPr>
        <w:pStyle w:val="BodyText"/>
        <w:numPr>
          <w:ilvl w:val="0"/>
          <w:numId w:val="4"/>
        </w:numPr>
        <w:rPr/>
      </w:pPr>
      <w:r>
        <w:rPr/>
        <w:t>Think of the amazon rubber collapse as a failure to transition from extractive economy to a productive one (what is the difference here?)</w:t>
      </w:r>
    </w:p>
    <w:p>
      <w:pPr>
        <w:pStyle w:val="BodyText"/>
        <w:rPr/>
      </w:pPr>
      <w:r>
        <w:rPr/>
        <w:t>(21) "I do not believe we can adequately integrate these perspectives unless we recast and incorporate them into ecological and evolutionary models of social change that consider simultaneously the physical dependence of production on extraction and the interaction between regional and global systems."</w:t>
      </w:r>
    </w:p>
    <w:p>
      <w:pPr>
        <w:pStyle w:val="BodyText"/>
        <w:rPr/>
      </w:pPr>
      <w:r>
        <w:rPr/>
        <w:t>(22) "The differences between the internal dynamics of modes of extraction and of modes of production create unequal exchange not only in terms of the labor value incorporated into products but also through the direct appropriation of rapidly depleted or nonrenewable natural resources."</w:t>
      </w:r>
    </w:p>
    <w:p>
      <w:pPr>
        <w:pStyle w:val="BodyText"/>
        <w:numPr>
          <w:ilvl w:val="0"/>
          <w:numId w:val="5"/>
        </w:numPr>
        <w:rPr/>
      </w:pPr>
      <w:r>
        <w:rPr/>
        <w:t>how does this work in the context of rubber - which is renewable</w:t>
      </w:r>
    </w:p>
    <w:p>
      <w:pPr>
        <w:pStyle w:val="BodyText"/>
        <w:numPr>
          <w:ilvl w:val="0"/>
          <w:numId w:val="5"/>
        </w:numPr>
        <w:rPr/>
      </w:pPr>
      <w:r>
        <w:rPr/>
        <w:t>he introduces the idea of mode of extraction</w:t>
      </w:r>
    </w:p>
    <w:p>
      <w:pPr>
        <w:pStyle w:val="BodyText"/>
        <w:rPr/>
      </w:pPr>
      <w:r>
        <w:rPr/>
        <w:t>(23) "The extractive process frequently entails an extremely low ratio of both labor and capital to value, so it may initially produce rapid rises in regional incomes. These may be followed by equally rapid collapses when the depletion of easily accessible resources requires additional inputs of labor and capital without corresponding increases in volume. The rapidly rising cost of extraction usually stimulates a search for substitutes or new sources for the original good."</w:t>
      </w:r>
    </w:p>
    <w:p>
      <w:pPr>
        <w:pStyle w:val="BodyText"/>
        <w:numPr>
          <w:ilvl w:val="0"/>
          <w:numId w:val="6"/>
        </w:numPr>
        <w:rPr>
          <w:i/>
          <w:i/>
          <w:iCs/>
        </w:rPr>
      </w:pPr>
      <w:r>
        <w:rPr>
          <w:i/>
          <w:iCs/>
        </w:rPr>
        <w:t>This does not happen with rubber. rubber did not become scarce in the amazon. the dynamic follows more closely marx's account of an innovation in production that requires new methods to be universally adopted. this failed in the amazon for various reasons.</w:t>
      </w:r>
    </w:p>
    <w:p>
      <w:pPr>
        <w:pStyle w:val="BodyText"/>
        <w:rPr/>
      </w:pPr>
      <w:r>
        <w:rPr/>
        <w:t>(25) "The crucial difference between production and extraction is that the dynamcis of scale in extractive economies function inversely to the dynamics of scale in the productive economies to which world trade connects them. The forces of production develop progressively in industrial systems because the unit cost of commodity production tends to fall as the scale of production increases. In extractive systems, on the contrary, unit costs tend to rise as the scale of extraction increases."</w:t>
      </w:r>
    </w:p>
    <w:p>
      <w:pPr>
        <w:pStyle w:val="BodyText"/>
        <w:numPr>
          <w:ilvl w:val="0"/>
          <w:numId w:val="7"/>
        </w:numPr>
        <w:rPr/>
      </w:pPr>
      <w:r>
        <w:rPr/>
        <w:t>(25) "Therefore, when extractive systems respond to increased external demand, they tend to impoverish themselves (1) by depleting non-self-renewing resources or (2) by exploiting self-renewing resources beyond their capacities for regeneration, thereby (3) forcing the unit cost of extracted materials to rise so high that the development of synthetic or cultivated alternatives in other regions become cost effective."</w:t>
      </w:r>
    </w:p>
    <w:p>
      <w:pPr>
        <w:pStyle w:val="BodyText"/>
        <w:numPr>
          <w:ilvl w:val="0"/>
          <w:numId w:val="7"/>
        </w:numPr>
        <w:rPr/>
      </w:pPr>
      <w:r>
        <w:rPr/>
        <w:t>p 26 deals with this and rubber / malaya</w:t>
      </w:r>
    </w:p>
    <w:p>
      <w:pPr>
        <w:pStyle w:val="BodyText"/>
        <w:rPr/>
      </w:pPr>
      <w:r>
        <w:rPr/>
        <w:t>(27) "Another crucial distinction between extractive and productive modes is that they tend to engender highly distinct, and sometimes contradictory, regimes of land tenure and access to resources."</w:t>
      </w:r>
    </w:p>
    <w:p>
      <w:pPr>
        <w:pStyle w:val="BodyText"/>
        <w:rPr/>
      </w:pPr>
      <w:r>
        <w:rPr/>
        <w:t>(29) "Workers in extractive processes within a predominantly productive economy will enjoy most of the legal and organizational protections available to production workers."</w:t>
      </w:r>
    </w:p>
    <w:p>
      <w:pPr>
        <w:pStyle w:val="BodyText"/>
        <w:spacing w:before="0" w:after="140"/>
        <w:rPr/>
      </w:pPr>
      <w:r>
        <w:rPr/>
        <w:t>(29) "States where the extractive exports predominate in the entire national economy are likely to be more susceptible to pressures and interventions from production-based states, corporations, and cartels than states of nations whose economies are predominantly productive and auto-centric."</w:t>
      </w:r>
    </w:p>
    <w:p>
      <w:pPr>
        <w:pStyle w:val="Heading2"/>
        <w:numPr>
          <w:ilvl w:val="1"/>
          <w:numId w:val="2"/>
        </w:numPr>
        <w:ind w:hanging="0" w:start="0"/>
        <w:rPr/>
      </w:pPr>
      <w:bookmarkStart w:id="6" w:name="__RefHeading___Toc2345_2640391267"/>
      <w:bookmarkEnd w:id="6"/>
      <w:r>
        <w:rPr/>
        <w:t>Chapter 2: Extractive Economies</w:t>
      </w:r>
    </w:p>
    <w:p>
      <w:pPr>
        <w:pStyle w:val="Heading3"/>
        <w:numPr>
          <w:ilvl w:val="2"/>
          <w:numId w:val="1"/>
        </w:numPr>
        <w:ind w:hanging="0" w:start="0"/>
        <w:rPr/>
      </w:pPr>
      <w:bookmarkStart w:id="7" w:name="__RefHeading___Toc2347_2640391267"/>
      <w:bookmarkEnd w:id="7"/>
      <w:r>
        <w:rPr/>
        <w:t>Labor Consumption in a Boom Economy: Rubber</w:t>
      </w:r>
    </w:p>
    <w:p>
      <w:pPr>
        <w:pStyle w:val="BodyText"/>
        <w:rPr/>
      </w:pPr>
      <w:r>
        <w:rPr/>
        <w:t xml:space="preserve">(66) "Most of these trees, which grow widely dispersed through vast areas of </w:t>
      </w:r>
      <w:r>
        <w:rPr>
          <w:i/>
          <w:iCs/>
        </w:rPr>
        <w:t>terra firme</w:t>
      </w:r>
      <w:r>
        <w:rPr>
          <w:i w:val="false"/>
          <w:iCs w:val="false"/>
        </w:rPr>
        <w:t xml:space="preserve"> jungle, will yield indefinitely if properly scarred and tapped, but they yield in slow drippings which must be collected daily.</w:t>
      </w:r>
      <w:r>
        <w:rPr/>
        <w:t>"</w:t>
      </w:r>
    </w:p>
    <w:p>
      <w:pPr>
        <w:pStyle w:val="BodyText"/>
        <w:rPr/>
      </w:pPr>
      <w:r>
        <w:rPr/>
        <w:t>(66) "The scarcity of local labor had direct impact on the organization of the rubber trade, on the social relations involved in tapping and collecting, on the costs of extraction and the distribution of profits, and on the capacity of the Amazonian rubber trade to sustain itself or to generate other, more progressive, forms of production."</w:t>
      </w:r>
    </w:p>
    <w:p>
      <w:pPr>
        <w:pStyle w:val="BodyText"/>
        <w:rPr/>
      </w:pPr>
      <w:r>
        <w:rPr/>
        <w:t xml:space="preserve">(66) "Though Indian groups which had survived in a few areas of </w:t>
      </w:r>
      <w:r>
        <w:rPr>
          <w:i/>
          <w:iCs/>
        </w:rPr>
        <w:t>terra firme</w:t>
      </w:r>
      <w:r>
        <w:rPr>
          <w:i w:val="false"/>
          <w:iCs w:val="false"/>
        </w:rPr>
        <w:t xml:space="preserve"> tapped and sold latex, in most areas it was necessary for the seringalistas (the owners or lessees of the extraction areas) to import labor from outside Amazonia.</w:t>
      </w:r>
      <w:r>
        <w:rPr/>
        <w:t>"</w:t>
      </w:r>
    </w:p>
    <w:p>
      <w:pPr>
        <w:pStyle w:val="BodyText"/>
        <w:rPr/>
      </w:pPr>
      <w:r>
        <w:rPr/>
        <w:t xml:space="preserve">(66) "It was only through a climatic accident, a long and especially severe drought in the Northeast of Brazil, which forceed many peasants to accept recruitment and transport to the Amazon in the 1870s, that the </w:t>
      </w:r>
      <w:r>
        <w:rPr>
          <w:i/>
          <w:iCs/>
        </w:rPr>
        <w:t>seringalistas</w:t>
      </w:r>
      <w:r>
        <w:rPr>
          <w:i w:val="false"/>
          <w:iCs w:val="false"/>
        </w:rPr>
        <w:t xml:space="preserve"> and rubber merchants were able to keep up with world demand as well as they did.</w:t>
      </w:r>
      <w:r>
        <w:rPr/>
        <w:t>"</w:t>
      </w:r>
    </w:p>
    <w:p>
      <w:pPr>
        <w:pStyle w:val="BodyText"/>
        <w:rPr/>
      </w:pPr>
      <w:r>
        <w:rPr/>
        <w:t xml:space="preserve">(66,67) "The influx of rubber tappers from the Northeast increased demand on an agricultural system whose initial precarious condition had already been agravated by the attraction of Amazonian peasants to the rubber trade. Rubber profits were so high, and the cost of importing labor so great, that many </w:t>
      </w:r>
      <w:r>
        <w:rPr>
          <w:i/>
          <w:iCs/>
        </w:rPr>
        <w:t>seringalistas</w:t>
      </w:r>
      <w:r>
        <w:rPr>
          <w:i w:val="false"/>
          <w:iCs w:val="false"/>
        </w:rPr>
        <w:t xml:space="preserve"> prohibited the imported tappers from growing their own food so that they could dedicate themselves exclusively to tapping and processing latex. This meant that much of the food they ate was imported from outside the Amazon. In addition to being enormously expensive, the resulting diet was also vastly unhealthy. Almost all food was dried or canned. Various travelers in the Amazon who visited the tappers' huts commented on the miserable quality of their food and on the lack of balance in their diet. De Castro estimates that at least half of the tappers fell victim to beriberi. Dietary problems surely contributed to the high mortality rates of the tappers. Even the wealthier merchatns and seringalistas in some outlying posts suffered from dietary deficiencies.</w:t>
      </w:r>
      <w:r>
        <w:rPr/>
        <w:t>"</w:t>
      </w:r>
    </w:p>
    <w:p>
      <w:pPr>
        <w:pStyle w:val="BodyText"/>
        <w:rPr/>
      </w:pPr>
      <w:r>
        <w:rPr/>
        <w:t>(67) "The problem of food for the rubber boom was so great that the government of the State of Pará attempted to induce European farmers to migrate to and settle in an area close to Belém, the Zona Bragantina. A railroad was built from the city to the proposed area, but the government had little success with its project. One group of settlers refused to get off the train when they saw the difference between what they had been promised and what they were being given. Other stayed only briefly. The railroad was completed far behind schedule, only shortly before the collapse of the rubber boom, and did little to solve the food shortage which the rubber boom created."</w:t>
      </w:r>
    </w:p>
    <w:p>
      <w:pPr>
        <w:pStyle w:val="BodyText"/>
        <w:numPr>
          <w:ilvl w:val="0"/>
          <w:numId w:val="8"/>
        </w:numPr>
        <w:rPr/>
      </w:pPr>
      <w:r>
        <w:rPr/>
        <w:t>Infrastructure - too little too late</w:t>
      </w:r>
    </w:p>
    <w:p>
      <w:pPr>
        <w:pStyle w:val="BodyText"/>
        <w:rPr/>
      </w:pPr>
      <w:r>
        <w:rPr/>
        <w:t>(67-68) "All capital went into, and all profits flowed from, these hierarchically organized, vertically integrated, monopsonies. Capital achieved control over the product through debt relations with the producers and traders rather than through ownership of the means of  production. Local surplus value was directed to investment in the means of exchange, i.e. boats, docks, and warehouses, or to extravagantly conspicuous consumption rather than to development of the proces of production."</w:t>
      </w:r>
    </w:p>
    <w:p>
      <w:pPr>
        <w:pStyle w:val="BodyText"/>
        <w:rPr/>
      </w:pPr>
      <w:r>
        <w:rPr/>
        <w:t>(68) "The low density of rural population in the Amazon was therefore a major factor in both the high costs of rubber extraction and the extreme concentration of the profits which flowed from it."</w:t>
      </w:r>
    </w:p>
    <w:p>
      <w:pPr>
        <w:pStyle w:val="BodyText"/>
        <w:rPr/>
      </w:pPr>
      <w:r>
        <w:rPr/>
        <w:t>(69) "Various groups of Indians discovered effective close-planting techniques."</w:t>
      </w:r>
    </w:p>
    <w:p>
      <w:pPr>
        <w:pStyle w:val="BodyText"/>
        <w:numPr>
          <w:ilvl w:val="0"/>
          <w:numId w:val="9"/>
        </w:numPr>
        <w:rPr/>
      </w:pPr>
      <w:r>
        <w:rPr/>
        <w:t>Casement 1912</w:t>
      </w:r>
    </w:p>
    <w:p>
      <w:pPr>
        <w:pStyle w:val="BodyText"/>
        <w:rPr/>
      </w:pPr>
      <w:r>
        <w:rPr/>
        <w:t>(69) "Tree grafting is labor intensive, however, so the Amazon's labor shortage made the development of rubber plantations highly unlikely."</w:t>
      </w:r>
    </w:p>
    <w:p>
      <w:pPr>
        <w:pStyle w:val="BodyText"/>
        <w:rPr/>
      </w:pPr>
      <w:r>
        <w:rPr/>
        <w:t>(69) "Plant disease is a formidable obstacle to the development of rubber plantations, but it is not insuperable and is certainly not an adequate explanation for the Amazon's failure to compete with Asian rubber plantations. Rather it was the lack of a rural population which prevented plantation cropping."</w:t>
      </w:r>
    </w:p>
    <w:p>
      <w:pPr>
        <w:pStyle w:val="BodyText"/>
        <w:rPr/>
      </w:pPr>
      <w:r>
        <w:rPr/>
        <w:t>(70) "The aftermath of the transformation of rubber to a plantation crop does, however, show the special relations between productive industry in the core and the extractive processes in the periphery on which industrial expansion and technological development depend. U.S. imports of rubber doubled from 51 million pounds in 1899 to 101 million pounds in 1910. They more than quintupled, to 567 pounds, between 1910 and 1920. They continued rising to over 800 million pounds by 1925, but the rate of increase never equalled that of 1910-1920, the period immediately following the introduction of plantation rubber. These figures suggest that until plantation rubber became available in large quantities, the limited supply of rubber and the sharply rising costs which resulted from the expanding scale of extraction in the Amazonian periphery seriously restricted the expansion of rubber-dependent industry and technology in the world-capitalist center."</w:t>
      </w:r>
    </w:p>
    <w:p>
      <w:pPr>
        <w:pStyle w:val="BodyText"/>
        <w:rPr/>
      </w:pPr>
      <w:r>
        <w:rPr/>
        <w:t xml:space="preserve">(71-72) "The extractive basis of this prosperity and the highly skewed distribution of profits to the top of this </w:t>
      </w:r>
      <w:r>
        <w:rPr>
          <w:i/>
          <w:iCs/>
        </w:rPr>
        <w:t>aviamento</w:t>
      </w:r>
      <w:r>
        <w:rPr>
          <w:i w:val="false"/>
          <w:iCs w:val="false"/>
        </w:rPr>
        <w:t xml:space="preserve"> system underscore the problems noted earlier in the labor- and wage-based theories of unequal exchange espoused by Mandel and Emmanuel. At the height of the rubber boom, the labor incorporated in the extraction of high-priced rubber was presumably less than the labor incorporated in trade goods of equivalent price from the industrial center. The inequality of the exchange in rubber was not that the Amazon was exporting more labor for less labor, but rather was in the different levels of articulation between rubber extraction and other economic activities in the Amazon and between the transformation of rubber and other economic activities in the industrial core. High-priced extractive economies such as gold and diamonds invert Mandel's and Emmanuel's formulations; realization of their market value requires relatively little labor. In the case of the Amazon, as in many other extractive peripheries, this reduced the possible consumption linkages to local productive economies. The paucity of such linkages was aggravated by the low levels of remuneration to the tappers and by the </w:t>
      </w:r>
      <w:r>
        <w:rPr>
          <w:i/>
          <w:iCs/>
        </w:rPr>
        <w:t xml:space="preserve">aviadores' </w:t>
      </w:r>
      <w:r>
        <w:rPr>
          <w:i w:val="false"/>
          <w:iCs w:val="false"/>
        </w:rPr>
        <w:t>nearly total control of the exchange of rubber for provisions.</w:t>
      </w:r>
      <w:r>
        <w:rPr/>
        <w:t>"</w:t>
      </w:r>
    </w:p>
    <w:p>
      <w:pPr>
        <w:pStyle w:val="BodyText"/>
        <w:spacing w:before="0" w:after="140"/>
        <w:rPr/>
      </w:pPr>
      <w:r>
        <w:rPr/>
        <w:t>(72) "Given the low levels of consumption linkages to the tappers and the tight vertical control over exchange, it is not surprising that the major infrastructural consequences of the rubber boom were the development of ports and docks in Manaus and Belém, together with a hypertrophy of expensive urban culture represented by elegant hotels, large theaters, and an elaborate opera house. These, too, decayed as regional income fell after 1910."</w:t>
      </w:r>
    </w:p>
    <w:p>
      <w:pPr>
        <w:pStyle w:val="BodyText"/>
        <w:spacing w:before="0" w:after="140"/>
        <w:rPr/>
      </w:pPr>
      <w:r>
        <w:rPr/>
      </w:r>
    </w:p>
    <w:p>
      <w:pPr>
        <w:pStyle w:val="BodyText"/>
        <w:spacing w:before="0" w:after="140"/>
        <w:rPr/>
      </w:pPr>
      <w:r>
        <w:rPr/>
      </w:r>
      <w:r>
        <w:br w:type="page"/>
      </w:r>
    </w:p>
    <w:p>
      <w:pPr>
        <w:pStyle w:val="Heading1"/>
        <w:numPr>
          <w:ilvl w:val="0"/>
          <w:numId w:val="2"/>
        </w:numPr>
        <w:spacing w:before="0" w:after="120"/>
        <w:ind w:hanging="0" w:start="0"/>
        <w:rPr/>
      </w:pPr>
      <w:bookmarkStart w:id="8" w:name="__RefHeading___Toc2349_2640391267"/>
      <w:bookmarkEnd w:id="8"/>
      <w:r>
        <w:rPr/>
        <w:t>Barbara Weinstein, "Capital Penetration and Problems of Labor Control in the Amazon Rubber Trade"</w:t>
      </w:r>
    </w:p>
    <w:p>
      <w:pPr>
        <w:pStyle w:val="BodyText"/>
        <w:rPr/>
      </w:pPr>
      <w:r>
        <w:rPr/>
        <w:t>(121) "But, much like other nineteenth-century boom economies, the Amazon's increased integration into the world capitalist system did not generate a genuine transition to a capitalist mode of production; the penetration of capital in to the regional economy was only partial or complete. There was no transition to a wage labor force, and production in most areas remained, to some extent, in the hands of the direct producer."</w:t>
      </w:r>
    </w:p>
    <w:p>
      <w:pPr>
        <w:pStyle w:val="BodyText"/>
        <w:numPr>
          <w:ilvl w:val="0"/>
          <w:numId w:val="10"/>
        </w:numPr>
        <w:rPr/>
      </w:pPr>
      <w:r>
        <w:rPr/>
        <w:t>Counterpoint - life was fundamentally transformed by the requirements of commodity production, and while capital investment was low, market penetration (esp for consumables) was not</w:t>
      </w:r>
    </w:p>
    <w:p>
      <w:pPr>
        <w:pStyle w:val="BodyText"/>
        <w:rPr/>
      </w:pPr>
      <w:r>
        <w:rPr/>
        <w:t>(122) "Thus the Amazon, far from being a typical forced-labor economy, presents an unusual and rather distinctive case."</w:t>
      </w:r>
    </w:p>
    <w:p>
      <w:pPr>
        <w:pStyle w:val="BodyText"/>
        <w:rPr/>
      </w:pPr>
      <w:r>
        <w:rPr/>
        <w:t xml:space="preserve">(122) "[t]he Amazonian </w:t>
      </w:r>
      <w:r>
        <w:rPr>
          <w:i/>
          <w:iCs/>
        </w:rPr>
        <w:t>seringueiro</w:t>
      </w:r>
      <w:r>
        <w:rPr>
          <w:i w:val="false"/>
          <w:iCs w:val="false"/>
        </w:rPr>
        <w:t xml:space="preserve"> (tapper) generally entered the rubber economy on a voluntary basis and operated under conditions approaching autonomy, at least during the initial decades of rubber production.</w:t>
      </w:r>
      <w:r>
        <w:rPr/>
        <w:t>"</w:t>
      </w:r>
    </w:p>
    <w:p>
      <w:pPr>
        <w:pStyle w:val="BodyText"/>
        <w:numPr>
          <w:ilvl w:val="0"/>
          <w:numId w:val="11"/>
        </w:numPr>
        <w:rPr/>
      </w:pPr>
      <w:r>
        <w:rPr/>
        <w:t>Weinstein emphasizes the relative lack of coercion/force</w:t>
      </w:r>
    </w:p>
    <w:p>
      <w:pPr>
        <w:pStyle w:val="BodyText"/>
        <w:rPr/>
      </w:pPr>
      <w:r>
        <w:rPr/>
        <w:t xml:space="preserve">Regarding fugitive slave communities (caboclos) after the Cabanagem: </w:t>
      </w:r>
    </w:p>
    <w:p>
      <w:pPr>
        <w:pStyle w:val="BodyText"/>
        <w:numPr>
          <w:ilvl w:val="0"/>
          <w:numId w:val="12"/>
        </w:numPr>
        <w:rPr/>
      </w:pPr>
      <w:r>
        <w:rPr/>
        <w:t>(124) "Since very little of the land in these locations was privately owned, the new inhabitants could engage in subsistence activities - like manioc cultivation, hunting, and fishing - with little threat of harassment."</w:t>
      </w:r>
    </w:p>
    <w:p>
      <w:pPr>
        <w:pStyle w:val="BodyText"/>
        <w:numPr>
          <w:ilvl w:val="0"/>
          <w:numId w:val="12"/>
        </w:numPr>
        <w:rPr/>
      </w:pPr>
      <w:r>
        <w:rPr/>
        <w:t xml:space="preserve">(124) "Indeed, by the 1840s, thousands of caboclos had responded to the rising rubber prices by becoming </w:t>
      </w:r>
      <w:r>
        <w:rPr>
          <w:i/>
          <w:iCs/>
        </w:rPr>
        <w:t>seringueieros.</w:t>
      </w:r>
      <w:r>
        <w:rPr/>
        <w:t>"</w:t>
      </w:r>
    </w:p>
    <w:p>
      <w:pPr>
        <w:pStyle w:val="BodyText"/>
        <w:numPr>
          <w:ilvl w:val="0"/>
          <w:numId w:val="12"/>
        </w:numPr>
        <w:rPr/>
      </w:pPr>
      <w:r>
        <w:rPr/>
        <w:t xml:space="preserve">(124) "First, most of the Indians, Africans, and </w:t>
      </w:r>
      <w:r>
        <w:rPr>
          <w:i/>
          <w:iCs/>
        </w:rPr>
        <w:t>mestizos</w:t>
      </w:r>
      <w:r>
        <w:rPr>
          <w:i w:val="false"/>
          <w:iCs w:val="false"/>
        </w:rPr>
        <w:t xml:space="preserve"> who made up the Amazon's </w:t>
      </w:r>
      <w:r>
        <w:rPr>
          <w:i/>
          <w:iCs/>
        </w:rPr>
        <w:t>caboclo</w:t>
      </w:r>
      <w:r>
        <w:rPr>
          <w:i w:val="false"/>
          <w:iCs w:val="false"/>
        </w:rPr>
        <w:t xml:space="preserve"> community had undergone some sort of deculturation which left them somewhat unprepared to provide for themselves all the basic necessities of life in the complex Amazonian environment.... Rubber tapping, therefore, provided the rural inhabitants with the means to purchase merchandise which they could not produce themselves, or produce in sufficient quantities.</w:t>
      </w:r>
      <w:r>
        <w:rPr/>
        <w:t>"</w:t>
      </w:r>
    </w:p>
    <w:p>
      <w:pPr>
        <w:pStyle w:val="BodyText"/>
        <w:rPr/>
      </w:pPr>
      <w:r>
        <w:rPr/>
        <w:t>Lack of supervision: (124) "Moreover, the work routine was completely unregimented, could be combined with hunting, fishing, and small-scale farming, and involved an annual six-month 'break' since the latex could not be tapped during the rainy season."</w:t>
      </w:r>
    </w:p>
    <w:p>
      <w:pPr>
        <w:pStyle w:val="BodyText"/>
        <w:rPr/>
      </w:pPr>
      <w:r>
        <w:rPr/>
        <w:t>(125) "Nevertheless, the population of the interior, when given a choice, showed a definite preference for extractive activities over more sedentary and regimented 'occupations' in the agricultural or transport sectors."</w:t>
      </w:r>
    </w:p>
    <w:p>
      <w:pPr>
        <w:pStyle w:val="BodyText"/>
        <w:rPr/>
      </w:pPr>
      <w:r>
        <w:rPr/>
        <w:t>(126) The workers corps opposed rubber tappers, considering them to be idle and pressing them into other service !!!!!!</w:t>
      </w:r>
    </w:p>
    <w:p>
      <w:pPr>
        <w:pStyle w:val="BodyText"/>
        <w:rPr/>
      </w:pPr>
      <w:r>
        <w:rPr/>
        <w:t>Ceara Refugees: (127) "The refugees soon discovered, however, that they could find little relief in Fortaleza, capital of Ceará, where there were few jobs and meagre physical resources. Therefore, agents sent by Amazonian firms to the swollen slums of that city found labor recruitment an easy task."</w:t>
      </w:r>
    </w:p>
    <w:p>
      <w:pPr>
        <w:pStyle w:val="BodyText"/>
        <w:rPr/>
      </w:pPr>
      <w:r>
        <w:rPr/>
        <w:t xml:space="preserve">(127) "Such uncommonly rapid growth caused more than just a change in scale. The early rubber trade had been controlled by a handful of Portuguese merchants known as </w:t>
      </w:r>
      <w:r>
        <w:rPr>
          <w:i/>
          <w:iCs/>
        </w:rPr>
        <w:t>aviadores</w:t>
      </w:r>
      <w:r>
        <w:rPr>
          <w:i w:val="false"/>
          <w:iCs w:val="false"/>
        </w:rPr>
        <w:t xml:space="preserve"> (literally, suppliers) who, operating on the proverbial shoestring, had served as intermediaries between the tappers and the foreign rubber buyers located in New York and Liverpool. But rubber had now become big business, and the degree of capitalization, as well as the extent of foreign control, increased accordingly. Tools and merchandise had to be advanced on credit to the thousands of newly arrived </w:t>
      </w:r>
      <w:r>
        <w:rPr>
          <w:i/>
          <w:iCs/>
        </w:rPr>
        <w:t>Nordestinos</w:t>
      </w:r>
      <w:r>
        <w:rPr>
          <w:i w:val="false"/>
          <w:iCs w:val="false"/>
        </w:rPr>
        <w:t>, and major investments had to be made in steamships, warehouses, and docking facilities.</w:t>
      </w:r>
      <w:r>
        <w:rPr/>
        <w:t>"</w:t>
      </w:r>
    </w:p>
    <w:p>
      <w:pPr>
        <w:pStyle w:val="BodyText"/>
        <w:rPr/>
      </w:pPr>
      <w:r>
        <w:rPr/>
        <w:t>Aviador System, and changes wrought by the growth of rubber</w:t>
      </w:r>
    </w:p>
    <w:p>
      <w:pPr>
        <w:pStyle w:val="BodyText"/>
        <w:numPr>
          <w:ilvl w:val="0"/>
          <w:numId w:val="13"/>
        </w:numPr>
        <w:rPr/>
      </w:pPr>
      <w:r>
        <w:rPr/>
        <w:t xml:space="preserve">(128) "The operations of the Brazilian and Portuguese-run aviador houses, which continued to dominate </w:t>
      </w:r>
      <w:r>
        <w:rPr>
          <w:i/>
          <w:iCs/>
        </w:rPr>
        <w:t>internal</w:t>
      </w:r>
      <w:r>
        <w:rPr>
          <w:i w:val="false"/>
          <w:iCs w:val="false"/>
        </w:rPr>
        <w:t xml:space="preserve"> commerce, had also become a great deal more comples. Aside from advancing supplies to the </w:t>
      </w:r>
      <w:r>
        <w:rPr>
          <w:i/>
          <w:iCs/>
        </w:rPr>
        <w:t>seringueiros</w:t>
      </w:r>
      <w:r>
        <w:rPr>
          <w:i w:val="false"/>
          <w:iCs w:val="false"/>
        </w:rPr>
        <w:t xml:space="preserve"> and selling the latter's rubber to the exporters, many of these intermediary firms also had acquired landholdings, shipping fleets, urban real estate, and occasionally even stock in subsidiary activities.</w:t>
      </w:r>
      <w:r>
        <w:rPr/>
        <w:t>"</w:t>
      </w:r>
    </w:p>
    <w:p>
      <w:pPr>
        <w:pStyle w:val="BodyText"/>
        <w:numPr>
          <w:ilvl w:val="0"/>
          <w:numId w:val="13"/>
        </w:numPr>
        <w:rPr/>
      </w:pPr>
      <w:r>
        <w:rPr/>
        <w:t xml:space="preserve">(128) "As the </w:t>
      </w:r>
      <w:r>
        <w:rPr>
          <w:i/>
          <w:iCs/>
        </w:rPr>
        <w:t>aviamento</w:t>
      </w:r>
      <w:r>
        <w:rPr>
          <w:i w:val="false"/>
          <w:iCs w:val="false"/>
        </w:rPr>
        <w:t xml:space="preserve"> (supply) network became more heavily capitalized, and rubber extraction became the source of nearly all public revenue, the </w:t>
      </w:r>
      <w:r>
        <w:rPr>
          <w:i/>
          <w:iCs/>
        </w:rPr>
        <w:t>aviador</w:t>
      </w:r>
      <w:r>
        <w:rPr>
          <w:i w:val="false"/>
          <w:iCs w:val="false"/>
        </w:rPr>
        <w:t xml:space="preserve"> houses and their local representatives became much more powerful throughout the interior.</w:t>
      </w:r>
      <w:r>
        <w:rPr/>
        <w:t>"</w:t>
      </w:r>
    </w:p>
    <w:p>
      <w:pPr>
        <w:pStyle w:val="BodyText"/>
        <w:numPr>
          <w:ilvl w:val="0"/>
          <w:numId w:val="13"/>
        </w:numPr>
        <w:spacing w:before="0" w:after="140"/>
        <w:rPr/>
      </w:pPr>
      <w:r>
        <w:rPr/>
        <w:t xml:space="preserve">(128-9) "Other aspects of the tapper's routine changed as well. It is difficult to generalize since there were innumerable variations from district to district, and even from estate to estate, but it appears that fewer tappers were spending any of their time in subsistence activities. With rubber prices rising, it probably seemed only logical to the tapper to devote less time to hunting, fishing, and farming, and more time to rubber extraction. Certainly some </w:t>
      </w:r>
      <w:r>
        <w:rPr>
          <w:i/>
          <w:iCs/>
        </w:rPr>
        <w:t>seringueiros</w:t>
      </w:r>
      <w:r>
        <w:rPr>
          <w:i w:val="false"/>
          <w:iCs w:val="false"/>
        </w:rPr>
        <w:t xml:space="preserve"> voluntarily altered their routines in response to higher prices, but others were actively discouraged from undertaking alternative activities by their </w:t>
      </w:r>
      <w:r>
        <w:rPr>
          <w:i/>
          <w:iCs/>
        </w:rPr>
        <w:t>patrão</w:t>
      </w:r>
      <w:r>
        <w:rPr>
          <w:i w:val="false"/>
          <w:iCs w:val="false"/>
        </w:rPr>
        <w:t>, even during the rainy season when rubber could not be gathered.</w:t>
      </w:r>
      <w:r>
        <w:rPr/>
        <w: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62"/>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auto"/>
      <w:kern w:val="0"/>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972" w:leader="dot"/>
      </w:tabs>
      <w:ind w:hanging="0" w:start="0"/>
    </w:pPr>
    <w:rPr/>
  </w:style>
  <w:style w:type="paragraph" w:styleId="TOC2">
    <w:name w:val="TOC 2"/>
    <w:basedOn w:val="Index"/>
    <w:pPr>
      <w:tabs>
        <w:tab w:val="clear" w:pos="709"/>
        <w:tab w:val="right" w:pos="9689" w:leader="dot"/>
      </w:tabs>
      <w:ind w:hanging="0" w:start="283"/>
    </w:pPr>
    <w:rPr/>
  </w:style>
  <w:style w:type="paragraph" w:styleId="TOC3">
    <w:name w:val="TOC 3"/>
    <w:basedOn w:val="Index"/>
    <w:pPr>
      <w:tabs>
        <w:tab w:val="clear" w:pos="709"/>
        <w:tab w:val="right" w:pos="9405"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1982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2026-05-05T10:08:44Z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