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Abstract</w:t>
      </w:r>
    </w:p>
    <w:p>
      <w:pPr>
        <w:pStyle w:val="Normal"/>
        <w:bidi w:val="0"/>
        <w:jc w:val="start"/>
        <w:rPr/>
      </w:pPr>
      <w:r>
        <w:rPr/>
        <w:t>How did techniques of violence commonly associated with imperial frontiers come to be deployed against a population living in the shadow of the Imperial Capital? How did this violence transform labor relations in the region?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Colonial Boomerang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how does this case alter our understanding of colonial boomerang?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Exploitation vs Expropriation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Introduction</w:t>
      </w:r>
      <w:r>
        <w:rPr/>
        <w:t>: Why did Bardizag become home to 'frontier style' violence? In the context of the armenian genocide, two mechanisms explain Bardizag's fate: Colonial Boomerang and Expropriation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>
          <w:b/>
          <w:bCs/>
        </w:rPr>
        <w:t>Colonial</w:t>
      </w:r>
      <w:r>
        <w:rPr/>
        <w:t xml:space="preserve"> </w:t>
      </w:r>
      <w:r>
        <w:rPr>
          <w:b/>
          <w:bCs/>
        </w:rPr>
        <w:t>Boomerang</w:t>
      </w:r>
      <w:r>
        <w:rPr>
          <w:b w:val="false"/>
          <w:bCs w:val="false"/>
        </w:rPr>
        <w:t>: repressive practices from frontiers come home to roost. Highlight: an internal periphery was produced</w:t>
      </w:r>
    </w:p>
    <w:p>
      <w:pPr>
        <w:pStyle w:val="Normal"/>
        <w:numPr>
          <w:ilvl w:val="1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Expropriation, not destruction</w:t>
      </w:r>
      <w:r>
        <w:rPr>
          <w:b w:val="false"/>
          <w:bCs w:val="false"/>
        </w:rPr>
        <w:t>: the development of extra-economic accumulation. Primitive accumulation - serving the purpose of establishing the conditions of the emerging bourgeois state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Producing Expropriability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Removing Leadership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Staged Disarmament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Coerced Marketplace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Gendered and Racialized Expropriation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Men: conscription and labor battalions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Women and Children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Racial Capitalism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Constitutive Silence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Recursive Expropriation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Hollow Freedom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Deportation as relocation, not termination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Weaponized landscape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Artisan permits and Cemal Pasha's Factories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Manipulating the categories of selection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The contradiction of Cemal Pasha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Afterlives of Expropriation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Conclusion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2026-09-12T11:54:37Z</dcterms:created>
  <dc:creator/>
  <dc:description/>
  <dc:language>en-US</dc:language>
  <cp:lastModifiedBy/>
  <dcterms:modified xsi:type="dcterms:W3CDTF">2026-09-12T20:15:30Z</dcterms:modified>
  <cp:revision>1</cp:revision>
  <dc:subject/>
  <dc:title/>
</cp:coreProperties>
</file>