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AC188" w14:textId="77777777" w:rsidR="00F2089B" w:rsidRDefault="00F2089B" w:rsidP="00F2089B">
      <w:r>
        <w:t>CS 5593 – Team Project:</w:t>
      </w:r>
    </w:p>
    <w:p w14:paraId="49CE3ABE" w14:textId="0E3F4298" w:rsidR="00F2089B" w:rsidRDefault="00F2089B" w:rsidP="00F2089B">
      <w:r>
        <w:t>Checkpoint 1: First Results and Plan Revision</w:t>
      </w:r>
    </w:p>
    <w:p w14:paraId="5E3ACEEF" w14:textId="09F2903F" w:rsidR="00F2089B" w:rsidRDefault="001E486D" w:rsidP="00F2089B">
      <w:r>
        <w:t xml:space="preserve">Steps we </w:t>
      </w:r>
      <w:proofErr w:type="gramStart"/>
      <w:r>
        <w:t>have to</w:t>
      </w:r>
      <w:proofErr w:type="gramEnd"/>
      <w:r>
        <w:t xml:space="preserve"> go through to meet with our checkpoint.</w:t>
      </w:r>
    </w:p>
    <w:p w14:paraId="7E4F5288" w14:textId="77777777" w:rsidR="001E486D" w:rsidRDefault="001E486D" w:rsidP="001E486D">
      <w:r>
        <w:t>Step 1: Load and inspect the dataset</w:t>
      </w:r>
    </w:p>
    <w:p w14:paraId="441E1F78" w14:textId="7BC3B781" w:rsidR="001E486D" w:rsidRDefault="001E486D" w:rsidP="001E486D">
      <w:r>
        <w:t>We</w:t>
      </w:r>
      <w:r>
        <w:t xml:space="preserve"> load IBM Telco Customer datasets and verify numbers of records, missing values and churn distributions.</w:t>
      </w:r>
    </w:p>
    <w:p w14:paraId="52AA265E" w14:textId="77777777" w:rsidR="001E486D" w:rsidRDefault="001E486D" w:rsidP="001E486D">
      <w:r>
        <w:t>Step 2: Clean and prepare the data</w:t>
      </w:r>
    </w:p>
    <w:p w14:paraId="648ED3F1" w14:textId="2858AB63" w:rsidR="001E486D" w:rsidRDefault="001E486D" w:rsidP="001E486D">
      <w:r>
        <w:t>We</w:t>
      </w:r>
      <w:r>
        <w:t xml:space="preserve"> convert total charges to numeric </w:t>
      </w:r>
      <w:r>
        <w:t>values,</w:t>
      </w:r>
      <w:r>
        <w:t xml:space="preserve"> handles missing </w:t>
      </w:r>
      <w:r>
        <w:t>entries,</w:t>
      </w:r>
      <w:r>
        <w:t xml:space="preserve"> encode categorical variables and create early-tenure </w:t>
      </w:r>
      <w:r>
        <w:t>indicators.</w:t>
      </w:r>
    </w:p>
    <w:p w14:paraId="7260B0BA" w14:textId="47B37FA9" w:rsidR="001E486D" w:rsidRDefault="001E486D" w:rsidP="001E486D">
      <w:r w:rsidRPr="001E486D">
        <w:drawing>
          <wp:inline distT="0" distB="0" distL="0" distR="0" wp14:anchorId="4C35606B" wp14:editId="6CB3C057">
            <wp:extent cx="3467400" cy="2110923"/>
            <wp:effectExtent l="0" t="0" r="0" b="3810"/>
            <wp:docPr id="1096195775" name="Picture 1" descr="The image displays a data structure, possibly a DataFrame or table, with various columns such as 'Contract', 'Tenure Months', 'Monthly Charges', 'Total Charges', 'Tech Support', 'Online Security', 'Internet Service', and 'Payment Method', all of which have different data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95775" name="Picture 1" descr="The image displays a data structure, possibly a DataFrame or table, with various columns such as 'Contract', 'Tenure Months', 'Monthly Charges', 'Total Charges', 'Tech Support', 'Online Security', 'Internet Service', and 'Payment Method', all of which have different data types.&#10;&#10;AI-generated content may be incorrect."/>
                    <pic:cNvPicPr/>
                  </pic:nvPicPr>
                  <pic:blipFill>
                    <a:blip r:embed="rId4"/>
                    <a:stretch>
                      <a:fillRect/>
                    </a:stretch>
                  </pic:blipFill>
                  <pic:spPr>
                    <a:xfrm>
                      <a:off x="0" y="0"/>
                      <a:ext cx="3467400" cy="2110923"/>
                    </a:xfrm>
                    <a:prstGeom prst="rect">
                      <a:avLst/>
                    </a:prstGeom>
                  </pic:spPr>
                </pic:pic>
              </a:graphicData>
            </a:graphic>
          </wp:inline>
        </w:drawing>
      </w:r>
    </w:p>
    <w:p w14:paraId="56659EB0" w14:textId="45754AE0" w:rsidR="001E486D" w:rsidRDefault="001E486D" w:rsidP="001E486D">
      <w:r>
        <w:t xml:space="preserve">Step 3: Perform </w:t>
      </w:r>
      <w:r>
        <w:t>exploration</w:t>
      </w:r>
      <w:r>
        <w:t xml:space="preserve"> data analysis (EDA)</w:t>
      </w:r>
    </w:p>
    <w:p w14:paraId="1385B37C" w14:textId="1803A7EB" w:rsidR="001E486D" w:rsidRDefault="001E486D" w:rsidP="001E486D">
      <w:r>
        <w:t xml:space="preserve">We compare churn </w:t>
      </w:r>
      <w:r>
        <w:t xml:space="preserve">rates. We do analysis by </w:t>
      </w:r>
      <w:r w:rsidRPr="001E486D">
        <w:t>tenure group, contract type, monthly-charge range, technical support, and online security.</w:t>
      </w:r>
      <w:r>
        <w:t xml:space="preserve"> We use Logistic and decision tree </w:t>
      </w:r>
      <w:proofErr w:type="gramStart"/>
      <w:r>
        <w:t>classification ,</w:t>
      </w:r>
      <w:proofErr w:type="gramEnd"/>
      <w:r w:rsidRPr="001E486D">
        <w:t xml:space="preserve"> </w:t>
      </w:r>
      <w:r>
        <w:t>e</w:t>
      </w:r>
      <w:r w:rsidRPr="001E486D">
        <w:t>stimate the relationship between churn and the selected account characteristics. Report coefficients, odds ratios, and model performance.</w:t>
      </w:r>
    </w:p>
    <w:p w14:paraId="0B4364F5" w14:textId="77777777" w:rsidR="001E486D" w:rsidRDefault="001E486D" w:rsidP="001E486D">
      <w:r>
        <w:t xml:space="preserve">Step 4: produce Preliminary results </w:t>
      </w:r>
    </w:p>
    <w:p w14:paraId="3384B45E" w14:textId="4ED86742" w:rsidR="001E486D" w:rsidRDefault="001E486D" w:rsidP="001E486D">
      <w:r>
        <w:t>We train logistic regression baseline and a decision tree. We compare their performance and extract interpretable high risk customer rules</w:t>
      </w:r>
      <w:r>
        <w:t xml:space="preserve">, </w:t>
      </w:r>
    </w:p>
    <w:p w14:paraId="050837D1" w14:textId="77777777" w:rsidR="001E486D" w:rsidRDefault="001E486D" w:rsidP="001E486D"/>
    <w:p w14:paraId="12B7C0A2" w14:textId="77777777" w:rsidR="001E486D" w:rsidRDefault="001E486D" w:rsidP="001E486D"/>
    <w:p w14:paraId="2E65BB4E" w14:textId="77777777" w:rsidR="001E486D" w:rsidRDefault="001E486D" w:rsidP="001E486D"/>
    <w:p w14:paraId="0FCF5882" w14:textId="77777777" w:rsidR="001E486D" w:rsidRDefault="001E486D" w:rsidP="001E486D"/>
    <w:p w14:paraId="2CA07D31" w14:textId="4277C940" w:rsidR="001E486D" w:rsidRDefault="001E486D" w:rsidP="001E486D">
      <w:r>
        <w:lastRenderedPageBreak/>
        <w:t xml:space="preserve">Our first proposal planned to use IBM Telco Customer Churn dataset to Identify behavioral patterns associated with early customer </w:t>
      </w:r>
      <w:r>
        <w:t>churn,</w:t>
      </w:r>
      <w:r>
        <w:t xml:space="preserve"> do data processing, proper analysis, apply logistic regression and then interpretable decision tree method. At checkpoint </w:t>
      </w:r>
      <w:r>
        <w:t>1,</w:t>
      </w:r>
      <w:r>
        <w:t xml:space="preserve"> the project </w:t>
      </w:r>
      <w:r>
        <w:t>focused</w:t>
      </w:r>
      <w:r>
        <w:t xml:space="preserve"> on completing all the steps mentioned above like cleaning datasets, doing analysis, producing results, doing comparison and model development.</w:t>
      </w:r>
    </w:p>
    <w:p w14:paraId="36CD9CA0" w14:textId="77777777" w:rsidR="001E486D" w:rsidRDefault="001E486D" w:rsidP="00F2089B"/>
    <w:p w14:paraId="26B0D635" w14:textId="03A7022B" w:rsidR="001E486D" w:rsidRDefault="001E486D" w:rsidP="00F2089B">
      <w:r>
        <w:t xml:space="preserve">We make this workflow diagram to connect all </w:t>
      </w:r>
      <w:proofErr w:type="spellStart"/>
      <w:proofErr w:type="gramStart"/>
      <w:r>
        <w:t>theses</w:t>
      </w:r>
      <w:proofErr w:type="spellEnd"/>
      <w:proofErr w:type="gramEnd"/>
      <w:r>
        <w:t xml:space="preserve"> steps together.</w:t>
      </w:r>
    </w:p>
    <w:p w14:paraId="57B5CF9E" w14:textId="385C6516" w:rsidR="00F2089B" w:rsidRDefault="001E486D" w:rsidP="00F2089B">
      <w:r>
        <w:rPr>
          <w:noProof/>
        </w:rPr>
        <w:drawing>
          <wp:inline distT="0" distB="0" distL="0" distR="0" wp14:anchorId="4B9ECD2A" wp14:editId="691668F2">
            <wp:extent cx="5036820" cy="3611880"/>
            <wp:effectExtent l="0" t="0" r="0" b="7620"/>
            <wp:docPr id="1979645589" name="Picture 1" descr="The image illustrates a data analysis process, starting with 7,043 customer records and progressing through data cleaning, exploratory analysis, and various predictive modeling techniques, concluding with the evaluation of model performance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5589" name="Picture 1" descr="The image illustrates a data analysis process, starting with 7,043 customer records and progressing through data cleaning, exploratory analysis, and various predictive modeling techniques, concluding with the evaluation of model performance metric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38136" cy="3612824"/>
                    </a:xfrm>
                    <a:prstGeom prst="rect">
                      <a:avLst/>
                    </a:prstGeom>
                  </pic:spPr>
                </pic:pic>
              </a:graphicData>
            </a:graphic>
          </wp:inline>
        </w:drawing>
      </w:r>
    </w:p>
    <w:p w14:paraId="13A7D5BB" w14:textId="1DABE33B" w:rsidR="008A024C" w:rsidRDefault="008A024C" w:rsidP="008A024C">
      <w:r w:rsidRPr="008A024C">
        <w:rPr>
          <w:b/>
          <w:bCs/>
        </w:rPr>
        <w:t>Limitation:</w:t>
      </w:r>
      <w:r>
        <w:t xml:space="preserve"> </w:t>
      </w:r>
      <w:r w:rsidRPr="008A024C">
        <w:t xml:space="preserve">The dataset does not contain a sequence of monthly customer data that </w:t>
      </w:r>
      <w:proofErr w:type="gramStart"/>
      <w:r w:rsidRPr="008A024C">
        <w:t>represent</w:t>
      </w:r>
      <w:proofErr w:type="gramEnd"/>
      <w:r w:rsidRPr="008A024C">
        <w:t xml:space="preserve"> how behavior changes before churn. The churn label indicates whether a customer left within the last month, while tenure explains their recorded length of service. Therefore, our analysis can identify associations with churn and develop a preliminary classification model, but it cannot establish exactly when a customer will leave in the future.</w:t>
      </w:r>
    </w:p>
    <w:p w14:paraId="5CBD6CD3" w14:textId="77777777" w:rsidR="008A024C" w:rsidRDefault="008A024C" w:rsidP="008A024C">
      <w:r>
        <w:t>Revised Research Question: Which customer, contract, billing, and service-related characteristics are associated with churn among early-tenure subscribers, and how effectively can interpretable classification models identify high-risk customer segments?</w:t>
      </w:r>
    </w:p>
    <w:p w14:paraId="6A04B398" w14:textId="77777777" w:rsidR="008A024C" w:rsidRDefault="008A024C" w:rsidP="008A024C"/>
    <w:p w14:paraId="04EECB6B" w14:textId="77777777" w:rsidR="008A024C" w:rsidRDefault="008A024C" w:rsidP="008A024C"/>
    <w:p w14:paraId="57FE6C0F" w14:textId="77777777" w:rsidR="008A024C" w:rsidRDefault="008A024C" w:rsidP="008A024C">
      <w:r>
        <w:lastRenderedPageBreak/>
        <w:t>checkpoint 1</w:t>
      </w:r>
    </w:p>
    <w:p w14:paraId="56847163" w14:textId="77777777" w:rsidR="008A024C" w:rsidRDefault="008A024C" w:rsidP="008A024C">
      <w:r>
        <w:t>Dataset inspection</w:t>
      </w:r>
    </w:p>
    <w:p w14:paraId="022C3216" w14:textId="034DF520" w:rsidR="008A024C" w:rsidRDefault="008A024C" w:rsidP="008A024C">
      <w:r>
        <w:t>1.Verify row count, columns, missing values, and churn distribution.</w:t>
      </w:r>
    </w:p>
    <w:p w14:paraId="748A317B" w14:textId="77777777" w:rsidR="008A024C" w:rsidRDefault="008A024C" w:rsidP="008A024C">
      <w:r>
        <w:t xml:space="preserve"> 2.Preprocessing</w:t>
      </w:r>
    </w:p>
    <w:p w14:paraId="3F85C903" w14:textId="60C16CC4" w:rsidR="008A024C" w:rsidRDefault="008A024C" w:rsidP="008A024C">
      <w:r>
        <w:t xml:space="preserve">Clean </w:t>
      </w:r>
      <w:proofErr w:type="spellStart"/>
      <w:r>
        <w:t>TotalCharges</w:t>
      </w:r>
      <w:proofErr w:type="spellEnd"/>
      <w:r>
        <w:t>, encode features, and define the early-stage cohort.</w:t>
      </w:r>
    </w:p>
    <w:p w14:paraId="0A7D5275" w14:textId="77777777" w:rsidR="008A024C" w:rsidRDefault="008A024C" w:rsidP="008A024C">
      <w:r>
        <w:t xml:space="preserve"> 3.Exploratory analysis</w:t>
      </w:r>
    </w:p>
    <w:p w14:paraId="38E1F6AB" w14:textId="7776987C" w:rsidR="008A024C" w:rsidRDefault="008A024C" w:rsidP="008A024C">
      <w:r>
        <w:t>Produce group-level churn rates and at least one meaningful chart.</w:t>
      </w:r>
    </w:p>
    <w:p w14:paraId="4FC0D796" w14:textId="77777777" w:rsidR="008A024C" w:rsidRDefault="008A024C" w:rsidP="008A024C">
      <w:r>
        <w:t>4. Preliminary modeling</w:t>
      </w:r>
    </w:p>
    <w:p w14:paraId="04EE1265" w14:textId="1BC4B281" w:rsidR="008A024C" w:rsidRDefault="008A024C" w:rsidP="008A024C">
      <w:r>
        <w:t xml:space="preserve">Train and evaluate models if completed; </w:t>
      </w:r>
      <w:proofErr w:type="gramStart"/>
      <w:r>
        <w:t>otherwise</w:t>
      </w:r>
      <w:proofErr w:type="gramEnd"/>
      <w:r>
        <w:t xml:space="preserve"> state what remains.</w:t>
      </w:r>
    </w:p>
    <w:p w14:paraId="3C4463B0" w14:textId="77777777" w:rsidR="008A024C" w:rsidRDefault="008A024C" w:rsidP="008A024C">
      <w:r>
        <w:t>5. Result artifacts</w:t>
      </w:r>
    </w:p>
    <w:p w14:paraId="51186DF8" w14:textId="6400B03D" w:rsidR="008A024C" w:rsidRDefault="008A024C" w:rsidP="008A024C">
      <w:r>
        <w:t>Include actual tables, charts, statistics, and model metrics where available.</w:t>
      </w:r>
    </w:p>
    <w:p w14:paraId="313FA939" w14:textId="77777777" w:rsidR="008A024C" w:rsidRDefault="008A024C" w:rsidP="008A024C">
      <w:r>
        <w:t>6.Interpretation</w:t>
      </w:r>
    </w:p>
    <w:p w14:paraId="28E66599" w14:textId="097608E7" w:rsidR="008A024C" w:rsidRDefault="008A024C" w:rsidP="008A024C">
      <w:r>
        <w:t>Explain patterns, connection to the hypothesis, and uncertainty.</w:t>
      </w:r>
    </w:p>
    <w:p w14:paraId="29D46F35" w14:textId="77777777" w:rsidR="008A024C" w:rsidRDefault="008A024C" w:rsidP="008A024C">
      <w:r>
        <w:t>7.Next-stage plan</w:t>
      </w:r>
    </w:p>
    <w:p w14:paraId="5259917E" w14:textId="55BB08D0" w:rsidR="00F2089B" w:rsidRDefault="008A024C" w:rsidP="008A024C">
      <w:r>
        <w:t>Describe model improvements, validation, and the remaining work.</w:t>
      </w:r>
    </w:p>
    <w:sectPr w:rsidR="00F208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89B"/>
    <w:rsid w:val="001E486D"/>
    <w:rsid w:val="002F1C0D"/>
    <w:rsid w:val="003508C8"/>
    <w:rsid w:val="007E652B"/>
    <w:rsid w:val="008A024C"/>
    <w:rsid w:val="00F20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E40B"/>
  <w15:chartTrackingRefBased/>
  <w15:docId w15:val="{A3E39F8F-B886-4B6E-A131-DF705CA9D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89B"/>
    <w:rPr>
      <w:rFonts w:eastAsiaTheme="majorEastAsia" w:cstheme="majorBidi"/>
      <w:color w:val="272727" w:themeColor="text1" w:themeTint="D8"/>
    </w:rPr>
  </w:style>
  <w:style w:type="paragraph" w:styleId="Title">
    <w:name w:val="Title"/>
    <w:basedOn w:val="Normal"/>
    <w:next w:val="Normal"/>
    <w:link w:val="TitleChar"/>
    <w:uiPriority w:val="10"/>
    <w:qFormat/>
    <w:rsid w:val="00F20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89B"/>
    <w:pPr>
      <w:spacing w:before="160"/>
      <w:jc w:val="center"/>
    </w:pPr>
    <w:rPr>
      <w:i/>
      <w:iCs/>
      <w:color w:val="404040" w:themeColor="text1" w:themeTint="BF"/>
    </w:rPr>
  </w:style>
  <w:style w:type="character" w:customStyle="1" w:styleId="QuoteChar">
    <w:name w:val="Quote Char"/>
    <w:basedOn w:val="DefaultParagraphFont"/>
    <w:link w:val="Quote"/>
    <w:uiPriority w:val="29"/>
    <w:rsid w:val="00F2089B"/>
    <w:rPr>
      <w:i/>
      <w:iCs/>
      <w:color w:val="404040" w:themeColor="text1" w:themeTint="BF"/>
    </w:rPr>
  </w:style>
  <w:style w:type="paragraph" w:styleId="ListParagraph">
    <w:name w:val="List Paragraph"/>
    <w:basedOn w:val="Normal"/>
    <w:uiPriority w:val="34"/>
    <w:qFormat/>
    <w:rsid w:val="00F2089B"/>
    <w:pPr>
      <w:ind w:left="720"/>
      <w:contextualSpacing/>
    </w:pPr>
  </w:style>
  <w:style w:type="character" w:styleId="IntenseEmphasis">
    <w:name w:val="Intense Emphasis"/>
    <w:basedOn w:val="DefaultParagraphFont"/>
    <w:uiPriority w:val="21"/>
    <w:qFormat/>
    <w:rsid w:val="00F2089B"/>
    <w:rPr>
      <w:i/>
      <w:iCs/>
      <w:color w:val="0F4761" w:themeColor="accent1" w:themeShade="BF"/>
    </w:rPr>
  </w:style>
  <w:style w:type="paragraph" w:styleId="IntenseQuote">
    <w:name w:val="Intense Quote"/>
    <w:basedOn w:val="Normal"/>
    <w:next w:val="Normal"/>
    <w:link w:val="IntenseQuoteChar"/>
    <w:uiPriority w:val="30"/>
    <w:qFormat/>
    <w:rsid w:val="00F20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89B"/>
    <w:rPr>
      <w:i/>
      <w:iCs/>
      <w:color w:val="0F4761" w:themeColor="accent1" w:themeShade="BF"/>
    </w:rPr>
  </w:style>
  <w:style w:type="character" w:styleId="IntenseReference">
    <w:name w:val="Intense Reference"/>
    <w:basedOn w:val="DefaultParagraphFont"/>
    <w:uiPriority w:val="32"/>
    <w:qFormat/>
    <w:rsid w:val="00F208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3</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bijaya kc</dc:creator>
  <cp:keywords/>
  <dc:description/>
  <cp:lastModifiedBy>bijaya kc</cp:lastModifiedBy>
  <cp:revision>1</cp:revision>
  <dcterms:created xsi:type="dcterms:W3CDTF">2026-10-15T04:09:00Z</dcterms:created>
  <dcterms:modified xsi:type="dcterms:W3CDTF">2026-10-15T06:33:00Z</dcterms:modified>
</cp:coreProperties>
</file>