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59D89" w14:textId="77777777" w:rsidR="00996E33" w:rsidRDefault="00996E33">
      <w:pPr>
        <w:rPr>
          <w:rFonts w:ascii="Oswald Light" w:eastAsia="Oswald Light" w:hAnsi="Oswald Light" w:cs="Oswald Light"/>
          <w:color w:val="FFFFFF"/>
          <w:sz w:val="36"/>
          <w:szCs w:val="36"/>
        </w:rPr>
      </w:pPr>
    </w:p>
    <w:tbl>
      <w:tblPr>
        <w:tblStyle w:val="a"/>
        <w:tblW w:w="96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996E33" w14:paraId="46E5BEB1"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1989649E" w14:textId="77777777" w:rsidR="00996E33" w:rsidRDefault="00000000">
            <w:pPr>
              <w:widowControl w:val="0"/>
              <w:spacing w:line="240" w:lineRule="auto"/>
              <w:ind w:left="270"/>
              <w:rPr>
                <w:rFonts w:ascii="Oswald Light" w:eastAsia="Oswald Light" w:hAnsi="Oswald Light" w:cs="Oswald Light"/>
                <w:color w:val="FFFFFF"/>
                <w:sz w:val="48"/>
                <w:szCs w:val="48"/>
              </w:rPr>
            </w:pPr>
            <w:r>
              <w:rPr>
                <w:noProof/>
              </w:rPr>
              <w:drawing>
                <wp:inline distT="114300" distB="114300" distL="114300" distR="114300" wp14:anchorId="4863BCF3" wp14:editId="35548F5E">
                  <wp:extent cx="538163" cy="5288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8163" cy="528884"/>
                          </a:xfrm>
                          <a:prstGeom prst="rect">
                            <a:avLst/>
                          </a:prstGeom>
                          <a:ln/>
                        </pic:spPr>
                      </pic:pic>
                    </a:graphicData>
                  </a:graphic>
                </wp:inline>
              </w:drawing>
            </w:r>
            <w:r>
              <w:t xml:space="preserve">    </w:t>
            </w:r>
            <w:r>
              <w:rPr>
                <w:rFonts w:ascii="Oswald Light" w:eastAsia="Oswald Light" w:hAnsi="Oswald Light" w:cs="Oswald Light"/>
                <w:color w:val="FFFFFF"/>
                <w:sz w:val="48"/>
                <w:szCs w:val="48"/>
              </w:rPr>
              <w:t>Cybersecurity</w:t>
            </w:r>
          </w:p>
        </w:tc>
      </w:tr>
      <w:tr w:rsidR="00996E33" w14:paraId="57E1206D"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D6CB"/>
            <w:tcMar>
              <w:top w:w="100" w:type="dxa"/>
              <w:left w:w="100" w:type="dxa"/>
              <w:bottom w:w="100" w:type="dxa"/>
              <w:right w:w="100" w:type="dxa"/>
            </w:tcMar>
          </w:tcPr>
          <w:p w14:paraId="76D1561A" w14:textId="77777777" w:rsidR="00996E33" w:rsidRDefault="00000000">
            <w:pPr>
              <w:widowControl w:val="0"/>
              <w:spacing w:line="240" w:lineRule="auto"/>
              <w:ind w:left="1440"/>
              <w:rPr>
                <w:rFonts w:ascii="Oswald Light" w:eastAsia="Oswald Light" w:hAnsi="Oswald Light" w:cs="Oswald Light"/>
                <w:sz w:val="40"/>
                <w:szCs w:val="40"/>
              </w:rPr>
            </w:pPr>
            <w:r>
              <w:rPr>
                <w:rFonts w:ascii="Oswald Light" w:eastAsia="Oswald Light" w:hAnsi="Oswald Light" w:cs="Oswald Light"/>
                <w:sz w:val="40"/>
                <w:szCs w:val="40"/>
              </w:rPr>
              <w:t>Project 1 Technical Brief</w:t>
            </w:r>
          </w:p>
        </w:tc>
      </w:tr>
    </w:tbl>
    <w:p w14:paraId="72A5CE89" w14:textId="77777777" w:rsidR="00996E33" w:rsidRDefault="00996E33">
      <w:pPr>
        <w:rPr>
          <w:rFonts w:ascii="Calibri" w:eastAsia="Calibri" w:hAnsi="Calibri" w:cs="Calibri"/>
          <w:color w:val="073763"/>
          <w:sz w:val="32"/>
          <w:szCs w:val="32"/>
          <w:u w:val="single"/>
        </w:rPr>
      </w:pPr>
    </w:p>
    <w:p w14:paraId="5DF14EE9" w14:textId="77777777" w:rsidR="00996E33" w:rsidRDefault="00000000">
      <w:r>
        <w:t xml:space="preserve">Make a copy of this document before you begin. Place your answers below </w:t>
      </w:r>
      <w:r>
        <w:br/>
        <w:t>each question. This completed document will be your deliverable for Project 1. Submit it through Canvas when you’re finished with the project at the end of the week.</w:t>
      </w:r>
    </w:p>
    <w:p w14:paraId="0D6D2547" w14:textId="77777777" w:rsidR="00996E33" w:rsidRDefault="00996E33"/>
    <w:p w14:paraId="2F3BC619" w14:textId="77777777" w:rsidR="00996E33" w:rsidRDefault="00996E33"/>
    <w:p w14:paraId="232B747E" w14:textId="77777777" w:rsidR="00996E33" w:rsidRDefault="00000000">
      <w:pPr>
        <w:pStyle w:val="Heading2"/>
        <w:jc w:val="center"/>
      </w:pPr>
      <w:bookmarkStart w:id="0" w:name="_so62zd8ml4xw" w:colFirst="0" w:colLast="0"/>
      <w:bookmarkEnd w:id="0"/>
      <w:r>
        <w:t>Your Web Application</w:t>
      </w:r>
    </w:p>
    <w:p w14:paraId="5520BD38" w14:textId="77777777" w:rsidR="00996E33" w:rsidRDefault="00996E33"/>
    <w:p w14:paraId="6407F711" w14:textId="77777777" w:rsidR="00996E33" w:rsidRDefault="00000000">
      <w:r>
        <w:t>Enter the URL for the web application that you created:</w:t>
      </w:r>
    </w:p>
    <w:p w14:paraId="209E2C55" w14:textId="77777777" w:rsidR="00996E33" w:rsidRDefault="00996E33"/>
    <w:tbl>
      <w:tblPr>
        <w:tblStyle w:val="a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71E0E280" w14:textId="77777777">
        <w:tc>
          <w:tcPr>
            <w:tcW w:w="9360" w:type="dxa"/>
            <w:shd w:val="clear" w:color="auto" w:fill="EFEFEF"/>
            <w:tcMar>
              <w:top w:w="100" w:type="dxa"/>
              <w:left w:w="100" w:type="dxa"/>
              <w:bottom w:w="100" w:type="dxa"/>
              <w:right w:w="100" w:type="dxa"/>
            </w:tcMar>
          </w:tcPr>
          <w:p w14:paraId="6F177498" w14:textId="3B3E0754" w:rsidR="00996E33" w:rsidRDefault="007C5509">
            <w:pPr>
              <w:widowControl w:val="0"/>
              <w:rPr>
                <w:rFonts w:ascii="Inconsolata" w:eastAsia="Inconsolata" w:hAnsi="Inconsolata" w:cs="Inconsolata"/>
                <w:color w:val="24292F"/>
              </w:rPr>
            </w:pPr>
            <w:r w:rsidRPr="007C5509">
              <w:rPr>
                <w:rFonts w:ascii="Inconsolata" w:eastAsia="Inconsolata" w:hAnsi="Inconsolata" w:cs="Inconsolata"/>
                <w:color w:val="24292F"/>
              </w:rPr>
              <w:t>https://webappproj.azurewebsites.net/</w:t>
            </w:r>
          </w:p>
        </w:tc>
      </w:tr>
    </w:tbl>
    <w:p w14:paraId="5B5E4F4B" w14:textId="77777777" w:rsidR="00996E33" w:rsidRDefault="00996E33"/>
    <w:p w14:paraId="4C14E7C2" w14:textId="77777777" w:rsidR="00996E33" w:rsidRDefault="00000000">
      <w:r>
        <w:t>Paste screenshots of your website created (Be sure to include your blog posts):</w:t>
      </w:r>
    </w:p>
    <w:p w14:paraId="590BCC73" w14:textId="77777777" w:rsidR="00996E33" w:rsidRDefault="00996E33">
      <w:pPr>
        <w:rPr>
          <w:rFonts w:ascii="Courier New" w:eastAsia="Courier New" w:hAnsi="Courier New" w:cs="Courier New"/>
          <w:color w:val="24292F"/>
          <w:sz w:val="20"/>
          <w:szCs w:val="20"/>
        </w:rPr>
      </w:pPr>
    </w:p>
    <w:tbl>
      <w:tblPr>
        <w:tblStyle w:val="a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42A46E53" w14:textId="77777777">
        <w:trPr>
          <w:trHeight w:val="514"/>
        </w:trPr>
        <w:tc>
          <w:tcPr>
            <w:tcW w:w="9360" w:type="dxa"/>
            <w:shd w:val="clear" w:color="auto" w:fill="EFEFEF"/>
            <w:tcMar>
              <w:top w:w="100" w:type="dxa"/>
              <w:left w:w="100" w:type="dxa"/>
              <w:bottom w:w="100" w:type="dxa"/>
              <w:right w:w="100" w:type="dxa"/>
            </w:tcMar>
          </w:tcPr>
          <w:p w14:paraId="34AF42DA" w14:textId="6CF02E32" w:rsidR="00996E33" w:rsidRDefault="00F3150F">
            <w:pPr>
              <w:widowControl w:val="0"/>
              <w:rPr>
                <w:rFonts w:ascii="Inconsolata" w:eastAsia="Inconsolata" w:hAnsi="Inconsolata" w:cs="Inconsolata"/>
                <w:color w:val="24292F"/>
              </w:rPr>
            </w:pPr>
            <w:r w:rsidRPr="00F3150F">
              <w:rPr>
                <w:rFonts w:ascii="Inconsolata" w:eastAsia="Inconsolata" w:hAnsi="Inconsolata" w:cs="Inconsolata"/>
                <w:noProof/>
                <w:color w:val="24292F"/>
              </w:rPr>
              <w:lastRenderedPageBreak/>
              <w:drawing>
                <wp:inline distT="0" distB="0" distL="0" distR="0" wp14:anchorId="55292AED" wp14:editId="27609C31">
                  <wp:extent cx="5816600" cy="3557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6600" cy="3557905"/>
                          </a:xfrm>
                          <a:prstGeom prst="rect">
                            <a:avLst/>
                          </a:prstGeom>
                        </pic:spPr>
                      </pic:pic>
                    </a:graphicData>
                  </a:graphic>
                </wp:inline>
              </w:drawing>
            </w:r>
          </w:p>
        </w:tc>
      </w:tr>
    </w:tbl>
    <w:p w14:paraId="39294AC8" w14:textId="77777777" w:rsidR="00996E33" w:rsidRDefault="00996E33">
      <w:pPr>
        <w:ind w:left="720"/>
      </w:pPr>
    </w:p>
    <w:p w14:paraId="0026B254" w14:textId="77777777" w:rsidR="00996E33" w:rsidRDefault="00996E33"/>
    <w:p w14:paraId="6793E18F" w14:textId="77777777" w:rsidR="00996E33" w:rsidRDefault="00996E33"/>
    <w:p w14:paraId="2F4108C3" w14:textId="77777777" w:rsidR="00996E33" w:rsidRDefault="00000000">
      <w:pPr>
        <w:pStyle w:val="Heading2"/>
        <w:jc w:val="center"/>
      </w:pPr>
      <w:bookmarkStart w:id="1" w:name="_fzaxa2ilpoj" w:colFirst="0" w:colLast="0"/>
      <w:bookmarkEnd w:id="1"/>
      <w:r>
        <w:t>Day 1 Questions</w:t>
      </w:r>
    </w:p>
    <w:p w14:paraId="6CF9F296" w14:textId="77777777" w:rsidR="00996E33" w:rsidRDefault="00996E33"/>
    <w:p w14:paraId="4BDC44D9" w14:textId="77777777" w:rsidR="00996E33" w:rsidRDefault="00000000">
      <w:pPr>
        <w:pStyle w:val="Heading3"/>
      </w:pPr>
      <w:bookmarkStart w:id="2" w:name="_bcocvwqpuu3y" w:colFirst="0" w:colLast="0"/>
      <w:bookmarkEnd w:id="2"/>
      <w:r>
        <w:t>General Questions</w:t>
      </w:r>
    </w:p>
    <w:p w14:paraId="5C4A2973" w14:textId="77777777" w:rsidR="00996E33" w:rsidRDefault="00996E33"/>
    <w:p w14:paraId="2424FAD8" w14:textId="77777777" w:rsidR="00996E33" w:rsidRDefault="00000000">
      <w:pPr>
        <w:numPr>
          <w:ilvl w:val="0"/>
          <w:numId w:val="4"/>
        </w:numPr>
      </w:pPr>
      <w:r>
        <w:t>What option did you select for your domain (Azure free domain,  GoDaddy domain)?</w:t>
      </w:r>
    </w:p>
    <w:p w14:paraId="39B7F0AF" w14:textId="77777777" w:rsidR="00996E33" w:rsidRDefault="00996E33"/>
    <w:tbl>
      <w:tblPr>
        <w:tblStyle w:val="a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70D0814B" w14:textId="77777777">
        <w:tc>
          <w:tcPr>
            <w:tcW w:w="9360" w:type="dxa"/>
            <w:shd w:val="clear" w:color="auto" w:fill="EFEFEF"/>
            <w:tcMar>
              <w:top w:w="100" w:type="dxa"/>
              <w:left w:w="100" w:type="dxa"/>
              <w:bottom w:w="100" w:type="dxa"/>
              <w:right w:w="100" w:type="dxa"/>
            </w:tcMar>
          </w:tcPr>
          <w:p w14:paraId="60993699" w14:textId="74B1640B" w:rsidR="00996E33" w:rsidRDefault="007C5509">
            <w:pPr>
              <w:widowControl w:val="0"/>
              <w:rPr>
                <w:rFonts w:ascii="Inconsolata" w:eastAsia="Inconsolata" w:hAnsi="Inconsolata" w:cs="Inconsolata"/>
                <w:color w:val="24292F"/>
              </w:rPr>
            </w:pPr>
            <w:r>
              <w:rPr>
                <w:rFonts w:ascii="Inconsolata" w:eastAsia="Inconsolata" w:hAnsi="Inconsolata" w:cs="Inconsolata"/>
                <w:color w:val="24292F"/>
              </w:rPr>
              <w:t>Azure free domain</w:t>
            </w:r>
          </w:p>
        </w:tc>
      </w:tr>
    </w:tbl>
    <w:p w14:paraId="09FD01CD" w14:textId="77777777" w:rsidR="00996E33" w:rsidRDefault="00996E33">
      <w:pPr>
        <w:ind w:left="720"/>
      </w:pPr>
    </w:p>
    <w:p w14:paraId="4A3ACA26" w14:textId="77777777" w:rsidR="00996E33" w:rsidRDefault="00000000">
      <w:pPr>
        <w:numPr>
          <w:ilvl w:val="0"/>
          <w:numId w:val="4"/>
        </w:numPr>
      </w:pPr>
      <w:r>
        <w:t>What is your domain name?</w:t>
      </w:r>
    </w:p>
    <w:p w14:paraId="4C69E1E1" w14:textId="77777777" w:rsidR="00996E33" w:rsidRDefault="00996E33">
      <w:pPr>
        <w:rPr>
          <w:rFonts w:ascii="Courier New" w:eastAsia="Courier New" w:hAnsi="Courier New" w:cs="Courier New"/>
          <w:color w:val="24292F"/>
          <w:sz w:val="20"/>
          <w:szCs w:val="20"/>
        </w:rPr>
      </w:pPr>
    </w:p>
    <w:tbl>
      <w:tblPr>
        <w:tblStyle w:val="a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6F5F0397" w14:textId="77777777">
        <w:tc>
          <w:tcPr>
            <w:tcW w:w="9360" w:type="dxa"/>
            <w:shd w:val="clear" w:color="auto" w:fill="EFEFEF"/>
            <w:tcMar>
              <w:top w:w="100" w:type="dxa"/>
              <w:left w:w="100" w:type="dxa"/>
              <w:bottom w:w="100" w:type="dxa"/>
              <w:right w:w="100" w:type="dxa"/>
            </w:tcMar>
          </w:tcPr>
          <w:p w14:paraId="150B58EC" w14:textId="40A33D81" w:rsidR="00996E33" w:rsidRDefault="007C5509">
            <w:pPr>
              <w:widowControl w:val="0"/>
              <w:rPr>
                <w:rFonts w:ascii="Inconsolata" w:eastAsia="Inconsolata" w:hAnsi="Inconsolata" w:cs="Inconsolata"/>
                <w:color w:val="24292F"/>
              </w:rPr>
            </w:pPr>
            <w:r w:rsidRPr="007C5509">
              <w:rPr>
                <w:rFonts w:ascii="Inconsolata" w:eastAsia="Inconsolata" w:hAnsi="Inconsolata" w:cs="Inconsolata"/>
                <w:color w:val="24292F"/>
              </w:rPr>
              <w:t>azurewebsites.net</w:t>
            </w:r>
          </w:p>
        </w:tc>
      </w:tr>
    </w:tbl>
    <w:p w14:paraId="2B1997FD" w14:textId="77777777" w:rsidR="00996E33" w:rsidRDefault="00996E33"/>
    <w:p w14:paraId="0FE8A08D" w14:textId="77777777" w:rsidR="00996E33" w:rsidRDefault="00000000">
      <w:pPr>
        <w:pStyle w:val="Heading3"/>
      </w:pPr>
      <w:bookmarkStart w:id="3" w:name="_jip7c2yp0jkw" w:colFirst="0" w:colLast="0"/>
      <w:bookmarkEnd w:id="3"/>
      <w:r>
        <w:t>Networking Questions</w:t>
      </w:r>
    </w:p>
    <w:p w14:paraId="6A63FA51" w14:textId="77777777" w:rsidR="00996E33" w:rsidRDefault="00996E33"/>
    <w:p w14:paraId="1886DF01" w14:textId="77777777" w:rsidR="00996E33" w:rsidRDefault="00000000">
      <w:pPr>
        <w:numPr>
          <w:ilvl w:val="0"/>
          <w:numId w:val="7"/>
        </w:numPr>
      </w:pPr>
      <w:r>
        <w:t>What is the IP address of your webpage?</w:t>
      </w:r>
    </w:p>
    <w:p w14:paraId="0925DA38" w14:textId="77777777" w:rsidR="00996E33" w:rsidRDefault="00996E33">
      <w:pPr>
        <w:rPr>
          <w:rFonts w:ascii="Courier New" w:eastAsia="Courier New" w:hAnsi="Courier New" w:cs="Courier New"/>
          <w:color w:val="24292F"/>
          <w:sz w:val="20"/>
          <w:szCs w:val="20"/>
        </w:rPr>
      </w:pPr>
    </w:p>
    <w:tbl>
      <w:tblPr>
        <w:tblStyle w:val="a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5C623282" w14:textId="77777777">
        <w:tc>
          <w:tcPr>
            <w:tcW w:w="9360" w:type="dxa"/>
            <w:shd w:val="clear" w:color="auto" w:fill="EFEFEF"/>
            <w:tcMar>
              <w:top w:w="100" w:type="dxa"/>
              <w:left w:w="100" w:type="dxa"/>
              <w:bottom w:w="100" w:type="dxa"/>
              <w:right w:w="100" w:type="dxa"/>
            </w:tcMar>
          </w:tcPr>
          <w:p w14:paraId="0C315A4F" w14:textId="26303CFE" w:rsidR="00996E33" w:rsidRDefault="007C5509">
            <w:pPr>
              <w:widowControl w:val="0"/>
              <w:rPr>
                <w:rFonts w:ascii="Inconsolata" w:eastAsia="Inconsolata" w:hAnsi="Inconsolata" w:cs="Inconsolata"/>
                <w:color w:val="24292F"/>
              </w:rPr>
            </w:pPr>
            <w:r w:rsidRPr="007C5509">
              <w:rPr>
                <w:rFonts w:ascii="Inconsolata" w:eastAsia="Inconsolata" w:hAnsi="Inconsolata" w:cs="Inconsolata"/>
                <w:color w:val="24292F"/>
              </w:rPr>
              <w:lastRenderedPageBreak/>
              <w:t>20.40.202.15</w:t>
            </w:r>
          </w:p>
        </w:tc>
      </w:tr>
    </w:tbl>
    <w:p w14:paraId="3E388CB4" w14:textId="77777777" w:rsidR="00996E33" w:rsidRDefault="00996E33">
      <w:pPr>
        <w:ind w:left="720"/>
      </w:pPr>
    </w:p>
    <w:p w14:paraId="1A7AA950" w14:textId="77777777" w:rsidR="00996E33" w:rsidRDefault="00000000">
      <w:pPr>
        <w:numPr>
          <w:ilvl w:val="0"/>
          <w:numId w:val="7"/>
        </w:numPr>
      </w:pPr>
      <w:r>
        <w:t>What is the location (city, state, country) of your IP address?</w:t>
      </w:r>
    </w:p>
    <w:p w14:paraId="6EBE2652" w14:textId="77777777" w:rsidR="00996E33" w:rsidRDefault="00996E33"/>
    <w:tbl>
      <w:tblPr>
        <w:tblStyle w:val="a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608CFFE2" w14:textId="77777777">
        <w:tc>
          <w:tcPr>
            <w:tcW w:w="9360" w:type="dxa"/>
            <w:shd w:val="clear" w:color="auto" w:fill="EFEFEF"/>
            <w:tcMar>
              <w:top w:w="100" w:type="dxa"/>
              <w:left w:w="100" w:type="dxa"/>
              <w:bottom w:w="100" w:type="dxa"/>
              <w:right w:w="100" w:type="dxa"/>
            </w:tcMar>
          </w:tcPr>
          <w:p w14:paraId="0FD103D7" w14:textId="6FE018AD" w:rsidR="00996E33" w:rsidRDefault="00F272BD">
            <w:pPr>
              <w:widowControl w:val="0"/>
              <w:rPr>
                <w:rFonts w:ascii="Inconsolata" w:eastAsia="Inconsolata" w:hAnsi="Inconsolata" w:cs="Inconsolata"/>
                <w:color w:val="24292F"/>
              </w:rPr>
            </w:pPr>
            <w:r>
              <w:rPr>
                <w:rFonts w:ascii="Inconsolata" w:eastAsia="Inconsolata" w:hAnsi="Inconsolata" w:cs="Inconsolata"/>
                <w:color w:val="24292F"/>
              </w:rPr>
              <w:t>Des Moines, Iowa, United States</w:t>
            </w:r>
          </w:p>
        </w:tc>
      </w:tr>
    </w:tbl>
    <w:p w14:paraId="1C416475" w14:textId="77777777" w:rsidR="00996E33" w:rsidRDefault="00996E33">
      <w:pPr>
        <w:ind w:left="720"/>
      </w:pPr>
    </w:p>
    <w:p w14:paraId="13B7B0CD" w14:textId="77777777" w:rsidR="00996E33" w:rsidRDefault="00000000">
      <w:pPr>
        <w:numPr>
          <w:ilvl w:val="0"/>
          <w:numId w:val="7"/>
        </w:numPr>
      </w:pPr>
      <w:r>
        <w:t>Run a DNS lookup on your website. What does the NS record show?</w:t>
      </w:r>
    </w:p>
    <w:p w14:paraId="09066937" w14:textId="77777777" w:rsidR="00996E33" w:rsidRDefault="00996E33"/>
    <w:tbl>
      <w:tblPr>
        <w:tblStyle w:val="a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35B15C51" w14:textId="77777777">
        <w:tc>
          <w:tcPr>
            <w:tcW w:w="9360" w:type="dxa"/>
            <w:shd w:val="clear" w:color="auto" w:fill="EFEFEF"/>
            <w:tcMar>
              <w:top w:w="100" w:type="dxa"/>
              <w:left w:w="100" w:type="dxa"/>
              <w:bottom w:w="100" w:type="dxa"/>
              <w:right w:w="100" w:type="dxa"/>
            </w:tcMar>
          </w:tcPr>
          <w:p w14:paraId="55FF140F" w14:textId="0BAC3058" w:rsidR="00996E33" w:rsidRDefault="00F272BD">
            <w:pPr>
              <w:widowControl w:val="0"/>
              <w:rPr>
                <w:rFonts w:ascii="Inconsolata" w:eastAsia="Inconsolata" w:hAnsi="Inconsolata" w:cs="Inconsolata"/>
                <w:color w:val="24292F"/>
              </w:rPr>
            </w:pPr>
            <w:r>
              <w:rPr>
                <w:rFonts w:ascii="Inconsolata" w:eastAsia="Inconsolata" w:hAnsi="Inconsolata" w:cs="Inconsolata"/>
                <w:color w:val="24292F"/>
              </w:rPr>
              <w:t>No record found</w:t>
            </w:r>
          </w:p>
        </w:tc>
      </w:tr>
    </w:tbl>
    <w:p w14:paraId="702F533C" w14:textId="77777777" w:rsidR="00996E33" w:rsidRDefault="00996E33"/>
    <w:p w14:paraId="62990D65" w14:textId="77777777" w:rsidR="00996E33" w:rsidRDefault="00000000">
      <w:pPr>
        <w:pStyle w:val="Heading3"/>
      </w:pPr>
      <w:bookmarkStart w:id="4" w:name="_e4ae8snxa94n" w:colFirst="0" w:colLast="0"/>
      <w:bookmarkEnd w:id="4"/>
      <w:r>
        <w:t>Web Development Questions</w:t>
      </w:r>
    </w:p>
    <w:p w14:paraId="24A3CB69" w14:textId="77777777" w:rsidR="00996E33" w:rsidRDefault="00996E33"/>
    <w:p w14:paraId="3ABF4E51" w14:textId="77777777" w:rsidR="00996E33" w:rsidRDefault="00000000">
      <w:pPr>
        <w:numPr>
          <w:ilvl w:val="0"/>
          <w:numId w:val="6"/>
        </w:numPr>
      </w:pPr>
      <w:bookmarkStart w:id="5" w:name="_Hlk120565739"/>
      <w:r>
        <w:t>When creating your web app, you selected a runtime stack.</w:t>
      </w:r>
      <w:bookmarkEnd w:id="5"/>
      <w:r>
        <w:t xml:space="preserve">  What was it? Does it work on the front end or the back end? </w:t>
      </w:r>
    </w:p>
    <w:p w14:paraId="582C44BA" w14:textId="77777777" w:rsidR="00996E33" w:rsidRDefault="00996E33">
      <w:pPr>
        <w:rPr>
          <w:rFonts w:ascii="Courier New" w:eastAsia="Courier New" w:hAnsi="Courier New" w:cs="Courier New"/>
          <w:color w:val="24292F"/>
          <w:sz w:val="20"/>
          <w:szCs w:val="20"/>
        </w:rPr>
      </w:pPr>
    </w:p>
    <w:tbl>
      <w:tblPr>
        <w:tblStyle w:val="a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2C7AE27A" w14:textId="77777777">
        <w:tc>
          <w:tcPr>
            <w:tcW w:w="9360" w:type="dxa"/>
            <w:shd w:val="clear" w:color="auto" w:fill="EFEFEF"/>
            <w:tcMar>
              <w:top w:w="100" w:type="dxa"/>
              <w:left w:w="100" w:type="dxa"/>
              <w:bottom w:w="100" w:type="dxa"/>
              <w:right w:w="100" w:type="dxa"/>
            </w:tcMar>
          </w:tcPr>
          <w:p w14:paraId="35558277" w14:textId="04FC3CA1" w:rsidR="00996E33" w:rsidRDefault="00C519E3">
            <w:pPr>
              <w:widowControl w:val="0"/>
              <w:rPr>
                <w:rFonts w:ascii="Inconsolata" w:eastAsia="Inconsolata" w:hAnsi="Inconsolata" w:cs="Inconsolata"/>
                <w:color w:val="24292F"/>
              </w:rPr>
            </w:pPr>
            <w:r>
              <w:rPr>
                <w:rFonts w:ascii="Inconsolata" w:eastAsia="Inconsolata" w:hAnsi="Inconsolata" w:cs="Inconsolata"/>
                <w:color w:val="24292F"/>
              </w:rPr>
              <w:t>PHP 7.4, back-end</w:t>
            </w:r>
          </w:p>
        </w:tc>
      </w:tr>
    </w:tbl>
    <w:p w14:paraId="014F3499" w14:textId="77777777" w:rsidR="00996E33" w:rsidRDefault="00996E33">
      <w:pPr>
        <w:ind w:left="720"/>
      </w:pPr>
    </w:p>
    <w:p w14:paraId="56A16FA1" w14:textId="77777777" w:rsidR="00996E33" w:rsidRDefault="00000000">
      <w:pPr>
        <w:numPr>
          <w:ilvl w:val="0"/>
          <w:numId w:val="6"/>
        </w:numPr>
      </w:pPr>
      <w:r>
        <w:t xml:space="preserve">Inside the </w:t>
      </w:r>
      <w:r>
        <w:rPr>
          <w:rFonts w:ascii="Inconsolata" w:eastAsia="Inconsolata" w:hAnsi="Inconsolata" w:cs="Inconsolata"/>
          <w:shd w:val="clear" w:color="auto" w:fill="EFEFEF"/>
        </w:rPr>
        <w:t>/var/www/html</w:t>
      </w:r>
      <w:r>
        <w:t xml:space="preserve"> directory, there was another directory called assets. Explain what was inside that directory.</w:t>
      </w:r>
    </w:p>
    <w:p w14:paraId="0A44471D" w14:textId="77777777" w:rsidR="00996E33" w:rsidRDefault="00996E33">
      <w:pPr>
        <w:rPr>
          <w:rFonts w:ascii="Courier New" w:eastAsia="Courier New" w:hAnsi="Courier New" w:cs="Courier New"/>
          <w:color w:val="24292F"/>
          <w:sz w:val="20"/>
          <w:szCs w:val="20"/>
        </w:rPr>
      </w:pPr>
    </w:p>
    <w:tbl>
      <w:tblPr>
        <w:tblStyle w:val="a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691BBF1D" w14:textId="77777777">
        <w:tc>
          <w:tcPr>
            <w:tcW w:w="9360" w:type="dxa"/>
            <w:shd w:val="clear" w:color="auto" w:fill="EFEFEF"/>
            <w:tcMar>
              <w:top w:w="100" w:type="dxa"/>
              <w:left w:w="100" w:type="dxa"/>
              <w:bottom w:w="100" w:type="dxa"/>
              <w:right w:w="100" w:type="dxa"/>
            </w:tcMar>
          </w:tcPr>
          <w:p w14:paraId="7868D762" w14:textId="41C20B95" w:rsidR="00996E33" w:rsidRDefault="0021346D">
            <w:pPr>
              <w:widowControl w:val="0"/>
              <w:rPr>
                <w:rFonts w:ascii="Inconsolata" w:eastAsia="Inconsolata" w:hAnsi="Inconsolata" w:cs="Inconsolata"/>
                <w:color w:val="24292F"/>
              </w:rPr>
            </w:pPr>
            <w:r>
              <w:rPr>
                <w:rFonts w:ascii="Inconsolata" w:eastAsia="Inconsolata" w:hAnsi="Inconsolata" w:cs="Inconsolata"/>
                <w:color w:val="24292F"/>
              </w:rPr>
              <w:t>css and images directories. These directories create additional styling rules to the previously created HTML structure.</w:t>
            </w:r>
          </w:p>
        </w:tc>
      </w:tr>
    </w:tbl>
    <w:p w14:paraId="687FA6C1" w14:textId="77777777" w:rsidR="00996E33" w:rsidRDefault="00996E33">
      <w:pPr>
        <w:ind w:left="720"/>
      </w:pPr>
    </w:p>
    <w:p w14:paraId="042D378C" w14:textId="77777777" w:rsidR="00996E33" w:rsidRDefault="00000000">
      <w:pPr>
        <w:numPr>
          <w:ilvl w:val="0"/>
          <w:numId w:val="6"/>
        </w:numPr>
      </w:pPr>
      <w:r>
        <w:t>Consider your response to the above question. Does this work with the front end or back end?</w:t>
      </w:r>
    </w:p>
    <w:p w14:paraId="55B8ABE2" w14:textId="77777777" w:rsidR="00996E33" w:rsidRDefault="00996E33">
      <w:pPr>
        <w:rPr>
          <w:rFonts w:ascii="Courier New" w:eastAsia="Courier New" w:hAnsi="Courier New" w:cs="Courier New"/>
          <w:color w:val="24292F"/>
          <w:sz w:val="20"/>
          <w:szCs w:val="20"/>
        </w:rPr>
      </w:pPr>
    </w:p>
    <w:tbl>
      <w:tblPr>
        <w:tblStyle w:val="a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235A0FAF" w14:textId="77777777">
        <w:tc>
          <w:tcPr>
            <w:tcW w:w="9360" w:type="dxa"/>
            <w:shd w:val="clear" w:color="auto" w:fill="EFEFEF"/>
            <w:tcMar>
              <w:top w:w="100" w:type="dxa"/>
              <w:left w:w="100" w:type="dxa"/>
              <w:bottom w:w="100" w:type="dxa"/>
              <w:right w:w="100" w:type="dxa"/>
            </w:tcMar>
          </w:tcPr>
          <w:p w14:paraId="28A6D585" w14:textId="7DAE498A" w:rsidR="00996E33" w:rsidRDefault="004B0E52">
            <w:pPr>
              <w:widowControl w:val="0"/>
              <w:rPr>
                <w:rFonts w:ascii="Inconsolata" w:eastAsia="Inconsolata" w:hAnsi="Inconsolata" w:cs="Inconsolata"/>
                <w:color w:val="24292F"/>
              </w:rPr>
            </w:pPr>
            <w:r>
              <w:rPr>
                <w:rFonts w:ascii="Inconsolata" w:eastAsia="Inconsolata" w:hAnsi="Inconsolata" w:cs="Inconsolata"/>
                <w:color w:val="24292F"/>
              </w:rPr>
              <w:t>Front end</w:t>
            </w:r>
          </w:p>
        </w:tc>
      </w:tr>
    </w:tbl>
    <w:p w14:paraId="5118612C" w14:textId="77777777" w:rsidR="00996E33" w:rsidRDefault="00996E33"/>
    <w:p w14:paraId="2F54C275" w14:textId="77777777" w:rsidR="00996E33" w:rsidRDefault="00996E33"/>
    <w:p w14:paraId="61B4C470" w14:textId="77777777" w:rsidR="00996E33" w:rsidRDefault="00000000">
      <w:pPr>
        <w:pStyle w:val="Heading2"/>
        <w:jc w:val="center"/>
      </w:pPr>
      <w:bookmarkStart w:id="6" w:name="_am7lcny3ytvg" w:colFirst="0" w:colLast="0"/>
      <w:bookmarkEnd w:id="6"/>
      <w:r>
        <w:t>Day 2 Questions</w:t>
      </w:r>
    </w:p>
    <w:p w14:paraId="6EE0F6E5" w14:textId="77777777" w:rsidR="00996E33" w:rsidRDefault="00996E33"/>
    <w:p w14:paraId="476C92D9" w14:textId="77777777" w:rsidR="00996E33" w:rsidRDefault="00000000">
      <w:pPr>
        <w:pStyle w:val="Heading3"/>
      </w:pPr>
      <w:bookmarkStart w:id="7" w:name="_cdr5ee8mlid9" w:colFirst="0" w:colLast="0"/>
      <w:bookmarkEnd w:id="7"/>
      <w:r>
        <w:t>Cloud Questions</w:t>
      </w:r>
    </w:p>
    <w:p w14:paraId="2B4A58CA" w14:textId="77777777" w:rsidR="00996E33" w:rsidRDefault="00996E33"/>
    <w:p w14:paraId="5E3CFB92" w14:textId="77777777" w:rsidR="00996E33" w:rsidRDefault="00000000">
      <w:pPr>
        <w:numPr>
          <w:ilvl w:val="0"/>
          <w:numId w:val="8"/>
        </w:numPr>
      </w:pPr>
      <w:r>
        <w:t>What is a cloud tenant?</w:t>
      </w:r>
    </w:p>
    <w:p w14:paraId="648C0719" w14:textId="77777777" w:rsidR="00996E33" w:rsidRDefault="00996E33">
      <w:pPr>
        <w:rPr>
          <w:rFonts w:ascii="Courier New" w:eastAsia="Courier New" w:hAnsi="Courier New" w:cs="Courier New"/>
          <w:color w:val="24292F"/>
          <w:sz w:val="20"/>
          <w:szCs w:val="20"/>
        </w:rPr>
      </w:pPr>
    </w:p>
    <w:tbl>
      <w:tblPr>
        <w:tblStyle w:val="a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767E9CE4" w14:textId="77777777">
        <w:tc>
          <w:tcPr>
            <w:tcW w:w="9360" w:type="dxa"/>
            <w:shd w:val="clear" w:color="auto" w:fill="EFEFEF"/>
            <w:tcMar>
              <w:top w:w="100" w:type="dxa"/>
              <w:left w:w="100" w:type="dxa"/>
              <w:bottom w:w="100" w:type="dxa"/>
              <w:right w:w="100" w:type="dxa"/>
            </w:tcMar>
          </w:tcPr>
          <w:p w14:paraId="6AF93BF9" w14:textId="76B39680" w:rsidR="00996E33" w:rsidRDefault="008E24EB">
            <w:pPr>
              <w:widowControl w:val="0"/>
              <w:rPr>
                <w:rFonts w:ascii="Inconsolata" w:eastAsia="Inconsolata" w:hAnsi="Inconsolata" w:cs="Inconsolata"/>
                <w:color w:val="24292F"/>
              </w:rPr>
            </w:pPr>
            <w:r>
              <w:rPr>
                <w:rFonts w:ascii="Inconsolata" w:eastAsia="Inconsolata" w:hAnsi="Inconsolata" w:cs="Inconsolata"/>
                <w:color w:val="24292F"/>
              </w:rPr>
              <w:t>Cloud tenant is a customer who purchases cloud computing resources</w:t>
            </w:r>
            <w:r w:rsidR="005623AE">
              <w:rPr>
                <w:rFonts w:ascii="Inconsolata" w:eastAsia="Inconsolata" w:hAnsi="Inconsolata" w:cs="Inconsolata"/>
                <w:color w:val="24292F"/>
              </w:rPr>
              <w:t xml:space="preserve"> such as </w:t>
            </w:r>
            <w:r w:rsidR="005623AE">
              <w:rPr>
                <w:rFonts w:ascii="Inconsolata" w:eastAsia="Inconsolata" w:hAnsi="Inconsolata" w:cs="Inconsolata"/>
                <w:color w:val="24292F"/>
              </w:rPr>
              <w:lastRenderedPageBreak/>
              <w:t>Azure Microsoft cloud services</w:t>
            </w:r>
            <w:r>
              <w:rPr>
                <w:rFonts w:ascii="Inconsolata" w:eastAsia="Inconsolata" w:hAnsi="Inconsolata" w:cs="Inconsolata"/>
                <w:color w:val="24292F"/>
              </w:rPr>
              <w:t xml:space="preserve">. </w:t>
            </w:r>
            <w:r w:rsidR="0019078B">
              <w:rPr>
                <w:rFonts w:ascii="Inconsolata" w:eastAsia="Inconsolata" w:hAnsi="Inconsolata" w:cs="Inconsolata"/>
                <w:color w:val="24292F"/>
              </w:rPr>
              <w:t>The user of cloud infrastructure is not the owner but a tenant who pays for access to it.</w:t>
            </w:r>
            <w:r>
              <w:rPr>
                <w:rFonts w:ascii="Inconsolata" w:eastAsia="Inconsolata" w:hAnsi="Inconsolata" w:cs="Inconsolata"/>
                <w:color w:val="24292F"/>
              </w:rPr>
              <w:t xml:space="preserve"> </w:t>
            </w:r>
          </w:p>
        </w:tc>
      </w:tr>
    </w:tbl>
    <w:p w14:paraId="7255C425" w14:textId="77777777" w:rsidR="00996E33" w:rsidRDefault="00996E33">
      <w:pPr>
        <w:ind w:left="720"/>
      </w:pPr>
    </w:p>
    <w:p w14:paraId="5F52C03E" w14:textId="77777777" w:rsidR="00996E33" w:rsidRDefault="00000000">
      <w:pPr>
        <w:numPr>
          <w:ilvl w:val="0"/>
          <w:numId w:val="8"/>
        </w:numPr>
      </w:pPr>
      <w:r>
        <w:t>Why would an access policy be important on a key vault?</w:t>
      </w:r>
    </w:p>
    <w:p w14:paraId="04A5EDA8" w14:textId="77777777" w:rsidR="00996E33" w:rsidRDefault="00996E33">
      <w:pPr>
        <w:rPr>
          <w:rFonts w:ascii="Courier New" w:eastAsia="Courier New" w:hAnsi="Courier New" w:cs="Courier New"/>
          <w:color w:val="24292F"/>
          <w:sz w:val="20"/>
          <w:szCs w:val="20"/>
        </w:rPr>
      </w:pPr>
    </w:p>
    <w:tbl>
      <w:tblPr>
        <w:tblStyle w:val="a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122BCD57" w14:textId="77777777">
        <w:tc>
          <w:tcPr>
            <w:tcW w:w="9360" w:type="dxa"/>
            <w:shd w:val="clear" w:color="auto" w:fill="EFEFEF"/>
            <w:tcMar>
              <w:top w:w="100" w:type="dxa"/>
              <w:left w:w="100" w:type="dxa"/>
              <w:bottom w:w="100" w:type="dxa"/>
              <w:right w:w="100" w:type="dxa"/>
            </w:tcMar>
          </w:tcPr>
          <w:p w14:paraId="6C9B056B" w14:textId="06FB3C56" w:rsidR="00996E33" w:rsidRDefault="005623AE">
            <w:pPr>
              <w:widowControl w:val="0"/>
              <w:rPr>
                <w:rFonts w:ascii="Inconsolata" w:eastAsia="Inconsolata" w:hAnsi="Inconsolata" w:cs="Inconsolata"/>
                <w:color w:val="24292F"/>
              </w:rPr>
            </w:pPr>
            <w:r>
              <w:rPr>
                <w:rFonts w:ascii="Inconsolata" w:eastAsia="Inconsolata" w:hAnsi="Inconsolata" w:cs="Inconsolata"/>
                <w:color w:val="24292F"/>
              </w:rPr>
              <w:t>A key vault is a cloud service for securely storing and accessing secrets such as API keys, passwords, certificates, or cryptographic keys. Due to the sensitivity of data stored within a key vault, a key vault access policy is used to determine whether a given security principal such as user, application or user group is able to perform different operations on Key Vault secret, keys, and certificates.</w:t>
            </w:r>
          </w:p>
        </w:tc>
      </w:tr>
    </w:tbl>
    <w:p w14:paraId="357132A3" w14:textId="77777777" w:rsidR="00996E33" w:rsidRDefault="00996E33">
      <w:pPr>
        <w:ind w:left="720"/>
      </w:pPr>
    </w:p>
    <w:p w14:paraId="52B05B40" w14:textId="77777777" w:rsidR="00996E33" w:rsidRDefault="00000000">
      <w:pPr>
        <w:numPr>
          <w:ilvl w:val="0"/>
          <w:numId w:val="8"/>
        </w:numPr>
      </w:pPr>
      <w:r>
        <w:t>Within the key vault, what are the differences between keys, secrets, and certificates?</w:t>
      </w:r>
    </w:p>
    <w:p w14:paraId="52A97D64" w14:textId="77777777" w:rsidR="00996E33" w:rsidRDefault="00996E33">
      <w:pPr>
        <w:rPr>
          <w:rFonts w:ascii="Courier New" w:eastAsia="Courier New" w:hAnsi="Courier New" w:cs="Courier New"/>
          <w:color w:val="24292F"/>
          <w:sz w:val="20"/>
          <w:szCs w:val="20"/>
        </w:rPr>
      </w:pPr>
    </w:p>
    <w:tbl>
      <w:tblPr>
        <w:tblStyle w:val="a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62BD35DE" w14:textId="77777777">
        <w:tc>
          <w:tcPr>
            <w:tcW w:w="9360" w:type="dxa"/>
            <w:shd w:val="clear" w:color="auto" w:fill="EFEFEF"/>
            <w:tcMar>
              <w:top w:w="100" w:type="dxa"/>
              <w:left w:w="100" w:type="dxa"/>
              <w:bottom w:w="100" w:type="dxa"/>
              <w:right w:w="100" w:type="dxa"/>
            </w:tcMar>
          </w:tcPr>
          <w:p w14:paraId="6FD4DECA" w14:textId="25091A1F" w:rsidR="00996E33" w:rsidRDefault="005623AE">
            <w:pPr>
              <w:widowControl w:val="0"/>
              <w:rPr>
                <w:rFonts w:ascii="Inconsolata" w:eastAsia="Inconsolata" w:hAnsi="Inconsolata" w:cs="Inconsolata"/>
                <w:color w:val="24292F"/>
              </w:rPr>
            </w:pPr>
            <w:r>
              <w:rPr>
                <w:rFonts w:ascii="Inconsolata" w:eastAsia="Inconsolata" w:hAnsi="Inconsolata" w:cs="Inconsolata"/>
                <w:color w:val="24292F"/>
              </w:rPr>
              <w:t xml:space="preserve">Within key vault, secrets are stored such as passwords, database connection strings, or keys of a storage account. </w:t>
            </w:r>
            <w:r w:rsidR="00796ABB">
              <w:rPr>
                <w:rFonts w:ascii="Inconsolata" w:eastAsia="Inconsolata" w:hAnsi="Inconsolata" w:cs="Inconsolata"/>
                <w:color w:val="24292F"/>
              </w:rPr>
              <w:t>The key vault accepts the data, encrypts it, stores it and returns a secret identifier. This secret identifier can be used to retrieve the secret a later time.</w:t>
            </w:r>
            <w:r>
              <w:rPr>
                <w:rFonts w:ascii="Inconsolata" w:eastAsia="Inconsolata" w:hAnsi="Inconsolata" w:cs="Inconsolata"/>
                <w:color w:val="24292F"/>
              </w:rPr>
              <w:t xml:space="preserve"> </w:t>
            </w:r>
          </w:p>
          <w:p w14:paraId="3864493C" w14:textId="77777777" w:rsidR="005623AE" w:rsidRDefault="005623AE">
            <w:pPr>
              <w:widowControl w:val="0"/>
              <w:rPr>
                <w:rFonts w:ascii="Inconsolata" w:eastAsia="Inconsolata" w:hAnsi="Inconsolata" w:cs="Inconsolata"/>
                <w:color w:val="24292F"/>
              </w:rPr>
            </w:pPr>
            <w:r>
              <w:rPr>
                <w:rFonts w:ascii="Inconsolata" w:eastAsia="Inconsolata" w:hAnsi="Inconsolata" w:cs="Inconsolata"/>
                <w:color w:val="24292F"/>
              </w:rPr>
              <w:t>Within key vault, keys are used and stored to support multiple key types and algorithms and enables the use of Hardware Security Module (HSM) for high value keys.</w:t>
            </w:r>
          </w:p>
          <w:p w14:paraId="5C5E5E06" w14:textId="77777777" w:rsidR="00796ABB" w:rsidRDefault="00796ABB">
            <w:pPr>
              <w:widowControl w:val="0"/>
              <w:rPr>
                <w:rFonts w:ascii="Inconsolata" w:eastAsia="Inconsolata" w:hAnsi="Inconsolata" w:cs="Inconsolata"/>
                <w:color w:val="24292F"/>
              </w:rPr>
            </w:pPr>
            <w:r>
              <w:rPr>
                <w:rFonts w:ascii="Inconsolata" w:eastAsia="Inconsolata" w:hAnsi="Inconsolata" w:cs="Inconsolata"/>
                <w:color w:val="24292F"/>
              </w:rPr>
              <w:t xml:space="preserve">Within key vault, certificates are built on top of keys and secrets and add an automated renewal feature. It provides support for management of X.509 certificates. It allows certificate owners to create a certificate through a key vault creation process or through importing of existing certificate. </w:t>
            </w:r>
          </w:p>
          <w:p w14:paraId="4B3C48AF" w14:textId="585074A2" w:rsidR="00796ABB" w:rsidRDefault="00796ABB">
            <w:pPr>
              <w:widowControl w:val="0"/>
              <w:rPr>
                <w:rFonts w:ascii="Inconsolata" w:eastAsia="Inconsolata" w:hAnsi="Inconsolata" w:cs="Inconsolata"/>
                <w:color w:val="24292F"/>
              </w:rPr>
            </w:pPr>
            <w:r>
              <w:rPr>
                <w:rFonts w:ascii="Inconsolata" w:eastAsia="Inconsolata" w:hAnsi="Inconsolata" w:cs="Inconsolata"/>
                <w:color w:val="24292F"/>
              </w:rPr>
              <w:t>Key vault key allows key operations, key vault secret allows retrieval of certificate value as a secret and key vault certificate contains public X.509 certificate metadata.</w:t>
            </w:r>
          </w:p>
        </w:tc>
      </w:tr>
    </w:tbl>
    <w:p w14:paraId="0FC86CC1" w14:textId="77777777" w:rsidR="00996E33" w:rsidRDefault="00996E33"/>
    <w:p w14:paraId="1700D932" w14:textId="77777777" w:rsidR="00996E33" w:rsidRDefault="00000000">
      <w:pPr>
        <w:pStyle w:val="Heading3"/>
      </w:pPr>
      <w:bookmarkStart w:id="8" w:name="_w32osdmrswp4" w:colFirst="0" w:colLast="0"/>
      <w:bookmarkEnd w:id="8"/>
      <w:r>
        <w:t>Cryptography Questions</w:t>
      </w:r>
    </w:p>
    <w:p w14:paraId="169905AB" w14:textId="77777777" w:rsidR="00996E33" w:rsidRDefault="00996E33"/>
    <w:p w14:paraId="077B34EF" w14:textId="77777777" w:rsidR="00996E33" w:rsidRDefault="00000000">
      <w:pPr>
        <w:numPr>
          <w:ilvl w:val="0"/>
          <w:numId w:val="1"/>
        </w:numPr>
      </w:pPr>
      <w:r>
        <w:t>What are the advantages of a self-signed certificate?</w:t>
      </w:r>
    </w:p>
    <w:p w14:paraId="1CAA7710" w14:textId="77777777" w:rsidR="00996E33" w:rsidRDefault="00996E33">
      <w:pPr>
        <w:rPr>
          <w:rFonts w:ascii="Courier New" w:eastAsia="Courier New" w:hAnsi="Courier New" w:cs="Courier New"/>
          <w:color w:val="24292F"/>
          <w:sz w:val="20"/>
          <w:szCs w:val="20"/>
        </w:rPr>
      </w:pPr>
    </w:p>
    <w:tbl>
      <w:tblPr>
        <w:tblStyle w:val="a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5543C6CA" w14:textId="77777777">
        <w:tc>
          <w:tcPr>
            <w:tcW w:w="9360" w:type="dxa"/>
            <w:shd w:val="clear" w:color="auto" w:fill="EFEFEF"/>
            <w:tcMar>
              <w:top w:w="100" w:type="dxa"/>
              <w:left w:w="100" w:type="dxa"/>
              <w:bottom w:w="100" w:type="dxa"/>
              <w:right w:w="100" w:type="dxa"/>
            </w:tcMar>
          </w:tcPr>
          <w:p w14:paraId="52A66A2B" w14:textId="0E6AA2D9" w:rsidR="00996E33" w:rsidRDefault="00DF597E">
            <w:pPr>
              <w:widowControl w:val="0"/>
              <w:rPr>
                <w:rFonts w:ascii="Inconsolata" w:eastAsia="Inconsolata" w:hAnsi="Inconsolata" w:cs="Inconsolata"/>
                <w:color w:val="24292F"/>
              </w:rPr>
            </w:pPr>
            <w:r>
              <w:rPr>
                <w:rFonts w:ascii="Inconsolata" w:eastAsia="Inconsolata" w:hAnsi="Inconsolata" w:cs="Inconsolata"/>
                <w:color w:val="24292F"/>
              </w:rPr>
              <w:t>Self-signed certificates are free; suitable for internal network websites and development/testing environments; and encryption and decryption of data is done with the same ciphers used by paid SSL certificates.</w:t>
            </w:r>
          </w:p>
        </w:tc>
      </w:tr>
    </w:tbl>
    <w:p w14:paraId="242E250D" w14:textId="77777777" w:rsidR="00996E33" w:rsidRDefault="00996E33">
      <w:pPr>
        <w:ind w:left="720"/>
      </w:pPr>
    </w:p>
    <w:p w14:paraId="19502C42" w14:textId="77777777" w:rsidR="00996E33" w:rsidRDefault="00000000">
      <w:pPr>
        <w:numPr>
          <w:ilvl w:val="0"/>
          <w:numId w:val="1"/>
        </w:numPr>
      </w:pPr>
      <w:r>
        <w:t>What are the disadvantages of a self-signed certificate?</w:t>
      </w:r>
    </w:p>
    <w:p w14:paraId="33BE8CDC" w14:textId="77777777" w:rsidR="00996E33" w:rsidRDefault="00996E33">
      <w:pPr>
        <w:rPr>
          <w:rFonts w:ascii="Courier New" w:eastAsia="Courier New" w:hAnsi="Courier New" w:cs="Courier New"/>
          <w:color w:val="24292F"/>
          <w:sz w:val="20"/>
          <w:szCs w:val="20"/>
        </w:rPr>
      </w:pPr>
    </w:p>
    <w:tbl>
      <w:tblPr>
        <w:tblStyle w:val="a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08AA9094" w14:textId="77777777">
        <w:tc>
          <w:tcPr>
            <w:tcW w:w="9360" w:type="dxa"/>
            <w:shd w:val="clear" w:color="auto" w:fill="EFEFEF"/>
            <w:tcMar>
              <w:top w:w="100" w:type="dxa"/>
              <w:left w:w="100" w:type="dxa"/>
              <w:bottom w:w="100" w:type="dxa"/>
              <w:right w:w="100" w:type="dxa"/>
            </w:tcMar>
          </w:tcPr>
          <w:p w14:paraId="302EA632" w14:textId="2372A2CD" w:rsidR="00996E33" w:rsidRDefault="00DF597E">
            <w:pPr>
              <w:widowControl w:val="0"/>
              <w:rPr>
                <w:rFonts w:ascii="Inconsolata" w:eastAsia="Inconsolata" w:hAnsi="Inconsolata" w:cs="Inconsolata"/>
                <w:color w:val="24292F"/>
              </w:rPr>
            </w:pPr>
            <w:r>
              <w:rPr>
                <w:rFonts w:ascii="Inconsolata" w:eastAsia="Inconsolata" w:hAnsi="Inconsolata" w:cs="Inconsolata"/>
                <w:color w:val="24292F"/>
              </w:rPr>
              <w:lastRenderedPageBreak/>
              <w:t>Browsers and Operating systems do not trust self-signed certificates; attackers can generate self-signed certificates, which can be used for man-in-the-middle attacks- this leaves users vulnerable to data theft and other forms of cyber-attacks; and security team lacks visibility and control over the certificates.</w:t>
            </w:r>
          </w:p>
        </w:tc>
      </w:tr>
    </w:tbl>
    <w:p w14:paraId="12792B07" w14:textId="77777777" w:rsidR="00996E33" w:rsidRDefault="00996E33">
      <w:pPr>
        <w:ind w:left="720"/>
      </w:pPr>
    </w:p>
    <w:p w14:paraId="4D7453EE" w14:textId="77777777" w:rsidR="00996E33" w:rsidRDefault="00000000">
      <w:pPr>
        <w:numPr>
          <w:ilvl w:val="0"/>
          <w:numId w:val="1"/>
        </w:numPr>
      </w:pPr>
      <w:r>
        <w:t>What is a wildcard certificate?</w:t>
      </w:r>
    </w:p>
    <w:p w14:paraId="02C4A7A2" w14:textId="77777777" w:rsidR="00996E33" w:rsidRDefault="00996E33">
      <w:pPr>
        <w:rPr>
          <w:rFonts w:ascii="Courier New" w:eastAsia="Courier New" w:hAnsi="Courier New" w:cs="Courier New"/>
          <w:color w:val="24292F"/>
          <w:sz w:val="20"/>
          <w:szCs w:val="20"/>
        </w:rPr>
      </w:pPr>
    </w:p>
    <w:tbl>
      <w:tblPr>
        <w:tblStyle w:val="af"/>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68AFA0B0" w14:textId="77777777">
        <w:tc>
          <w:tcPr>
            <w:tcW w:w="9360" w:type="dxa"/>
            <w:shd w:val="clear" w:color="auto" w:fill="EFEFEF"/>
            <w:tcMar>
              <w:top w:w="100" w:type="dxa"/>
              <w:left w:w="100" w:type="dxa"/>
              <w:bottom w:w="100" w:type="dxa"/>
              <w:right w:w="100" w:type="dxa"/>
            </w:tcMar>
          </w:tcPr>
          <w:p w14:paraId="4D5FA0FB" w14:textId="146809F0" w:rsidR="00996E33" w:rsidRDefault="00DF597E">
            <w:pPr>
              <w:widowControl w:val="0"/>
              <w:rPr>
                <w:rFonts w:ascii="Inconsolata" w:eastAsia="Inconsolata" w:hAnsi="Inconsolata" w:cs="Inconsolata"/>
                <w:color w:val="24292F"/>
              </w:rPr>
            </w:pPr>
            <w:r>
              <w:rPr>
                <w:rFonts w:ascii="Inconsolata" w:eastAsia="Inconsolata" w:hAnsi="Inconsolata" w:cs="Inconsolata"/>
                <w:color w:val="24292F"/>
              </w:rPr>
              <w:t>Wildcard certificate allows to secure main domain and unlimited number of subdomains under the main domain with just one certificate. It offers full encryption for the subdomains, mak</w:t>
            </w:r>
            <w:r w:rsidR="002653C5">
              <w:rPr>
                <w:rFonts w:ascii="Inconsolata" w:eastAsia="Inconsolata" w:hAnsi="Inconsolata" w:cs="Inconsolata"/>
                <w:color w:val="24292F"/>
              </w:rPr>
              <w:t>ing it an affordable and effective solution for most websites.</w:t>
            </w:r>
          </w:p>
        </w:tc>
      </w:tr>
    </w:tbl>
    <w:p w14:paraId="34B4792C" w14:textId="77777777" w:rsidR="00996E33" w:rsidRDefault="00996E33">
      <w:pPr>
        <w:ind w:left="720"/>
      </w:pPr>
    </w:p>
    <w:p w14:paraId="0A9962C8" w14:textId="77777777" w:rsidR="00996E33" w:rsidRDefault="00000000">
      <w:pPr>
        <w:numPr>
          <w:ilvl w:val="0"/>
          <w:numId w:val="1"/>
        </w:numPr>
      </w:pPr>
      <w:r>
        <w:t>When binding a certificate to your website, Azure only provides TLS versions 1.0, 1.1, and 1.2.  Explain why SSL 3.0 isn’t provided.</w:t>
      </w:r>
    </w:p>
    <w:p w14:paraId="396F454F" w14:textId="77777777" w:rsidR="00996E33" w:rsidRDefault="00996E33">
      <w:pPr>
        <w:rPr>
          <w:rFonts w:ascii="Courier New" w:eastAsia="Courier New" w:hAnsi="Courier New" w:cs="Courier New"/>
          <w:color w:val="24292F"/>
          <w:sz w:val="20"/>
          <w:szCs w:val="20"/>
        </w:rPr>
      </w:pPr>
    </w:p>
    <w:tbl>
      <w:tblPr>
        <w:tblStyle w:val="af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55512AC5" w14:textId="77777777">
        <w:tc>
          <w:tcPr>
            <w:tcW w:w="9360" w:type="dxa"/>
            <w:shd w:val="clear" w:color="auto" w:fill="EFEFEF"/>
            <w:tcMar>
              <w:top w:w="100" w:type="dxa"/>
              <w:left w:w="100" w:type="dxa"/>
              <w:bottom w:w="100" w:type="dxa"/>
              <w:right w:w="100" w:type="dxa"/>
            </w:tcMar>
          </w:tcPr>
          <w:p w14:paraId="7CC2B971" w14:textId="5B9E42BC" w:rsidR="00996E33" w:rsidRDefault="002653C5">
            <w:pPr>
              <w:widowControl w:val="0"/>
              <w:rPr>
                <w:rFonts w:ascii="Inconsolata" w:eastAsia="Inconsolata" w:hAnsi="Inconsolata" w:cs="Inconsolata"/>
                <w:color w:val="24292F"/>
              </w:rPr>
            </w:pPr>
            <w:r>
              <w:rPr>
                <w:rFonts w:ascii="Inconsolata" w:eastAsia="Inconsolata" w:hAnsi="Inconsolata" w:cs="Inconsolata"/>
                <w:color w:val="24292F"/>
              </w:rPr>
              <w:t xml:space="preserve">SSL 3.0 isn’t provided because of an industry-wide vulnerability called POODLE.  </w:t>
            </w:r>
          </w:p>
        </w:tc>
      </w:tr>
    </w:tbl>
    <w:p w14:paraId="25E2B82F" w14:textId="77777777" w:rsidR="00996E33" w:rsidRDefault="00996E33">
      <w:pPr>
        <w:ind w:left="720"/>
      </w:pPr>
    </w:p>
    <w:p w14:paraId="05C0BD24" w14:textId="77777777" w:rsidR="00996E33" w:rsidRDefault="00000000">
      <w:pPr>
        <w:numPr>
          <w:ilvl w:val="0"/>
          <w:numId w:val="1"/>
        </w:numPr>
      </w:pPr>
      <w:r>
        <w:t>After completing the Day 2 activities, view your SSL certificate and answer the following questions:</w:t>
      </w:r>
    </w:p>
    <w:p w14:paraId="4E24CE4B" w14:textId="77777777" w:rsidR="00996E33" w:rsidRDefault="00996E33">
      <w:pPr>
        <w:ind w:left="720"/>
      </w:pPr>
    </w:p>
    <w:p w14:paraId="750AE045" w14:textId="77777777" w:rsidR="00996E33" w:rsidRDefault="00000000">
      <w:pPr>
        <w:numPr>
          <w:ilvl w:val="1"/>
          <w:numId w:val="1"/>
        </w:numPr>
      </w:pPr>
      <w:r>
        <w:t>Is your browser returning an error for your SSL certificate? Why or why not?</w:t>
      </w:r>
    </w:p>
    <w:p w14:paraId="3D4AACC7" w14:textId="77777777" w:rsidR="00996E33" w:rsidRDefault="00996E33">
      <w:pPr>
        <w:rPr>
          <w:rFonts w:ascii="Courier New" w:eastAsia="Courier New" w:hAnsi="Courier New" w:cs="Courier New"/>
          <w:color w:val="24292F"/>
          <w:sz w:val="20"/>
          <w:szCs w:val="20"/>
        </w:rPr>
      </w:pPr>
    </w:p>
    <w:tbl>
      <w:tblPr>
        <w:tblStyle w:val="af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65C85A3A" w14:textId="77777777">
        <w:tc>
          <w:tcPr>
            <w:tcW w:w="9360" w:type="dxa"/>
            <w:shd w:val="clear" w:color="auto" w:fill="EFEFEF"/>
            <w:tcMar>
              <w:top w:w="100" w:type="dxa"/>
              <w:left w:w="100" w:type="dxa"/>
              <w:bottom w:w="100" w:type="dxa"/>
              <w:right w:w="100" w:type="dxa"/>
            </w:tcMar>
          </w:tcPr>
          <w:p w14:paraId="74D335EA" w14:textId="6A851ED7" w:rsidR="00996E33" w:rsidRDefault="0000075C">
            <w:pPr>
              <w:widowControl w:val="0"/>
              <w:rPr>
                <w:rFonts w:ascii="Inconsolata" w:eastAsia="Inconsolata" w:hAnsi="Inconsolata" w:cs="Inconsolata"/>
                <w:color w:val="24292F"/>
              </w:rPr>
            </w:pPr>
            <w:r>
              <w:rPr>
                <w:rFonts w:ascii="Inconsolata" w:eastAsia="Inconsolata" w:hAnsi="Inconsolata" w:cs="Inconsolata"/>
                <w:color w:val="24292F"/>
              </w:rPr>
              <w:t>No</w:t>
            </w:r>
            <w:r w:rsidR="003C5310">
              <w:rPr>
                <w:rFonts w:ascii="Inconsolata" w:eastAsia="Inconsolata" w:hAnsi="Inconsolata" w:cs="Inconsolata"/>
                <w:color w:val="24292F"/>
              </w:rPr>
              <w:t xml:space="preserve"> because Azure domain provides a trusted certificate for my domain.</w:t>
            </w:r>
          </w:p>
        </w:tc>
      </w:tr>
    </w:tbl>
    <w:p w14:paraId="523A459A" w14:textId="77777777" w:rsidR="00996E33" w:rsidRDefault="00996E33">
      <w:pPr>
        <w:ind w:left="720"/>
      </w:pPr>
    </w:p>
    <w:p w14:paraId="208CF951" w14:textId="77777777" w:rsidR="00996E33" w:rsidRDefault="00000000">
      <w:pPr>
        <w:numPr>
          <w:ilvl w:val="1"/>
          <w:numId w:val="1"/>
        </w:numPr>
      </w:pPr>
      <w:r>
        <w:t>What is the validity of your certificate (date range)?</w:t>
      </w:r>
    </w:p>
    <w:p w14:paraId="5B456021" w14:textId="77777777" w:rsidR="00996E33" w:rsidRDefault="00996E33">
      <w:pPr>
        <w:rPr>
          <w:rFonts w:ascii="Courier New" w:eastAsia="Courier New" w:hAnsi="Courier New" w:cs="Courier New"/>
          <w:color w:val="24292F"/>
          <w:sz w:val="20"/>
          <w:szCs w:val="20"/>
        </w:rPr>
      </w:pPr>
    </w:p>
    <w:tbl>
      <w:tblPr>
        <w:tblStyle w:val="af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1AE35EBA" w14:textId="77777777">
        <w:tc>
          <w:tcPr>
            <w:tcW w:w="9360" w:type="dxa"/>
            <w:shd w:val="clear" w:color="auto" w:fill="EFEFEF"/>
            <w:tcMar>
              <w:top w:w="100" w:type="dxa"/>
              <w:left w:w="100" w:type="dxa"/>
              <w:bottom w:w="100" w:type="dxa"/>
              <w:right w:w="100" w:type="dxa"/>
            </w:tcMar>
          </w:tcPr>
          <w:p w14:paraId="0F85CBAD" w14:textId="6F8A248D" w:rsidR="00996E33" w:rsidRDefault="0000075C">
            <w:pPr>
              <w:widowControl w:val="0"/>
              <w:rPr>
                <w:rFonts w:ascii="Inconsolata" w:eastAsia="Inconsolata" w:hAnsi="Inconsolata" w:cs="Inconsolata"/>
                <w:color w:val="24292F"/>
              </w:rPr>
            </w:pPr>
            <w:r>
              <w:rPr>
                <w:rFonts w:ascii="Inconsolata" w:eastAsia="Inconsolata" w:hAnsi="Inconsolata" w:cs="Inconsolata"/>
                <w:color w:val="24292F"/>
              </w:rPr>
              <w:t>March 14, 2022 – March 9, 2023</w:t>
            </w:r>
          </w:p>
        </w:tc>
      </w:tr>
    </w:tbl>
    <w:p w14:paraId="1FB5C5DC" w14:textId="77777777" w:rsidR="00996E33" w:rsidRDefault="00996E33">
      <w:pPr>
        <w:ind w:left="720"/>
      </w:pPr>
    </w:p>
    <w:p w14:paraId="1B745CEB" w14:textId="77777777" w:rsidR="00996E33" w:rsidRDefault="00000000">
      <w:pPr>
        <w:numPr>
          <w:ilvl w:val="1"/>
          <w:numId w:val="1"/>
        </w:numPr>
      </w:pPr>
      <w:r>
        <w:t>Do you have an intermediate certificate? If so, what is it?</w:t>
      </w:r>
    </w:p>
    <w:p w14:paraId="5A1D6E99" w14:textId="77777777" w:rsidR="00996E33" w:rsidRDefault="00996E33">
      <w:pPr>
        <w:rPr>
          <w:rFonts w:ascii="Courier New" w:eastAsia="Courier New" w:hAnsi="Courier New" w:cs="Courier New"/>
          <w:color w:val="24292F"/>
          <w:sz w:val="20"/>
          <w:szCs w:val="20"/>
        </w:rPr>
      </w:pPr>
    </w:p>
    <w:tbl>
      <w:tblPr>
        <w:tblStyle w:val="af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56141198" w14:textId="77777777">
        <w:tc>
          <w:tcPr>
            <w:tcW w:w="9360" w:type="dxa"/>
            <w:shd w:val="clear" w:color="auto" w:fill="EFEFEF"/>
            <w:tcMar>
              <w:top w:w="100" w:type="dxa"/>
              <w:left w:w="100" w:type="dxa"/>
              <w:bottom w:w="100" w:type="dxa"/>
              <w:right w:w="100" w:type="dxa"/>
            </w:tcMar>
          </w:tcPr>
          <w:p w14:paraId="3628CB82" w14:textId="360B0BED" w:rsidR="00996E33" w:rsidRDefault="003C5310">
            <w:pPr>
              <w:widowControl w:val="0"/>
              <w:rPr>
                <w:rFonts w:ascii="Inconsolata" w:eastAsia="Inconsolata" w:hAnsi="Inconsolata" w:cs="Inconsolata"/>
                <w:color w:val="24292F"/>
              </w:rPr>
            </w:pPr>
            <w:r>
              <w:rPr>
                <w:rFonts w:ascii="Inconsolata" w:eastAsia="Inconsolata" w:hAnsi="Inconsolata" w:cs="Inconsolata"/>
                <w:color w:val="24292F"/>
              </w:rPr>
              <w:t>Yes, Microsoft Azure TLS Issuing CA 01</w:t>
            </w:r>
          </w:p>
        </w:tc>
      </w:tr>
    </w:tbl>
    <w:p w14:paraId="5AF3C61D" w14:textId="77777777" w:rsidR="00996E33" w:rsidRDefault="00996E33">
      <w:pPr>
        <w:ind w:left="720"/>
      </w:pPr>
    </w:p>
    <w:p w14:paraId="550434D4" w14:textId="77777777" w:rsidR="00996E33" w:rsidRDefault="00000000">
      <w:pPr>
        <w:numPr>
          <w:ilvl w:val="1"/>
          <w:numId w:val="1"/>
        </w:numPr>
      </w:pPr>
      <w:r>
        <w:t>Do you have a root certificate? If so, what is it?</w:t>
      </w:r>
    </w:p>
    <w:p w14:paraId="1D6B913E" w14:textId="77777777" w:rsidR="00996E33" w:rsidRDefault="00996E33">
      <w:pPr>
        <w:rPr>
          <w:rFonts w:ascii="Courier New" w:eastAsia="Courier New" w:hAnsi="Courier New" w:cs="Courier New"/>
          <w:color w:val="24292F"/>
          <w:sz w:val="20"/>
          <w:szCs w:val="20"/>
        </w:rPr>
      </w:pPr>
    </w:p>
    <w:tbl>
      <w:tblPr>
        <w:tblStyle w:val="af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6C0E64D4" w14:textId="77777777">
        <w:tc>
          <w:tcPr>
            <w:tcW w:w="9360" w:type="dxa"/>
            <w:shd w:val="clear" w:color="auto" w:fill="EFEFEF"/>
            <w:tcMar>
              <w:top w:w="100" w:type="dxa"/>
              <w:left w:w="100" w:type="dxa"/>
              <w:bottom w:w="100" w:type="dxa"/>
              <w:right w:w="100" w:type="dxa"/>
            </w:tcMar>
          </w:tcPr>
          <w:p w14:paraId="42AFC466" w14:textId="5664445D" w:rsidR="00996E33" w:rsidRDefault="003C5310">
            <w:pPr>
              <w:widowControl w:val="0"/>
              <w:rPr>
                <w:rFonts w:ascii="Inconsolata" w:eastAsia="Inconsolata" w:hAnsi="Inconsolata" w:cs="Inconsolata"/>
                <w:color w:val="24292F"/>
              </w:rPr>
            </w:pPr>
            <w:r>
              <w:rPr>
                <w:rFonts w:ascii="Inconsolata" w:eastAsia="Inconsolata" w:hAnsi="Inconsolata" w:cs="Inconsolata"/>
                <w:color w:val="24292F"/>
              </w:rPr>
              <w:lastRenderedPageBreak/>
              <w:t>Yes, DigiCert Global Root G2</w:t>
            </w:r>
          </w:p>
        </w:tc>
      </w:tr>
    </w:tbl>
    <w:p w14:paraId="7F3F08CE" w14:textId="77777777" w:rsidR="00996E33" w:rsidRDefault="00996E33">
      <w:pPr>
        <w:ind w:left="720"/>
      </w:pPr>
    </w:p>
    <w:p w14:paraId="3041C757" w14:textId="77777777" w:rsidR="00996E33" w:rsidRDefault="00000000">
      <w:pPr>
        <w:numPr>
          <w:ilvl w:val="1"/>
          <w:numId w:val="1"/>
        </w:numPr>
      </w:pPr>
      <w:r>
        <w:t>Does your browser have the root certificate in its root store?</w:t>
      </w:r>
    </w:p>
    <w:p w14:paraId="66891BDC" w14:textId="77777777" w:rsidR="00996E33" w:rsidRDefault="00996E33">
      <w:pPr>
        <w:rPr>
          <w:rFonts w:ascii="Courier New" w:eastAsia="Courier New" w:hAnsi="Courier New" w:cs="Courier New"/>
          <w:color w:val="24292F"/>
          <w:sz w:val="20"/>
          <w:szCs w:val="20"/>
        </w:rPr>
      </w:pPr>
    </w:p>
    <w:tbl>
      <w:tblPr>
        <w:tblStyle w:val="af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2BAB9980" w14:textId="77777777">
        <w:tc>
          <w:tcPr>
            <w:tcW w:w="9360" w:type="dxa"/>
            <w:shd w:val="clear" w:color="auto" w:fill="EFEFEF"/>
            <w:tcMar>
              <w:top w:w="100" w:type="dxa"/>
              <w:left w:w="100" w:type="dxa"/>
              <w:bottom w:w="100" w:type="dxa"/>
              <w:right w:w="100" w:type="dxa"/>
            </w:tcMar>
          </w:tcPr>
          <w:p w14:paraId="34FEBD29" w14:textId="29ED2D21" w:rsidR="00996E33" w:rsidRDefault="00F615B3">
            <w:pPr>
              <w:widowControl w:val="0"/>
              <w:rPr>
                <w:rFonts w:ascii="Inconsolata" w:eastAsia="Inconsolata" w:hAnsi="Inconsolata" w:cs="Inconsolata"/>
                <w:color w:val="24292F"/>
              </w:rPr>
            </w:pPr>
            <w:r>
              <w:rPr>
                <w:rFonts w:ascii="Inconsolata" w:eastAsia="Inconsolata" w:hAnsi="Inconsolata" w:cs="Inconsolata"/>
                <w:color w:val="24292F"/>
              </w:rPr>
              <w:t>Yes</w:t>
            </w:r>
          </w:p>
        </w:tc>
      </w:tr>
    </w:tbl>
    <w:p w14:paraId="712C818A" w14:textId="77777777" w:rsidR="00996E33" w:rsidRDefault="00996E33">
      <w:pPr>
        <w:ind w:left="720"/>
      </w:pPr>
    </w:p>
    <w:p w14:paraId="53727442" w14:textId="77777777" w:rsidR="00996E33" w:rsidRDefault="00000000">
      <w:pPr>
        <w:numPr>
          <w:ilvl w:val="1"/>
          <w:numId w:val="1"/>
        </w:numPr>
      </w:pPr>
      <w:r>
        <w:t>List one other root CA in your browser’s root store.</w:t>
      </w:r>
    </w:p>
    <w:p w14:paraId="68E2DBD2" w14:textId="77777777" w:rsidR="00996E33" w:rsidRDefault="00996E33">
      <w:pPr>
        <w:rPr>
          <w:rFonts w:ascii="Courier New" w:eastAsia="Courier New" w:hAnsi="Courier New" w:cs="Courier New"/>
          <w:color w:val="24292F"/>
          <w:sz w:val="20"/>
          <w:szCs w:val="20"/>
        </w:rPr>
      </w:pPr>
    </w:p>
    <w:tbl>
      <w:tblPr>
        <w:tblStyle w:val="af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4A9D0FB8" w14:textId="77777777">
        <w:tc>
          <w:tcPr>
            <w:tcW w:w="9360" w:type="dxa"/>
            <w:shd w:val="clear" w:color="auto" w:fill="EFEFEF"/>
            <w:tcMar>
              <w:top w:w="100" w:type="dxa"/>
              <w:left w:w="100" w:type="dxa"/>
              <w:bottom w:w="100" w:type="dxa"/>
              <w:right w:w="100" w:type="dxa"/>
            </w:tcMar>
          </w:tcPr>
          <w:p w14:paraId="6217EAF1" w14:textId="4D3808A7" w:rsidR="00996E33" w:rsidRDefault="00F615B3">
            <w:pPr>
              <w:widowControl w:val="0"/>
              <w:rPr>
                <w:rFonts w:ascii="Inconsolata" w:eastAsia="Inconsolata" w:hAnsi="Inconsolata" w:cs="Inconsolata"/>
                <w:color w:val="24292F"/>
              </w:rPr>
            </w:pPr>
            <w:r>
              <w:rPr>
                <w:rFonts w:ascii="Inconsolata" w:eastAsia="Inconsolata" w:hAnsi="Inconsolata" w:cs="Inconsolata"/>
                <w:color w:val="24292F"/>
              </w:rPr>
              <w:t>Digitalsign Global Root RSA CA</w:t>
            </w:r>
          </w:p>
        </w:tc>
      </w:tr>
    </w:tbl>
    <w:p w14:paraId="0670DC77" w14:textId="77777777" w:rsidR="00996E33" w:rsidRDefault="00996E33">
      <w:pPr>
        <w:ind w:left="720"/>
      </w:pPr>
    </w:p>
    <w:p w14:paraId="32C673CF" w14:textId="77777777" w:rsidR="00996E33" w:rsidRDefault="00996E33"/>
    <w:p w14:paraId="025596FB" w14:textId="77777777" w:rsidR="00996E33" w:rsidRDefault="00000000">
      <w:pPr>
        <w:pStyle w:val="Heading2"/>
        <w:jc w:val="center"/>
      </w:pPr>
      <w:bookmarkStart w:id="9" w:name="_3qntzv9gwj2" w:colFirst="0" w:colLast="0"/>
      <w:bookmarkEnd w:id="9"/>
      <w:r>
        <w:t>Day 3 Questions</w:t>
      </w:r>
    </w:p>
    <w:p w14:paraId="288DD94D" w14:textId="77777777" w:rsidR="00996E33" w:rsidRDefault="00996E33"/>
    <w:p w14:paraId="64D628B4" w14:textId="77777777" w:rsidR="00996E33" w:rsidRDefault="00000000">
      <w:pPr>
        <w:pStyle w:val="Heading3"/>
      </w:pPr>
      <w:bookmarkStart w:id="10" w:name="_vj66dhvy7xo1" w:colFirst="0" w:colLast="0"/>
      <w:bookmarkEnd w:id="10"/>
      <w:r>
        <w:t xml:space="preserve">Cloud Security Questions </w:t>
      </w:r>
    </w:p>
    <w:p w14:paraId="06E4680C" w14:textId="77777777" w:rsidR="00996E33" w:rsidRDefault="00996E33"/>
    <w:p w14:paraId="037841FF" w14:textId="77777777" w:rsidR="00996E33" w:rsidRDefault="00000000">
      <w:pPr>
        <w:numPr>
          <w:ilvl w:val="0"/>
          <w:numId w:val="9"/>
        </w:numPr>
      </w:pPr>
      <w:r>
        <w:t>What are the similarities and differences between Azure Web Application Gateway and Azure Front Door?</w:t>
      </w:r>
    </w:p>
    <w:p w14:paraId="37887881" w14:textId="77777777" w:rsidR="00996E33" w:rsidRDefault="00996E33">
      <w:pPr>
        <w:rPr>
          <w:rFonts w:ascii="Courier New" w:eastAsia="Courier New" w:hAnsi="Courier New" w:cs="Courier New"/>
          <w:color w:val="24292F"/>
          <w:sz w:val="20"/>
          <w:szCs w:val="20"/>
        </w:rPr>
      </w:pPr>
    </w:p>
    <w:tbl>
      <w:tblPr>
        <w:tblStyle w:val="af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1BC762F7" w14:textId="77777777">
        <w:tc>
          <w:tcPr>
            <w:tcW w:w="9360" w:type="dxa"/>
            <w:shd w:val="clear" w:color="auto" w:fill="EFEFEF"/>
            <w:tcMar>
              <w:top w:w="100" w:type="dxa"/>
              <w:left w:w="100" w:type="dxa"/>
              <w:bottom w:w="100" w:type="dxa"/>
              <w:right w:w="100" w:type="dxa"/>
            </w:tcMar>
          </w:tcPr>
          <w:p w14:paraId="0983AE6E" w14:textId="2C375C0C" w:rsidR="00996E33" w:rsidRDefault="00B257CC">
            <w:pPr>
              <w:widowControl w:val="0"/>
              <w:rPr>
                <w:rFonts w:ascii="Inconsolata" w:eastAsia="Inconsolata" w:hAnsi="Inconsolata" w:cs="Inconsolata"/>
                <w:color w:val="24292F"/>
              </w:rPr>
            </w:pPr>
            <w:r>
              <w:rPr>
                <w:rFonts w:ascii="Inconsolata" w:eastAsia="Inconsolata" w:hAnsi="Inconsolata" w:cs="Inconsolata"/>
                <w:color w:val="24292F"/>
              </w:rPr>
              <w:t>Both Front Door and Web Application Gateway are layer 7 load balancers</w:t>
            </w:r>
            <w:r w:rsidR="00AD1346">
              <w:rPr>
                <w:rFonts w:ascii="Inconsolata" w:eastAsia="Inconsolata" w:hAnsi="Inconsolata" w:cs="Inconsolata"/>
                <w:color w:val="24292F"/>
              </w:rPr>
              <w:t xml:space="preserve">, the protocols </w:t>
            </w:r>
            <w:r w:rsidR="004062E3">
              <w:rPr>
                <w:rFonts w:ascii="Inconsolata" w:eastAsia="Inconsolata" w:hAnsi="Inconsolata" w:cs="Inconsolata"/>
                <w:color w:val="24292F"/>
              </w:rPr>
              <w:t xml:space="preserve">handled </w:t>
            </w:r>
            <w:r w:rsidR="00AD1346">
              <w:rPr>
                <w:rFonts w:ascii="Inconsolata" w:eastAsia="Inconsolata" w:hAnsi="Inconsolata" w:cs="Inconsolata"/>
                <w:color w:val="24292F"/>
              </w:rPr>
              <w:t>are HTTP and HTTPS</w:t>
            </w:r>
            <w:r>
              <w:rPr>
                <w:rFonts w:ascii="Inconsolata" w:eastAsia="Inconsolata" w:hAnsi="Inconsolata" w:cs="Inconsolata"/>
                <w:color w:val="24292F"/>
              </w:rPr>
              <w:t>. The difference</w:t>
            </w:r>
            <w:r w:rsidR="00AD1346">
              <w:rPr>
                <w:rFonts w:ascii="Inconsolata" w:eastAsia="Inconsolata" w:hAnsi="Inconsolata" w:cs="Inconsolata"/>
                <w:color w:val="24292F"/>
              </w:rPr>
              <w:t xml:space="preserve">s are: </w:t>
            </w:r>
            <w:r>
              <w:rPr>
                <w:rFonts w:ascii="Inconsolata" w:eastAsia="Inconsolata" w:hAnsi="Inconsolata" w:cs="Inconsolata"/>
                <w:color w:val="24292F"/>
              </w:rPr>
              <w:t>the Front Door is a non-regional service while Web Application Gateway is regional service</w:t>
            </w:r>
            <w:r w:rsidR="00AD1346">
              <w:rPr>
                <w:rFonts w:ascii="Inconsolata" w:eastAsia="Inconsolata" w:hAnsi="Inconsolata" w:cs="Inconsolata"/>
                <w:color w:val="24292F"/>
              </w:rPr>
              <w:t>; Front Door is a global, scalable entry-point used to create fast, secure and widely scalable web applications while Web Application Gateway is a web traffic load balancer enabling users to manage traffic on their web applications</w:t>
            </w:r>
            <w:r w:rsidR="004062E3">
              <w:rPr>
                <w:rFonts w:ascii="Inconsolata" w:eastAsia="Inconsolata" w:hAnsi="Inconsolata" w:cs="Inconsolata"/>
                <w:color w:val="24292F"/>
              </w:rPr>
              <w:t>; and Front Door can load balance between different scale units/clusters/stamp units across regions while Web Application Gateway allows to load balance between VMs/Containers etc that is within the scale unit</w:t>
            </w:r>
            <w:r>
              <w:rPr>
                <w:rFonts w:ascii="Inconsolata" w:eastAsia="Inconsolata" w:hAnsi="Inconsolata" w:cs="Inconsolata"/>
                <w:color w:val="24292F"/>
              </w:rPr>
              <w:t>.</w:t>
            </w:r>
          </w:p>
        </w:tc>
      </w:tr>
    </w:tbl>
    <w:p w14:paraId="4B2C6FA0" w14:textId="77777777" w:rsidR="00996E33" w:rsidRDefault="00996E33">
      <w:pPr>
        <w:ind w:left="720"/>
      </w:pPr>
    </w:p>
    <w:p w14:paraId="02C33B6C" w14:textId="77777777" w:rsidR="00996E33" w:rsidRDefault="00000000">
      <w:pPr>
        <w:numPr>
          <w:ilvl w:val="0"/>
          <w:numId w:val="9"/>
        </w:numPr>
      </w:pPr>
      <w:r>
        <w:t>A feature of the Web Application Gateway and Front Door is “SSL Offloading.” What is SSL offloading? What are its benefits?</w:t>
      </w:r>
    </w:p>
    <w:p w14:paraId="16CB6019" w14:textId="77777777" w:rsidR="00996E33" w:rsidRDefault="00996E33">
      <w:pPr>
        <w:rPr>
          <w:rFonts w:ascii="Courier New" w:eastAsia="Courier New" w:hAnsi="Courier New" w:cs="Courier New"/>
          <w:color w:val="24292F"/>
          <w:sz w:val="20"/>
          <w:szCs w:val="20"/>
        </w:rPr>
      </w:pPr>
    </w:p>
    <w:tbl>
      <w:tblPr>
        <w:tblStyle w:val="af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106494C9" w14:textId="77777777">
        <w:tc>
          <w:tcPr>
            <w:tcW w:w="9360" w:type="dxa"/>
            <w:shd w:val="clear" w:color="auto" w:fill="EFEFEF"/>
            <w:tcMar>
              <w:top w:w="100" w:type="dxa"/>
              <w:left w:w="100" w:type="dxa"/>
              <w:bottom w:w="100" w:type="dxa"/>
              <w:right w:w="100" w:type="dxa"/>
            </w:tcMar>
          </w:tcPr>
          <w:p w14:paraId="13326BF7" w14:textId="3B650454" w:rsidR="00996E33" w:rsidRDefault="00E71D03">
            <w:pPr>
              <w:widowControl w:val="0"/>
              <w:rPr>
                <w:rFonts w:ascii="Inconsolata" w:eastAsia="Inconsolata" w:hAnsi="Inconsolata" w:cs="Inconsolata"/>
                <w:color w:val="24292F"/>
              </w:rPr>
            </w:pPr>
            <w:r>
              <w:rPr>
                <w:rFonts w:ascii="Inconsolata" w:eastAsia="Inconsolata" w:hAnsi="Inconsolata" w:cs="Inconsolata"/>
                <w:color w:val="24292F"/>
              </w:rPr>
              <w:t xml:space="preserve">SSL Offloading is the process of removing SSL based encryption from incoming traffic that a web server receives to relieve it from decryption of data. SSL encrypts communications between client and server sending messages safely across networks. Encryption of sensitive information protects against potential hackers and man-in-the-middle attacks. Since SSL offloading moves the processing to a dedicated server, this frees up the web server to handle other application delivery demands. Some benefits of SSL Offloading are: </w:t>
            </w:r>
            <w:r>
              <w:rPr>
                <w:rFonts w:ascii="Inconsolata" w:eastAsia="Inconsolata" w:hAnsi="Inconsolata" w:cs="Inconsolata"/>
                <w:color w:val="24292F"/>
              </w:rPr>
              <w:lastRenderedPageBreak/>
              <w:t xml:space="preserve">boost </w:t>
            </w:r>
            <w:r w:rsidR="00BE590B">
              <w:rPr>
                <w:rFonts w:ascii="Inconsolata" w:eastAsia="Inconsolata" w:hAnsi="Inconsolata" w:cs="Inconsolata"/>
                <w:color w:val="24292F"/>
              </w:rPr>
              <w:t>page load speed time; faster response from the Web Server; better web server performance; enhanced website stability; autoscaling of web servers during peak traffic hours; and using a load balancer for serving web traffic using different servers.</w:t>
            </w:r>
          </w:p>
        </w:tc>
      </w:tr>
    </w:tbl>
    <w:p w14:paraId="7DACA361" w14:textId="77777777" w:rsidR="00996E33" w:rsidRDefault="00996E33">
      <w:pPr>
        <w:ind w:left="720"/>
      </w:pPr>
    </w:p>
    <w:p w14:paraId="6304C190" w14:textId="77777777" w:rsidR="00996E33" w:rsidRDefault="00000000">
      <w:pPr>
        <w:numPr>
          <w:ilvl w:val="0"/>
          <w:numId w:val="9"/>
        </w:numPr>
      </w:pPr>
      <w:r>
        <w:t>What OSI layer does a WAF work on?</w:t>
      </w:r>
    </w:p>
    <w:p w14:paraId="48829EEF" w14:textId="77777777" w:rsidR="00996E33" w:rsidRDefault="00996E33">
      <w:pPr>
        <w:rPr>
          <w:rFonts w:ascii="Courier New" w:eastAsia="Courier New" w:hAnsi="Courier New" w:cs="Courier New"/>
          <w:color w:val="24292F"/>
          <w:sz w:val="20"/>
          <w:szCs w:val="20"/>
        </w:rPr>
      </w:pPr>
    </w:p>
    <w:tbl>
      <w:tblPr>
        <w:tblStyle w:val="af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72C5CCA1" w14:textId="77777777">
        <w:tc>
          <w:tcPr>
            <w:tcW w:w="9360" w:type="dxa"/>
            <w:shd w:val="clear" w:color="auto" w:fill="EFEFEF"/>
            <w:tcMar>
              <w:top w:w="100" w:type="dxa"/>
              <w:left w:w="100" w:type="dxa"/>
              <w:bottom w:w="100" w:type="dxa"/>
              <w:right w:w="100" w:type="dxa"/>
            </w:tcMar>
          </w:tcPr>
          <w:p w14:paraId="561806B2" w14:textId="13739A13" w:rsidR="00996E33" w:rsidRDefault="00FD0F36">
            <w:pPr>
              <w:widowControl w:val="0"/>
              <w:rPr>
                <w:rFonts w:ascii="Inconsolata" w:eastAsia="Inconsolata" w:hAnsi="Inconsolata" w:cs="Inconsolata"/>
                <w:color w:val="24292F"/>
              </w:rPr>
            </w:pPr>
            <w:r>
              <w:rPr>
                <w:rFonts w:ascii="Inconsolata" w:eastAsia="Inconsolata" w:hAnsi="Inconsolata" w:cs="Inconsolata"/>
                <w:color w:val="24292F"/>
              </w:rPr>
              <w:t>Layer 7, Application Layer</w:t>
            </w:r>
          </w:p>
        </w:tc>
      </w:tr>
    </w:tbl>
    <w:p w14:paraId="294820E5" w14:textId="77777777" w:rsidR="00996E33" w:rsidRDefault="00996E33">
      <w:pPr>
        <w:ind w:left="720"/>
      </w:pPr>
    </w:p>
    <w:p w14:paraId="4F22B3F4" w14:textId="77777777" w:rsidR="00996E33" w:rsidRDefault="00000000">
      <w:pPr>
        <w:numPr>
          <w:ilvl w:val="0"/>
          <w:numId w:val="9"/>
        </w:numPr>
      </w:pPr>
      <w:r>
        <w:t>Select one of the WAF managed rules (e.g., directory traversal, SQL injection, etc.), and define it.</w:t>
      </w:r>
    </w:p>
    <w:p w14:paraId="015E6B6A" w14:textId="77777777" w:rsidR="00996E33" w:rsidRDefault="00996E33">
      <w:pPr>
        <w:rPr>
          <w:rFonts w:ascii="Courier New" w:eastAsia="Courier New" w:hAnsi="Courier New" w:cs="Courier New"/>
          <w:color w:val="24292F"/>
          <w:sz w:val="20"/>
          <w:szCs w:val="20"/>
        </w:rPr>
      </w:pPr>
    </w:p>
    <w:tbl>
      <w:tblPr>
        <w:tblStyle w:val="af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5040F44E" w14:textId="77777777">
        <w:tc>
          <w:tcPr>
            <w:tcW w:w="9360" w:type="dxa"/>
            <w:shd w:val="clear" w:color="auto" w:fill="EFEFEF"/>
            <w:tcMar>
              <w:top w:w="100" w:type="dxa"/>
              <w:left w:w="100" w:type="dxa"/>
              <w:bottom w:w="100" w:type="dxa"/>
              <w:right w:w="100" w:type="dxa"/>
            </w:tcMar>
          </w:tcPr>
          <w:p w14:paraId="1E4B77D5" w14:textId="42C41512" w:rsidR="00996E33" w:rsidRDefault="007002B9">
            <w:pPr>
              <w:widowControl w:val="0"/>
              <w:rPr>
                <w:rFonts w:ascii="Inconsolata" w:eastAsia="Inconsolata" w:hAnsi="Inconsolata" w:cs="Inconsolata"/>
                <w:color w:val="24292F"/>
              </w:rPr>
            </w:pPr>
            <w:r>
              <w:rPr>
                <w:rFonts w:ascii="Inconsolata" w:eastAsia="Inconsolata" w:hAnsi="Inconsolata" w:cs="Inconsolata"/>
                <w:color w:val="24292F"/>
              </w:rPr>
              <w:t>SQL injection attack consists of insertion or injection of SQL query via input data from the client to the application. A successful SQL injection exploit can read sensitive data from the database, modify database data, execute administration operations on the database, recover content of a given file present on the DBMS file system and some cases issue commands to the operating system. The SQL commands are injected into data-plane input in order to affect the execution of predefined SQL commands.</w:t>
            </w:r>
          </w:p>
        </w:tc>
      </w:tr>
    </w:tbl>
    <w:p w14:paraId="66E93614" w14:textId="77777777" w:rsidR="00996E33" w:rsidRDefault="00996E33">
      <w:pPr>
        <w:ind w:left="720"/>
      </w:pPr>
    </w:p>
    <w:p w14:paraId="1BCC886A" w14:textId="77777777" w:rsidR="00996E33" w:rsidRDefault="00000000">
      <w:pPr>
        <w:numPr>
          <w:ilvl w:val="0"/>
          <w:numId w:val="9"/>
        </w:numPr>
      </w:pPr>
      <w:r>
        <w:t>Consider the rule that you selected. Could your website (as it is currently designed) be impacted by this vulnerability if Front Door wasn’t enabled? Why or why not?</w:t>
      </w:r>
    </w:p>
    <w:p w14:paraId="109A1A9C" w14:textId="77777777" w:rsidR="00996E33" w:rsidRDefault="00996E33">
      <w:pPr>
        <w:rPr>
          <w:rFonts w:ascii="Courier New" w:eastAsia="Courier New" w:hAnsi="Courier New" w:cs="Courier New"/>
          <w:color w:val="24292F"/>
          <w:sz w:val="20"/>
          <w:szCs w:val="20"/>
        </w:rPr>
      </w:pPr>
    </w:p>
    <w:tbl>
      <w:tblPr>
        <w:tblStyle w:val="af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075605F8" w14:textId="77777777">
        <w:tc>
          <w:tcPr>
            <w:tcW w:w="9360" w:type="dxa"/>
            <w:shd w:val="clear" w:color="auto" w:fill="EFEFEF"/>
            <w:tcMar>
              <w:top w:w="100" w:type="dxa"/>
              <w:left w:w="100" w:type="dxa"/>
              <w:bottom w:w="100" w:type="dxa"/>
              <w:right w:w="100" w:type="dxa"/>
            </w:tcMar>
          </w:tcPr>
          <w:p w14:paraId="02FB8CD2" w14:textId="32EE302B" w:rsidR="00996E33" w:rsidRDefault="001F1FE2">
            <w:pPr>
              <w:widowControl w:val="0"/>
              <w:rPr>
                <w:rFonts w:ascii="Inconsolata" w:eastAsia="Inconsolata" w:hAnsi="Inconsolata" w:cs="Inconsolata"/>
                <w:color w:val="24292F"/>
              </w:rPr>
            </w:pPr>
            <w:r>
              <w:rPr>
                <w:rFonts w:ascii="Inconsolata" w:eastAsia="Inconsolata" w:hAnsi="Inconsolata" w:cs="Inconsolata"/>
                <w:color w:val="24292F"/>
              </w:rPr>
              <w:t>Yes,</w:t>
            </w:r>
            <w:r w:rsidR="0035138E">
              <w:rPr>
                <w:rFonts w:ascii="Inconsolata" w:eastAsia="Inconsolata" w:hAnsi="Inconsolata" w:cs="Inconsolata"/>
                <w:color w:val="24292F"/>
              </w:rPr>
              <w:t xml:space="preserve"> it will be impacted because if Front Door is not enabled</w:t>
            </w:r>
            <w:r>
              <w:rPr>
                <w:rFonts w:ascii="Inconsolata" w:eastAsia="Inconsolata" w:hAnsi="Inconsolata" w:cs="Inconsolata"/>
                <w:color w:val="24292F"/>
              </w:rPr>
              <w:t>. Front Door Azure-managed Default Rule Set</w:t>
            </w:r>
            <w:r w:rsidR="0035138E">
              <w:rPr>
                <w:rFonts w:ascii="Inconsolata" w:eastAsia="Inconsolata" w:hAnsi="Inconsolata" w:cs="Inconsolata"/>
                <w:color w:val="24292F"/>
              </w:rPr>
              <w:t xml:space="preserve"> </w:t>
            </w:r>
            <w:r>
              <w:rPr>
                <w:rFonts w:ascii="Inconsolata" w:eastAsia="Inconsolata" w:hAnsi="Inconsolata" w:cs="Inconsolata"/>
                <w:color w:val="24292F"/>
              </w:rPr>
              <w:t>includes SQL injection protection and if disabled, will be vulnerable to this attack.</w:t>
            </w:r>
            <w:r w:rsidR="0035138E">
              <w:rPr>
                <w:rFonts w:ascii="Inconsolata" w:eastAsia="Inconsolata" w:hAnsi="Inconsolata" w:cs="Inconsolata"/>
                <w:color w:val="24292F"/>
              </w:rPr>
              <w:t xml:space="preserve"> </w:t>
            </w:r>
          </w:p>
        </w:tc>
      </w:tr>
    </w:tbl>
    <w:p w14:paraId="0A2FBEFC" w14:textId="77777777" w:rsidR="00996E33" w:rsidRDefault="00996E33">
      <w:pPr>
        <w:ind w:left="720"/>
      </w:pPr>
    </w:p>
    <w:p w14:paraId="64BE8361" w14:textId="77777777" w:rsidR="00996E33" w:rsidRDefault="00000000">
      <w:pPr>
        <w:numPr>
          <w:ilvl w:val="0"/>
          <w:numId w:val="9"/>
        </w:numPr>
      </w:pPr>
      <w:r>
        <w:t xml:space="preserve">Hypothetically, say that you create a custom WAF rule to block all traffic from Canada. Does that mean that anyone who resides in Canada would not be able to access your website? Why or why not? </w:t>
      </w:r>
    </w:p>
    <w:p w14:paraId="7BC319DF" w14:textId="77777777" w:rsidR="00996E33" w:rsidRDefault="00996E33">
      <w:pPr>
        <w:rPr>
          <w:rFonts w:ascii="Courier New" w:eastAsia="Courier New" w:hAnsi="Courier New" w:cs="Courier New"/>
          <w:color w:val="24292F"/>
          <w:sz w:val="20"/>
          <w:szCs w:val="20"/>
        </w:rPr>
      </w:pPr>
    </w:p>
    <w:tbl>
      <w:tblPr>
        <w:tblStyle w:val="af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3B71CFFD" w14:textId="77777777">
        <w:tc>
          <w:tcPr>
            <w:tcW w:w="9360" w:type="dxa"/>
            <w:shd w:val="clear" w:color="auto" w:fill="EFEFEF"/>
            <w:tcMar>
              <w:top w:w="100" w:type="dxa"/>
              <w:left w:w="100" w:type="dxa"/>
              <w:bottom w:w="100" w:type="dxa"/>
              <w:right w:w="100" w:type="dxa"/>
            </w:tcMar>
          </w:tcPr>
          <w:p w14:paraId="06C48011" w14:textId="20A8C61F" w:rsidR="00996E33" w:rsidRDefault="001F1FE2">
            <w:pPr>
              <w:widowControl w:val="0"/>
              <w:rPr>
                <w:rFonts w:ascii="Inconsolata" w:eastAsia="Inconsolata" w:hAnsi="Inconsolata" w:cs="Inconsolata"/>
                <w:color w:val="24292F"/>
              </w:rPr>
            </w:pPr>
            <w:r>
              <w:rPr>
                <w:rFonts w:ascii="Inconsolata" w:eastAsia="Inconsolata" w:hAnsi="Inconsolata" w:cs="Inconsolata"/>
                <w:color w:val="24292F"/>
              </w:rPr>
              <w:t xml:space="preserve">Yes this will block traffic from anyone residing Canada to access the website because Block rule requests sends WAF response to the client without forwarding the request to the back-end. </w:t>
            </w:r>
          </w:p>
        </w:tc>
      </w:tr>
    </w:tbl>
    <w:p w14:paraId="1844DF26" w14:textId="77777777" w:rsidR="00996E33" w:rsidRDefault="00996E33">
      <w:pPr>
        <w:ind w:left="720"/>
      </w:pPr>
    </w:p>
    <w:p w14:paraId="25317E29" w14:textId="77777777" w:rsidR="00996E33" w:rsidRDefault="00000000">
      <w:pPr>
        <w:numPr>
          <w:ilvl w:val="0"/>
          <w:numId w:val="9"/>
        </w:numPr>
      </w:pPr>
      <w:r>
        <w:t>Include screenshots below to demonstrate that your web app has the following:</w:t>
      </w:r>
    </w:p>
    <w:p w14:paraId="76C1BE10" w14:textId="77777777" w:rsidR="00996E33" w:rsidRDefault="00996E33">
      <w:pPr>
        <w:ind w:left="720"/>
      </w:pPr>
    </w:p>
    <w:p w14:paraId="01A55D7C" w14:textId="77777777" w:rsidR="00996E33" w:rsidRDefault="00000000">
      <w:pPr>
        <w:numPr>
          <w:ilvl w:val="1"/>
          <w:numId w:val="2"/>
        </w:numPr>
      </w:pPr>
      <w:r>
        <w:t>Azure Front Door enabled</w:t>
      </w:r>
    </w:p>
    <w:p w14:paraId="4000004A" w14:textId="77777777" w:rsidR="00996E33" w:rsidRDefault="00996E33">
      <w:pPr>
        <w:rPr>
          <w:rFonts w:ascii="Courier New" w:eastAsia="Courier New" w:hAnsi="Courier New" w:cs="Courier New"/>
          <w:color w:val="24292F"/>
          <w:sz w:val="20"/>
          <w:szCs w:val="20"/>
        </w:rPr>
      </w:pPr>
    </w:p>
    <w:tbl>
      <w:tblPr>
        <w:tblStyle w:val="af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408925B2" w14:textId="77777777">
        <w:tc>
          <w:tcPr>
            <w:tcW w:w="9360" w:type="dxa"/>
            <w:shd w:val="clear" w:color="auto" w:fill="EFEFEF"/>
            <w:tcMar>
              <w:top w:w="100" w:type="dxa"/>
              <w:left w:w="100" w:type="dxa"/>
              <w:bottom w:w="100" w:type="dxa"/>
              <w:right w:w="100" w:type="dxa"/>
            </w:tcMar>
          </w:tcPr>
          <w:p w14:paraId="5B17F119" w14:textId="56ED1F8F" w:rsidR="00996E33" w:rsidRDefault="00521128">
            <w:pPr>
              <w:widowControl w:val="0"/>
              <w:rPr>
                <w:rFonts w:ascii="Inconsolata" w:eastAsia="Inconsolata" w:hAnsi="Inconsolata" w:cs="Inconsolata"/>
                <w:color w:val="24292F"/>
              </w:rPr>
            </w:pPr>
            <w:r w:rsidRPr="00521128">
              <w:rPr>
                <w:rFonts w:ascii="Inconsolata" w:eastAsia="Inconsolata" w:hAnsi="Inconsolata" w:cs="Inconsolata"/>
                <w:color w:val="24292F"/>
              </w:rPr>
              <w:drawing>
                <wp:inline distT="0" distB="0" distL="0" distR="0" wp14:anchorId="61E0A2C3" wp14:editId="01D10FAD">
                  <wp:extent cx="581660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6600" cy="2598420"/>
                          </a:xfrm>
                          <a:prstGeom prst="rect">
                            <a:avLst/>
                          </a:prstGeom>
                        </pic:spPr>
                      </pic:pic>
                    </a:graphicData>
                  </a:graphic>
                </wp:inline>
              </w:drawing>
            </w:r>
          </w:p>
        </w:tc>
      </w:tr>
    </w:tbl>
    <w:p w14:paraId="687800CB" w14:textId="77777777" w:rsidR="00996E33" w:rsidRDefault="00996E33">
      <w:pPr>
        <w:ind w:left="720"/>
      </w:pPr>
    </w:p>
    <w:p w14:paraId="5EC3517F" w14:textId="77777777" w:rsidR="00996E33" w:rsidRDefault="00000000">
      <w:pPr>
        <w:numPr>
          <w:ilvl w:val="1"/>
          <w:numId w:val="2"/>
        </w:numPr>
      </w:pPr>
      <w:r>
        <w:t>A WAF custom rule</w:t>
      </w:r>
    </w:p>
    <w:p w14:paraId="061A689B" w14:textId="77777777" w:rsidR="00996E33" w:rsidRDefault="00996E33">
      <w:pPr>
        <w:rPr>
          <w:rFonts w:ascii="Courier New" w:eastAsia="Courier New" w:hAnsi="Courier New" w:cs="Courier New"/>
          <w:color w:val="24292F"/>
          <w:sz w:val="20"/>
          <w:szCs w:val="20"/>
        </w:rPr>
      </w:pPr>
    </w:p>
    <w:tbl>
      <w:tblPr>
        <w:tblStyle w:val="af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996E33" w14:paraId="2D6297C5" w14:textId="77777777">
        <w:tc>
          <w:tcPr>
            <w:tcW w:w="9360" w:type="dxa"/>
            <w:shd w:val="clear" w:color="auto" w:fill="EFEFEF"/>
            <w:tcMar>
              <w:top w:w="100" w:type="dxa"/>
              <w:left w:w="100" w:type="dxa"/>
              <w:bottom w:w="100" w:type="dxa"/>
              <w:right w:w="100" w:type="dxa"/>
            </w:tcMar>
          </w:tcPr>
          <w:p w14:paraId="6E77BE3C" w14:textId="77777777" w:rsidR="00996E33" w:rsidRDefault="00521128">
            <w:pPr>
              <w:widowControl w:val="0"/>
              <w:rPr>
                <w:rFonts w:ascii="Inconsolata" w:eastAsia="Inconsolata" w:hAnsi="Inconsolata" w:cs="Inconsolata"/>
                <w:color w:val="24292F"/>
              </w:rPr>
            </w:pPr>
            <w:r w:rsidRPr="00521128">
              <w:rPr>
                <w:rFonts w:ascii="Inconsolata" w:eastAsia="Inconsolata" w:hAnsi="Inconsolata" w:cs="Inconsolata"/>
                <w:color w:val="24292F"/>
              </w:rPr>
              <w:drawing>
                <wp:inline distT="0" distB="0" distL="0" distR="0" wp14:anchorId="504973CA" wp14:editId="2CEBE3C0">
                  <wp:extent cx="5816600" cy="308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6600" cy="3087370"/>
                          </a:xfrm>
                          <a:prstGeom prst="rect">
                            <a:avLst/>
                          </a:prstGeom>
                        </pic:spPr>
                      </pic:pic>
                    </a:graphicData>
                  </a:graphic>
                </wp:inline>
              </w:drawing>
            </w:r>
          </w:p>
          <w:p w14:paraId="3E2BB243" w14:textId="06232032" w:rsidR="00521128" w:rsidRDefault="00521128">
            <w:pPr>
              <w:widowControl w:val="0"/>
              <w:rPr>
                <w:rFonts w:ascii="Inconsolata" w:eastAsia="Inconsolata" w:hAnsi="Inconsolata" w:cs="Inconsolata"/>
                <w:color w:val="24292F"/>
              </w:rPr>
            </w:pPr>
            <w:r w:rsidRPr="00521128">
              <w:rPr>
                <w:rFonts w:ascii="Inconsolata" w:eastAsia="Inconsolata" w:hAnsi="Inconsolata" w:cs="Inconsolata"/>
                <w:color w:val="24292F"/>
              </w:rPr>
              <w:lastRenderedPageBreak/>
              <w:drawing>
                <wp:inline distT="0" distB="0" distL="0" distR="0" wp14:anchorId="0C96C61B" wp14:editId="0F3AA62B">
                  <wp:extent cx="5816600" cy="303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600" cy="3037205"/>
                          </a:xfrm>
                          <a:prstGeom prst="rect">
                            <a:avLst/>
                          </a:prstGeom>
                        </pic:spPr>
                      </pic:pic>
                    </a:graphicData>
                  </a:graphic>
                </wp:inline>
              </w:drawing>
            </w:r>
          </w:p>
        </w:tc>
      </w:tr>
    </w:tbl>
    <w:p w14:paraId="3A653BD4" w14:textId="77777777" w:rsidR="00996E33" w:rsidRDefault="00996E33">
      <w:pPr>
        <w:ind w:left="720"/>
      </w:pPr>
    </w:p>
    <w:p w14:paraId="58B516FF" w14:textId="77777777" w:rsidR="00996E33" w:rsidRDefault="00996E33"/>
    <w:p w14:paraId="36400C74" w14:textId="77777777" w:rsidR="00996E33" w:rsidRDefault="00000000">
      <w:pPr>
        <w:pStyle w:val="Heading2"/>
        <w:jc w:val="center"/>
        <w:rPr>
          <w:color w:val="FF0000"/>
        </w:rPr>
      </w:pPr>
      <w:bookmarkStart w:id="11" w:name="_eysjc09mn6z5" w:colFirst="0" w:colLast="0"/>
      <w:bookmarkEnd w:id="11"/>
      <w:r>
        <w:rPr>
          <w:color w:val="FF0000"/>
        </w:rPr>
        <w:t xml:space="preserve">Disclaimer on Future Charges </w:t>
      </w:r>
    </w:p>
    <w:p w14:paraId="522A937C" w14:textId="77777777" w:rsidR="00996E33" w:rsidRDefault="00996E33">
      <w:pPr>
        <w:jc w:val="center"/>
      </w:pPr>
    </w:p>
    <w:p w14:paraId="4668D19D" w14:textId="77777777" w:rsidR="00996E33" w:rsidRDefault="00000000">
      <w:pPr>
        <w:jc w:val="center"/>
      </w:pPr>
      <w:r>
        <w:t>Please type “</w:t>
      </w:r>
      <w:r>
        <w:rPr>
          <w:b/>
          <w:color w:val="FF0000"/>
        </w:rPr>
        <w:t>YES</w:t>
      </w:r>
      <w:r>
        <w:t>” after one of the following options:</w:t>
      </w:r>
    </w:p>
    <w:p w14:paraId="3E3E5E82" w14:textId="77777777" w:rsidR="00996E33" w:rsidRDefault="00996E33"/>
    <w:p w14:paraId="79BC7F55" w14:textId="13EE4A0D" w:rsidR="00996E33" w:rsidRDefault="00000000">
      <w:pPr>
        <w:numPr>
          <w:ilvl w:val="0"/>
          <w:numId w:val="5"/>
        </w:numPr>
        <w:rPr>
          <w:i/>
        </w:rPr>
      </w:pPr>
      <w:r>
        <w:rPr>
          <w:b/>
          <w:i/>
        </w:rPr>
        <w:t>Maintaining website after project conclusion</w:t>
      </w:r>
      <w:r>
        <w:rPr>
          <w:i/>
        </w:rPr>
        <w:t xml:space="preserve">: I am aware that I am responsible for any charges that I incur by maintaining my website. I have reviewed the </w:t>
      </w:r>
      <w:hyperlink r:id="rId10">
        <w:r>
          <w:rPr>
            <w:i/>
            <w:color w:val="1155CC"/>
            <w:u w:val="single"/>
          </w:rPr>
          <w:t>guidance</w:t>
        </w:r>
      </w:hyperlink>
      <w:r>
        <w:rPr>
          <w:i/>
        </w:rPr>
        <w:t xml:space="preserve"> for minimizing costs and monitoring Azure charges.</w:t>
      </w:r>
      <w:r w:rsidR="00017A31">
        <w:rPr>
          <w:i/>
        </w:rPr>
        <w:t xml:space="preserve"> YES</w:t>
      </w:r>
    </w:p>
    <w:p w14:paraId="4F6DE57A" w14:textId="77777777" w:rsidR="00996E33" w:rsidRDefault="00996E33">
      <w:pPr>
        <w:rPr>
          <w:i/>
        </w:rPr>
      </w:pPr>
    </w:p>
    <w:p w14:paraId="46094E10" w14:textId="318B1DDA" w:rsidR="00996E33" w:rsidRDefault="00000000">
      <w:pPr>
        <w:numPr>
          <w:ilvl w:val="0"/>
          <w:numId w:val="3"/>
        </w:numPr>
        <w:rPr>
          <w:i/>
        </w:rPr>
      </w:pPr>
      <w:r>
        <w:rPr>
          <w:b/>
          <w:i/>
        </w:rPr>
        <w:t>Disabling website after project conclusion</w:t>
      </w:r>
      <w:r>
        <w:rPr>
          <w:i/>
        </w:rPr>
        <w:t>: I am aware that I am responsible for deleting all of my project resources as soon as I have gathered all of my web application screen shots and completed this document.</w:t>
      </w:r>
      <w:r w:rsidR="00017A31">
        <w:rPr>
          <w:i/>
        </w:rPr>
        <w:t xml:space="preserve"> YES</w:t>
      </w:r>
    </w:p>
    <w:p w14:paraId="6E04A65C" w14:textId="77777777" w:rsidR="00996E33" w:rsidRDefault="00996E33"/>
    <w:p w14:paraId="436EFC80" w14:textId="77777777" w:rsidR="00996E33" w:rsidRDefault="00996E33"/>
    <w:p w14:paraId="13D995B1" w14:textId="77777777" w:rsidR="00996E33" w:rsidRDefault="00996E33"/>
    <w:p w14:paraId="1D505CF4" w14:textId="77777777" w:rsidR="00996E33" w:rsidRDefault="00000000">
      <w:pPr>
        <w:rPr>
          <w:rFonts w:ascii="Roboto" w:eastAsia="Roboto" w:hAnsi="Roboto" w:cs="Roboto"/>
        </w:rPr>
      </w:pPr>
      <w:r>
        <w:rPr>
          <w:color w:val="24292F"/>
          <w:sz w:val="14"/>
          <w:szCs w:val="14"/>
          <w:highlight w:val="white"/>
        </w:rPr>
        <w:t>© 2022 Trilogy Education Services, a 2U, Inc. brand. All Rights Reserved.</w:t>
      </w:r>
    </w:p>
    <w:p w14:paraId="2F0AB237" w14:textId="77777777" w:rsidR="00996E33" w:rsidRDefault="00996E33"/>
    <w:sectPr w:rsidR="00996E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Light">
    <w:altName w:val="Arial Narrow"/>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200247B" w:usb2="00000009" w:usb3="00000000" w:csb0="000001FF" w:csb1="00000000"/>
  </w:font>
  <w:font w:name="Inconsolata">
    <w:altName w:val="Calibri"/>
    <w:charset w:val="00"/>
    <w:family w:val="auto"/>
    <w:pitch w:val="variable"/>
    <w:sig w:usb0="A00000FF" w:usb1="0000F9EB" w:usb2="00000020" w:usb3="00000000" w:csb0="00000193"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7253F"/>
    <w:multiLevelType w:val="multilevel"/>
    <w:tmpl w:val="3C222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E84030"/>
    <w:multiLevelType w:val="multilevel"/>
    <w:tmpl w:val="80107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F0733D"/>
    <w:multiLevelType w:val="multilevel"/>
    <w:tmpl w:val="8ADC7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BC63FD"/>
    <w:multiLevelType w:val="multilevel"/>
    <w:tmpl w:val="48C40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50057A"/>
    <w:multiLevelType w:val="multilevel"/>
    <w:tmpl w:val="9D8C8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B5490A"/>
    <w:multiLevelType w:val="multilevel"/>
    <w:tmpl w:val="7B2A9F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DF255F1"/>
    <w:multiLevelType w:val="multilevel"/>
    <w:tmpl w:val="9F005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F94B9E"/>
    <w:multiLevelType w:val="multilevel"/>
    <w:tmpl w:val="674A2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9F37C5"/>
    <w:multiLevelType w:val="multilevel"/>
    <w:tmpl w:val="6292D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20917812">
    <w:abstractNumId w:val="7"/>
  </w:num>
  <w:num w:numId="2" w16cid:durableId="1353528767">
    <w:abstractNumId w:val="2"/>
  </w:num>
  <w:num w:numId="3" w16cid:durableId="988945910">
    <w:abstractNumId w:val="6"/>
  </w:num>
  <w:num w:numId="4" w16cid:durableId="2083672364">
    <w:abstractNumId w:val="0"/>
  </w:num>
  <w:num w:numId="5" w16cid:durableId="1431973466">
    <w:abstractNumId w:val="1"/>
  </w:num>
  <w:num w:numId="6" w16cid:durableId="1460417276">
    <w:abstractNumId w:val="5"/>
  </w:num>
  <w:num w:numId="7" w16cid:durableId="119686161">
    <w:abstractNumId w:val="4"/>
  </w:num>
  <w:num w:numId="8" w16cid:durableId="123812749">
    <w:abstractNumId w:val="8"/>
  </w:num>
  <w:num w:numId="9" w16cid:durableId="968714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E33"/>
    <w:rsid w:val="0000075C"/>
    <w:rsid w:val="00017A31"/>
    <w:rsid w:val="0019078B"/>
    <w:rsid w:val="001F1FE2"/>
    <w:rsid w:val="0021346D"/>
    <w:rsid w:val="002653C5"/>
    <w:rsid w:val="0035138E"/>
    <w:rsid w:val="003C5310"/>
    <w:rsid w:val="004062E3"/>
    <w:rsid w:val="004B0E52"/>
    <w:rsid w:val="00521128"/>
    <w:rsid w:val="005623AE"/>
    <w:rsid w:val="005F08C9"/>
    <w:rsid w:val="007002B9"/>
    <w:rsid w:val="00796ABB"/>
    <w:rsid w:val="007C5509"/>
    <w:rsid w:val="00850DE6"/>
    <w:rsid w:val="008E24EB"/>
    <w:rsid w:val="00996E33"/>
    <w:rsid w:val="00AD1346"/>
    <w:rsid w:val="00B257CC"/>
    <w:rsid w:val="00BE590B"/>
    <w:rsid w:val="00C519E3"/>
    <w:rsid w:val="00DC64DE"/>
    <w:rsid w:val="00DF597E"/>
    <w:rsid w:val="00E71D03"/>
    <w:rsid w:val="00F272BD"/>
    <w:rsid w:val="00F3150F"/>
    <w:rsid w:val="00F615B3"/>
    <w:rsid w:val="00FD0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B785"/>
  <w15:docId w15:val="{8DE653F3-69A0-47E2-B5C0-CA163D7E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outlineLvl w:val="2"/>
    </w:pPr>
    <w:rPr>
      <w:b/>
      <w:color w:val="45818E"/>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google.com/document/d/1ZzC4oTJFdlkkeWuzuJAyVSqtDFbuAWilmwXg8PZgzMs/ed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2719</TotalTime>
  <Pages>9</Pages>
  <Words>1345</Words>
  <Characters>7671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Ninneman</cp:lastModifiedBy>
  <cp:revision>17</cp:revision>
  <dcterms:created xsi:type="dcterms:W3CDTF">2022-11-29T04:15:00Z</dcterms:created>
  <dcterms:modified xsi:type="dcterms:W3CDTF">2022-12-02T06:43:00Z</dcterms:modified>
</cp:coreProperties>
</file>