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2"/>
      </w:pPr>
      <w:r>
        <w:t xml:space="preserve">Chapter </w:t>
      </w:r>
      <w:r w:rsidR="000756B9">
        <w:t xml:space="preserve">3: </w:t>
      </w:r>
      <w:r w:rsidR="009446CE">
        <w:t>Data Acquisition</w:t>
      </w:r>
      <w:r w:rsidR="000756B9">
        <w:t xml:space="preserve"> and Processing</w:t>
      </w:r>
    </w:p>
    <w:p w:rsidR="002F389E" w:rsidRDefault="000756B9" w:rsidP="000756B9">
      <w:pPr>
        <w:pStyle w:val="text"/>
      </w:pPr>
      <w:r>
        <w:t>The data acquisition includes the optical system, control software, data storage, and initial processing.</w:t>
      </w:r>
    </w:p>
    <w:p w:rsidR="002F389E" w:rsidRDefault="000756B9" w:rsidP="002F389E">
      <w:pPr>
        <w:pStyle w:val="Heading3"/>
      </w:pPr>
      <w:r>
        <w:t>3.1</w:t>
      </w:r>
      <w:r w:rsidR="002F389E">
        <w:t xml:space="preserve"> Spectrometer</w:t>
      </w:r>
    </w:p>
    <w:p w:rsidR="002F389E" w:rsidRDefault="0090440A" w:rsidP="0090440A">
      <w:pPr>
        <w:pStyle w:val="text"/>
        <w:ind w:firstLine="0"/>
      </w:pPr>
      <w:r>
        <w:tab/>
      </w:r>
      <w:r w:rsidRPr="0090440A">
        <w:t>The spectrometer used was produced by Ocean Optics, model USB-650. It has a wavelength range of 349nm to 999nm, with a resolution of 2nm (FWHM). It has 651 pixels and an adjustable integration time from 3ms to 65s.</w:t>
      </w:r>
    </w:p>
    <w:p w:rsidR="008E780A" w:rsidRDefault="008E780A" w:rsidP="0090440A">
      <w:pPr>
        <w:pStyle w:val="text"/>
        <w:ind w:firstLine="0"/>
      </w:pPr>
    </w:p>
    <w:p w:rsidR="000756B9" w:rsidRDefault="000756B9" w:rsidP="008E780A">
      <w:pPr>
        <w:pStyle w:val="text"/>
        <w:ind w:left="1440" w:firstLine="0"/>
      </w:pPr>
      <w:r>
        <w:rPr>
          <w:noProof/>
        </w:rPr>
        <w:drawing>
          <wp:inline distT="0" distB="0" distL="0" distR="0" wp14:anchorId="2E4766EA" wp14:editId="0443DC9A">
            <wp:extent cx="329565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jpg"/>
                    <pic:cNvPicPr/>
                  </pic:nvPicPr>
                  <pic:blipFill>
                    <a:blip r:embed="rId8">
                      <a:extLst>
                        <a:ext uri="{28A0092B-C50C-407E-A947-70E740481C1C}">
                          <a14:useLocalDpi xmlns:a14="http://schemas.microsoft.com/office/drawing/2010/main" val="0"/>
                        </a:ext>
                      </a:extLst>
                    </a:blip>
                    <a:stretch>
                      <a:fillRect/>
                    </a:stretch>
                  </pic:blipFill>
                  <pic:spPr>
                    <a:xfrm>
                      <a:off x="0" y="0"/>
                      <a:ext cx="3295650" cy="2197100"/>
                    </a:xfrm>
                    <a:prstGeom prst="rect">
                      <a:avLst/>
                    </a:prstGeom>
                  </pic:spPr>
                </pic:pic>
              </a:graphicData>
            </a:graphic>
          </wp:inline>
        </w:drawing>
      </w:r>
    </w:p>
    <w:p w:rsidR="0090440A" w:rsidRDefault="000756B9" w:rsidP="008E780A">
      <w:pPr>
        <w:pStyle w:val="Heading8"/>
        <w:ind w:left="2700"/>
        <w:rPr>
          <w:vertAlign w:val="superscript"/>
        </w:rPr>
      </w:pPr>
      <w:r>
        <w:t xml:space="preserve">Figure 3.1: USB-650 internal view from manual </w:t>
      </w:r>
      <w:r w:rsidRPr="009C72EB">
        <w:rPr>
          <w:vertAlign w:val="superscript"/>
        </w:rPr>
        <w:t>[6]</w:t>
      </w:r>
    </w:p>
    <w:p w:rsidR="003E27BA" w:rsidRPr="003E27BA" w:rsidRDefault="003E27BA" w:rsidP="003E27BA">
      <w:pPr>
        <w:pStyle w:val="text"/>
      </w:pPr>
      <w:r>
        <w:t>The fiber optic from the collection optics connected through an SMA connection at the entrance slit</w:t>
      </w:r>
      <w:r w:rsidR="004B3BDA">
        <w:t>, with a</w:t>
      </w:r>
      <w:r w:rsidR="007018AB">
        <w:t xml:space="preserve"> slit width </w:t>
      </w:r>
      <w:proofErr w:type="gramStart"/>
      <w:r w:rsidR="007018AB">
        <w:t xml:space="preserve">is </w:t>
      </w:r>
      <w:proofErr w:type="gramEnd"/>
      <m:oMath>
        <m:r>
          <w:rPr>
            <w:rFonts w:ascii="Cambria Math" w:hAnsi="Cambria Math"/>
          </w:rPr>
          <m:t>25 μm</m:t>
        </m:r>
      </m:oMath>
      <w:r w:rsidR="007018AB">
        <w:t>.</w:t>
      </w:r>
    </w:p>
    <w:p w:rsidR="00175A2E" w:rsidRDefault="000756B9" w:rsidP="006304DF">
      <w:pPr>
        <w:pStyle w:val="Heading3"/>
      </w:pPr>
      <w:r>
        <w:t>3.2</w:t>
      </w:r>
      <w:r w:rsidR="006304DF">
        <w:t xml:space="preserve"> Optical System</w:t>
      </w:r>
    </w:p>
    <w:p w:rsidR="00B748C3" w:rsidRDefault="006304DF" w:rsidP="006304DF">
      <w:pPr>
        <w:pStyle w:val="text"/>
      </w:pPr>
      <w:r w:rsidRPr="006304DF">
        <w:t xml:space="preserve">The Helimak plasma was viewed through an optical port on the bottom of the machine as seen in figure </w:t>
      </w:r>
      <w:r w:rsidR="00E61E65">
        <w:t>3.2</w:t>
      </w:r>
      <w:r w:rsidRPr="006304DF">
        <w:t xml:space="preserve">. The physical window was approximately 40cm wide, and gives a maximum effective viewing range of about 35cm for a 50mm lens. The lens was </w:t>
      </w:r>
      <w:r w:rsidRPr="006304DF">
        <w:lastRenderedPageBreak/>
        <w:t>mounted on a ruled linear track which also served as a position measurement. The lens was connected to the spectrometer through an optical fiber of approximately 2m in length.</w:t>
      </w:r>
    </w:p>
    <w:p w:rsidR="000756B9" w:rsidRDefault="000756B9" w:rsidP="006304DF">
      <w:pPr>
        <w:pStyle w:val="text"/>
      </w:pPr>
    </w:p>
    <w:p w:rsidR="000756B9" w:rsidRDefault="000756B9" w:rsidP="008E780A">
      <w:pPr>
        <w:pStyle w:val="text"/>
        <w:ind w:left="2880" w:firstLine="0"/>
      </w:pPr>
      <w:r>
        <w:rPr>
          <w:noProof/>
        </w:rPr>
        <w:drawing>
          <wp:inline distT="0" distB="0" distL="0" distR="0" wp14:anchorId="72E3D471" wp14:editId="2959D788">
            <wp:extent cx="2181225" cy="277610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imak_lens.png"/>
                    <pic:cNvPicPr/>
                  </pic:nvPicPr>
                  <pic:blipFill>
                    <a:blip r:embed="rId9">
                      <a:extLst>
                        <a:ext uri="{28A0092B-C50C-407E-A947-70E740481C1C}">
                          <a14:useLocalDpi xmlns:a14="http://schemas.microsoft.com/office/drawing/2010/main" val="0"/>
                        </a:ext>
                      </a:extLst>
                    </a:blip>
                    <a:stretch>
                      <a:fillRect/>
                    </a:stretch>
                  </pic:blipFill>
                  <pic:spPr>
                    <a:xfrm>
                      <a:off x="0" y="0"/>
                      <a:ext cx="2182110" cy="2777232"/>
                    </a:xfrm>
                    <a:prstGeom prst="rect">
                      <a:avLst/>
                    </a:prstGeom>
                  </pic:spPr>
                </pic:pic>
              </a:graphicData>
            </a:graphic>
          </wp:inline>
        </w:drawing>
      </w:r>
    </w:p>
    <w:p w:rsidR="000756B9" w:rsidRDefault="000756B9" w:rsidP="008E780A">
      <w:pPr>
        <w:pStyle w:val="Heading8"/>
        <w:ind w:left="4140"/>
      </w:pPr>
      <w:r>
        <w:t>Figure 3.2: Optical system layout</w:t>
      </w:r>
    </w:p>
    <w:p w:rsidR="00B748C3" w:rsidRDefault="00B748C3" w:rsidP="00B748C3">
      <w:pPr>
        <w:pStyle w:val="text"/>
      </w:pPr>
      <w:r w:rsidRPr="00B748C3">
        <w:t>The starting position of the track was measured from the inner radius of the Helimak chamber using a plumb line from the chamber to the track's position. The inner radius of the chamber was also measured to give the starting radius of the track. There were two track segments. The starting radius of the second track was also measured relative to the first track.</w:t>
      </w:r>
    </w:p>
    <w:p w:rsidR="005E4EBC" w:rsidRDefault="005E4EBC" w:rsidP="00B748C3">
      <w:pPr>
        <w:pStyle w:val="text"/>
      </w:pPr>
      <w:r>
        <w:t xml:space="preserve">This allows for a measurement of only one radial position per experimental shot. The position of the lens </w:t>
      </w:r>
      <w:r w:rsidR="007564AA">
        <w:t>could</w:t>
      </w:r>
      <w:r>
        <w:t xml:space="preserve"> be changed between shots to build of a radial profile of measurements, assuming the conditions </w:t>
      </w:r>
      <w:r w:rsidR="007564AA">
        <w:t>were</w:t>
      </w:r>
      <w:r>
        <w:t xml:space="preserve"> the same for all shots.</w:t>
      </w:r>
    </w:p>
    <w:p w:rsidR="00B748C3" w:rsidRDefault="000756B9" w:rsidP="00B748C3">
      <w:pPr>
        <w:pStyle w:val="Heading3"/>
      </w:pPr>
      <w:r>
        <w:lastRenderedPageBreak/>
        <w:t>3.3</w:t>
      </w:r>
      <w:r w:rsidR="00B748C3">
        <w:t xml:space="preserve"> Lens, Fiber, and Spectrometer Calibration</w:t>
      </w:r>
    </w:p>
    <w:p w:rsidR="00B748C3" w:rsidRDefault="00B748C3" w:rsidP="00B748C3">
      <w:pPr>
        <w:pStyle w:val="text"/>
      </w:pPr>
      <w:r>
        <w:t xml:space="preserve">Calibration of the combination of the lens, fiber optic, and the spectrometer where done by taking the setup and measuring a known calibrated lamp, which </w:t>
      </w:r>
      <w:r w:rsidR="00953450">
        <w:t>w</w:t>
      </w:r>
      <w:r>
        <w:t xml:space="preserve">as performed by William Rowan using a Lab-Sphere source at MIT. The known spectral radiance profile of the </w:t>
      </w:r>
      <w:proofErr w:type="gramStart"/>
      <w:r w:rsidR="00AA2BF7">
        <w:t xml:space="preserve">lamp </w:t>
      </w:r>
      <w:proofErr w:type="gramEnd"/>
      <m:oMath>
        <m:r>
          <w:rPr>
            <w:rFonts w:ascii="Cambria Math" w:hAnsi="Cambria Math"/>
          </w:rPr>
          <m:t>L(λ)</m:t>
        </m:r>
      </m:oMath>
      <w:r>
        <w:t>, given in units of [</w:t>
      </w:r>
      <m:oMath>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sr nm</m:t>
            </m:r>
          </m:den>
        </m:f>
      </m:oMath>
      <w:r>
        <w:t>], was used to calculate a calibration cons</w:t>
      </w:r>
      <w:proofErr w:type="spellStart"/>
      <w:r>
        <w:t>tant</w:t>
      </w:r>
      <w:proofErr w:type="spellEnd"/>
      <w:r>
        <w:t xml:space="preserve"> </w:t>
      </w:r>
      <m:oMath>
        <m:r>
          <w:rPr>
            <w:rFonts w:ascii="Cambria Math" w:hAnsi="Cambria Math"/>
          </w:rPr>
          <m:t>K(λ)</m:t>
        </m:r>
      </m:oMath>
      <w:r w:rsidR="00AA2BF7">
        <w:t>. A measurement of the lab-sphere emissions was made using the combination of lens, optical fiber, and spectrometer. The calibration constan</w:t>
      </w:r>
      <w:r w:rsidR="00953450">
        <w:t>t was then determined using (</w:t>
      </w:r>
      <w:r w:rsidR="00E61E65">
        <w:t>3</w:t>
      </w:r>
      <w:r w:rsidR="00AA2BF7">
        <w:t>.1</w:t>
      </w:r>
      <w:r w:rsidR="00953450">
        <w:t>)</w:t>
      </w:r>
      <w:r w:rsidR="00AA2BF7">
        <w:t xml:space="preserve">, where </w:t>
      </w:r>
      <m:oMath>
        <m:r>
          <w:rPr>
            <w:rFonts w:ascii="Cambria Math" w:hAnsi="Cambria Math"/>
          </w:rPr>
          <m:t>N(λ)</m:t>
        </m:r>
      </m:oMath>
      <w:r w:rsidR="00AA2BF7">
        <w:t xml:space="preserve"> is the number of counts at a given wavelength</w:t>
      </w:r>
      <w:r w:rsidR="007C39B1">
        <w:t xml:space="preserve"> with background subtracted</w:t>
      </w:r>
      <w:r w:rsidR="00AA2BF7">
        <w:t xml:space="preserve">, </w:t>
      </w:r>
      <m:oMath>
        <m:r>
          <w:rPr>
            <w:rFonts w:ascii="Cambria Math" w:hAnsi="Cambria Math"/>
          </w:rPr>
          <m:t>L</m:t>
        </m:r>
        <m:d>
          <m:dPr>
            <m:ctrlPr>
              <w:rPr>
                <w:rFonts w:ascii="Cambria Math" w:hAnsi="Cambria Math"/>
                <w:i/>
              </w:rPr>
            </m:ctrlPr>
          </m:dPr>
          <m:e>
            <m:r>
              <w:rPr>
                <w:rFonts w:ascii="Cambria Math" w:hAnsi="Cambria Math"/>
              </w:rPr>
              <m:t>λ</m:t>
            </m:r>
          </m:e>
        </m:d>
      </m:oMath>
      <w:r w:rsidR="00AA2BF7">
        <w:t xml:space="preserve"> is the known radiance of the lamp at that wavelength, and </w:t>
      </w:r>
      <m:oMath>
        <m:r>
          <m:rPr>
            <m:sty m:val="p"/>
          </m:rPr>
          <w:rPr>
            <w:rFonts w:ascii="Cambria Math" w:hAnsi="Cambria Math"/>
          </w:rPr>
          <m:t>Δ</m:t>
        </m:r>
        <m:r>
          <w:rPr>
            <w:rFonts w:ascii="Cambria Math" w:hAnsi="Cambria Math"/>
          </w:rPr>
          <m:t>t</m:t>
        </m:r>
      </m:oMath>
      <w:r w:rsidR="00AA2BF7">
        <w:t xml:space="preserve"> is the integration time used for the measurement.</w:t>
      </w:r>
      <w:r w:rsidR="00DE640A" w:rsidRPr="00DE640A">
        <w:t xml:space="preserve"> </w:t>
      </w:r>
      <w:r w:rsidR="00DE640A">
        <w:t xml:space="preserve">The constant can then be used to calculate the radiance of the plasma from the number of counts on the spectrometer for later measurements. The determined calibration is shown in figure </w:t>
      </w:r>
      <w:r w:rsidR="008C3E17">
        <w:t>3.3</w:t>
      </w:r>
      <w:r w:rsidR="00DE640A">
        <w:t>.</w:t>
      </w:r>
    </w:p>
    <w:p w:rsidR="00B748C3" w:rsidRDefault="00B748C3" w:rsidP="00F214E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79"/>
        <w:gridCol w:w="1369"/>
      </w:tblGrid>
      <w:tr w:rsidR="00B748C3" w:rsidTr="00B748C3">
        <w:tc>
          <w:tcPr>
            <w:tcW w:w="750" w:type="pct"/>
          </w:tcPr>
          <w:p w:rsidR="00B748C3" w:rsidRDefault="00B748C3"/>
        </w:tc>
        <w:tc>
          <w:tcPr>
            <w:tcW w:w="3500" w:type="pct"/>
          </w:tcPr>
          <w:p w:rsidR="00B748C3" w:rsidRPr="00B748C3" w:rsidRDefault="00B748C3" w:rsidP="00B748C3">
            <m:oMathPara>
              <m:oMathParaPr>
                <m:jc m:val="left"/>
              </m:oMathParaPr>
              <m:oMath>
                <m: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N(λ)</m:t>
                    </m:r>
                  </m:num>
                  <m:den>
                    <m:r>
                      <m:rPr>
                        <m:sty m:val="p"/>
                      </m:rPr>
                      <w:rPr>
                        <w:rFonts w:ascii="Cambria Math" w:hAnsi="Cambria Math"/>
                      </w:rPr>
                      <m:t>Δ</m:t>
                    </m:r>
                    <m:r>
                      <w:rPr>
                        <w:rFonts w:ascii="Cambria Math" w:hAnsi="Cambria Math"/>
                      </w:rPr>
                      <m:t>t L(λ)</m:t>
                    </m:r>
                  </m:den>
                </m:f>
              </m:oMath>
            </m:oMathPara>
          </w:p>
        </w:tc>
        <w:tc>
          <w:tcPr>
            <w:tcW w:w="750" w:type="pct"/>
            <w:vAlign w:val="center"/>
          </w:tcPr>
          <w:p w:rsidR="008C3E17" w:rsidRPr="008C3E17" w:rsidRDefault="008C3E17" w:rsidP="008C3E17">
            <w:pPr>
              <w:pStyle w:val="ListParagraph"/>
              <w:numPr>
                <w:ilvl w:val="0"/>
                <w:numId w:val="3"/>
              </w:numPr>
              <w:spacing w:after="0" w:line="240" w:lineRule="auto"/>
              <w:rPr>
                <w:vanish/>
              </w:rPr>
            </w:pPr>
          </w:p>
          <w:p w:rsidR="008C3E17" w:rsidRPr="008C3E17" w:rsidRDefault="008C3E17" w:rsidP="008C3E17">
            <w:pPr>
              <w:pStyle w:val="ListParagraph"/>
              <w:numPr>
                <w:ilvl w:val="0"/>
                <w:numId w:val="3"/>
              </w:numPr>
              <w:spacing w:after="0" w:line="240" w:lineRule="auto"/>
              <w:rPr>
                <w:vanish/>
              </w:rPr>
            </w:pPr>
          </w:p>
          <w:p w:rsidR="008C3E17" w:rsidRPr="008C3E17" w:rsidRDefault="008C3E17" w:rsidP="008C3E17">
            <w:pPr>
              <w:pStyle w:val="ListParagraph"/>
              <w:numPr>
                <w:ilvl w:val="0"/>
                <w:numId w:val="3"/>
              </w:numPr>
              <w:spacing w:after="0" w:line="240" w:lineRule="auto"/>
              <w:rPr>
                <w:vanish/>
              </w:rPr>
            </w:pPr>
          </w:p>
          <w:p w:rsidR="00B748C3" w:rsidRDefault="00B748C3" w:rsidP="008C3E17">
            <w:pPr>
              <w:pStyle w:val="ListParagraph"/>
              <w:numPr>
                <w:ilvl w:val="1"/>
                <w:numId w:val="3"/>
              </w:numPr>
              <w:spacing w:after="0" w:line="240" w:lineRule="auto"/>
            </w:pPr>
          </w:p>
        </w:tc>
      </w:tr>
    </w:tbl>
    <w:p w:rsidR="00B748C3" w:rsidRDefault="00B748C3" w:rsidP="00F214E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DE640A" w:rsidTr="00DE640A">
        <w:tc>
          <w:tcPr>
            <w:tcW w:w="750" w:type="pct"/>
          </w:tcPr>
          <w:p w:rsidR="00DE640A" w:rsidRDefault="00DE640A"/>
        </w:tc>
        <w:tc>
          <w:tcPr>
            <w:tcW w:w="3500" w:type="pct"/>
          </w:tcPr>
          <w:p w:rsidR="00DE640A" w:rsidRPr="00DE640A" w:rsidRDefault="00DE640A" w:rsidP="00DE640A">
            <m:oMathPara>
              <m:oMathParaPr>
                <m:jc m:val="left"/>
              </m:oMathParaPr>
              <m:oMath>
                <m: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 xml:space="preserve">= </m:t>
                </m:r>
                <m:f>
                  <m:fPr>
                    <m:ctrlPr>
                      <w:rPr>
                        <w:rFonts w:ascii="Cambria Math" w:hAnsi="Cambria Math"/>
                        <w:i/>
                      </w:rPr>
                    </m:ctrlPr>
                  </m:fPr>
                  <m:num>
                    <m:r>
                      <w:rPr>
                        <w:rFonts w:ascii="Cambria Math" w:hAnsi="Cambria Math"/>
                      </w:rPr>
                      <m:t>N(λ)</m:t>
                    </m:r>
                  </m:num>
                  <m:den>
                    <m:r>
                      <m:rPr>
                        <m:sty m:val="p"/>
                      </m:rPr>
                      <w:rPr>
                        <w:rFonts w:ascii="Cambria Math" w:hAnsi="Cambria Math"/>
                      </w:rPr>
                      <m:t>Δ</m:t>
                    </m:r>
                    <m:r>
                      <w:rPr>
                        <w:rFonts w:ascii="Cambria Math" w:hAnsi="Cambria Math"/>
                      </w:rPr>
                      <m:t>t K(λ)</m:t>
                    </m:r>
                  </m:den>
                </m:f>
              </m:oMath>
            </m:oMathPara>
          </w:p>
        </w:tc>
        <w:tc>
          <w:tcPr>
            <w:tcW w:w="750" w:type="pct"/>
            <w:vAlign w:val="center"/>
          </w:tcPr>
          <w:p w:rsidR="00DE640A" w:rsidRDefault="00DE640A" w:rsidP="00DE640A">
            <w:pPr>
              <w:pStyle w:val="ListParagraph"/>
              <w:numPr>
                <w:ilvl w:val="1"/>
                <w:numId w:val="3"/>
              </w:numPr>
              <w:spacing w:after="0" w:line="240" w:lineRule="auto"/>
            </w:pPr>
          </w:p>
        </w:tc>
      </w:tr>
    </w:tbl>
    <w:p w:rsidR="00B748C3" w:rsidRDefault="00B748C3" w:rsidP="00F214ED"/>
    <w:p w:rsidR="000756B9" w:rsidRDefault="000756B9" w:rsidP="00F214ED">
      <w:pPr>
        <w:pStyle w:val="text"/>
        <w:ind w:left="1260" w:firstLine="0"/>
      </w:pPr>
      <w:r>
        <w:rPr>
          <w:noProof/>
        </w:rPr>
        <w:drawing>
          <wp:inline distT="0" distB="0" distL="0" distR="0" wp14:anchorId="1BA76181" wp14:editId="7F545EA9">
            <wp:extent cx="3630304" cy="180002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6234" cy="1802966"/>
                    </a:xfrm>
                    <a:prstGeom prst="rect">
                      <a:avLst/>
                    </a:prstGeom>
                  </pic:spPr>
                </pic:pic>
              </a:graphicData>
            </a:graphic>
          </wp:inline>
        </w:drawing>
      </w:r>
    </w:p>
    <w:p w:rsidR="00DE640A" w:rsidRDefault="000756B9" w:rsidP="00F214ED">
      <w:pPr>
        <w:pStyle w:val="Heading8"/>
        <w:ind w:left="2700"/>
      </w:pPr>
      <w:r>
        <w:t>Figure 3.3: Calibration constant K versus wavelength</w:t>
      </w:r>
    </w:p>
    <w:p w:rsidR="00B748C3" w:rsidRDefault="00BE5D4F" w:rsidP="00DE640A">
      <w:pPr>
        <w:pStyle w:val="Heading3"/>
      </w:pPr>
      <w:r>
        <w:lastRenderedPageBreak/>
        <w:t>3.4</w:t>
      </w:r>
      <w:r w:rsidR="00B748C3">
        <w:t xml:space="preserve"> Window Calibration</w:t>
      </w:r>
    </w:p>
    <w:p w:rsidR="00B748C3" w:rsidRDefault="00B748C3" w:rsidP="00B748C3">
      <w:pPr>
        <w:pStyle w:val="text"/>
      </w:pPr>
      <w:r>
        <w:t>The optical transmission</w:t>
      </w:r>
      <w:r w:rsidR="00033B8E">
        <w:t xml:space="preserve"> qualities of the port window w</w:t>
      </w:r>
      <w:r>
        <w:t xml:space="preserve">ere measured as a function of position along the </w:t>
      </w:r>
      <w:r w:rsidR="00A93865">
        <w:t>length</w:t>
      </w:r>
      <w:r>
        <w:t xml:space="preserve"> of the window to account for any </w:t>
      </w:r>
      <w:r w:rsidR="00FF5283">
        <w:t>radial</w:t>
      </w:r>
      <w:r w:rsidR="00AA022B">
        <w:t xml:space="preserve"> </w:t>
      </w:r>
      <w:r>
        <w:t>variations. The window also ha</w:t>
      </w:r>
      <w:r w:rsidR="00033B8E">
        <w:t>d</w:t>
      </w:r>
      <w:r>
        <w:t xml:space="preserve"> a copper mesh screen on top of it to prevent RF power from escaping through the port. Calibration was accomplished by removing the entire window and screen and mounting </w:t>
      </w:r>
      <w:r w:rsidR="00033B8E">
        <w:t>them</w:t>
      </w:r>
      <w:r>
        <w:t xml:space="preserve"> on a linear track. A reference light source was positioned on one side and the lens on the other, as seen in figure </w:t>
      </w:r>
      <w:r w:rsidR="008C3E17">
        <w:t>3.4</w:t>
      </w:r>
      <w:r>
        <w:t>.</w:t>
      </w:r>
    </w:p>
    <w:p w:rsidR="000756B9" w:rsidRDefault="000756B9" w:rsidP="00B748C3">
      <w:pPr>
        <w:pStyle w:val="text"/>
      </w:pPr>
    </w:p>
    <w:p w:rsidR="000756B9" w:rsidRDefault="000756B9" w:rsidP="000756B9">
      <w:pPr>
        <w:pStyle w:val="text"/>
        <w:ind w:firstLine="0"/>
      </w:pPr>
      <w:r>
        <w:rPr>
          <w:noProof/>
        </w:rPr>
        <w:drawing>
          <wp:inline distT="0" distB="0" distL="0" distR="0" wp14:anchorId="4DBA1F94" wp14:editId="785A5491">
            <wp:extent cx="5459494" cy="34531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69_2.jpg"/>
                    <pic:cNvPicPr/>
                  </pic:nvPicPr>
                  <pic:blipFill>
                    <a:blip r:embed="rId11">
                      <a:extLst>
                        <a:ext uri="{28A0092B-C50C-407E-A947-70E740481C1C}">
                          <a14:useLocalDpi xmlns:a14="http://schemas.microsoft.com/office/drawing/2010/main" val="0"/>
                        </a:ext>
                      </a:extLst>
                    </a:blip>
                    <a:stretch>
                      <a:fillRect/>
                    </a:stretch>
                  </pic:blipFill>
                  <pic:spPr>
                    <a:xfrm>
                      <a:off x="0" y="0"/>
                      <a:ext cx="5459494" cy="3453130"/>
                    </a:xfrm>
                    <a:prstGeom prst="rect">
                      <a:avLst/>
                    </a:prstGeom>
                  </pic:spPr>
                </pic:pic>
              </a:graphicData>
            </a:graphic>
          </wp:inline>
        </w:drawing>
      </w:r>
    </w:p>
    <w:p w:rsidR="00CB660A" w:rsidRDefault="000756B9" w:rsidP="000756B9">
      <w:pPr>
        <w:pStyle w:val="Heading8"/>
      </w:pPr>
      <w:r>
        <w:t>Figure 3.4: Window calibra</w:t>
      </w:r>
      <w:bookmarkStart w:id="0" w:name="_GoBack"/>
      <w:bookmarkEnd w:id="0"/>
      <w:r>
        <w:t>tion setup</w:t>
      </w:r>
    </w:p>
    <w:p w:rsidR="00B748C3" w:rsidRDefault="00B748C3" w:rsidP="00CB660A">
      <w:pPr>
        <w:pStyle w:val="text"/>
        <w:ind w:firstLine="0"/>
      </w:pPr>
      <w:r>
        <w:tab/>
        <w:t>The reference light source consisted of a standard light bulb and a diffusor made a piece of paper. A measurement of the light source was made without the window in place to serve as a reference, as well as a background refer</w:t>
      </w:r>
      <w:r w:rsidR="007C39B1">
        <w:t>ence. The cardboard served to</w:t>
      </w:r>
      <w:r>
        <w:t xml:space="preserve"> block </w:t>
      </w:r>
      <w:r w:rsidR="007C39B1">
        <w:lastRenderedPageBreak/>
        <w:t xml:space="preserve">light </w:t>
      </w:r>
      <w:r>
        <w:t>to prevent the light from reflecting of</w:t>
      </w:r>
      <w:r w:rsidR="007C39B1">
        <w:t>f of other surfaces which might</w:t>
      </w:r>
      <w:r>
        <w:t xml:space="preserve"> contribute to the measurements.</w:t>
      </w:r>
    </w:p>
    <w:p w:rsidR="00B748C3" w:rsidRDefault="00B748C3" w:rsidP="00F214ED">
      <w:pPr>
        <w:pStyle w:val="text"/>
        <w:ind w:firstLine="0"/>
      </w:pPr>
      <w:r>
        <w:tab/>
      </w:r>
      <w:r w:rsidR="007C39B1">
        <w:t>Transmission measurements were</w:t>
      </w:r>
      <w:r>
        <w:t xml:space="preserve"> made at 1cm increments along the length of the window. At each position, </w:t>
      </w:r>
      <w:r w:rsidR="007C39B1">
        <w:t xml:space="preserve">several </w:t>
      </w:r>
      <w:r>
        <w:t xml:space="preserve">spectra </w:t>
      </w:r>
      <w:r w:rsidR="00F214ED">
        <w:t>were</w:t>
      </w:r>
      <w:r>
        <w:t xml:space="preserve"> taken and averaged together. The transmission of the window versus wavelengt</w:t>
      </w:r>
      <w:r w:rsidR="007C39B1">
        <w:t xml:space="preserve">h </w:t>
      </w:r>
      <w:r w:rsidR="007E526B">
        <w:t>was</w:t>
      </w:r>
      <w:r w:rsidR="007C39B1">
        <w:t xml:space="preserve"> calculated by dividing the </w:t>
      </w:r>
      <w:r>
        <w:t xml:space="preserve">measurements </w:t>
      </w:r>
      <w:r w:rsidR="007C39B1">
        <w:t>at each position by the</w:t>
      </w:r>
      <w:r>
        <w:t xml:space="preserve"> measurement</w:t>
      </w:r>
      <w:r w:rsidR="00F214ED">
        <w:t>s</w:t>
      </w:r>
      <w:r w:rsidR="007C39B1">
        <w:t xml:space="preserve"> made without the window in place</w:t>
      </w:r>
      <w:r w:rsidR="007E526B">
        <w:t xml:space="preserve"> </w:t>
      </w:r>
      <w:r w:rsidR="00F214ED">
        <w:t>and</w:t>
      </w:r>
      <w:r w:rsidR="007E526B">
        <w:t xml:space="preserve"> </w:t>
      </w:r>
      <w:r w:rsidR="00F214ED">
        <w:t xml:space="preserve">the </w:t>
      </w:r>
      <w:r w:rsidR="007E526B">
        <w:t>background subtracted</w:t>
      </w:r>
      <w:r>
        <w:t>.</w:t>
      </w:r>
      <w:r w:rsidR="007E526B">
        <w:t xml:space="preserve"> That is, the transmission </w:t>
      </w:r>
      <w:proofErr w:type="gramStart"/>
      <w:r w:rsidR="007E526B">
        <w:t xml:space="preserve">is </w:t>
      </w:r>
      <w:proofErr w:type="gramEnd"/>
      <m:oMath>
        <m:r>
          <w:rPr>
            <w:rFonts w:ascii="Cambria Math" w:hAnsi="Cambria Math"/>
          </w:rPr>
          <m:t>C</m:t>
        </m:r>
        <m:d>
          <m:dPr>
            <m:ctrlPr>
              <w:rPr>
                <w:rFonts w:ascii="Cambria Math" w:hAnsi="Cambria Math"/>
                <w:i/>
              </w:rPr>
            </m:ctrlPr>
          </m:dPr>
          <m:e>
            <m:r>
              <w:rPr>
                <w:rFonts w:ascii="Cambria Math" w:hAnsi="Cambria Math"/>
              </w:rPr>
              <m:t>λ,x</m:t>
            </m:r>
          </m:e>
        </m:d>
        <m:r>
          <w:rPr>
            <w:rFonts w:ascii="Cambria Math" w:hAnsi="Cambria Math"/>
          </w:rPr>
          <m:t>=I(λ, x)/</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(λ)</m:t>
        </m:r>
      </m:oMath>
      <w:r w:rsidR="007C39B1">
        <w:t xml:space="preserve">. </w:t>
      </w:r>
      <w:r>
        <w:t xml:space="preserve">A sample of the transmission profile versus wavelength can be seen in figure </w:t>
      </w:r>
      <w:r w:rsidR="008C3E17">
        <w:t>3.5</w:t>
      </w:r>
      <w:r>
        <w:t xml:space="preserve"> measured at position of 15cm from high field side. Figure </w:t>
      </w:r>
      <w:r w:rsidR="008C3E17">
        <w:t>3.6</w:t>
      </w:r>
      <w:r>
        <w:t xml:space="preserve"> shows average transmission </w:t>
      </w:r>
      <w:r w:rsidR="008C3E17">
        <w:t xml:space="preserve">over all wavelengths </w:t>
      </w:r>
      <w:r>
        <w:t>versus position.</w:t>
      </w:r>
    </w:p>
    <w:p w:rsidR="00B748C3" w:rsidRDefault="00B748C3" w:rsidP="00B748C3">
      <w:pPr>
        <w:pStyle w:val="text"/>
      </w:pPr>
      <w:r>
        <w:t xml:space="preserve">This </w:t>
      </w:r>
      <w:r w:rsidR="007E526B">
        <w:t xml:space="preserve">transmission </w:t>
      </w:r>
      <w:r>
        <w:t>factor was included in the calibration constant for</w:t>
      </w:r>
      <w:r w:rsidR="007E526B">
        <w:t xml:space="preserve"> the lens/fiber/spectrometer by </w:t>
      </w:r>
      <w:r>
        <w:t>defining a t</w:t>
      </w:r>
      <w:r w:rsidR="007E526B">
        <w:t xml:space="preserve">otal calibration constant in eq. </w:t>
      </w:r>
      <w:r w:rsidR="008C3E17">
        <w:t>3</w:t>
      </w:r>
      <w:r w:rsidR="007E526B">
        <w:t>.3.</w:t>
      </w:r>
    </w:p>
    <w:p w:rsidR="007E526B" w:rsidRDefault="007E526B" w:rsidP="00B748C3">
      <w:pPr>
        <w:pStyle w:val="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7E526B" w:rsidTr="007E526B">
        <w:tc>
          <w:tcPr>
            <w:tcW w:w="750" w:type="pct"/>
          </w:tcPr>
          <w:p w:rsidR="007E526B" w:rsidRDefault="007E526B"/>
        </w:tc>
        <w:tc>
          <w:tcPr>
            <w:tcW w:w="3500" w:type="pct"/>
          </w:tcPr>
          <w:p w:rsidR="007E526B" w:rsidRDefault="008B2290" w:rsidP="007E526B">
            <m:oMathPara>
              <m:oMath>
                <m:sSub>
                  <m:sSubPr>
                    <m:ctrlPr>
                      <w:rPr>
                        <w:rFonts w:ascii="Cambria Math" w:hAnsi="Cambria Math"/>
                        <w:i/>
                      </w:rPr>
                    </m:ctrlPr>
                  </m:sSubPr>
                  <m:e>
                    <m:r>
                      <w:rPr>
                        <w:rFonts w:ascii="Cambria Math" w:hAnsi="Cambria Math"/>
                      </w:rPr>
                      <m:t>K</m:t>
                    </m:r>
                  </m:e>
                  <m:sub>
                    <m:r>
                      <w:rPr>
                        <w:rFonts w:ascii="Cambria Math" w:hAnsi="Cambria Math"/>
                      </w:rPr>
                      <m:t>tot</m:t>
                    </m:r>
                  </m:sub>
                </m:sSub>
                <m:r>
                  <w:rPr>
                    <w:rFonts w:ascii="Cambria Math" w:hAnsi="Cambria Math"/>
                  </w:rPr>
                  <m:t>(λ,x)=C</m:t>
                </m:r>
                <m:d>
                  <m:dPr>
                    <m:ctrlPr>
                      <w:rPr>
                        <w:rFonts w:ascii="Cambria Math" w:hAnsi="Cambria Math"/>
                        <w:i/>
                      </w:rPr>
                    </m:ctrlPr>
                  </m:dPr>
                  <m:e>
                    <m:r>
                      <w:rPr>
                        <w:rFonts w:ascii="Cambria Math" w:hAnsi="Cambria Math"/>
                      </w:rPr>
                      <m:t>λ,x</m:t>
                    </m:r>
                  </m:e>
                </m:d>
                <m:r>
                  <w:rPr>
                    <w:rFonts w:ascii="Cambria Math" w:hAnsi="Cambria Math"/>
                  </w:rPr>
                  <m:t>K(λ)</m:t>
                </m:r>
              </m:oMath>
            </m:oMathPara>
          </w:p>
        </w:tc>
        <w:tc>
          <w:tcPr>
            <w:tcW w:w="750" w:type="pct"/>
            <w:vAlign w:val="center"/>
          </w:tcPr>
          <w:p w:rsidR="007E526B" w:rsidRDefault="007E526B" w:rsidP="007E526B">
            <w:pPr>
              <w:pStyle w:val="ListParagraph"/>
              <w:numPr>
                <w:ilvl w:val="1"/>
                <w:numId w:val="3"/>
              </w:numPr>
              <w:spacing w:after="0" w:line="240" w:lineRule="auto"/>
            </w:pPr>
          </w:p>
        </w:tc>
      </w:tr>
    </w:tbl>
    <w:p w:rsidR="007E526B" w:rsidRDefault="007E526B" w:rsidP="00F214ED"/>
    <w:p w:rsidR="007E526B" w:rsidRDefault="007E526B" w:rsidP="00B748C3">
      <w:pPr>
        <w:pStyle w:val="text"/>
      </w:pPr>
      <w:r>
        <w:t xml:space="preserve">The total calibration constant could then be used as the absolute calibration of the optical system when the lens </w:t>
      </w:r>
      <w:r w:rsidR="00F214ED">
        <w:t>was</w:t>
      </w:r>
      <w:r>
        <w:t xml:space="preserve"> then aimed through the same window after it was mounted back on the Helimak. This does not, however, account for any reflections from the opposite side of the vacuum chamber as there </w:t>
      </w:r>
      <w:r w:rsidR="00F214ED">
        <w:t>was</w:t>
      </w:r>
      <w:r>
        <w:t xml:space="preserve"> no proper optical dump there to prevent scattered light from entering the optics.</w:t>
      </w:r>
      <w:r w:rsidR="006A4B26">
        <w:t xml:space="preserve"> This could cause the system to over-estimate the emission of the plasma.</w:t>
      </w:r>
      <w:r w:rsidR="00E67BC8">
        <w:t xml:space="preserve"> </w:t>
      </w:r>
      <w:r w:rsidR="00E67BC8">
        <w:t xml:space="preserve">It was assumed </w:t>
      </w:r>
      <w:r w:rsidR="003C1B35">
        <w:t xml:space="preserve">that </w:t>
      </w:r>
      <w:r w:rsidR="00E67BC8">
        <w:t>the total</w:t>
      </w:r>
      <w:r w:rsidR="00E67BC8">
        <w:t xml:space="preserve"> calibration introduces an error of around 10%.</w:t>
      </w:r>
    </w:p>
    <w:p w:rsidR="007E526B" w:rsidRDefault="007E526B" w:rsidP="00B748C3">
      <w:pPr>
        <w:pStyle w:val="text"/>
      </w:pPr>
    </w:p>
    <w:p w:rsidR="000756B9" w:rsidRDefault="000756B9" w:rsidP="000756B9">
      <w:pPr>
        <w:pStyle w:val="text"/>
        <w:ind w:firstLine="0"/>
      </w:pPr>
      <w:r>
        <w:rPr>
          <w:noProof/>
        </w:rPr>
        <w:lastRenderedPageBreak/>
        <w:drawing>
          <wp:inline distT="0" distB="0" distL="0" distR="0" wp14:anchorId="2AAFFFB5" wp14:editId="3CF19BB2">
            <wp:extent cx="5486400" cy="2720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15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7C39B1" w:rsidRDefault="000756B9" w:rsidP="000756B9">
      <w:pPr>
        <w:pStyle w:val="Heading8"/>
      </w:pPr>
      <w:r>
        <w:t>Figure 3.5: Window transmission versus wavelength at x=15cm</w:t>
      </w:r>
    </w:p>
    <w:p w:rsidR="007C39B1" w:rsidRDefault="007C39B1" w:rsidP="007C39B1">
      <w:pPr>
        <w:pStyle w:val="text"/>
        <w:ind w:firstLine="0"/>
      </w:pPr>
    </w:p>
    <w:p w:rsidR="000756B9" w:rsidRDefault="000756B9" w:rsidP="000756B9">
      <w:pPr>
        <w:pStyle w:val="text"/>
        <w:ind w:firstLine="0"/>
      </w:pPr>
      <w:r>
        <w:rPr>
          <w:noProof/>
        </w:rPr>
        <w:drawing>
          <wp:inline distT="0" distB="0" distL="0" distR="0" wp14:anchorId="44F9463E" wp14:editId="2A089EBA">
            <wp:extent cx="5486400" cy="2720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transmission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7C39B1" w:rsidRDefault="000756B9" w:rsidP="000756B9">
      <w:pPr>
        <w:pStyle w:val="Heading8"/>
      </w:pPr>
      <w:r>
        <w:t>Figure 3.6: Average window transmission versus position</w:t>
      </w:r>
    </w:p>
    <w:p w:rsidR="00B748C3" w:rsidRDefault="00BE5D4F" w:rsidP="00D6663A">
      <w:pPr>
        <w:pStyle w:val="Heading3"/>
      </w:pPr>
      <w:r>
        <w:lastRenderedPageBreak/>
        <w:t>3.5</w:t>
      </w:r>
      <w:r w:rsidR="00B748C3">
        <w:t xml:space="preserve"> Neutral Gas Pressure</w:t>
      </w:r>
      <w:r w:rsidR="00A34ADC">
        <w:t xml:space="preserve"> Acquisition</w:t>
      </w:r>
    </w:p>
    <w:p w:rsidR="00B748C3" w:rsidRDefault="00B748C3" w:rsidP="00B748C3">
      <w:pPr>
        <w:pStyle w:val="text"/>
      </w:pPr>
      <w:r>
        <w:t xml:space="preserve">The neutral gas pressure was obtained from a hot filament ionization gauge which </w:t>
      </w:r>
      <w:r w:rsidR="00F214ED">
        <w:t>was</w:t>
      </w:r>
      <w:r>
        <w:t xml:space="preserve"> located near the pumping system. </w:t>
      </w:r>
      <w:r w:rsidR="00A34ADC">
        <w:t>The</w:t>
      </w:r>
      <w:r>
        <w:t xml:space="preserve"> ionization gauge controller </w:t>
      </w:r>
      <w:r w:rsidR="00A34ADC">
        <w:t xml:space="preserve">had a voltage output for automatic recording of the pressure. </w:t>
      </w:r>
      <w:r>
        <w:t>The pressure decade</w:t>
      </w:r>
      <w:r w:rsidR="00A34ADC">
        <w:t>,</w:t>
      </w:r>
      <w:r>
        <w:t xml:space="preserve"> in units of </w:t>
      </w:r>
      <w:proofErr w:type="spellStart"/>
      <w:r>
        <w:t>Torr</w:t>
      </w:r>
      <w:proofErr w:type="spellEnd"/>
      <w:r w:rsidR="00A34ADC">
        <w:t>,</w:t>
      </w:r>
      <w:r>
        <w:t xml:space="preserve"> was given by the most significant voltage unit, and the linear scale was given by the lower significant units.</w:t>
      </w:r>
    </w:p>
    <w:p w:rsidR="0008146A" w:rsidRDefault="00B748C3" w:rsidP="00B748C3">
      <w:pPr>
        <w:pStyle w:val="text"/>
      </w:pPr>
      <w:r>
        <w:t>The raw voltage output was recorded</w:t>
      </w:r>
      <w:r w:rsidR="00A34ADC">
        <w:t xml:space="preserve"> by </w:t>
      </w:r>
      <w:r w:rsidR="0008146A">
        <w:t xml:space="preserve">one channel of </w:t>
      </w:r>
      <w:r w:rsidR="00A34ADC">
        <w:t xml:space="preserve">a National Instruments USB-6008 multifunction </w:t>
      </w:r>
      <w:proofErr w:type="gramStart"/>
      <w:r w:rsidR="00A34ADC">
        <w:t>DAQ</w:t>
      </w:r>
      <w:r w:rsidR="00CC0849" w:rsidRPr="00CC0849">
        <w:rPr>
          <w:vertAlign w:val="superscript"/>
        </w:rPr>
        <w:t>[</w:t>
      </w:r>
      <w:proofErr w:type="gramEnd"/>
      <w:r w:rsidR="00CC0849" w:rsidRPr="00CC0849">
        <w:rPr>
          <w:vertAlign w:val="superscript"/>
        </w:rPr>
        <w:t>9]</w:t>
      </w:r>
      <w:r w:rsidR="0008146A">
        <w:t xml:space="preserve"> as in figure 3.7</w:t>
      </w:r>
      <w:r w:rsidR="00A34ADC">
        <w:t>. T</w:t>
      </w:r>
      <w:r>
        <w:t xml:space="preserve">he </w:t>
      </w:r>
      <w:r w:rsidR="00A34ADC">
        <w:t xml:space="preserve">acquisition Labview </w:t>
      </w:r>
      <w:proofErr w:type="gramStart"/>
      <w:r w:rsidR="00A34ADC">
        <w:t>vi</w:t>
      </w:r>
      <w:proofErr w:type="gramEnd"/>
      <w:r w:rsidR="00A34ADC">
        <w:t xml:space="preserve"> recorded the conversion to pressure in </w:t>
      </w:r>
      <w:proofErr w:type="spellStart"/>
      <w:r w:rsidR="00A34ADC">
        <w:t>Torr</w:t>
      </w:r>
      <w:proofErr w:type="spellEnd"/>
      <w:r w:rsidR="00A34ADC">
        <w:t xml:space="preserve"> as well as recorded the raw voltage. </w:t>
      </w:r>
      <w:r w:rsidR="0008146A">
        <w:t xml:space="preserve">Only pressure readings right before each shot </w:t>
      </w:r>
      <w:r w:rsidR="00F214ED">
        <w:t>were</w:t>
      </w:r>
      <w:r w:rsidR="0008146A">
        <w:t xml:space="preserve"> taken to avoid interference from the shot itself when the data was analyzed.</w:t>
      </w:r>
    </w:p>
    <w:p w:rsidR="00B748C3" w:rsidRDefault="00A34ADC" w:rsidP="00B748C3">
      <w:pPr>
        <w:pStyle w:val="text"/>
      </w:pPr>
      <w:r>
        <w:t>Ionization gauges are typically calibrated for measuring pressure in Nitrogen, but will measure higher or lower when measuring other gases.</w:t>
      </w:r>
      <w:r w:rsidR="0092183B">
        <w:t xml:space="preserve"> A correction factor must be applied to the pressure reading for other gases. For Argon this factor is 1.29</w:t>
      </w:r>
      <w:r w:rsidR="0092183B" w:rsidRPr="0092183B">
        <w:rPr>
          <w:vertAlign w:val="superscript"/>
        </w:rPr>
        <w:t>[7]</w:t>
      </w:r>
      <w:r w:rsidR="0092183B">
        <w:t>. The actual pressure is then determined by dividing the recorded pressure by this correction factor.</w:t>
      </w:r>
    </w:p>
    <w:p w:rsidR="0008146A" w:rsidRDefault="0008146A" w:rsidP="0008146A">
      <w:pPr>
        <w:pStyle w:val="text"/>
        <w:ind w:firstLine="0"/>
      </w:pPr>
    </w:p>
    <w:p w:rsidR="0008146A" w:rsidRDefault="0008146A" w:rsidP="00F214ED">
      <w:pPr>
        <w:pStyle w:val="text"/>
        <w:ind w:left="2880" w:firstLine="0"/>
      </w:pPr>
      <w:r>
        <w:rPr>
          <w:noProof/>
        </w:rPr>
        <w:drawing>
          <wp:inline distT="0" distB="0" distL="0" distR="0">
            <wp:extent cx="1383475" cy="14315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8.jpg"/>
                    <pic:cNvPicPr/>
                  </pic:nvPicPr>
                  <pic:blipFill>
                    <a:blip r:embed="rId14">
                      <a:extLst>
                        <a:ext uri="{28A0092B-C50C-407E-A947-70E740481C1C}">
                          <a14:useLocalDpi xmlns:a14="http://schemas.microsoft.com/office/drawing/2010/main" val="0"/>
                        </a:ext>
                      </a:extLst>
                    </a:blip>
                    <a:stretch>
                      <a:fillRect/>
                    </a:stretch>
                  </pic:blipFill>
                  <pic:spPr>
                    <a:xfrm>
                      <a:off x="0" y="0"/>
                      <a:ext cx="1383595" cy="1431637"/>
                    </a:xfrm>
                    <a:prstGeom prst="rect">
                      <a:avLst/>
                    </a:prstGeom>
                  </pic:spPr>
                </pic:pic>
              </a:graphicData>
            </a:graphic>
          </wp:inline>
        </w:drawing>
      </w:r>
    </w:p>
    <w:p w:rsidR="0008146A" w:rsidRDefault="0008146A" w:rsidP="0008146A">
      <w:pPr>
        <w:pStyle w:val="Heading8"/>
        <w:ind w:left="2700"/>
      </w:pPr>
      <w:r>
        <w:t>Figure 3.7: USB-6008 used acquire voltage output from ionization gauge controller.</w:t>
      </w:r>
    </w:p>
    <w:p w:rsidR="00B748C3" w:rsidRDefault="00BE5D4F" w:rsidP="00E71221">
      <w:pPr>
        <w:pStyle w:val="Heading3"/>
      </w:pPr>
      <w:r>
        <w:lastRenderedPageBreak/>
        <w:t>3.6</w:t>
      </w:r>
      <w:r w:rsidR="00E71221">
        <w:t xml:space="preserve"> </w:t>
      </w:r>
      <w:r w:rsidR="00A34ADC">
        <w:t>Spectral</w:t>
      </w:r>
      <w:r w:rsidR="00B748C3">
        <w:t xml:space="preserve"> Acquisition</w:t>
      </w:r>
    </w:p>
    <w:p w:rsidR="00B748C3" w:rsidRDefault="00B748C3" w:rsidP="00B748C3">
      <w:pPr>
        <w:pStyle w:val="text"/>
      </w:pPr>
      <w:r>
        <w:t xml:space="preserve">A Labview </w:t>
      </w:r>
      <w:proofErr w:type="gramStart"/>
      <w:r>
        <w:t>vi</w:t>
      </w:r>
      <w:proofErr w:type="gramEnd"/>
      <w:r>
        <w:t xml:space="preserve"> was written to control and acq</w:t>
      </w:r>
      <w:r w:rsidR="0092183B">
        <w:t xml:space="preserve">uire data from the </w:t>
      </w:r>
      <w:r w:rsidR="00A17552">
        <w:t xml:space="preserve">USB-650 </w:t>
      </w:r>
      <w:r w:rsidR="0092183B">
        <w:t>spectrometer</w:t>
      </w:r>
      <w:r w:rsidR="00A17552">
        <w:t xml:space="preserve"> using</w:t>
      </w:r>
      <w:r>
        <w:t xml:space="preserve"> the Ocean Optics Labview interface</w:t>
      </w:r>
      <w:r w:rsidR="0092183B">
        <w:t xml:space="preserve"> library.</w:t>
      </w:r>
      <w:r w:rsidR="00A17552">
        <w:t xml:space="preserve"> </w:t>
      </w:r>
      <w:r w:rsidR="000D6663">
        <w:t xml:space="preserve">The control panel can be seen in figure </w:t>
      </w:r>
      <w:r w:rsidR="00DE3FED">
        <w:t>3</w:t>
      </w:r>
      <w:r w:rsidR="000D6663">
        <w:t xml:space="preserve">.8. </w:t>
      </w:r>
      <w:r w:rsidR="00A17552">
        <w:t xml:space="preserve">The </w:t>
      </w:r>
      <w:proofErr w:type="gramStart"/>
      <w:r w:rsidR="00A17552">
        <w:t>vi</w:t>
      </w:r>
      <w:proofErr w:type="gramEnd"/>
      <w:r w:rsidR="00A17552">
        <w:t xml:space="preserve"> allowed similar controls to the standard Ocean Optics control software, but also allowed customized actions</w:t>
      </w:r>
      <w:r w:rsidR="00CF3B52">
        <w:t>.</w:t>
      </w:r>
    </w:p>
    <w:p w:rsidR="00CF3B52" w:rsidRDefault="00B748C3" w:rsidP="00B748C3">
      <w:pPr>
        <w:pStyle w:val="text"/>
      </w:pPr>
      <w:r>
        <w:t xml:space="preserve">The </w:t>
      </w:r>
      <w:proofErr w:type="gramStart"/>
      <w:r>
        <w:t>vi</w:t>
      </w:r>
      <w:proofErr w:type="gramEnd"/>
      <w:r w:rsidR="00CF3B52">
        <w:t xml:space="preserve"> </w:t>
      </w:r>
      <w:r>
        <w:t xml:space="preserve">connected to the </w:t>
      </w:r>
      <w:proofErr w:type="spellStart"/>
      <w:r>
        <w:t>MDSPlus</w:t>
      </w:r>
      <w:proofErr w:type="spellEnd"/>
      <w:r>
        <w:t xml:space="preserve"> database of the Helimak</w:t>
      </w:r>
      <w:r w:rsidR="00CF3B52">
        <w:t xml:space="preserve"> control system</w:t>
      </w:r>
      <w:r>
        <w:t xml:space="preserve">, and used the </w:t>
      </w:r>
      <w:proofErr w:type="spellStart"/>
      <w:r w:rsidR="005D0A6F">
        <w:t>MDSP</w:t>
      </w:r>
      <w:r>
        <w:t>lus</w:t>
      </w:r>
      <w:proofErr w:type="spellEnd"/>
      <w:r>
        <w:t xml:space="preserve"> shot event </w:t>
      </w:r>
      <w:r w:rsidR="00CF3B52">
        <w:t xml:space="preserve">that </w:t>
      </w:r>
      <w:r w:rsidR="00F214ED">
        <w:t>was</w:t>
      </w:r>
      <w:r w:rsidR="00CF3B52">
        <w:t xml:space="preserve"> sent out at the beginning of each shot </w:t>
      </w:r>
      <w:r>
        <w:t xml:space="preserve">to </w:t>
      </w:r>
      <w:r w:rsidR="00CF3B52">
        <w:t xml:space="preserve">automatically </w:t>
      </w:r>
      <w:r>
        <w:t>synchronize data acq</w:t>
      </w:r>
      <w:r w:rsidR="00CF3B52">
        <w:t>uisition with the shot. The signal</w:t>
      </w:r>
      <w:r>
        <w:t xml:space="preserve"> was received several seconds before the shot began, which allowed acquisition during the entire shot </w:t>
      </w:r>
      <w:r w:rsidR="00CF3B52">
        <w:t xml:space="preserve">that </w:t>
      </w:r>
      <w:r w:rsidR="00F214ED">
        <w:t>lasted</w:t>
      </w:r>
      <w:r w:rsidR="00CF3B52">
        <w:t xml:space="preserve"> approximately 30s.</w:t>
      </w:r>
    </w:p>
    <w:p w:rsidR="00CF3B52" w:rsidRDefault="00CF3B52" w:rsidP="00B748C3">
      <w:pPr>
        <w:pStyle w:val="text"/>
      </w:pPr>
      <w:r>
        <w:t xml:space="preserve">The control panel allowed the user to set multiple integration times for the spectrometer to use during the shot. Each integration time was used in sequential order. After it had used one of each integration time it would start again with the first one. This allowed for frames with long integration times to be used for parts of the spectrum which </w:t>
      </w:r>
      <w:r w:rsidR="00F214ED">
        <w:t>were</w:t>
      </w:r>
      <w:r>
        <w:t xml:space="preserve"> not as bright as other parts, while the shorter integration times </w:t>
      </w:r>
      <w:r w:rsidR="00F214ED">
        <w:t>were</w:t>
      </w:r>
      <w:r>
        <w:t xml:space="preserve"> used for the intense parts of the spectrum which would saturate the detector for the longer integration times.</w:t>
      </w:r>
    </w:p>
    <w:p w:rsidR="00B748C3" w:rsidRDefault="00CF3B52" w:rsidP="000D6663">
      <w:pPr>
        <w:pStyle w:val="text"/>
      </w:pPr>
      <w:r>
        <w:t>The control panel also had input fields for data related to the optical system, such as which lens and fiber were being used, the location and orientation of the lens during the shot, or other information that could be useful at a later date in analyzing the spectra.</w:t>
      </w:r>
      <w:r w:rsidR="000D6663">
        <w:t xml:space="preserve"> </w:t>
      </w:r>
      <w:r w:rsidR="00B748C3">
        <w:t xml:space="preserve">Once it finished acquiring </w:t>
      </w:r>
      <w:r>
        <w:t>the spectra during the shot, it would store</w:t>
      </w:r>
      <w:r w:rsidR="00B748C3">
        <w:t xml:space="preserve"> the data</w:t>
      </w:r>
      <w:r>
        <w:t xml:space="preserve"> in a human readable text file. The user would then have to set it</w:t>
      </w:r>
      <w:r w:rsidR="00B748C3">
        <w:t xml:space="preserve"> to start waiting for the next shot.</w:t>
      </w:r>
    </w:p>
    <w:p w:rsidR="000D6663" w:rsidRDefault="000D6663" w:rsidP="000D6663">
      <w:pPr>
        <w:pStyle w:val="text"/>
      </w:pPr>
    </w:p>
    <w:p w:rsidR="000756B9" w:rsidRDefault="000756B9" w:rsidP="000756B9">
      <w:pPr>
        <w:pStyle w:val="text"/>
        <w:ind w:firstLine="0"/>
      </w:pPr>
      <w:r>
        <w:rPr>
          <w:noProof/>
        </w:rPr>
        <w:lastRenderedPageBreak/>
        <w:drawing>
          <wp:inline distT="0" distB="0" distL="0" distR="0" wp14:anchorId="53DE1026" wp14:editId="091E5FC5">
            <wp:extent cx="462915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da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9150" cy="3703320"/>
                    </a:xfrm>
                    <a:prstGeom prst="rect">
                      <a:avLst/>
                    </a:prstGeom>
                  </pic:spPr>
                </pic:pic>
              </a:graphicData>
            </a:graphic>
          </wp:inline>
        </w:drawing>
      </w:r>
    </w:p>
    <w:p w:rsidR="00CF3B52" w:rsidRDefault="000756B9" w:rsidP="000756B9">
      <w:pPr>
        <w:pStyle w:val="Heading8"/>
      </w:pPr>
      <w:r>
        <w:t>Figure 3.8: Labview acquisition control panel</w:t>
      </w:r>
    </w:p>
    <w:p w:rsidR="005D0A6F" w:rsidRDefault="00DE3FED" w:rsidP="005D0A6F">
      <w:pPr>
        <w:pStyle w:val="text"/>
      </w:pPr>
      <w:r>
        <w:t>In the</w:t>
      </w:r>
      <w:r w:rsidR="005D0A6F">
        <w:t xml:space="preserve"> sample screen-sho</w:t>
      </w:r>
      <w:r>
        <w:t xml:space="preserve">t of the </w:t>
      </w:r>
      <w:proofErr w:type="gramStart"/>
      <w:r>
        <w:t>vi</w:t>
      </w:r>
      <w:proofErr w:type="gramEnd"/>
      <w:r>
        <w:t xml:space="preserve"> shown in figure 3</w:t>
      </w:r>
      <w:r w:rsidR="005D0A6F">
        <w:t>.8</w:t>
      </w:r>
      <w:r>
        <w:t xml:space="preserve"> t</w:t>
      </w:r>
      <w:r w:rsidR="005D0A6F">
        <w:t>here are two plots shown on the right of the control panel to summarize the results at the end of each shot. The top plot shows the total number of counts from the spectrometer summed over all wavelengths versus time. The saw-tooth pattern is a result of sequentially longer and shorter integration times. Longer integration</w:t>
      </w:r>
      <w:r>
        <w:t>s</w:t>
      </w:r>
      <w:r w:rsidR="005D0A6F">
        <w:t xml:space="preserve"> have more counts. The start and end of plasma formation can be seen from this plot.</w:t>
      </w:r>
    </w:p>
    <w:p w:rsidR="005D0A6F" w:rsidRPr="005D0A6F" w:rsidRDefault="005D0A6F" w:rsidP="005D0A6F">
      <w:pPr>
        <w:pStyle w:val="text"/>
      </w:pPr>
      <w:r>
        <w:t xml:space="preserve">The bottom plot gives the recorded pressure from the ionization gauge during the shot. Some variation of the pressure reading was observed during shots, but it is not known if this is a real pressure change or if the ionization gauge was affected by the </w:t>
      </w:r>
      <w:proofErr w:type="spellStart"/>
      <w:r>
        <w:t>Helimak's</w:t>
      </w:r>
      <w:proofErr w:type="spellEnd"/>
      <w:r>
        <w:t xml:space="preserve"> magnetic field or some other effect during the shot.</w:t>
      </w:r>
    </w:p>
    <w:p w:rsidR="00E71221" w:rsidRDefault="00BE5D4F" w:rsidP="00E71221">
      <w:pPr>
        <w:pStyle w:val="Heading3"/>
      </w:pPr>
      <w:r>
        <w:lastRenderedPageBreak/>
        <w:t>3.7</w:t>
      </w:r>
      <w:r w:rsidR="00E71221">
        <w:t xml:space="preserve"> Data Storage</w:t>
      </w:r>
    </w:p>
    <w:p w:rsidR="00B748C3" w:rsidRDefault="00B748C3" w:rsidP="00B748C3">
      <w:pPr>
        <w:pStyle w:val="text"/>
      </w:pPr>
      <w:r>
        <w:t xml:space="preserve">After each shot the </w:t>
      </w:r>
      <w:proofErr w:type="gramStart"/>
      <w:r>
        <w:t>vi</w:t>
      </w:r>
      <w:proofErr w:type="gramEnd"/>
      <w:r>
        <w:t xml:space="preserve"> would write the data to a data file which had a similar structure the data would have in </w:t>
      </w:r>
      <w:proofErr w:type="spellStart"/>
      <w:r>
        <w:t>MDSPlus</w:t>
      </w:r>
      <w:proofErr w:type="spellEnd"/>
      <w:r>
        <w:t xml:space="preserve">. The first line of each data segment in the file contained the </w:t>
      </w:r>
      <w:proofErr w:type="spellStart"/>
      <w:r>
        <w:t>MDSPlus</w:t>
      </w:r>
      <w:proofErr w:type="spellEnd"/>
      <w:r>
        <w:t xml:space="preserve"> node name the data should be put into. The second line contained the data type; either numeric=0 or string=1. The third line contained the number of dimensions of the data: either 1D or 2D. If </w:t>
      </w:r>
      <w:r w:rsidR="004A3BCF">
        <w:t xml:space="preserve">it was </w:t>
      </w:r>
      <w:r>
        <w:t>1D</w:t>
      </w:r>
      <w:r w:rsidR="004A3BCF">
        <w:t>,</w:t>
      </w:r>
      <w:r>
        <w:t xml:space="preserve"> then the fourth line gave the number of lines of data before the next data entry and the fourth line starts listing the data. If </w:t>
      </w:r>
      <w:r w:rsidR="004A3BCF">
        <w:t xml:space="preserve">it was </w:t>
      </w:r>
      <w:r>
        <w:t>2D</w:t>
      </w:r>
      <w:r w:rsidR="00AA46DE">
        <w:t>,</w:t>
      </w:r>
      <w:r>
        <w:t xml:space="preserve"> then the third line </w:t>
      </w:r>
      <w:r w:rsidR="00AA46DE">
        <w:t>gave</w:t>
      </w:r>
      <w:r>
        <w:t xml:space="preserve"> the number of lines and the fourth line </w:t>
      </w:r>
      <w:r w:rsidR="00AA46DE">
        <w:t>gave</w:t>
      </w:r>
      <w:r>
        <w:t xml:space="preserve"> the number of columns.</w:t>
      </w:r>
    </w:p>
    <w:p w:rsidR="00B748C3" w:rsidRDefault="00B748C3" w:rsidP="00B748C3">
      <w:pPr>
        <w:pStyle w:val="text"/>
      </w:pPr>
      <w:r>
        <w:t xml:space="preserve">The </w:t>
      </w:r>
      <w:proofErr w:type="gramStart"/>
      <w:r>
        <w:t>vi</w:t>
      </w:r>
      <w:proofErr w:type="gramEnd"/>
      <w:r>
        <w:t xml:space="preserve"> would also write to a status file which contained a number representing the status of data collection. A </w:t>
      </w:r>
      <w:r w:rsidR="005D0A6F">
        <w:t>‘</w:t>
      </w:r>
      <w:r>
        <w:t>0</w:t>
      </w:r>
      <w:r w:rsidR="005D0A6F">
        <w:t>’</w:t>
      </w:r>
      <w:r>
        <w:t xml:space="preserve"> in the file meant that collection </w:t>
      </w:r>
      <w:r w:rsidR="00AA46DE">
        <w:t>was</w:t>
      </w:r>
      <w:r>
        <w:t xml:space="preserve"> waiting for a shot. A </w:t>
      </w:r>
      <w:r w:rsidR="005D0A6F">
        <w:t>‘</w:t>
      </w:r>
      <w:r>
        <w:t>-1</w:t>
      </w:r>
      <w:r w:rsidR="005D0A6F">
        <w:t>’</w:t>
      </w:r>
      <w:r>
        <w:t xml:space="preserve"> in the file means data collection ha</w:t>
      </w:r>
      <w:r w:rsidR="00AA46DE">
        <w:t>d</w:t>
      </w:r>
      <w:r>
        <w:t xml:space="preserve"> ended and </w:t>
      </w:r>
      <w:r w:rsidR="00AA46DE">
        <w:t>was</w:t>
      </w:r>
      <w:r>
        <w:t xml:space="preserve"> not waiting for any more shots. Otherwise the number in the file was equal to the shot number from which </w:t>
      </w:r>
      <w:r w:rsidR="00AA46DE">
        <w:t xml:space="preserve">the </w:t>
      </w:r>
      <w:r>
        <w:t xml:space="preserve">new data was collected. A script running in IDL would wait until the status file contained a new shot number, and would load the data from the corresponding data file into </w:t>
      </w:r>
      <w:proofErr w:type="spellStart"/>
      <w:r>
        <w:t>MDSPlus</w:t>
      </w:r>
      <w:proofErr w:type="spellEnd"/>
      <w:r>
        <w:t xml:space="preserve">. The script would terminate when the status was set to </w:t>
      </w:r>
      <w:r w:rsidR="005D0A6F">
        <w:t>‘</w:t>
      </w:r>
      <w:r>
        <w:t>-1</w:t>
      </w:r>
      <w:r w:rsidR="005D0A6F">
        <w:t>’</w:t>
      </w:r>
      <w:r>
        <w:t>.</w:t>
      </w:r>
    </w:p>
    <w:p w:rsidR="00B748C3" w:rsidRDefault="00B748C3" w:rsidP="00C93708">
      <w:pPr>
        <w:pStyle w:val="text"/>
      </w:pPr>
      <w:proofErr w:type="spellStart"/>
      <w:r>
        <w:t>MDSPlus</w:t>
      </w:r>
      <w:proofErr w:type="spellEnd"/>
      <w:r>
        <w:t xml:space="preserve"> does ha</w:t>
      </w:r>
      <w:r w:rsidR="00AA46DE">
        <w:t>ve</w:t>
      </w:r>
      <w:r>
        <w:t xml:space="preserve"> a Labview interface which would have allowed the </w:t>
      </w:r>
      <w:proofErr w:type="gramStart"/>
      <w:r>
        <w:t>vi</w:t>
      </w:r>
      <w:proofErr w:type="gramEnd"/>
      <w:r>
        <w:t xml:space="preserve"> to load the data directly</w:t>
      </w:r>
      <w:r w:rsidR="00AA46DE">
        <w:t xml:space="preserve"> into </w:t>
      </w:r>
      <w:proofErr w:type="spellStart"/>
      <w:r w:rsidR="00AA46DE">
        <w:t>MDSPlus</w:t>
      </w:r>
      <w:proofErr w:type="spellEnd"/>
      <w:r>
        <w:t>, but the interface was found to give unpredictable results. Also, the data file acted as a human readable backup of the data.</w:t>
      </w:r>
    </w:p>
    <w:p w:rsidR="008C5111" w:rsidRDefault="00BE5D4F" w:rsidP="008C5111">
      <w:pPr>
        <w:pStyle w:val="Heading3"/>
      </w:pPr>
      <w:r>
        <w:t>3.8</w:t>
      </w:r>
      <w:r w:rsidR="008C5111">
        <w:t xml:space="preserve"> P</w:t>
      </w:r>
      <w:r w:rsidR="005235D3">
        <w:t xml:space="preserve">rocessing </w:t>
      </w:r>
      <w:r w:rsidR="008C5111">
        <w:t>raw data</w:t>
      </w:r>
    </w:p>
    <w:p w:rsidR="00EB5EF2" w:rsidRDefault="00545005" w:rsidP="008C5111">
      <w:pPr>
        <w:pStyle w:val="text"/>
        <w:ind w:firstLine="0"/>
      </w:pPr>
      <w:r>
        <w:tab/>
        <w:t xml:space="preserve">Before the data </w:t>
      </w:r>
      <w:r w:rsidR="00AA46DE">
        <w:t>was</w:t>
      </w:r>
      <w:r>
        <w:t xml:space="preserve"> used to perform analysis, initial processing</w:t>
      </w:r>
      <w:r w:rsidR="005235D3">
        <w:t xml:space="preserve"> was</w:t>
      </w:r>
      <w:r>
        <w:t xml:space="preserve"> done to </w:t>
      </w:r>
      <w:r w:rsidR="006E4E8F">
        <w:t>average all the spectra of the same integration time</w:t>
      </w:r>
      <w:r w:rsidR="005235D3">
        <w:t>,</w:t>
      </w:r>
      <w:r w:rsidR="006E4E8F">
        <w:t xml:space="preserve"> </w:t>
      </w:r>
      <w:r w:rsidR="00B41948">
        <w:t xml:space="preserve">apply the calibration, </w:t>
      </w:r>
      <w:r w:rsidR="006E4E8F">
        <w:t xml:space="preserve">and </w:t>
      </w:r>
      <w:r>
        <w:t>convert the raw spectra into population densities of excited states for both neutral and singly ionized Argon.</w:t>
      </w:r>
    </w:p>
    <w:p w:rsidR="00EB5EF2" w:rsidRDefault="00EB5EF2" w:rsidP="008C5111">
      <w:pPr>
        <w:pStyle w:val="text"/>
        <w:ind w:firstLine="0"/>
      </w:pPr>
      <w:r>
        <w:lastRenderedPageBreak/>
        <w:tab/>
        <w:t>Spectra were only taken into the average from the flat top operation period of each shot.</w:t>
      </w:r>
      <w:r w:rsidR="006D118C">
        <w:t xml:space="preserve"> There was a period of time at the beginning of each shot before wh</w:t>
      </w:r>
      <w:r w:rsidR="002B1753">
        <w:t>ich the spectra were discarded, and a period near the end after which they are discarded.</w:t>
      </w:r>
    </w:p>
    <w:p w:rsidR="008C5111" w:rsidRDefault="009739F3" w:rsidP="00EB5EF2">
      <w:pPr>
        <w:pStyle w:val="text"/>
      </w:pPr>
      <w:r>
        <w:t xml:space="preserve">A sample spectrum with an integration time of 200ms is given in figure </w:t>
      </w:r>
      <w:r w:rsidR="00DE3FED">
        <w:t>3</w:t>
      </w:r>
      <w:r>
        <w:t xml:space="preserve">.9 after averaging over all the raw spectrum of the same integration time and subtracting the background. Figure </w:t>
      </w:r>
      <w:r w:rsidR="00DE3FED">
        <w:t>3</w:t>
      </w:r>
      <w:r>
        <w:t>.10 shows the spectrum after absolute radiance calibration is applied.</w:t>
      </w:r>
    </w:p>
    <w:p w:rsidR="009739F3" w:rsidRDefault="009739F3" w:rsidP="008C5111">
      <w:pPr>
        <w:pStyle w:val="text"/>
        <w:ind w:firstLine="0"/>
      </w:pPr>
    </w:p>
    <w:p w:rsidR="000756B9" w:rsidRDefault="000756B9" w:rsidP="000756B9">
      <w:pPr>
        <w:pStyle w:val="text"/>
        <w:ind w:firstLine="0"/>
      </w:pPr>
      <w:r>
        <w:rPr>
          <w:noProof/>
        </w:rPr>
        <w:drawing>
          <wp:inline distT="0" distB="0" distL="0" distR="0" wp14:anchorId="51A9BBDC" wp14:editId="7798BFB5">
            <wp:extent cx="54864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_sp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9739F3" w:rsidRDefault="000756B9" w:rsidP="000756B9">
      <w:pPr>
        <w:pStyle w:val="Heading8"/>
      </w:pPr>
      <w:r>
        <w:t>Figure 3.9: Raw spectrum at absolute radial position of 1.1m, near the peak of the temperature and density of the Helimak with an integration of 200ms.</w:t>
      </w:r>
    </w:p>
    <w:p w:rsidR="000756B9" w:rsidRDefault="000756B9" w:rsidP="000756B9">
      <w:pPr>
        <w:pStyle w:val="text"/>
        <w:ind w:firstLine="0"/>
      </w:pPr>
      <w:r>
        <w:rPr>
          <w:noProof/>
        </w:rPr>
        <w:lastRenderedPageBreak/>
        <w:drawing>
          <wp:inline distT="0" distB="0" distL="0" distR="0" wp14:anchorId="73F9B492" wp14:editId="4D912DDD">
            <wp:extent cx="5486400" cy="2223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sp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223135"/>
                    </a:xfrm>
                    <a:prstGeom prst="rect">
                      <a:avLst/>
                    </a:prstGeom>
                  </pic:spPr>
                </pic:pic>
              </a:graphicData>
            </a:graphic>
          </wp:inline>
        </w:drawing>
      </w:r>
    </w:p>
    <w:p w:rsidR="000756B9" w:rsidRDefault="000756B9" w:rsidP="000756B9">
      <w:pPr>
        <w:pStyle w:val="Heading8"/>
      </w:pPr>
      <w:r>
        <w:t xml:space="preserve">Figure 3.10: Calibration of the raw spectrum in figure </w:t>
      </w:r>
      <w:r w:rsidR="00DE3FED">
        <w:t>3</w:t>
      </w:r>
      <w:r>
        <w:t>.9 gives absolute radiance of light coming from Helimak plasma</w:t>
      </w:r>
      <w:r w:rsidR="00A25135">
        <w:t xml:space="preserve"> with an integration time of 200ms</w:t>
      </w:r>
      <w:r>
        <w:t>.</w:t>
      </w:r>
    </w:p>
    <w:p w:rsidR="009739F3" w:rsidRDefault="00C901A8" w:rsidP="008C5111">
      <w:pPr>
        <w:pStyle w:val="text"/>
        <w:ind w:firstLine="0"/>
      </w:pPr>
      <w:r>
        <w:tab/>
        <w:t xml:space="preserve">The lines below about 500nm </w:t>
      </w:r>
      <w:r w:rsidR="00B96B73">
        <w:t>came</w:t>
      </w:r>
      <w:r>
        <w:t xml:space="preserve"> from singly ionized Argon, while the lines </w:t>
      </w:r>
      <w:r w:rsidR="00B96B73">
        <w:t>above</w:t>
      </w:r>
      <w:r>
        <w:t xml:space="preserve"> 700nm </w:t>
      </w:r>
      <w:r w:rsidR="00B96B73">
        <w:t>came</w:t>
      </w:r>
      <w:r>
        <w:t xml:space="preserve"> from neutral Argon. </w:t>
      </w:r>
      <w:r w:rsidR="00B41948">
        <w:t xml:space="preserve">When the integration time of 1000ms was used as in figure </w:t>
      </w:r>
      <w:r w:rsidR="00DE3FED">
        <w:t>3</w:t>
      </w:r>
      <w:r w:rsidR="00B41948">
        <w:t>.11, some of the dimmer lines become more defined. However, the stronger lines have saturated the spectrometer, and the values of radiance for those lines are not correct.</w:t>
      </w:r>
    </w:p>
    <w:p w:rsidR="00E40D8C" w:rsidRDefault="00B41948" w:rsidP="00DB36D8">
      <w:pPr>
        <w:pStyle w:val="text"/>
        <w:ind w:firstLine="0"/>
      </w:pPr>
      <w:r>
        <w:tab/>
      </w:r>
      <w:r w:rsidR="007025B7">
        <w:t>The next step was to convert the spectrum into population densities for the excited states of interest. Conceptually this involves integrating over a single line to get t</w:t>
      </w:r>
      <w:r w:rsidR="00E40D8C">
        <w:t>he total radiance of that line. This was implemented by using an isolated line, integrating over that line, and dividing by the peak spectral radiance of that line which gives an effective line width</w:t>
      </w:r>
      <w:proofErr w:type="gramStart"/>
      <w:r w:rsidR="00E40D8C">
        <w:t xml:space="preserve">: </w:t>
      </w:r>
      <w:proofErr w:type="gramEnd"/>
      <m:oMath>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r>
          <w:rPr>
            <w:rFonts w:ascii="Cambria Math" w:hAnsi="Cambria Math"/>
          </w:rPr>
          <m:t>L(</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peak</m:t>
            </m:r>
          </m:sub>
        </m:sSub>
      </m:oMath>
      <w:r w:rsidR="00E40D8C">
        <w:t xml:space="preserve">. This avoids issues with overlapping lines and gives the total radiance of the line in terms of the peak value: </w:t>
      </w:r>
      <m:oMath>
        <m:sSub>
          <m:sSubPr>
            <m:ctrlPr>
              <w:rPr>
                <w:rFonts w:ascii="Cambria Math" w:hAnsi="Cambria Math"/>
                <w:i/>
              </w:rPr>
            </m:ctrlPr>
          </m:sSubPr>
          <m:e>
            <m:r>
              <w:rPr>
                <w:rFonts w:ascii="Cambria Math" w:hAnsi="Cambria Math"/>
              </w:rPr>
              <m:t>L</m:t>
            </m:r>
          </m:e>
          <m:sub>
            <m:r>
              <w:rPr>
                <w:rFonts w:ascii="Cambria Math" w:hAnsi="Cambria Math"/>
              </w:rPr>
              <m:t>tot</m:t>
            </m:r>
          </m:sub>
        </m:sSub>
        <m:r>
          <w:rPr>
            <w:rFonts w:ascii="Cambria Math" w:hAnsi="Cambria Math"/>
          </w:rPr>
          <m:t>=</m:t>
        </m:r>
        <m:r>
          <m:rPr>
            <m:sty m:val="p"/>
          </m:rPr>
          <w:rPr>
            <w:rFonts w:ascii="Cambria Math" w:hAnsi="Cambria Math"/>
          </w:rPr>
          <m:t xml:space="preserve"> Δ</m:t>
        </m:r>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peak</m:t>
            </m:r>
          </m:sub>
        </m:sSub>
      </m:oMath>
      <w:r w:rsidR="00411920">
        <w:t xml:space="preserve"> [</w:t>
      </w:r>
      <m:oMath>
        <m:r>
          <w:rPr>
            <w:rFonts w:ascii="Cambria Math" w:hAnsi="Cambria Math"/>
          </w:rPr>
          <m:t xml:space="preserve">W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sr</m:t>
            </m:r>
          </m:e>
          <m:sup>
            <m:r>
              <w:rPr>
                <w:rFonts w:ascii="Cambria Math" w:hAnsi="Cambria Math"/>
              </w:rPr>
              <m:t>-1</m:t>
            </m:r>
          </m:sup>
        </m:sSup>
      </m:oMath>
      <w:r w:rsidR="00411920">
        <w:t>]</w:t>
      </w:r>
      <w:r w:rsidR="00E40D8C">
        <w:t>.</w:t>
      </w:r>
      <w:r w:rsidR="00FF6744">
        <w:t xml:space="preserve"> The effective line width used </w:t>
      </w:r>
      <w:proofErr w:type="gramStart"/>
      <w:r w:rsidR="00FF6744">
        <w:t xml:space="preserve">was </w:t>
      </w:r>
      <w:proofErr w:type="gramEnd"/>
      <m:oMath>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eff</m:t>
            </m:r>
          </m:sub>
        </m:sSub>
        <m:r>
          <w:rPr>
            <w:rFonts w:ascii="Cambria Math" w:hAnsi="Cambria Math"/>
          </w:rPr>
          <m:t>=2.39 nm</m:t>
        </m:r>
      </m:oMath>
      <w:r w:rsidR="00FF6744">
        <w:t>.</w:t>
      </w:r>
    </w:p>
    <w:p w:rsidR="00DE3FED" w:rsidRDefault="007025B7" w:rsidP="00E40D8C">
      <w:pPr>
        <w:pStyle w:val="text"/>
      </w:pPr>
      <w:r>
        <w:t>The total radiance is related to the emission from the plasma by a chord integral representing a narrow cone from the collection lens extending through the plasma</w:t>
      </w:r>
      <w:proofErr w:type="gramStart"/>
      <w:r>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hc</m:t>
            </m:r>
          </m:num>
          <m:den>
            <m:r>
              <w:rPr>
                <w:rFonts w:ascii="Cambria Math" w:hAnsi="Cambria Math"/>
              </w:rPr>
              <m:t>λ</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ϵ</m:t>
            </m:r>
          </m:e>
        </m:nary>
      </m:oMath>
      <w:r>
        <w:t xml:space="preserve">, where </w:t>
      </w:r>
      <m:oMath>
        <m:r>
          <w:rPr>
            <w:rFonts w:ascii="Cambria Math" w:hAnsi="Cambria Math"/>
          </w:rPr>
          <m:t>ϵ</m:t>
        </m:r>
      </m:oMath>
      <w:r>
        <w:t xml:space="preserve"> is the </w:t>
      </w:r>
      <w:r w:rsidR="00065ED1">
        <w:t xml:space="preserve">angular photon number </w:t>
      </w:r>
      <w:r>
        <w:t xml:space="preserve">emission </w:t>
      </w:r>
      <w:r w:rsidR="00065ED1">
        <w:t xml:space="preserve">density </w:t>
      </w:r>
      <w:r>
        <w:t xml:space="preserve">from a single </w:t>
      </w:r>
      <w:r>
        <w:lastRenderedPageBreak/>
        <w:t>transition</w:t>
      </w:r>
      <w:r w:rsidR="00065ED1">
        <w:t xml:space="preserve"> in [</w:t>
      </w:r>
      <m:oMath>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sr</m:t>
            </m:r>
          </m:e>
          <m:sup>
            <m:r>
              <w:rPr>
                <w:rFonts w:ascii="Cambria Math" w:hAnsi="Cambria Math"/>
              </w:rPr>
              <m:t>-1</m:t>
            </m:r>
          </m:sup>
        </m:sSup>
        <m:sSup>
          <m:sSupPr>
            <m:ctrlPr>
              <w:rPr>
                <w:rFonts w:ascii="Cambria Math" w:hAnsi="Cambria Math"/>
                <w:i/>
              </w:rPr>
            </m:ctrlPr>
          </m:sSupPr>
          <m:e>
            <m:r>
              <w:rPr>
                <w:rFonts w:ascii="Cambria Math" w:hAnsi="Cambria Math"/>
              </w:rPr>
              <m:t>cm</m:t>
            </m:r>
          </m:e>
          <m:sup>
            <m:r>
              <w:rPr>
                <w:rFonts w:ascii="Cambria Math" w:hAnsi="Cambria Math"/>
              </w:rPr>
              <m:t>-3</m:t>
            </m:r>
          </m:sup>
        </m:sSup>
      </m:oMath>
      <w:r w:rsidR="00065ED1">
        <w:t>]</w:t>
      </w:r>
      <w:r w:rsidR="00DE3FED">
        <w:t>. However, since the plasma should be nearly uniform in the vertical direction, the emission density should be nearly a constant.</w:t>
      </w:r>
      <w:r w:rsidR="00B3256E">
        <w:t xml:space="preserve"> In reality, this assumption really represents an average over the plasma</w:t>
      </w:r>
      <w:proofErr w:type="gramStart"/>
      <w:r w:rsidR="00B3256E">
        <w:t xml:space="preserve">: </w:t>
      </w:r>
      <w:proofErr w:type="gramEnd"/>
      <m:oMath>
        <m:d>
          <m:dPr>
            <m:begChr m:val="〈"/>
            <m:endChr m:val="〉"/>
            <m:ctrlPr>
              <w:rPr>
                <w:rFonts w:ascii="Cambria Math" w:hAnsi="Cambria Math"/>
                <w:i/>
              </w:rPr>
            </m:ctrlPr>
          </m:dPr>
          <m:e>
            <m:r>
              <w:rPr>
                <w:rFonts w:ascii="Cambria Math" w:hAnsi="Cambria Math"/>
              </w:rPr>
              <m:t>ϵ</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d</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ϵ</m:t>
            </m:r>
          </m:e>
        </m:nary>
        <m:r>
          <w:rPr>
            <w:rFonts w:ascii="Cambria Math" w:hAnsi="Cambria Math"/>
          </w:rPr>
          <m:t>≈ϵ</m:t>
        </m:r>
      </m:oMath>
      <w:r w:rsidR="00B3256E">
        <w:t>.</w:t>
      </w:r>
      <w:r w:rsidR="00DE3FED">
        <w:t xml:space="preserve"> The integral would then simply be the length of the c</w:t>
      </w:r>
      <w:r w:rsidR="00C72DF7">
        <w:t>h</w:t>
      </w:r>
      <w:r w:rsidR="00DE3FED">
        <w:t xml:space="preserve">ord </w:t>
      </w:r>
      <m:oMath>
        <m:r>
          <w:rPr>
            <w:rFonts w:ascii="Cambria Math" w:hAnsi="Cambria Math"/>
          </w:rPr>
          <m:t>l</m:t>
        </m:r>
      </m:oMath>
      <w:r w:rsidR="00025FF3">
        <w:t xml:space="preserve"> </w:t>
      </w:r>
      <w:r w:rsidR="00DE3FED">
        <w:t>multiplied by the emission density.</w:t>
      </w:r>
      <w:r w:rsidR="00C72DF7">
        <w:t xml:space="preserve"> The </w:t>
      </w:r>
      <w:r w:rsidR="008931DF">
        <w:t xml:space="preserve">values obtained are then sensitive to the effective </w:t>
      </w:r>
      <w:r w:rsidR="00C72DF7">
        <w:t xml:space="preserve">chord length </w:t>
      </w:r>
      <w:r w:rsidR="008931DF">
        <w:t xml:space="preserve">used. Since the plasma does not end abruptly at the termination plates, nor at the wall, the average of the two </w:t>
      </w:r>
      <w:r w:rsidR="00C72DF7">
        <w:t xml:space="preserve">was taken to </w:t>
      </w:r>
      <w:proofErr w:type="gramStart"/>
      <w:r w:rsidR="008931DF">
        <w:t>give</w:t>
      </w:r>
      <w:r w:rsidR="00C72DF7">
        <w:t xml:space="preserve"> </w:t>
      </w:r>
      <w:proofErr w:type="gramEnd"/>
      <m:oMath>
        <m:r>
          <w:rPr>
            <w:rFonts w:ascii="Cambria Math" w:hAnsi="Cambria Math"/>
          </w:rPr>
          <m:t>l=1.72</m:t>
        </m:r>
        <m:r>
          <w:rPr>
            <w:rFonts w:ascii="Cambria Math" w:hAnsi="Cambria Math"/>
          </w:rPr>
          <m:t>±0.28</m:t>
        </m:r>
        <m:r>
          <w:rPr>
            <w:rFonts w:ascii="Cambria Math" w:hAnsi="Cambria Math"/>
          </w:rPr>
          <m:t>m</m:t>
        </m:r>
      </m:oMath>
      <w:r w:rsidR="00C9464B">
        <w:t>, where the uncertainty gives the full possible range from 1.44m up to 2m</w:t>
      </w:r>
      <w:r w:rsidR="00DF32C2">
        <w:t>, or about 16%</w:t>
      </w:r>
      <w:r w:rsidR="00C9464B">
        <w:t>.</w:t>
      </w:r>
    </w:p>
    <w:p w:rsidR="00801FBA" w:rsidRDefault="00801FBA" w:rsidP="00E40D8C">
      <w:pPr>
        <w:pStyle w:val="text"/>
      </w:pPr>
    </w:p>
    <w:p w:rsidR="00DB36D8" w:rsidRDefault="00B41948" w:rsidP="00DB36D8">
      <w:pPr>
        <w:pStyle w:val="text"/>
        <w:ind w:firstLine="0"/>
      </w:pPr>
      <w:r>
        <w:rPr>
          <w:noProof/>
        </w:rPr>
        <w:drawing>
          <wp:inline distT="0" distB="0" distL="0" distR="0">
            <wp:extent cx="5486400" cy="2720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_spec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720340"/>
                    </a:xfrm>
                    <a:prstGeom prst="rect">
                      <a:avLst/>
                    </a:prstGeom>
                  </pic:spPr>
                </pic:pic>
              </a:graphicData>
            </a:graphic>
          </wp:inline>
        </w:drawing>
      </w:r>
    </w:p>
    <w:p w:rsidR="00DB36D8" w:rsidRDefault="00DB36D8" w:rsidP="007025B7">
      <w:pPr>
        <w:pStyle w:val="Heading8"/>
      </w:pPr>
      <w:r>
        <w:t xml:space="preserve">Figure </w:t>
      </w:r>
      <w:r w:rsidR="000756B9">
        <w:t>3</w:t>
      </w:r>
      <w:r>
        <w:t xml:space="preserve">.11: Calibrated spectrum at same radial position as figure </w:t>
      </w:r>
      <w:r w:rsidR="00DE3FED">
        <w:t>3</w:t>
      </w:r>
      <w:r>
        <w:t>.10, but with an integration time of 1000ms.</w:t>
      </w:r>
    </w:p>
    <w:p w:rsidR="00DE3FED" w:rsidRDefault="00DE3FED" w:rsidP="002C314B">
      <w:pPr>
        <w:pStyle w:val="text"/>
      </w:pPr>
      <w:r>
        <w:t xml:space="preserve">The Einstein coefficient for the transition of interest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gives the effective frequency in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for the transition from excited state j to state i. It </w:t>
      </w:r>
      <w:r w:rsidR="002C314B">
        <w:t>was</w:t>
      </w:r>
      <w:r>
        <w:t xml:space="preserve"> assume</w:t>
      </w:r>
      <w:r w:rsidR="002C314B">
        <w:t>d that</w:t>
      </w:r>
      <w:r>
        <w:t xml:space="preserve"> the emission </w:t>
      </w:r>
      <w:r w:rsidR="002C314B">
        <w:t>was</w:t>
      </w:r>
      <w:r>
        <w:t xml:space="preserve"> isotropic which </w:t>
      </w:r>
      <w:r w:rsidR="002C314B">
        <w:t>gave</w:t>
      </w:r>
      <w:r>
        <w:t xml:space="preserve"> the emission density in terms </w:t>
      </w:r>
      <w:r w:rsidR="007F1793">
        <w:t xml:space="preserve">of the </w:t>
      </w:r>
      <w:r>
        <w:t xml:space="preserve">population density of </w:t>
      </w:r>
      <w:r w:rsidR="007F1793">
        <w:t xml:space="preserve">upper </w:t>
      </w:r>
      <w:r>
        <w:t>state j</w:t>
      </w:r>
      <w:proofErr w:type="gramStart"/>
      <w:r>
        <w:t xml:space="preserve">: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4π</m:t>
            </m:r>
          </m:den>
        </m:f>
        <m:sSub>
          <m:sSubPr>
            <m:ctrlPr>
              <w:rPr>
                <w:rFonts w:ascii="Cambria Math" w:hAnsi="Cambria Math"/>
                <w:i/>
              </w:rPr>
            </m:ctrlPr>
          </m:sSubPr>
          <m:e>
            <m:r>
              <w:rPr>
                <w:rFonts w:ascii="Cambria Math" w:hAnsi="Cambria Math"/>
              </w:rPr>
              <m:t>A</m:t>
            </m:r>
          </m:e>
          <m:sub>
            <m:r>
              <w:rPr>
                <w:rFonts w:ascii="Cambria Math" w:hAnsi="Cambria Math"/>
              </w:rPr>
              <m:t>ji</m:t>
            </m:r>
          </m:sub>
        </m:sSub>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w:t>
      </w:r>
      <w:r w:rsidR="00B06AD0">
        <w:t>Within the collisional-radiative models</w:t>
      </w:r>
      <w:r w:rsidR="002C314B">
        <w:t>,</w:t>
      </w:r>
      <w:r w:rsidR="00B06AD0">
        <w:t xml:space="preserve"> the micro </w:t>
      </w:r>
      <w:r w:rsidR="00B06AD0">
        <w:lastRenderedPageBreak/>
        <w:t>states a</w:t>
      </w:r>
      <w:r w:rsidR="00E40D8C">
        <w:t>re grouped into a common state.</w:t>
      </w:r>
      <w:r w:rsidR="002C314B">
        <w:t xml:space="preserve"> </w:t>
      </w:r>
      <w:r w:rsidR="00B06AD0">
        <w:t xml:space="preserve">The population density of each microstate </w:t>
      </w:r>
      <w:r w:rsidR="002C314B">
        <w:t>was</w:t>
      </w:r>
      <w:r w:rsidR="00B06AD0">
        <w:t xml:space="preserve"> found in terms of the modeled state through the fractional statistical weight</w:t>
      </w:r>
      <w:proofErr w:type="gramStart"/>
      <w:r w:rsidR="00B06AD0">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g</m:t>
                </m:r>
              </m:e>
              <m:sub>
                <m:r>
                  <w:rPr>
                    <w:rFonts w:ascii="Cambria Math" w:hAnsi="Cambria Math"/>
                  </w:rPr>
                  <m:t>k</m:t>
                </m:r>
              </m:sub>
            </m:sSub>
          </m:den>
        </m:f>
        <m:sSub>
          <m:sSubPr>
            <m:ctrlPr>
              <w:rPr>
                <w:rFonts w:ascii="Cambria Math" w:hAnsi="Cambria Math"/>
                <w:i/>
              </w:rPr>
            </m:ctrlPr>
          </m:sSubPr>
          <m:e>
            <m:r>
              <w:rPr>
                <w:rFonts w:ascii="Cambria Math" w:hAnsi="Cambria Math"/>
              </w:rPr>
              <m:t>n</m:t>
            </m:r>
          </m:e>
          <m:sub>
            <m:r>
              <w:rPr>
                <w:rFonts w:ascii="Cambria Math" w:hAnsi="Cambria Math"/>
              </w:rPr>
              <m:t>k</m:t>
            </m:r>
          </m:sub>
        </m:sSub>
      </m:oMath>
      <w:r w:rsidR="00B06AD0">
        <w:t>, where</w:t>
      </w:r>
      <w:r w:rsidR="005E2E23">
        <w:t xml:space="preserve"> </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j</m:t>
                </m:r>
              </m:sub>
            </m:sSub>
          </m:e>
        </m:nary>
      </m:oMath>
      <w:r w:rsidR="00B06AD0">
        <w:t xml:space="preserve"> </w:t>
      </w:r>
      <w:r w:rsidR="005E2E23">
        <w:t xml:space="preserve">is </w:t>
      </w:r>
      <w:r w:rsidR="00B06AD0">
        <w:t xml:space="preserve">the sum over all microstates of state </w:t>
      </w:r>
      <m:oMath>
        <m:r>
          <w:rPr>
            <w:rFonts w:ascii="Cambria Math" w:hAnsi="Cambria Math"/>
          </w:rPr>
          <m:t>k</m:t>
        </m:r>
      </m:oMath>
      <w:r w:rsidR="00B06AD0">
        <w:t xml:space="preserve">. </w:t>
      </w:r>
      <w:r>
        <w:t xml:space="preserve">The population density of </w:t>
      </w:r>
      <w:r w:rsidR="00B06AD0">
        <w:t>one of the modeled</w:t>
      </w:r>
      <w:r>
        <w:t xml:space="preserve"> excited state</w:t>
      </w:r>
      <w:r w:rsidR="00B06AD0">
        <w:t>s</w:t>
      </w:r>
      <w:r>
        <w:t xml:space="preserve"> can then be written in terms of the absolute radiance </w:t>
      </w:r>
      <m:oMath>
        <m:sSub>
          <m:sSubPr>
            <m:ctrlPr>
              <w:rPr>
                <w:rFonts w:ascii="Cambria Math" w:hAnsi="Cambria Math"/>
                <w:i/>
              </w:rPr>
            </m:ctrlPr>
          </m:sSubPr>
          <m:e>
            <m:r>
              <w:rPr>
                <w:rFonts w:ascii="Cambria Math" w:hAnsi="Cambria Math"/>
              </w:rPr>
              <m:t>L</m:t>
            </m:r>
          </m:e>
          <m:sub>
            <m:r>
              <w:rPr>
                <w:rFonts w:ascii="Cambria Math" w:hAnsi="Cambria Math"/>
              </w:rPr>
              <m:t>tot</m:t>
            </m:r>
          </m:sub>
        </m:sSub>
      </m:oMath>
      <w:r>
        <w:t xml:space="preserve"> as measured from the plasma and the chord </w:t>
      </w:r>
      <w:r w:rsidR="00025FF3">
        <w:t xml:space="preserve">integral </w:t>
      </w:r>
      <w:r w:rsidR="00AA1384">
        <w:t xml:space="preserve">through the plasma of </w:t>
      </w:r>
      <w:r w:rsidR="00025FF3">
        <w:t>length</w:t>
      </w:r>
      <w:r w:rsidR="00B90C11">
        <w:t xml:space="preserve"> </w:t>
      </w:r>
      <m:oMath>
        <m:r>
          <w:rPr>
            <w:rFonts w:ascii="Cambria Math" w:hAnsi="Cambria Math"/>
          </w:rPr>
          <m:t>l</m:t>
        </m:r>
      </m:oMath>
      <w:r w:rsidR="00B90C11">
        <w:t xml:space="preserve"> as in eq. 3.4</w:t>
      </w:r>
      <w:r>
        <w:t>.</w:t>
      </w:r>
    </w:p>
    <w:p w:rsidR="00025FF3" w:rsidRDefault="00025FF3" w:rsidP="00DE3FED">
      <w:pPr>
        <w:pStyle w:val="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DE3FED" w:rsidTr="00B90C11">
        <w:tc>
          <w:tcPr>
            <w:tcW w:w="750" w:type="pct"/>
          </w:tcPr>
          <w:p w:rsidR="00DE3FED" w:rsidRDefault="00DE3FED"/>
        </w:tc>
        <w:tc>
          <w:tcPr>
            <w:tcW w:w="3500" w:type="pct"/>
          </w:tcPr>
          <w:p w:rsidR="00DE3FED" w:rsidRDefault="008B2290" w:rsidP="00C72DF7">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k</m:t>
                        </m:r>
                      </m:sub>
                    </m:sSub>
                  </m:num>
                  <m:den>
                    <m:sSub>
                      <m:sSubPr>
                        <m:ctrlPr>
                          <w:rPr>
                            <w:rFonts w:ascii="Cambria Math" w:hAnsi="Cambria Math"/>
                            <w:i/>
                          </w:rPr>
                        </m:ctrlPr>
                      </m:sSubPr>
                      <m:e>
                        <m:r>
                          <w:rPr>
                            <w:rFonts w:ascii="Cambria Math" w:hAnsi="Cambria Math"/>
                          </w:rPr>
                          <m:t>g</m:t>
                        </m:r>
                      </m:e>
                      <m:sub>
                        <m:r>
                          <w:rPr>
                            <w:rFonts w:ascii="Cambria Math" w:hAnsi="Cambria Math"/>
                          </w:rPr>
                          <m:t>j</m:t>
                        </m:r>
                      </m:sub>
                    </m:sSub>
                  </m:den>
                </m:f>
                <m:f>
                  <m:fPr>
                    <m:ctrlPr>
                      <w:rPr>
                        <w:rFonts w:ascii="Cambria Math" w:hAnsi="Cambria Math"/>
                        <w:i/>
                      </w:rPr>
                    </m:ctrlPr>
                  </m:fPr>
                  <m:num>
                    <m:r>
                      <w:rPr>
                        <w:rFonts w:ascii="Cambria Math" w:hAnsi="Cambria Math"/>
                      </w:rPr>
                      <m:t>4π</m:t>
                    </m:r>
                  </m:num>
                  <m:den>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ji</m:t>
                        </m:r>
                      </m:sub>
                    </m:sSub>
                  </m:den>
                </m:f>
                <m:f>
                  <m:fPr>
                    <m:ctrlPr>
                      <w:rPr>
                        <w:rFonts w:ascii="Cambria Math" w:hAnsi="Cambria Math"/>
                        <w:i/>
                      </w:rPr>
                    </m:ctrlPr>
                  </m:fPr>
                  <m:num>
                    <m:r>
                      <w:rPr>
                        <w:rFonts w:ascii="Cambria Math" w:hAnsi="Cambria Math"/>
                      </w:rPr>
                      <m:t>λ</m:t>
                    </m:r>
                  </m:num>
                  <m:den>
                    <m:r>
                      <w:rPr>
                        <w:rFonts w:ascii="Cambria Math" w:hAnsi="Cambria Math"/>
                      </w:rPr>
                      <m:t>hc</m:t>
                    </m:r>
                  </m:den>
                </m:f>
                <m:sSub>
                  <m:sSubPr>
                    <m:ctrlPr>
                      <w:rPr>
                        <w:rFonts w:ascii="Cambria Math" w:hAnsi="Cambria Math"/>
                        <w:i/>
                      </w:rPr>
                    </m:ctrlPr>
                  </m:sSubPr>
                  <m:e>
                    <m:r>
                      <w:rPr>
                        <w:rFonts w:ascii="Cambria Math" w:hAnsi="Cambria Math"/>
                      </w:rPr>
                      <m:t>L</m:t>
                    </m:r>
                  </m:e>
                  <m:sub>
                    <m:r>
                      <w:rPr>
                        <w:rFonts w:ascii="Cambria Math" w:hAnsi="Cambria Math"/>
                      </w:rPr>
                      <m:t>tot</m:t>
                    </m:r>
                  </m:sub>
                </m:sSub>
              </m:oMath>
            </m:oMathPara>
          </w:p>
        </w:tc>
        <w:tc>
          <w:tcPr>
            <w:tcW w:w="750" w:type="pct"/>
            <w:vAlign w:val="center"/>
          </w:tcPr>
          <w:p w:rsidR="00DE3FED" w:rsidRDefault="00DE3FED" w:rsidP="00DE3FED">
            <w:pPr>
              <w:pStyle w:val="ListParagraph"/>
              <w:numPr>
                <w:ilvl w:val="1"/>
                <w:numId w:val="3"/>
              </w:numPr>
              <w:spacing w:after="0" w:line="240" w:lineRule="auto"/>
            </w:pPr>
          </w:p>
        </w:tc>
      </w:tr>
    </w:tbl>
    <w:p w:rsidR="00DE3FED" w:rsidRDefault="00EF4725" w:rsidP="00EF4725">
      <w:pPr>
        <w:pStyle w:val="Heading3"/>
      </w:pPr>
      <w:r>
        <w:t>3.9 Atomic Levels and Transitions</w:t>
      </w:r>
    </w:p>
    <w:p w:rsidR="00D20F0E" w:rsidRDefault="007F1793" w:rsidP="00EF4725">
      <w:pPr>
        <w:pStyle w:val="text"/>
        <w:ind w:firstLine="0"/>
      </w:pPr>
      <w:r>
        <w:tab/>
        <w:t>For neutral Argon, the upper state density is calc</w:t>
      </w:r>
      <w:r w:rsidR="00263AB7">
        <w:t xml:space="preserve">ulated for four of the </w:t>
      </w:r>
      <w:r w:rsidR="00D20F0E">
        <w:t>modeled</w:t>
      </w:r>
      <w:r w:rsidR="00263AB7">
        <w:t xml:space="preserve"> states from the Bogaerts CR model</w:t>
      </w:r>
      <w:r w:rsidR="00D20F0E" w:rsidRPr="00D20F0E">
        <w:rPr>
          <w:vertAlign w:val="superscript"/>
        </w:rPr>
        <w:t xml:space="preserve"> [4]</w:t>
      </w:r>
      <w:r>
        <w:t>. For singly ionized Argon, it is calculated for three states</w:t>
      </w:r>
      <w:r w:rsidR="00263AB7">
        <w:t xml:space="preserve"> from the ADAS CR model</w:t>
      </w:r>
      <w:r>
        <w:t>.</w:t>
      </w:r>
    </w:p>
    <w:p w:rsidR="00D92680" w:rsidRDefault="007F1793" w:rsidP="00484729">
      <w:pPr>
        <w:pStyle w:val="text"/>
      </w:pPr>
      <w:r>
        <w:t>For some upper states multiple</w:t>
      </w:r>
      <w:r w:rsidR="00484729">
        <w:t xml:space="preserve"> lines</w:t>
      </w:r>
      <w:r>
        <w:t xml:space="preserve"> are used in the determination of the density</w:t>
      </w:r>
      <w:r w:rsidR="00991CF6">
        <w:t xml:space="preserve">. Only those lines which do not ambiguously overlap with lines </w:t>
      </w:r>
      <w:r w:rsidR="00484729">
        <w:t>from</w:t>
      </w:r>
      <w:r w:rsidR="00991CF6">
        <w:t xml:space="preserve"> other levels are used, which reduced the total number of available lines</w:t>
      </w:r>
      <w:r>
        <w:t>.</w:t>
      </w:r>
      <w:r w:rsidR="00991CF6">
        <w:t xml:space="preserve"> If two lines from the same model level do overlap,</w:t>
      </w:r>
      <w:r w:rsidR="00484729">
        <w:t xml:space="preserve"> then</w:t>
      </w:r>
      <w:r w:rsidR="00991CF6">
        <w:t xml:space="preserve"> both are used with </w:t>
      </w:r>
      <w:r w:rsidR="00484729">
        <w:t>the coefficients from each micro-state added together</w:t>
      </w:r>
      <w:r w:rsidR="00991CF6">
        <w:t>.</w:t>
      </w:r>
      <w:r>
        <w:t xml:space="preserve"> </w:t>
      </w:r>
      <w:r w:rsidR="00BA6597">
        <w:t xml:space="preserve">For levels that have more than one line measurement, the density is averaged between the results of the individual lines where each line is weighted equally. A </w:t>
      </w:r>
      <w:r>
        <w:t>total of sixteen lines are used</w:t>
      </w:r>
      <w:r w:rsidR="00484729">
        <w:t xml:space="preserve"> and are tabulated in table 3.1</w:t>
      </w:r>
      <w:r>
        <w:t>.</w:t>
      </w:r>
    </w:p>
    <w:p w:rsidR="00D92680" w:rsidRDefault="00D92680">
      <w:pPr>
        <w:overflowPunct/>
        <w:autoSpaceDE/>
        <w:autoSpaceDN/>
        <w:adjustRightInd/>
        <w:textAlignment w:val="auto"/>
      </w:pPr>
      <w:r>
        <w:br w:type="page"/>
      </w:r>
    </w:p>
    <w:p w:rsidR="00EF4725" w:rsidRDefault="00EF4725" w:rsidP="00EF4725">
      <w:pPr>
        <w:pStyle w:val="text"/>
        <w:ind w:firstLine="0"/>
      </w:pPr>
    </w:p>
    <w:tbl>
      <w:tblPr>
        <w:tblStyle w:val="MediumList2-Accent1"/>
        <w:tblW w:w="0" w:type="auto"/>
        <w:tblInd w:w="720" w:type="dxa"/>
        <w:tblLook w:val="04A0" w:firstRow="1" w:lastRow="0" w:firstColumn="1" w:lastColumn="0" w:noHBand="0" w:noVBand="1"/>
      </w:tblPr>
      <w:tblGrid>
        <w:gridCol w:w="456"/>
        <w:gridCol w:w="816"/>
        <w:gridCol w:w="532"/>
        <w:gridCol w:w="1924"/>
        <w:gridCol w:w="754"/>
        <w:gridCol w:w="1301"/>
        <w:gridCol w:w="699"/>
      </w:tblGrid>
      <w:tr w:rsidR="005E2E23" w:rsidTr="00BA0A79">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0" w:type="auto"/>
          </w:tcPr>
          <w:p w:rsidR="00991CF6" w:rsidRPr="00B06AD0" w:rsidRDefault="00B06AD0" w:rsidP="00B06AD0">
            <w:pPr>
              <w:pStyle w:val="text"/>
              <w:ind w:firstLine="0"/>
              <w:jc w:val="center"/>
              <w:rPr>
                <w:sz w:val="16"/>
              </w:rPr>
            </w:pPr>
            <w:r>
              <w:rPr>
                <w:sz w:val="16"/>
              </w:rPr>
              <w:t>line</w:t>
            </w:r>
          </w:p>
        </w:tc>
        <w:tc>
          <w:tcPr>
            <w:tcW w:w="0" w:type="auto"/>
          </w:tcPr>
          <w:p w:rsidR="00991CF6" w:rsidRPr="00B06AD0" w:rsidRDefault="00991CF6" w:rsidP="00B06AD0">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m:oMathPara>
              <m:oMath>
                <m:r>
                  <w:rPr>
                    <w:rFonts w:ascii="Cambria Math" w:hAnsi="Cambria Math"/>
                    <w:sz w:val="16"/>
                  </w:rPr>
                  <m:t>λ [nm]</m:t>
                </m:r>
              </m:oMath>
            </m:oMathPara>
          </w:p>
        </w:tc>
        <w:tc>
          <w:tcPr>
            <w:tcW w:w="0" w:type="auto"/>
          </w:tcPr>
          <w:p w:rsidR="00991CF6" w:rsidRPr="00B06AD0" w:rsidRDefault="00991CF6" w:rsidP="00B06AD0">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w:r w:rsidRPr="00B06AD0">
              <w:rPr>
                <w:sz w:val="16"/>
              </w:rPr>
              <w:t>Ion</w:t>
            </w:r>
          </w:p>
        </w:tc>
        <w:tc>
          <w:tcPr>
            <w:tcW w:w="0" w:type="auto"/>
          </w:tcPr>
          <w:p w:rsidR="00991CF6" w:rsidRPr="00B06AD0" w:rsidRDefault="00991CF6" w:rsidP="00B06AD0">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w:r w:rsidRPr="00B06AD0">
              <w:rPr>
                <w:sz w:val="16"/>
              </w:rPr>
              <w:t>Upper State</w:t>
            </w:r>
            <w:r w:rsidR="0072641E">
              <w:rPr>
                <w:sz w:val="16"/>
              </w:rPr>
              <w:t xml:space="preserve"> Term</w:t>
            </w:r>
            <w:r w:rsidR="008E7506">
              <w:rPr>
                <w:sz w:val="16"/>
              </w:rPr>
              <w:t>(s)</w:t>
            </w:r>
          </w:p>
        </w:tc>
        <w:tc>
          <w:tcPr>
            <w:tcW w:w="0" w:type="auto"/>
          </w:tcPr>
          <w:p w:rsidR="00991CF6" w:rsidRPr="00B06AD0" w:rsidRDefault="005E2E23" w:rsidP="00B06AD0">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w:r>
              <w:rPr>
                <w:sz w:val="16"/>
              </w:rPr>
              <w:t>Model #</w:t>
            </w:r>
          </w:p>
        </w:tc>
        <w:tc>
          <w:tcPr>
            <w:tcW w:w="0" w:type="auto"/>
          </w:tcPr>
          <w:p w:rsidR="00991CF6" w:rsidRPr="00B06AD0" w:rsidRDefault="008B2290" w:rsidP="005E2E23">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m:oMath>
              <m:f>
                <m:fPr>
                  <m:ctrlPr>
                    <w:rPr>
                      <w:rFonts w:ascii="Cambria Math" w:eastAsia="Times New Roman" w:hAnsi="Cambria Math" w:cs="Times New Roman"/>
                      <w:i/>
                      <w:color w:val="auto"/>
                      <w:sz w:val="16"/>
                      <w:szCs w:val="20"/>
                    </w:rPr>
                  </m:ctrlPr>
                </m:fPr>
                <m:num>
                  <m:sSub>
                    <m:sSubPr>
                      <m:ctrlPr>
                        <w:rPr>
                          <w:rFonts w:ascii="Cambria Math" w:eastAsia="Times New Roman" w:hAnsi="Cambria Math" w:cs="Times New Roman"/>
                          <w:i/>
                          <w:color w:val="auto"/>
                          <w:sz w:val="16"/>
                          <w:szCs w:val="20"/>
                        </w:rPr>
                      </m:ctrlPr>
                    </m:sSubPr>
                    <m:e>
                      <m:r>
                        <w:rPr>
                          <w:rFonts w:ascii="Cambria Math" w:hAnsi="Cambria Math"/>
                          <w:sz w:val="16"/>
                        </w:rPr>
                        <m:t>g</m:t>
                      </m:r>
                    </m:e>
                    <m:sub>
                      <m:r>
                        <w:rPr>
                          <w:rFonts w:ascii="Cambria Math" w:hAnsi="Cambria Math"/>
                          <w:sz w:val="16"/>
                        </w:rPr>
                        <m:t>j</m:t>
                      </m:r>
                    </m:sub>
                  </m:sSub>
                </m:num>
                <m:den>
                  <m:sSub>
                    <m:sSubPr>
                      <m:ctrlPr>
                        <w:rPr>
                          <w:rFonts w:ascii="Cambria Math" w:eastAsia="Times New Roman" w:hAnsi="Cambria Math" w:cs="Times New Roman"/>
                          <w:i/>
                          <w:color w:val="auto"/>
                          <w:sz w:val="16"/>
                          <w:szCs w:val="20"/>
                        </w:rPr>
                      </m:ctrlPr>
                    </m:sSubPr>
                    <m:e>
                      <m:r>
                        <w:rPr>
                          <w:rFonts w:ascii="Cambria Math" w:eastAsia="Times New Roman" w:hAnsi="Cambria Math" w:cs="Times New Roman"/>
                          <w:color w:val="auto"/>
                          <w:sz w:val="16"/>
                          <w:szCs w:val="20"/>
                        </w:rPr>
                        <m:t>g</m:t>
                      </m:r>
                    </m:e>
                    <m:sub>
                      <m:r>
                        <w:rPr>
                          <w:rFonts w:ascii="Cambria Math" w:eastAsia="Times New Roman" w:hAnsi="Cambria Math" w:cs="Times New Roman"/>
                          <w:color w:val="auto"/>
                          <w:sz w:val="16"/>
                          <w:szCs w:val="20"/>
                        </w:rPr>
                        <m:t>k</m:t>
                      </m:r>
                    </m:sub>
                  </m:sSub>
                </m:den>
              </m:f>
              <m:f>
                <m:fPr>
                  <m:ctrlPr>
                    <w:rPr>
                      <w:rFonts w:ascii="Cambria Math" w:eastAsia="Times New Roman" w:hAnsi="Cambria Math" w:cs="Times New Roman"/>
                      <w:i/>
                      <w:color w:val="auto"/>
                      <w:sz w:val="16"/>
                      <w:szCs w:val="20"/>
                    </w:rPr>
                  </m:ctrlPr>
                </m:fPr>
                <m:num>
                  <m:sSub>
                    <m:sSubPr>
                      <m:ctrlPr>
                        <w:rPr>
                          <w:rFonts w:ascii="Cambria Math" w:eastAsia="Times New Roman" w:hAnsi="Cambria Math" w:cs="Times New Roman"/>
                          <w:i/>
                          <w:color w:val="auto"/>
                          <w:sz w:val="16"/>
                          <w:szCs w:val="20"/>
                        </w:rPr>
                      </m:ctrlPr>
                    </m:sSubPr>
                    <m:e>
                      <m:r>
                        <w:rPr>
                          <w:rFonts w:ascii="Cambria Math" w:hAnsi="Cambria Math"/>
                          <w:sz w:val="16"/>
                        </w:rPr>
                        <m:t>hc A</m:t>
                      </m:r>
                    </m:e>
                    <m:sub>
                      <m:r>
                        <w:rPr>
                          <w:rFonts w:ascii="Cambria Math" w:hAnsi="Cambria Math"/>
                          <w:sz w:val="16"/>
                        </w:rPr>
                        <m:t>ji</m:t>
                      </m:r>
                    </m:sub>
                  </m:sSub>
                </m:num>
                <m:den>
                  <m:r>
                    <w:rPr>
                      <w:rFonts w:ascii="Cambria Math" w:hAnsi="Cambria Math"/>
                      <w:sz w:val="16"/>
                    </w:rPr>
                    <m:t>4πλ</m:t>
                  </m:r>
                </m:den>
              </m:f>
            </m:oMath>
            <w:r w:rsidR="00991CF6" w:rsidRPr="00B06AD0">
              <w:rPr>
                <w:sz w:val="16"/>
              </w:rPr>
              <w:t xml:space="preserve"> [</w:t>
            </w:r>
            <m:oMath>
              <m:r>
                <w:rPr>
                  <w:rFonts w:ascii="Cambria Math" w:hAnsi="Cambria Math"/>
                  <w:sz w:val="16"/>
                </w:rPr>
                <m:t>W</m:t>
              </m:r>
              <m:sSup>
                <m:sSupPr>
                  <m:ctrlPr>
                    <w:rPr>
                      <w:rFonts w:ascii="Cambria Math" w:eastAsia="Times New Roman" w:hAnsi="Cambria Math" w:cs="Times New Roman"/>
                      <w:i/>
                      <w:color w:val="auto"/>
                      <w:sz w:val="16"/>
                      <w:szCs w:val="20"/>
                    </w:rPr>
                  </m:ctrlPr>
                </m:sSupPr>
                <m:e>
                  <m:r>
                    <w:rPr>
                      <w:rFonts w:ascii="Cambria Math" w:hAnsi="Cambria Math"/>
                      <w:sz w:val="16"/>
                    </w:rPr>
                    <m:t>sr</m:t>
                  </m:r>
                </m:e>
                <m:sup>
                  <m:r>
                    <w:rPr>
                      <w:rFonts w:ascii="Cambria Math" w:hAnsi="Cambria Math"/>
                      <w:sz w:val="16"/>
                    </w:rPr>
                    <m:t>-1</m:t>
                  </m:r>
                </m:sup>
              </m:sSup>
              <m:r>
                <w:rPr>
                  <w:rFonts w:ascii="Cambria Math" w:hAnsi="Cambria Math"/>
                  <w:sz w:val="16"/>
                </w:rPr>
                <m:t>]</m:t>
              </m:r>
            </m:oMath>
          </w:p>
        </w:tc>
        <w:tc>
          <w:tcPr>
            <w:tcW w:w="0" w:type="auto"/>
          </w:tcPr>
          <w:p w:rsidR="00991CF6" w:rsidRPr="00B06AD0" w:rsidRDefault="00991CF6" w:rsidP="00B06AD0">
            <w:pPr>
              <w:pStyle w:val="text"/>
              <w:ind w:firstLine="0"/>
              <w:jc w:val="center"/>
              <w:cnfStyle w:val="100000000000" w:firstRow="1" w:lastRow="0" w:firstColumn="0" w:lastColumn="0" w:oddVBand="0" w:evenVBand="0" w:oddHBand="0" w:evenHBand="0" w:firstRowFirstColumn="0" w:firstRowLastColumn="0" w:lastRowFirstColumn="0" w:lastRowLastColumn="0"/>
              <w:rPr>
                <w:sz w:val="16"/>
              </w:rPr>
            </w:pPr>
            <m:oMath>
              <m:r>
                <m:rPr>
                  <m:sty m:val="p"/>
                </m:rPr>
                <w:rPr>
                  <w:rFonts w:ascii="Cambria Math" w:hAnsi="Cambria Math"/>
                  <w:sz w:val="16"/>
                </w:rPr>
                <m:t>Δt</m:t>
              </m:r>
            </m:oMath>
            <w:r w:rsidRPr="00B06AD0">
              <w:rPr>
                <w:sz w:val="16"/>
              </w:rPr>
              <w:t xml:space="preserve"> [ms]</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434</w:t>
            </w:r>
            <w:r w:rsidR="00D23936">
              <w:rPr>
                <w:sz w:val="16"/>
              </w:rPr>
              <w:t>*</w:t>
            </w:r>
          </w:p>
        </w:tc>
        <w:tc>
          <w:tcPr>
            <w:tcW w:w="0" w:type="auto"/>
          </w:tcPr>
          <w:p w:rsidR="00991CF6" w:rsidRPr="00B06AD0" w:rsidRDefault="00991CF6" w:rsidP="005E2E23">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II</w:t>
            </w:r>
          </w:p>
        </w:tc>
        <w:tc>
          <w:tcPr>
            <w:tcW w:w="0" w:type="auto"/>
          </w:tcPr>
          <w:p w:rsidR="00991CF6" w:rsidRPr="00B06AD0" w:rsidRDefault="008B2290" w:rsidP="00A147A6">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3</m:t>
                    </m:r>
                  </m:sup>
                </m:sSup>
                <m:r>
                  <w:rPr>
                    <w:rFonts w:ascii="Cambria Math" w:hAnsi="Cambria Math"/>
                    <w:sz w:val="16"/>
                  </w:rPr>
                  <m:t>P4p</m:t>
                </m:r>
                <m:sSup>
                  <m:sSupPr>
                    <m:ctrlPr>
                      <w:rPr>
                        <w:rFonts w:ascii="Cambria Math" w:hAnsi="Cambria Math"/>
                        <w:i/>
                        <w:sz w:val="16"/>
                      </w:rPr>
                    </m:ctrlPr>
                  </m:sSupPr>
                  <m:e/>
                  <m:sup>
                    <m:r>
                      <w:rPr>
                        <w:rFonts w:ascii="Cambria Math" w:hAnsi="Cambria Math"/>
                        <w:sz w:val="16"/>
                      </w:rPr>
                      <m:t>4</m:t>
                    </m:r>
                  </m:sup>
                </m:sSup>
                <m:r>
                  <w:rPr>
                    <w:rFonts w:ascii="Cambria Math" w:hAnsi="Cambria Math"/>
                    <w:sz w:val="16"/>
                  </w:rPr>
                  <m:t xml:space="preserve">D </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r>
                  <w:rPr>
                    <w:rFonts w:ascii="Cambria Math" w:hAnsi="Cambria Math"/>
                    <w:sz w:val="16"/>
                  </w:rPr>
                  <m:t>+</m:t>
                </m:r>
                <m:f>
                  <m:fPr>
                    <m:type m:val="skw"/>
                    <m:ctrlPr>
                      <w:rPr>
                        <w:rFonts w:ascii="Cambria Math" w:hAnsi="Cambria Math"/>
                        <w:i/>
                        <w:sz w:val="16"/>
                      </w:rPr>
                    </m:ctrlPr>
                  </m:fPr>
                  <m:num>
                    <m:r>
                      <w:rPr>
                        <w:rFonts w:ascii="Cambria Math" w:hAnsi="Cambria Math"/>
                        <w:sz w:val="16"/>
                      </w:rPr>
                      <m:t>7</m:t>
                    </m:r>
                  </m:num>
                  <m:den>
                    <m:r>
                      <w:rPr>
                        <w:rFonts w:ascii="Cambria Math" w:hAnsi="Cambria Math"/>
                        <w:sz w:val="16"/>
                      </w:rPr>
                      <m:t>2</m:t>
                    </m:r>
                  </m:den>
                </m:f>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14</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2.123e-12</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2</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442.8</w:t>
            </w:r>
            <w:r w:rsidR="00D23936">
              <w:rPr>
                <w:sz w:val="16"/>
              </w:rPr>
              <w:t>*</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II</w:t>
            </w:r>
          </w:p>
        </w:tc>
        <w:tc>
          <w:tcPr>
            <w:tcW w:w="0" w:type="auto"/>
          </w:tcPr>
          <w:p w:rsidR="00991CF6" w:rsidRPr="00B06AD0" w:rsidRDefault="008B2290" w:rsidP="00A147A6">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3</m:t>
                    </m:r>
                  </m:sup>
                </m:sSup>
                <m:r>
                  <w:rPr>
                    <w:rFonts w:ascii="Cambria Math" w:hAnsi="Cambria Math"/>
                    <w:sz w:val="16"/>
                  </w:rPr>
                  <m:t>P4p</m:t>
                </m:r>
                <m:sSup>
                  <m:sSupPr>
                    <m:ctrlPr>
                      <w:rPr>
                        <w:rFonts w:ascii="Cambria Math" w:hAnsi="Cambria Math"/>
                        <w:i/>
                        <w:sz w:val="16"/>
                      </w:rPr>
                    </m:ctrlPr>
                  </m:sSupPr>
                  <m:e/>
                  <m:sup>
                    <m:r>
                      <w:rPr>
                        <w:rFonts w:ascii="Cambria Math" w:hAnsi="Cambria Math"/>
                        <w:sz w:val="16"/>
                      </w:rPr>
                      <m:t>4</m:t>
                    </m:r>
                  </m:sup>
                </m:sSup>
                <m:r>
                  <w:rPr>
                    <w:rFonts w:ascii="Cambria Math" w:hAnsi="Cambria Math"/>
                    <w:sz w:val="16"/>
                  </w:rPr>
                  <m:t xml:space="preserve">D </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r>
                  <w:rPr>
                    <w:rFonts w:ascii="Cambria Math" w:hAnsi="Cambria Math"/>
                    <w:sz w:val="16"/>
                  </w:rPr>
                  <m:t>+</m:t>
                </m:r>
                <m:f>
                  <m:fPr>
                    <m:type m:val="skw"/>
                    <m:ctrlPr>
                      <w:rPr>
                        <w:rFonts w:ascii="Cambria Math" w:hAnsi="Cambria Math"/>
                        <w:i/>
                        <w:sz w:val="16"/>
                      </w:rPr>
                    </m:ctrlPr>
                  </m:fPr>
                  <m:num>
                    <m:r>
                      <w:rPr>
                        <w:rFonts w:ascii="Cambria Math" w:hAnsi="Cambria Math"/>
                        <w:sz w:val="16"/>
                      </w:rPr>
                      <m:t>5</m:t>
                    </m:r>
                  </m:num>
                  <m:den>
                    <m:r>
                      <w:rPr>
                        <w:rFonts w:ascii="Cambria Math" w:hAnsi="Cambria Math"/>
                        <w:sz w:val="16"/>
                      </w:rPr>
                      <m:t>2</m:t>
                    </m:r>
                  </m:den>
                </m:f>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1.282e-12</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480.6</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II</w:t>
            </w:r>
          </w:p>
        </w:tc>
        <w:tc>
          <w:tcPr>
            <w:tcW w:w="0" w:type="auto"/>
          </w:tcPr>
          <w:p w:rsidR="00991CF6" w:rsidRPr="00B06AD0" w:rsidRDefault="008B2290" w:rsidP="00A147A6">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3</m:t>
                    </m:r>
                  </m:sup>
                </m:sSup>
                <m:r>
                  <w:rPr>
                    <w:rFonts w:ascii="Cambria Math" w:hAnsi="Cambria Math"/>
                    <w:sz w:val="16"/>
                  </w:rPr>
                  <m:t>P4p</m:t>
                </m:r>
                <m:sSup>
                  <m:sSupPr>
                    <m:ctrlPr>
                      <w:rPr>
                        <w:rFonts w:ascii="Cambria Math" w:hAnsi="Cambria Math"/>
                        <w:i/>
                        <w:sz w:val="16"/>
                      </w:rPr>
                    </m:ctrlPr>
                  </m:sSupPr>
                  <m:e/>
                  <m:sup>
                    <m:r>
                      <w:rPr>
                        <w:rFonts w:ascii="Cambria Math" w:hAnsi="Cambria Math"/>
                        <w:sz w:val="16"/>
                      </w:rPr>
                      <m:t>4</m:t>
                    </m:r>
                  </m:sup>
                </m:sSup>
                <m:r>
                  <w:rPr>
                    <w:rFonts w:ascii="Cambria Math" w:hAnsi="Cambria Math"/>
                    <w:sz w:val="16"/>
                  </w:rPr>
                  <m:t xml:space="preserve">P </m:t>
                </m:r>
                <m:f>
                  <m:fPr>
                    <m:type m:val="skw"/>
                    <m:ctrlPr>
                      <w:rPr>
                        <w:rFonts w:ascii="Cambria Math" w:hAnsi="Cambria Math"/>
                        <w:i/>
                        <w:sz w:val="16"/>
                      </w:rPr>
                    </m:ctrlPr>
                  </m:fPr>
                  <m:num>
                    <m:r>
                      <w:rPr>
                        <w:rFonts w:ascii="Cambria Math" w:hAnsi="Cambria Math"/>
                        <w:sz w:val="16"/>
                      </w:rPr>
                      <m:t>5</m:t>
                    </m:r>
                  </m:num>
                  <m:den>
                    <m:r>
                      <w:rPr>
                        <w:rFonts w:ascii="Cambria Math" w:hAnsi="Cambria Math"/>
                        <w:sz w:val="16"/>
                      </w:rPr>
                      <m:t>2</m:t>
                    </m:r>
                  </m:den>
                </m:f>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1.283e-12</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487.98</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II</w:t>
            </w:r>
          </w:p>
        </w:tc>
        <w:tc>
          <w:tcPr>
            <w:tcW w:w="0" w:type="auto"/>
          </w:tcPr>
          <w:p w:rsidR="00991CF6" w:rsidRPr="00B06AD0" w:rsidRDefault="008B2290" w:rsidP="00A147A6">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3</m:t>
                    </m:r>
                  </m:sup>
                </m:sSup>
                <m:r>
                  <w:rPr>
                    <w:rFonts w:ascii="Cambria Math" w:hAnsi="Cambria Math"/>
                    <w:sz w:val="16"/>
                  </w:rPr>
                  <m:t>P4p</m:t>
                </m:r>
                <m:sSup>
                  <m:sSupPr>
                    <m:ctrlPr>
                      <w:rPr>
                        <w:rFonts w:ascii="Cambria Math" w:hAnsi="Cambria Math"/>
                        <w:i/>
                        <w:sz w:val="16"/>
                      </w:rPr>
                    </m:ctrlPr>
                  </m:sSupPr>
                  <m:e/>
                  <m:sup>
                    <m:r>
                      <w:rPr>
                        <w:rFonts w:ascii="Cambria Math" w:hAnsi="Cambria Math"/>
                        <w:sz w:val="16"/>
                      </w:rPr>
                      <m:t>2</m:t>
                    </m:r>
                  </m:sup>
                </m:sSup>
                <m:r>
                  <w:rPr>
                    <w:rFonts w:ascii="Cambria Math" w:hAnsi="Cambria Math"/>
                    <w:sz w:val="16"/>
                  </w:rPr>
                  <m:t xml:space="preserve">D </m:t>
                </m:r>
                <m:f>
                  <m:fPr>
                    <m:type m:val="skw"/>
                    <m:ctrlPr>
                      <w:rPr>
                        <w:rFonts w:ascii="Cambria Math" w:hAnsi="Cambria Math"/>
                        <w:i/>
                        <w:sz w:val="16"/>
                      </w:rPr>
                    </m:ctrlPr>
                  </m:fPr>
                  <m:num>
                    <m:r>
                      <w:rPr>
                        <w:rFonts w:ascii="Cambria Math" w:hAnsi="Cambria Math"/>
                        <w:sz w:val="16"/>
                      </w:rPr>
                      <m:t>5</m:t>
                    </m:r>
                  </m:num>
                  <m:den>
                    <m:r>
                      <w:rPr>
                        <w:rFonts w:ascii="Cambria Math" w:hAnsi="Cambria Math"/>
                        <w:sz w:val="16"/>
                      </w:rPr>
                      <m:t>2</m:t>
                    </m:r>
                  </m:den>
                </m:f>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15</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1.600e-12</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5</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696.5431</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9</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1.451e-13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6</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706.7218</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AA68B2">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8</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5.315e-14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7</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738.398</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8</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1.134e-13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8</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763.5106</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AA68B2">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7</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1.268e-13</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200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9</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794.8176</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8E7506">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8</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1.388e-13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10</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801</w:t>
            </w:r>
            <w:r w:rsidR="00D23936">
              <w:rPr>
                <w:sz w:val="16"/>
              </w:rPr>
              <w:t>*</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8E7506">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r>
                  <w:rPr>
                    <w:rFonts w:ascii="Cambria Math" w:hAnsi="Cambria Math"/>
                    <w:sz w:val="16"/>
                  </w:rPr>
                  <m:t>+[</m:t>
                </m:r>
                <m:f>
                  <m:fPr>
                    <m:type m:val="skw"/>
                    <m:ctrlPr>
                      <w:rPr>
                        <w:rFonts w:ascii="Cambria Math" w:hAnsi="Cambria Math"/>
                        <w:i/>
                        <w:sz w:val="16"/>
                      </w:rPr>
                    </m:ctrlPr>
                  </m:fPr>
                  <m:num>
                    <m:r>
                      <w:rPr>
                        <w:rFonts w:ascii="Cambria Math" w:hAnsi="Cambria Math"/>
                        <w:sz w:val="16"/>
                      </w:rPr>
                      <m:t>5</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7</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6.999e-14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11</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811</w:t>
            </w:r>
            <w:r w:rsidR="00D23936">
              <w:rPr>
                <w:sz w:val="16"/>
              </w:rPr>
              <w:t>*</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8E7506">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r>
                  <w:rPr>
                    <w:rFonts w:ascii="Cambria Math" w:hAnsi="Cambria Math"/>
                    <w:sz w:val="16"/>
                  </w:rPr>
                  <m:t>+[</m:t>
                </m:r>
                <m:f>
                  <m:fPr>
                    <m:type m:val="skw"/>
                    <m:ctrlPr>
                      <w:rPr>
                        <w:rFonts w:ascii="Cambria Math" w:hAnsi="Cambria Math"/>
                        <w:i/>
                        <w:sz w:val="16"/>
                      </w:rPr>
                    </m:ctrlPr>
                  </m:fPr>
                  <m:num>
                    <m:r>
                      <w:rPr>
                        <w:rFonts w:ascii="Cambria Math" w:hAnsi="Cambria Math"/>
                        <w:sz w:val="16"/>
                      </w:rPr>
                      <m:t>5</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3</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7</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2.990e-13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200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12</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826.4522</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9</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2.928e-13</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13</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852.1442</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8</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9.675e-14</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912.2967</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8E7506">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6</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3.277e-13</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200</w:t>
            </w:r>
          </w:p>
        </w:tc>
      </w:tr>
      <w:tr w:rsidR="005E2E23" w:rsidTr="00BA0A7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15</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922.4499</w:t>
            </w:r>
          </w:p>
        </w:tc>
        <w:tc>
          <w:tcPr>
            <w:tcW w:w="0" w:type="auto"/>
          </w:tcPr>
          <w:p w:rsidR="00991CF6" w:rsidRPr="00B06AD0" w:rsidRDefault="00991CF6"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100000" w:firstRow="0" w:lastRow="0" w:firstColumn="0" w:lastColumn="0" w:oddVBand="0" w:evenVBand="0" w:oddHBand="1"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2</m:t>
                    </m:r>
                  </m:sub>
                </m:sSub>
              </m:oMath>
            </m:oMathPara>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7</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2.156e-14</w:t>
            </w:r>
          </w:p>
        </w:tc>
        <w:tc>
          <w:tcPr>
            <w:tcW w:w="0" w:type="auto"/>
          </w:tcPr>
          <w:p w:rsidR="00991CF6" w:rsidRPr="00B06AD0" w:rsidRDefault="00991CF6" w:rsidP="00B06AD0">
            <w:pPr>
              <w:jc w:val="center"/>
              <w:cnfStyle w:val="000000100000" w:firstRow="0" w:lastRow="0" w:firstColumn="0" w:lastColumn="0" w:oddVBand="0" w:evenVBand="0" w:oddHBand="1" w:evenHBand="0" w:firstRowFirstColumn="0" w:firstRowLastColumn="0" w:lastRowFirstColumn="0" w:lastRowLastColumn="0"/>
              <w:rPr>
                <w:sz w:val="16"/>
              </w:rPr>
            </w:pPr>
            <w:r w:rsidRPr="00B06AD0">
              <w:rPr>
                <w:sz w:val="16"/>
              </w:rPr>
              <w:t>1000</w:t>
            </w:r>
          </w:p>
        </w:tc>
      </w:tr>
      <w:tr w:rsidR="005E2E23" w:rsidTr="00BA0A79">
        <w:trPr>
          <w:trHeight w:val="432"/>
        </w:trPr>
        <w:tc>
          <w:tcPr>
            <w:cnfStyle w:val="001000000000" w:firstRow="0" w:lastRow="0" w:firstColumn="1" w:lastColumn="0" w:oddVBand="0" w:evenVBand="0" w:oddHBand="0" w:evenHBand="0" w:firstRowFirstColumn="0" w:firstRowLastColumn="0" w:lastRowFirstColumn="0" w:lastRowLastColumn="0"/>
            <w:tcW w:w="0" w:type="auto"/>
          </w:tcPr>
          <w:p w:rsidR="00991CF6" w:rsidRPr="00B06AD0" w:rsidRDefault="00991CF6" w:rsidP="00B06AD0">
            <w:pPr>
              <w:jc w:val="center"/>
              <w:rPr>
                <w:sz w:val="16"/>
              </w:rPr>
            </w:pPr>
            <w:r w:rsidRPr="00B06AD0">
              <w:rPr>
                <w:sz w:val="16"/>
              </w:rPr>
              <w:t>16</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965.7786</w:t>
            </w:r>
          </w:p>
        </w:tc>
        <w:tc>
          <w:tcPr>
            <w:tcW w:w="0" w:type="auto"/>
          </w:tcPr>
          <w:p w:rsidR="00991CF6" w:rsidRPr="00B06AD0" w:rsidRDefault="00991CF6"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w:proofErr w:type="spellStart"/>
            <w:r w:rsidRPr="00B06AD0">
              <w:rPr>
                <w:sz w:val="16"/>
              </w:rPr>
              <w:t>Ar</w:t>
            </w:r>
            <w:proofErr w:type="spellEnd"/>
            <w:r w:rsidRPr="00B06AD0">
              <w:rPr>
                <w:sz w:val="16"/>
              </w:rPr>
              <w:t xml:space="preserve"> I</w:t>
            </w:r>
          </w:p>
        </w:tc>
        <w:tc>
          <w:tcPr>
            <w:tcW w:w="0" w:type="auto"/>
          </w:tcPr>
          <w:p w:rsidR="00991CF6" w:rsidRPr="00B06AD0" w:rsidRDefault="008B2290" w:rsidP="00B06AD0">
            <w:pPr>
              <w:pStyle w:val="text"/>
              <w:ind w:firstLine="0"/>
              <w:jc w:val="center"/>
              <w:cnfStyle w:val="000000000000" w:firstRow="0" w:lastRow="0" w:firstColumn="0" w:lastColumn="0" w:oddVBand="0" w:evenVBand="0" w:oddHBand="0" w:evenHBand="0" w:firstRowFirstColumn="0" w:firstRowLastColumn="0" w:lastRowFirstColumn="0" w:lastRowLastColumn="0"/>
              <w:rPr>
                <w:sz w:val="16"/>
              </w:rPr>
            </w:pPr>
            <m:oMathPara>
              <m:oMath>
                <m:sSup>
                  <m:sSupPr>
                    <m:ctrlPr>
                      <w:rPr>
                        <w:rFonts w:ascii="Cambria Math" w:hAnsi="Cambria Math"/>
                        <w:i/>
                        <w:sz w:val="16"/>
                      </w:rPr>
                    </m:ctrlPr>
                  </m:sSupPr>
                  <m:e/>
                  <m:sup>
                    <m:r>
                      <w:rPr>
                        <w:rFonts w:ascii="Cambria Math" w:hAnsi="Cambria Math"/>
                        <w:sz w:val="16"/>
                      </w:rPr>
                      <m:t>2</m:t>
                    </m:r>
                  </m:sup>
                </m:sSup>
                <m:sSub>
                  <m:sSubPr>
                    <m:ctrlPr>
                      <w:rPr>
                        <w:rFonts w:ascii="Cambria Math" w:hAnsi="Cambria Math"/>
                        <w:i/>
                        <w:sz w:val="16"/>
                      </w:rPr>
                    </m:ctrlPr>
                  </m:sSubPr>
                  <m:e>
                    <m:r>
                      <w:rPr>
                        <w:rFonts w:ascii="Cambria Math" w:hAnsi="Cambria Math"/>
                        <w:sz w:val="16"/>
                      </w:rPr>
                      <m:t>P</m:t>
                    </m:r>
                  </m:e>
                  <m:sub>
                    <m:f>
                      <m:fPr>
                        <m:type m:val="skw"/>
                        <m:ctrlPr>
                          <w:rPr>
                            <w:rFonts w:ascii="Cambria Math" w:hAnsi="Cambria Math"/>
                            <w:i/>
                            <w:sz w:val="16"/>
                          </w:rPr>
                        </m:ctrlPr>
                      </m:fPr>
                      <m:num>
                        <m:r>
                          <w:rPr>
                            <w:rFonts w:ascii="Cambria Math" w:hAnsi="Cambria Math"/>
                            <w:sz w:val="16"/>
                          </w:rPr>
                          <m:t>3</m:t>
                        </m:r>
                      </m:num>
                      <m:den>
                        <m:r>
                          <w:rPr>
                            <w:rFonts w:ascii="Cambria Math" w:hAnsi="Cambria Math"/>
                            <w:sz w:val="16"/>
                          </w:rPr>
                          <m:t>2</m:t>
                        </m:r>
                      </m:den>
                    </m:f>
                  </m:sub>
                </m:sSub>
                <m:r>
                  <w:rPr>
                    <w:rFonts w:ascii="Cambria Math" w:hAnsi="Cambria Math"/>
                    <w:sz w:val="16"/>
                  </w:rPr>
                  <m:t>4p[</m:t>
                </m:r>
                <m:f>
                  <m:fPr>
                    <m:type m:val="skw"/>
                    <m:ctrlPr>
                      <w:rPr>
                        <w:rFonts w:ascii="Cambria Math" w:hAnsi="Cambria Math"/>
                        <w:i/>
                        <w:sz w:val="16"/>
                      </w:rPr>
                    </m:ctrlPr>
                  </m:fPr>
                  <m:num>
                    <m:r>
                      <w:rPr>
                        <w:rFonts w:ascii="Cambria Math" w:hAnsi="Cambria Math"/>
                        <w:sz w:val="16"/>
                      </w:rPr>
                      <m:t>1</m:t>
                    </m:r>
                  </m:num>
                  <m:den>
                    <m:r>
                      <w:rPr>
                        <w:rFonts w:ascii="Cambria Math" w:hAnsi="Cambria Math"/>
                        <w:sz w:val="16"/>
                      </w:rPr>
                      <m:t>2</m:t>
                    </m:r>
                  </m:den>
                </m:f>
                <m:sSub>
                  <m:sSubPr>
                    <m:ctrlPr>
                      <w:rPr>
                        <w:rFonts w:ascii="Cambria Math" w:hAnsi="Cambria Math"/>
                        <w:i/>
                        <w:sz w:val="16"/>
                      </w:rPr>
                    </m:ctrlPr>
                  </m:sSubPr>
                  <m:e>
                    <m:r>
                      <w:rPr>
                        <w:rFonts w:ascii="Cambria Math" w:hAnsi="Cambria Math"/>
                        <w:sz w:val="16"/>
                      </w:rPr>
                      <m:t>]</m:t>
                    </m:r>
                  </m:e>
                  <m:sub>
                    <m:r>
                      <w:rPr>
                        <w:rFonts w:ascii="Cambria Math" w:hAnsi="Cambria Math"/>
                        <w:sz w:val="16"/>
                      </w:rPr>
                      <m:t>1</m:t>
                    </m:r>
                  </m:sub>
                </m:sSub>
              </m:oMath>
            </m:oMathPara>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6</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8.893e-14</w:t>
            </w:r>
          </w:p>
        </w:tc>
        <w:tc>
          <w:tcPr>
            <w:tcW w:w="0" w:type="auto"/>
          </w:tcPr>
          <w:p w:rsidR="00991CF6" w:rsidRPr="00B06AD0" w:rsidRDefault="00991CF6" w:rsidP="00B06AD0">
            <w:pPr>
              <w:jc w:val="center"/>
              <w:cnfStyle w:val="000000000000" w:firstRow="0" w:lastRow="0" w:firstColumn="0" w:lastColumn="0" w:oddVBand="0" w:evenVBand="0" w:oddHBand="0" w:evenHBand="0" w:firstRowFirstColumn="0" w:firstRowLastColumn="0" w:lastRowFirstColumn="0" w:lastRowLastColumn="0"/>
              <w:rPr>
                <w:sz w:val="16"/>
              </w:rPr>
            </w:pPr>
            <w:r w:rsidRPr="00B06AD0">
              <w:rPr>
                <w:sz w:val="16"/>
              </w:rPr>
              <w:t>1000</w:t>
            </w:r>
          </w:p>
        </w:tc>
      </w:tr>
    </w:tbl>
    <w:p w:rsidR="00723A68" w:rsidRDefault="00991CF6" w:rsidP="008E7506">
      <w:pPr>
        <w:pStyle w:val="Heading7"/>
        <w:ind w:left="1980"/>
      </w:pPr>
      <w:r>
        <w:t xml:space="preserve">Table 3.1: Data used to convert the measured lines to population densities relating to the available models. One model for the </w:t>
      </w:r>
      <w:proofErr w:type="spellStart"/>
      <w:r>
        <w:t>Ar</w:t>
      </w:r>
      <w:proofErr w:type="spellEnd"/>
      <w:r>
        <w:t xml:space="preserve"> I levels, and one for the </w:t>
      </w:r>
      <w:proofErr w:type="spellStart"/>
      <w:r>
        <w:t>Ar</w:t>
      </w:r>
      <w:proofErr w:type="spellEnd"/>
      <w:r>
        <w:t xml:space="preserve"> II levels.</w:t>
      </w:r>
      <w:r w:rsidR="00B46A3A">
        <w:t xml:space="preserve"> </w:t>
      </w:r>
      <m:oMath>
        <m:r>
          <m:rPr>
            <m:sty m:val="p"/>
          </m:rPr>
          <w:rPr>
            <w:rFonts w:ascii="Cambria Math" w:hAnsi="Cambria Math"/>
          </w:rPr>
          <m:t>Δ</m:t>
        </m:r>
        <m:r>
          <w:rPr>
            <w:rFonts w:ascii="Cambria Math" w:hAnsi="Cambria Math"/>
          </w:rPr>
          <m:t>t</m:t>
        </m:r>
      </m:oMath>
      <w:r w:rsidR="00B46A3A">
        <w:t xml:space="preserve"> </w:t>
      </w:r>
      <w:proofErr w:type="gramStart"/>
      <w:r w:rsidR="00B46A3A">
        <w:t>is</w:t>
      </w:r>
      <w:proofErr w:type="gramEnd"/>
      <w:r w:rsidR="00B46A3A">
        <w:t xml:space="preserve"> the integration time used for each line.</w:t>
      </w:r>
      <w:r w:rsidR="00D23936">
        <w:t xml:space="preserve"> Wavelengths marked with * are </w:t>
      </w:r>
      <w:r w:rsidR="002C314B">
        <w:t xml:space="preserve">an </w:t>
      </w:r>
      <w:r w:rsidR="00D23936">
        <w:t>average of two lines.</w:t>
      </w:r>
    </w:p>
    <w:p w:rsidR="00723A68" w:rsidRDefault="00723A68">
      <w:pPr>
        <w:overflowPunct/>
        <w:autoSpaceDE/>
        <w:autoSpaceDN/>
        <w:adjustRightInd/>
        <w:textAlignment w:val="auto"/>
      </w:pPr>
      <w:r>
        <w:br w:type="page"/>
      </w:r>
    </w:p>
    <w:p w:rsidR="007F1793" w:rsidRDefault="00723A68" w:rsidP="007018AB">
      <w:pPr>
        <w:pStyle w:val="text"/>
      </w:pPr>
      <w:r w:rsidRPr="00723A68">
        <w:lastRenderedPageBreak/>
        <w:t xml:space="preserve">The last step </w:t>
      </w:r>
      <w:r w:rsidR="00A30141">
        <w:t>of processing of the raw data was</w:t>
      </w:r>
      <w:r w:rsidRPr="00723A68">
        <w:t xml:space="preserve"> to define a single </w:t>
      </w:r>
      <w:r w:rsidR="0069064F">
        <w:t xml:space="preserve">compound </w:t>
      </w:r>
      <w:r w:rsidR="0069064F" w:rsidRPr="00723A68">
        <w:t xml:space="preserve">excited </w:t>
      </w:r>
      <w:r w:rsidRPr="00723A68">
        <w:t xml:space="preserve">state </w:t>
      </w:r>
      <w:r>
        <w:t xml:space="preserve">for both neutral and singly ionized Argon. This </w:t>
      </w:r>
      <w:r w:rsidR="00A30141">
        <w:t>was</w:t>
      </w:r>
      <w:r>
        <w:t xml:space="preserve"> done by using the statistical weights of the individual model levels to </w:t>
      </w:r>
      <w:r w:rsidR="00F32FC1">
        <w:t>find an average density which could be divided back into the model’s level densities</w:t>
      </w:r>
      <w:r>
        <w:t xml:space="preserve">. In this way there </w:t>
      </w:r>
      <w:r w:rsidR="00A30141">
        <w:t>was</w:t>
      </w:r>
      <w:r>
        <w:t xml:space="preserve"> a single </w:t>
      </w:r>
      <w:r w:rsidR="007C6273">
        <w:t xml:space="preserve">effective </w:t>
      </w:r>
      <w:r>
        <w:t xml:space="preserve">excited state </w:t>
      </w:r>
      <w:r w:rsidR="00A05DB3">
        <w:t>density</w:t>
      </w:r>
      <w:r w:rsidR="007C6273">
        <w:t xml:space="preserve"> used</w:t>
      </w:r>
      <w:r w:rsidR="00C464E9">
        <w:t xml:space="preserve"> for each ion in eq. 3.5</w:t>
      </w:r>
      <w:r w:rsidR="00FD0EC2">
        <w:t xml:space="preserve">, where N=4 for </w:t>
      </w:r>
      <w:proofErr w:type="spellStart"/>
      <w:r w:rsidR="00FD0EC2">
        <w:t>ArI</w:t>
      </w:r>
      <w:proofErr w:type="spellEnd"/>
      <w:r w:rsidR="00FD0EC2">
        <w:t xml:space="preserve"> and N=3 for </w:t>
      </w:r>
      <w:proofErr w:type="spellStart"/>
      <w:r w:rsidR="00FD0EC2">
        <w:t>Ar</w:t>
      </w:r>
      <w:proofErr w:type="spellEnd"/>
      <w:r w:rsidR="00791B6F">
        <w:t xml:space="preserve"> </w:t>
      </w:r>
      <w:r w:rsidR="00FD0EC2">
        <w:t>II</w:t>
      </w:r>
      <w:r w:rsidR="00A05DB3">
        <w:t>.</w:t>
      </w:r>
      <w:r w:rsidR="00791B6F">
        <w:t xml:space="preserve"> </w:t>
      </w:r>
    </w:p>
    <w:p w:rsidR="00C464E9" w:rsidRDefault="00C464E9" w:rsidP="00723A68">
      <w:pPr>
        <w:ind w:firstLine="72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6199"/>
        <w:gridCol w:w="1328"/>
      </w:tblGrid>
      <w:tr w:rsidR="00C464E9" w:rsidTr="008B5764">
        <w:tc>
          <w:tcPr>
            <w:tcW w:w="750" w:type="pct"/>
          </w:tcPr>
          <w:p w:rsidR="00C464E9" w:rsidRDefault="00C464E9"/>
        </w:tc>
        <w:tc>
          <w:tcPr>
            <w:tcW w:w="3500" w:type="pct"/>
          </w:tcPr>
          <w:p w:rsidR="00C464E9" w:rsidRDefault="008B2290" w:rsidP="007018AB">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e>
                </m:nary>
              </m:oMath>
            </m:oMathPara>
          </w:p>
        </w:tc>
        <w:tc>
          <w:tcPr>
            <w:tcW w:w="750" w:type="pct"/>
            <w:vAlign w:val="center"/>
          </w:tcPr>
          <w:p w:rsidR="00C464E9" w:rsidRDefault="00C464E9" w:rsidP="00C464E9">
            <w:pPr>
              <w:pStyle w:val="ListParagraph"/>
              <w:numPr>
                <w:ilvl w:val="1"/>
                <w:numId w:val="3"/>
              </w:numPr>
              <w:spacing w:after="0" w:line="240" w:lineRule="auto"/>
            </w:pPr>
          </w:p>
        </w:tc>
      </w:tr>
    </w:tbl>
    <w:p w:rsidR="00C464E9" w:rsidRDefault="00C464E9" w:rsidP="00723A68">
      <w:pPr>
        <w:ind w:firstLine="720"/>
      </w:pPr>
    </w:p>
    <w:p w:rsidR="00567976" w:rsidRDefault="00567976" w:rsidP="00723A68">
      <w:pPr>
        <w:ind w:firstLine="720"/>
      </w:pPr>
    </w:p>
    <w:p w:rsidR="00A05DB3" w:rsidRDefault="00A05DB3" w:rsidP="00723A68">
      <w:pPr>
        <w:ind w:firstLine="720"/>
      </w:pPr>
    </w:p>
    <w:tbl>
      <w:tblPr>
        <w:tblStyle w:val="MediumList1-Accent1"/>
        <w:tblW w:w="0" w:type="auto"/>
        <w:tblInd w:w="2880" w:type="dxa"/>
        <w:tblLook w:val="04A0" w:firstRow="1" w:lastRow="0" w:firstColumn="1" w:lastColumn="0" w:noHBand="0" w:noVBand="1"/>
      </w:tblPr>
      <w:tblGrid>
        <w:gridCol w:w="690"/>
        <w:gridCol w:w="1050"/>
        <w:gridCol w:w="493"/>
      </w:tblGrid>
      <w:tr w:rsidR="00A05DB3" w:rsidRPr="00567976" w:rsidTr="00BA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pPr>
            <w:r w:rsidRPr="00567976">
              <w:t>Ion</w:t>
            </w:r>
          </w:p>
        </w:tc>
        <w:tc>
          <w:tcPr>
            <w:tcW w:w="0" w:type="auto"/>
          </w:tcPr>
          <w:p w:rsidR="00A05DB3" w:rsidRPr="00567976" w:rsidRDefault="00A05DB3" w:rsidP="00A05DB3">
            <w:pPr>
              <w:jc w:val="center"/>
              <w:cnfStyle w:val="100000000000" w:firstRow="1" w:lastRow="0" w:firstColumn="0" w:lastColumn="0" w:oddVBand="0" w:evenVBand="0" w:oddHBand="0" w:evenHBand="0" w:firstRowFirstColumn="0" w:firstRowLastColumn="0" w:lastRowFirstColumn="0" w:lastRowLastColumn="0"/>
              <w:rPr>
                <w:b/>
              </w:rPr>
            </w:pPr>
            <w:r w:rsidRPr="00567976">
              <w:rPr>
                <w:b/>
              </w:rPr>
              <w:t>Model #</w:t>
            </w:r>
          </w:p>
        </w:tc>
        <w:tc>
          <w:tcPr>
            <w:tcW w:w="0" w:type="auto"/>
          </w:tcPr>
          <w:p w:rsidR="00A05DB3" w:rsidRPr="00567976" w:rsidRDefault="008B2290" w:rsidP="00A05DB3">
            <w:pPr>
              <w:jc w:val="center"/>
              <w:cnfStyle w:val="100000000000" w:firstRow="1" w:lastRow="0" w:firstColumn="0" w:lastColumn="0" w:oddVBand="0" w:evenVBand="0" w:oddHBand="0" w:evenHBand="0" w:firstRowFirstColumn="0" w:firstRowLastColumn="0" w:lastRowFirstColumn="0" w:lastRowLastColumn="0"/>
              <w:rPr>
                <w:b/>
              </w:rPr>
            </w:pPr>
            <m:oMathPara>
              <m:oMath>
                <m:sSub>
                  <m:sSubPr>
                    <m:ctrlPr>
                      <w:rPr>
                        <w:rFonts w:ascii="Cambria Math" w:eastAsia="Times New Roman" w:hAnsi="Cambria Math" w:cs="Times New Roman"/>
                        <w:b/>
                        <w:i/>
                        <w:color w:val="auto"/>
                      </w:rPr>
                    </m:ctrlPr>
                  </m:sSubPr>
                  <m:e>
                    <m:r>
                      <m:rPr>
                        <m:sty m:val="bi"/>
                      </m:rPr>
                      <w:rPr>
                        <w:rFonts w:ascii="Cambria Math" w:hAnsi="Cambria Math"/>
                      </w:rPr>
                      <m:t>g</m:t>
                    </m:r>
                  </m:e>
                  <m:sub>
                    <m:r>
                      <m:rPr>
                        <m:sty m:val="bi"/>
                      </m:rPr>
                      <w:rPr>
                        <w:rFonts w:ascii="Cambria Math" w:hAnsi="Cambria Math"/>
                      </w:rPr>
                      <m:t>k</m:t>
                    </m:r>
                  </m:sub>
                </m:sSub>
              </m:oMath>
            </m:oMathPara>
          </w:p>
        </w:tc>
      </w:tr>
      <w:tr w:rsidR="00A05DB3" w:rsidTr="00BA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6</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3</w:t>
            </w:r>
          </w:p>
        </w:tc>
      </w:tr>
      <w:tr w:rsidR="00A05DB3" w:rsidTr="00BA0A79">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7</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20</w:t>
            </w:r>
          </w:p>
        </w:tc>
      </w:tr>
      <w:tr w:rsidR="00A05DB3" w:rsidTr="00BA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8</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8</w:t>
            </w:r>
          </w:p>
        </w:tc>
      </w:tr>
      <w:tr w:rsidR="00A05DB3" w:rsidTr="00BA0A79">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3</w:t>
            </w:r>
          </w:p>
        </w:tc>
      </w:tr>
      <w:tr w:rsidR="00A05DB3" w:rsidTr="00BA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II</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13</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12</w:t>
            </w:r>
          </w:p>
        </w:tc>
      </w:tr>
      <w:tr w:rsidR="00A05DB3" w:rsidTr="00BA0A79">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II</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rsidR="00A05DB3" w:rsidRDefault="00A05DB3" w:rsidP="00A05DB3">
            <w:pPr>
              <w:jc w:val="center"/>
              <w:cnfStyle w:val="000000000000" w:firstRow="0" w:lastRow="0" w:firstColumn="0" w:lastColumn="0" w:oddVBand="0" w:evenVBand="0" w:oddHBand="0" w:evenHBand="0" w:firstRowFirstColumn="0" w:firstRowLastColumn="0" w:lastRowFirstColumn="0" w:lastRowLastColumn="0"/>
            </w:pPr>
            <w:r>
              <w:t>20</w:t>
            </w:r>
          </w:p>
        </w:tc>
      </w:tr>
      <w:tr w:rsidR="00A05DB3" w:rsidTr="00BA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05DB3" w:rsidRPr="00567976" w:rsidRDefault="00A05DB3" w:rsidP="00A05DB3">
            <w:pPr>
              <w:jc w:val="center"/>
              <w:rPr>
                <w:b w:val="0"/>
              </w:rPr>
            </w:pPr>
            <w:proofErr w:type="spellStart"/>
            <w:r w:rsidRPr="00567976">
              <w:rPr>
                <w:b w:val="0"/>
              </w:rPr>
              <w:t>Ar</w:t>
            </w:r>
            <w:proofErr w:type="spellEnd"/>
            <w:r w:rsidRPr="00567976">
              <w:rPr>
                <w:b w:val="0"/>
              </w:rPr>
              <w:t xml:space="preserve"> II</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tcPr>
          <w:p w:rsidR="00A05DB3" w:rsidRDefault="00A05DB3" w:rsidP="00A05DB3">
            <w:pPr>
              <w:jc w:val="center"/>
              <w:cnfStyle w:val="000000100000" w:firstRow="0" w:lastRow="0" w:firstColumn="0" w:lastColumn="0" w:oddVBand="0" w:evenVBand="0" w:oddHBand="1" w:evenHBand="0" w:firstRowFirstColumn="0" w:firstRowLastColumn="0" w:lastRowFirstColumn="0" w:lastRowLastColumn="0"/>
            </w:pPr>
            <w:r>
              <w:t>10</w:t>
            </w:r>
          </w:p>
        </w:tc>
      </w:tr>
    </w:tbl>
    <w:p w:rsidR="00723A68" w:rsidRDefault="00A05DB3" w:rsidP="00A05DB3">
      <w:pPr>
        <w:pStyle w:val="Heading7"/>
        <w:ind w:left="2520"/>
      </w:pPr>
      <w:proofErr w:type="gramStart"/>
      <w:r>
        <w:t>Table 3.2: Statistical weights used for each modeled level.</w:t>
      </w:r>
      <w:proofErr w:type="gramEnd"/>
    </w:p>
    <w:p w:rsidR="001E3C47" w:rsidRDefault="008B2290" w:rsidP="008B2290">
      <w:pPr>
        <w:pStyle w:val="text"/>
      </w:pPr>
      <w:r>
        <w:t xml:space="preserve">The potential benefit of averaging the quantities together is to reduce the systematic error introduced by calculating the excited state densities. </w:t>
      </w:r>
      <w:r w:rsidR="00326265">
        <w:t xml:space="preserve">If </w:t>
      </w:r>
      <w:r w:rsidR="00326265">
        <w:t xml:space="preserve">the errors are random, then averaging the densities together should reduce the uncertainty by the square root of the number of lines used in the calculation. </w:t>
      </w:r>
      <w:r w:rsidR="00326265">
        <w:t>I</w:t>
      </w:r>
      <w:r>
        <w:t>f it is assumed that each Einstein co</w:t>
      </w:r>
      <w:r w:rsidR="00F527BD">
        <w:t xml:space="preserve">efficient introduces an error </w:t>
      </w:r>
      <w:r w:rsidR="00326265">
        <w:t>of</w:t>
      </w:r>
      <w:r>
        <w:t xml:space="preserve"> </w:t>
      </w:r>
      <w:r w:rsidR="00326265">
        <w:t>1</w:t>
      </w:r>
      <w:r>
        <w:t>0%</w:t>
      </w:r>
      <w:r w:rsidR="008C301D">
        <w:t>, and each is weighted equally</w:t>
      </w:r>
      <w:r>
        <w:t xml:space="preserve">, </w:t>
      </w:r>
      <w:r w:rsidR="00326265">
        <w:t xml:space="preserve">then </w:t>
      </w:r>
      <w:r>
        <w:t xml:space="preserve">using 12 lines for </w:t>
      </w:r>
      <w:proofErr w:type="spellStart"/>
      <w:r>
        <w:t>Ar</w:t>
      </w:r>
      <w:proofErr w:type="spellEnd"/>
      <w:r>
        <w:t xml:space="preserve"> I would introduce an error of</w:t>
      </w:r>
      <w:r w:rsidR="003B267F">
        <w:t xml:space="preserve"> </w:t>
      </w:r>
      <w:r w:rsidR="00326265">
        <w:t>3</w:t>
      </w:r>
      <w:r>
        <w:t>%</w:t>
      </w:r>
      <w:r w:rsidR="003B267F">
        <w:t xml:space="preserve"> for the calculated compound state density</w:t>
      </w:r>
      <w:r>
        <w:t xml:space="preserve">, and </w:t>
      </w:r>
      <w:r w:rsidR="00326265">
        <w:t>5</w:t>
      </w:r>
      <w:r w:rsidR="003B267F">
        <w:t xml:space="preserve">% </w:t>
      </w:r>
      <w:r w:rsidR="003A08B6">
        <w:t xml:space="preserve">for the </w:t>
      </w:r>
      <w:proofErr w:type="spellStart"/>
      <w:r w:rsidR="003A08B6">
        <w:t>ArII</w:t>
      </w:r>
      <w:proofErr w:type="spellEnd"/>
      <w:r w:rsidR="003A08B6">
        <w:t xml:space="preserve"> compound state from</w:t>
      </w:r>
      <w:r w:rsidR="00B94D23">
        <w:t xml:space="preserve"> the 4</w:t>
      </w:r>
      <w:r w:rsidR="003B267F">
        <w:t xml:space="preserve"> </w:t>
      </w:r>
      <w:proofErr w:type="spellStart"/>
      <w:r w:rsidR="003B267F">
        <w:t>Ar</w:t>
      </w:r>
      <w:proofErr w:type="spellEnd"/>
      <w:r w:rsidR="003B267F">
        <w:t xml:space="preserve"> II</w:t>
      </w:r>
      <w:r w:rsidR="00B94D23">
        <w:t xml:space="preserve"> lines</w:t>
      </w:r>
      <w:r w:rsidR="003B267F">
        <w:t>.</w:t>
      </w:r>
    </w:p>
    <w:p w:rsidR="008B2290" w:rsidRPr="008B2290" w:rsidRDefault="00291787" w:rsidP="008B2290">
      <w:pPr>
        <w:pStyle w:val="text"/>
      </w:pPr>
      <w:r>
        <w:t xml:space="preserve">Combining with the error from calibration and the </w:t>
      </w:r>
      <w:r w:rsidR="00056D8E">
        <w:t xml:space="preserve">chord </w:t>
      </w:r>
      <w:r>
        <w:t xml:space="preserve">integral length, this gives a </w:t>
      </w:r>
      <w:r w:rsidR="00BB28FE">
        <w:t xml:space="preserve">possible </w:t>
      </w:r>
      <w:r>
        <w:t xml:space="preserve">systematic error of 19% for </w:t>
      </w:r>
      <w:proofErr w:type="spellStart"/>
      <w:r>
        <w:t>Ar</w:t>
      </w:r>
      <w:proofErr w:type="spellEnd"/>
      <w:r>
        <w:t xml:space="preserve"> I, and 19.5% for </w:t>
      </w:r>
      <w:proofErr w:type="spellStart"/>
      <w:r>
        <w:t>Ar</w:t>
      </w:r>
      <w:proofErr w:type="spellEnd"/>
      <w:r>
        <w:t xml:space="preserve"> II. </w:t>
      </w:r>
      <w:r w:rsidR="001E3C47">
        <w:t xml:space="preserve">This does not include random errors, which can only be estimated by taking a sample of measurements. </w:t>
      </w:r>
      <w:r w:rsidR="008562BD">
        <w:t xml:space="preserve">For the </w:t>
      </w:r>
      <w:r w:rsidR="008562BD">
        <w:lastRenderedPageBreak/>
        <w:t>example spectrum above</w:t>
      </w:r>
      <w:r w:rsidR="0081605D">
        <w:t>, though</w:t>
      </w:r>
      <w:r w:rsidR="008562BD">
        <w:t xml:space="preserve">, this resulted in compound excited state densities for </w:t>
      </w:r>
      <w:proofErr w:type="spellStart"/>
      <w:r w:rsidR="008562BD">
        <w:t>Ar</w:t>
      </w:r>
      <w:proofErr w:type="spellEnd"/>
      <w:r w:rsidR="008562BD">
        <w:t xml:space="preserve"> I and </w:t>
      </w:r>
      <w:proofErr w:type="spellStart"/>
      <w:r w:rsidR="008562BD">
        <w:t>Ar</w:t>
      </w:r>
      <w:proofErr w:type="spellEnd"/>
      <w:r w:rsidR="008562BD">
        <w:t xml:space="preserve"> II of </w:t>
      </w:r>
      <m:oMath>
        <m:sSubSup>
          <m:sSubSupPr>
            <m:ctrlPr>
              <w:rPr>
                <w:rFonts w:ascii="Cambria Math" w:hAnsi="Cambria Math"/>
                <w:i/>
              </w:rPr>
            </m:ctrlPr>
          </m:sSubSupPr>
          <m:e>
            <m:r>
              <w:rPr>
                <w:rFonts w:ascii="Cambria Math" w:hAnsi="Cambria Math"/>
              </w:rPr>
              <m:t>n</m:t>
            </m:r>
          </m:e>
          <m:sub>
            <m:r>
              <w:rPr>
                <w:rFonts w:ascii="Cambria Math" w:hAnsi="Cambria Math"/>
              </w:rPr>
              <m:t>ArI</m:t>
            </m:r>
          </m:sub>
          <m:sup>
            <m:r>
              <w:rPr>
                <w:rFonts w:ascii="Cambria Math" w:hAnsi="Cambria Math"/>
              </w:rPr>
              <m:t>*</m:t>
            </m:r>
          </m:sup>
        </m:sSubSup>
        <m:r>
          <w:rPr>
            <w:rFonts w:ascii="Cambria Math" w:hAnsi="Cambria Math"/>
          </w:rPr>
          <m:t>=2.6</m:t>
        </m:r>
        <m:r>
          <w:rPr>
            <w:rFonts w:ascii="Cambria Math" w:hAnsi="Cambria Math"/>
          </w:rPr>
          <m:t>(5)</m:t>
        </m:r>
        <m:r>
          <w:rPr>
            <w:rFonts w:ascii="Cambria Math" w:hAnsi="Cambria Math"/>
          </w:rPr>
          <m:t xml:space="preserve">E12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562BD">
        <w:t xml:space="preserve"> </w:t>
      </w:r>
      <w:proofErr w:type="gramStart"/>
      <w:r w:rsidR="008562BD">
        <w:t xml:space="preserve">and </w:t>
      </w:r>
      <w:proofErr w:type="gramEnd"/>
      <m:oMath>
        <m:sSubSup>
          <m:sSubSupPr>
            <m:ctrlPr>
              <w:rPr>
                <w:rFonts w:ascii="Cambria Math" w:hAnsi="Cambria Math"/>
                <w:i/>
              </w:rPr>
            </m:ctrlPr>
          </m:sSubSupPr>
          <m:e>
            <m:r>
              <w:rPr>
                <w:rFonts w:ascii="Cambria Math" w:hAnsi="Cambria Math"/>
              </w:rPr>
              <m:t>n</m:t>
            </m:r>
          </m:e>
          <m:sub>
            <m:r>
              <w:rPr>
                <w:rFonts w:ascii="Cambria Math" w:hAnsi="Cambria Math"/>
              </w:rPr>
              <m:t>ArII</m:t>
            </m:r>
          </m:sub>
          <m:sup>
            <m:r>
              <w:rPr>
                <w:rFonts w:ascii="Cambria Math" w:hAnsi="Cambria Math"/>
              </w:rPr>
              <m:t>*</m:t>
            </m:r>
          </m:sup>
        </m:sSubSup>
        <m:r>
          <w:rPr>
            <w:rFonts w:ascii="Cambria Math" w:hAnsi="Cambria Math"/>
          </w:rPr>
          <m:t>=4.7</m:t>
        </m:r>
        <m:r>
          <w:rPr>
            <w:rFonts w:ascii="Cambria Math" w:hAnsi="Cambria Math"/>
          </w:rPr>
          <m:t>(9)</m:t>
        </m:r>
        <m:r>
          <w:rPr>
            <w:rFonts w:ascii="Cambria Math" w:hAnsi="Cambria Math"/>
          </w:rPr>
          <m:t xml:space="preserve">E10 </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562BD">
        <w:t>.</w:t>
      </w:r>
    </w:p>
    <w:sectPr w:rsidR="008B2290" w:rsidRPr="008B2290" w:rsidSect="00BE089B">
      <w:footerReference w:type="even" r:id="rId19"/>
      <w:footerReference w:type="default" r:id="rId20"/>
      <w:footerReference w:type="first" r:id="rId21"/>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D74" w:rsidRDefault="00206D74">
      <w:r>
        <w:separator/>
      </w:r>
    </w:p>
  </w:endnote>
  <w:endnote w:type="continuationSeparator" w:id="0">
    <w:p w:rsidR="00206D74" w:rsidRDefault="0020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90" w:rsidRDefault="008B22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290" w:rsidRDefault="008B2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90" w:rsidRDefault="008B2290">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A3CE8">
      <w:rPr>
        <w:rStyle w:val="PageNumber"/>
        <w:noProof/>
      </w:rPr>
      <w:t>1</w:t>
    </w:r>
    <w:r>
      <w:rPr>
        <w:rStyle w:val="PageNumber"/>
      </w:rPr>
      <w:fldChar w:fldCharType="end"/>
    </w:r>
  </w:p>
  <w:p w:rsidR="008B2290" w:rsidRDefault="008B22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90" w:rsidRDefault="008B2290">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D74" w:rsidRDefault="00206D74">
      <w:r>
        <w:separator/>
      </w:r>
    </w:p>
  </w:footnote>
  <w:footnote w:type="continuationSeparator" w:id="0">
    <w:p w:rsidR="00206D74" w:rsidRDefault="00206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F7"/>
    <w:rsid w:val="00000E36"/>
    <w:rsid w:val="00025FF3"/>
    <w:rsid w:val="00033B8E"/>
    <w:rsid w:val="00042421"/>
    <w:rsid w:val="00056D8E"/>
    <w:rsid w:val="00065ED1"/>
    <w:rsid w:val="000756B9"/>
    <w:rsid w:val="0008146A"/>
    <w:rsid w:val="000D6663"/>
    <w:rsid w:val="000F4662"/>
    <w:rsid w:val="00144F5A"/>
    <w:rsid w:val="00175A2E"/>
    <w:rsid w:val="001C0715"/>
    <w:rsid w:val="001E3C47"/>
    <w:rsid w:val="00206D74"/>
    <w:rsid w:val="00257150"/>
    <w:rsid w:val="00263AB7"/>
    <w:rsid w:val="002714E3"/>
    <w:rsid w:val="002821E8"/>
    <w:rsid w:val="00291787"/>
    <w:rsid w:val="002B1753"/>
    <w:rsid w:val="002C314B"/>
    <w:rsid w:val="002D6545"/>
    <w:rsid w:val="002F389E"/>
    <w:rsid w:val="00326265"/>
    <w:rsid w:val="00345790"/>
    <w:rsid w:val="003A08B6"/>
    <w:rsid w:val="003B267F"/>
    <w:rsid w:val="003C1B35"/>
    <w:rsid w:val="003E27BA"/>
    <w:rsid w:val="00411920"/>
    <w:rsid w:val="00443BB5"/>
    <w:rsid w:val="00484729"/>
    <w:rsid w:val="004A3BCF"/>
    <w:rsid w:val="004B3BDA"/>
    <w:rsid w:val="004D2A7D"/>
    <w:rsid w:val="005235D3"/>
    <w:rsid w:val="00524DF7"/>
    <w:rsid w:val="00534F24"/>
    <w:rsid w:val="00545005"/>
    <w:rsid w:val="00567976"/>
    <w:rsid w:val="005B0813"/>
    <w:rsid w:val="005D0A6F"/>
    <w:rsid w:val="005E2E23"/>
    <w:rsid w:val="005E4EBC"/>
    <w:rsid w:val="00600806"/>
    <w:rsid w:val="006304DF"/>
    <w:rsid w:val="006500A3"/>
    <w:rsid w:val="0069064F"/>
    <w:rsid w:val="006A4B26"/>
    <w:rsid w:val="006C7BB4"/>
    <w:rsid w:val="006D118C"/>
    <w:rsid w:val="006E025B"/>
    <w:rsid w:val="006E241B"/>
    <w:rsid w:val="006E4E8F"/>
    <w:rsid w:val="006F5D91"/>
    <w:rsid w:val="007018AB"/>
    <w:rsid w:val="007025B7"/>
    <w:rsid w:val="00703B23"/>
    <w:rsid w:val="00715615"/>
    <w:rsid w:val="00723A68"/>
    <w:rsid w:val="0072641E"/>
    <w:rsid w:val="00726D05"/>
    <w:rsid w:val="007564AA"/>
    <w:rsid w:val="00791B6F"/>
    <w:rsid w:val="007C39B1"/>
    <w:rsid w:val="007C6273"/>
    <w:rsid w:val="007D2282"/>
    <w:rsid w:val="007D5606"/>
    <w:rsid w:val="007E526B"/>
    <w:rsid w:val="007F1793"/>
    <w:rsid w:val="00801FBA"/>
    <w:rsid w:val="0081605D"/>
    <w:rsid w:val="0082370A"/>
    <w:rsid w:val="008466C3"/>
    <w:rsid w:val="008562BD"/>
    <w:rsid w:val="00891784"/>
    <w:rsid w:val="008931DF"/>
    <w:rsid w:val="008B2290"/>
    <w:rsid w:val="008B5764"/>
    <w:rsid w:val="008C301D"/>
    <w:rsid w:val="008C3E17"/>
    <w:rsid w:val="008C5111"/>
    <w:rsid w:val="008E7506"/>
    <w:rsid w:val="008E780A"/>
    <w:rsid w:val="00903F50"/>
    <w:rsid w:val="0090440A"/>
    <w:rsid w:val="0092183B"/>
    <w:rsid w:val="00937C88"/>
    <w:rsid w:val="00941E89"/>
    <w:rsid w:val="009446CE"/>
    <w:rsid w:val="00953450"/>
    <w:rsid w:val="009739F3"/>
    <w:rsid w:val="00974335"/>
    <w:rsid w:val="00991CF6"/>
    <w:rsid w:val="00997735"/>
    <w:rsid w:val="009A3CE8"/>
    <w:rsid w:val="009A415D"/>
    <w:rsid w:val="009C3343"/>
    <w:rsid w:val="009C72EB"/>
    <w:rsid w:val="009D281C"/>
    <w:rsid w:val="009D44E1"/>
    <w:rsid w:val="009E1486"/>
    <w:rsid w:val="00A05DB3"/>
    <w:rsid w:val="00A147A6"/>
    <w:rsid w:val="00A17552"/>
    <w:rsid w:val="00A25135"/>
    <w:rsid w:val="00A30141"/>
    <w:rsid w:val="00A34ADC"/>
    <w:rsid w:val="00A93865"/>
    <w:rsid w:val="00AA022B"/>
    <w:rsid w:val="00AA1384"/>
    <w:rsid w:val="00AA2BF7"/>
    <w:rsid w:val="00AA46DE"/>
    <w:rsid w:val="00AA68B2"/>
    <w:rsid w:val="00AE53B6"/>
    <w:rsid w:val="00B06AD0"/>
    <w:rsid w:val="00B3256E"/>
    <w:rsid w:val="00B41948"/>
    <w:rsid w:val="00B46A3A"/>
    <w:rsid w:val="00B475B9"/>
    <w:rsid w:val="00B748C3"/>
    <w:rsid w:val="00B90C11"/>
    <w:rsid w:val="00B94D23"/>
    <w:rsid w:val="00B96B73"/>
    <w:rsid w:val="00BA0A79"/>
    <w:rsid w:val="00BA6597"/>
    <w:rsid w:val="00BB28FE"/>
    <w:rsid w:val="00BC0C38"/>
    <w:rsid w:val="00BD256A"/>
    <w:rsid w:val="00BD6258"/>
    <w:rsid w:val="00BE089B"/>
    <w:rsid w:val="00BE5D4F"/>
    <w:rsid w:val="00BF652C"/>
    <w:rsid w:val="00C464E9"/>
    <w:rsid w:val="00C70CDC"/>
    <w:rsid w:val="00C72DF7"/>
    <w:rsid w:val="00C901A8"/>
    <w:rsid w:val="00C93708"/>
    <w:rsid w:val="00C9464B"/>
    <w:rsid w:val="00CB660A"/>
    <w:rsid w:val="00CC0849"/>
    <w:rsid w:val="00CC31D1"/>
    <w:rsid w:val="00CF3B52"/>
    <w:rsid w:val="00D20F0E"/>
    <w:rsid w:val="00D23936"/>
    <w:rsid w:val="00D6663A"/>
    <w:rsid w:val="00D92680"/>
    <w:rsid w:val="00DB36D8"/>
    <w:rsid w:val="00DD3593"/>
    <w:rsid w:val="00DD3F57"/>
    <w:rsid w:val="00DE3FED"/>
    <w:rsid w:val="00DE640A"/>
    <w:rsid w:val="00DF32C2"/>
    <w:rsid w:val="00E40D8C"/>
    <w:rsid w:val="00E61E65"/>
    <w:rsid w:val="00E67BC8"/>
    <w:rsid w:val="00E71221"/>
    <w:rsid w:val="00E7329B"/>
    <w:rsid w:val="00EB5EF2"/>
    <w:rsid w:val="00EF4725"/>
    <w:rsid w:val="00F214ED"/>
    <w:rsid w:val="00F32FC1"/>
    <w:rsid w:val="00F43697"/>
    <w:rsid w:val="00F527BD"/>
    <w:rsid w:val="00F75E26"/>
    <w:rsid w:val="00FA3131"/>
    <w:rsid w:val="00FA5AED"/>
    <w:rsid w:val="00FD0EC2"/>
    <w:rsid w:val="00FF5283"/>
    <w:rsid w:val="00FF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41B"/>
    <w:rPr>
      <w:color w:val="808080"/>
    </w:rPr>
  </w:style>
  <w:style w:type="paragraph" w:styleId="Caption">
    <w:name w:val="caption"/>
    <w:basedOn w:val="Normal"/>
    <w:next w:val="Normal"/>
    <w:uiPriority w:val="35"/>
    <w:unhideWhenUsed/>
    <w:qFormat/>
    <w:rsid w:val="002F389E"/>
    <w:pPr>
      <w:spacing w:after="200"/>
    </w:pPr>
    <w:rPr>
      <w:b/>
      <w:bCs/>
      <w:color w:val="4F81BD" w:themeColor="accent1"/>
      <w:sz w:val="18"/>
      <w:szCs w:val="18"/>
    </w:rPr>
  </w:style>
  <w:style w:type="paragraph" w:styleId="ListParagraph">
    <w:name w:val="List Paragraph"/>
    <w:basedOn w:val="Normal"/>
    <w:uiPriority w:val="34"/>
    <w:qFormat/>
    <w:rsid w:val="00B748C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LightShading">
    <w:name w:val="Light Shading"/>
    <w:basedOn w:val="TableNormal"/>
    <w:uiPriority w:val="60"/>
    <w:rsid w:val="00B06A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2E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E2E2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5E2E2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5E2E2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6">
    <w:name w:val="Medium Shading 2 Accent 6"/>
    <w:basedOn w:val="TableNormal"/>
    <w:uiPriority w:val="64"/>
    <w:rsid w:val="005E2E2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5E2E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6">
    <w:name w:val="Medium List 2 Accent 6"/>
    <w:basedOn w:val="TableNormal"/>
    <w:uiPriority w:val="66"/>
    <w:rsid w:val="005E2E2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BD256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A05DB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A05D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A05D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BA0A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BA0A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41B"/>
    <w:rPr>
      <w:color w:val="808080"/>
    </w:rPr>
  </w:style>
  <w:style w:type="paragraph" w:styleId="Caption">
    <w:name w:val="caption"/>
    <w:basedOn w:val="Normal"/>
    <w:next w:val="Normal"/>
    <w:uiPriority w:val="35"/>
    <w:unhideWhenUsed/>
    <w:qFormat/>
    <w:rsid w:val="002F389E"/>
    <w:pPr>
      <w:spacing w:after="200"/>
    </w:pPr>
    <w:rPr>
      <w:b/>
      <w:bCs/>
      <w:color w:val="4F81BD" w:themeColor="accent1"/>
      <w:sz w:val="18"/>
      <w:szCs w:val="18"/>
    </w:rPr>
  </w:style>
  <w:style w:type="paragraph" w:styleId="ListParagraph">
    <w:name w:val="List Paragraph"/>
    <w:basedOn w:val="Normal"/>
    <w:uiPriority w:val="34"/>
    <w:qFormat/>
    <w:rsid w:val="00B748C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styleId="LightShading">
    <w:name w:val="Light Shading"/>
    <w:basedOn w:val="TableNormal"/>
    <w:uiPriority w:val="60"/>
    <w:rsid w:val="00B06AD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2E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E2E2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5E2E2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5">
    <w:name w:val="Light Grid Accent 5"/>
    <w:basedOn w:val="TableNormal"/>
    <w:uiPriority w:val="62"/>
    <w:rsid w:val="005E2E2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6">
    <w:name w:val="Medium Shading 2 Accent 6"/>
    <w:basedOn w:val="TableNormal"/>
    <w:uiPriority w:val="64"/>
    <w:rsid w:val="005E2E2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5E2E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6">
    <w:name w:val="Medium List 2 Accent 6"/>
    <w:basedOn w:val="TableNormal"/>
    <w:uiPriority w:val="66"/>
    <w:rsid w:val="005E2E2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BD256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A05DB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
    <w:name w:val="Light Grid"/>
    <w:basedOn w:val="TableNormal"/>
    <w:uiPriority w:val="62"/>
    <w:rsid w:val="00A05DB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A05DB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BA0A7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BA0A7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3857</TotalTime>
  <Pages>17</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116</cp:revision>
  <cp:lastPrinted>2012-10-03T01:29:00Z</cp:lastPrinted>
  <dcterms:created xsi:type="dcterms:W3CDTF">2012-09-30T02:14:00Z</dcterms:created>
  <dcterms:modified xsi:type="dcterms:W3CDTF">2012-11-19T10:18:00Z</dcterms:modified>
</cp:coreProperties>
</file>