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2"/>
      </w:pPr>
      <w:r>
        <w:t xml:space="preserve">Chapter </w:t>
      </w:r>
      <w:r w:rsidR="00B57406">
        <w:t>5</w:t>
      </w:r>
      <w:r>
        <w:t xml:space="preserve">:  </w:t>
      </w:r>
      <w:r w:rsidR="00B57406">
        <w:t>Neutral Density Profile</w:t>
      </w:r>
    </w:p>
    <w:p w:rsidR="00D13BC4" w:rsidRDefault="00D13BC4" w:rsidP="00D13BC4">
      <w:pPr>
        <w:pStyle w:val="text"/>
      </w:pPr>
      <w:r>
        <w:t xml:space="preserve">The question of the neutral density profile for Argon within the Helimak will try to be addressed theoretically. The value of the neutral density would change the calculated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in the procedure of chapter 4 if the neutral profile is not flat.</w:t>
      </w:r>
    </w:p>
    <w:p w:rsidR="00BE089B" w:rsidRDefault="00765671">
      <w:pPr>
        <w:pStyle w:val="Heading3"/>
      </w:pPr>
      <w:r>
        <w:t xml:space="preserve">5.1 </w:t>
      </w:r>
      <w:r w:rsidR="004B7C25">
        <w:t>Motivation</w:t>
      </w:r>
    </w:p>
    <w:p w:rsidR="00765671" w:rsidRDefault="00765671" w:rsidP="000B1BC4">
      <w:pPr>
        <w:pStyle w:val="text"/>
      </w:pPr>
      <w:r>
        <w:t xml:space="preserve">Ionization rate data </w:t>
      </w:r>
      <w:r w:rsidR="000B1BC4">
        <w:t>is</w:t>
      </w:r>
      <w:r>
        <w:t xml:space="preserve"> available from the Bogaerts</w:t>
      </w:r>
      <w:r w:rsidRPr="007F72E6">
        <w:rPr>
          <w:vertAlign w:val="superscript"/>
        </w:rPr>
        <w:t>[</w:t>
      </w:r>
      <w:r w:rsidR="007F72E6" w:rsidRPr="007F72E6">
        <w:rPr>
          <w:vertAlign w:val="superscript"/>
        </w:rPr>
        <w:t>4</w:t>
      </w:r>
      <w:r w:rsidRPr="007F72E6">
        <w:rPr>
          <w:vertAlign w:val="superscript"/>
        </w:rPr>
        <w:t>]</w:t>
      </w:r>
      <w:r>
        <w:t xml:space="preserve"> CR model used in calculating </w:t>
      </w:r>
      <w:r w:rsidR="003F7162">
        <w:t xml:space="preserve">density </w:t>
      </w:r>
      <w:r w:rsidR="004D68C0">
        <w:t>and temperature. A</w:t>
      </w:r>
      <w:r w:rsidR="003F7162">
        <w:t xml:space="preserve">nother </w:t>
      </w:r>
      <w:r>
        <w:t xml:space="preserve">source of Argon ionization rates </w:t>
      </w:r>
      <w:r w:rsidR="000B1BC4">
        <w:t>is</w:t>
      </w:r>
      <w:r>
        <w:t xml:space="preserve"> </w:t>
      </w:r>
      <w:r w:rsidR="004D68C0">
        <w:t xml:space="preserve">also </w:t>
      </w:r>
      <w:r w:rsidR="003F7162">
        <w:t>referenced</w:t>
      </w:r>
      <w:r>
        <w:t xml:space="preserve"> from</w:t>
      </w:r>
      <w:r w:rsidR="007F72E6">
        <w:t xml:space="preserve"> Arnaud et al</w:t>
      </w:r>
      <w:r w:rsidR="007F72E6" w:rsidRPr="007F72E6">
        <w:rPr>
          <w:vertAlign w:val="superscript"/>
        </w:rPr>
        <w:t>[12]</w:t>
      </w:r>
      <w:r w:rsidR="000B1BC4">
        <w:rPr>
          <w:vertAlign w:val="superscript"/>
        </w:rPr>
        <w:t xml:space="preserve"> </w:t>
      </w:r>
      <w:r w:rsidR="000B1BC4">
        <w:t>as well</w:t>
      </w:r>
      <w:r w:rsidR="007F72E6">
        <w:t>.</w:t>
      </w:r>
      <w:r w:rsidR="003F7162">
        <w:t xml:space="preserve"> The velocity integrated cross section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ion</m:t>
                </m:r>
              </m:sub>
            </m:sSub>
            <m:r>
              <w:rPr>
                <w:rFonts w:ascii="Cambria Math" w:hAnsi="Cambria Math"/>
              </w:rPr>
              <m:t>v</m:t>
            </m:r>
          </m:e>
        </m:d>
      </m:oMath>
      <w:r w:rsidR="003F7162">
        <w:t xml:space="preserve"> </w:t>
      </w:r>
      <w:r w:rsidR="000B1BC4">
        <w:t>is</w:t>
      </w:r>
      <w:r w:rsidR="003F7162">
        <w:t xml:space="preserve"> plotted in figure 5.1 from both sources for neutral Argon, as well as the first two ionization states.</w:t>
      </w:r>
    </w:p>
    <w:p w:rsidR="003F7162" w:rsidRDefault="003F7162" w:rsidP="003F7162">
      <w:pPr>
        <w:pStyle w:val="text"/>
        <w:ind w:left="1260" w:firstLine="0"/>
      </w:pPr>
      <w:r>
        <w:rPr>
          <w:noProof/>
        </w:rPr>
        <w:drawing>
          <wp:inline distT="0" distB="0" distL="0" distR="0">
            <wp:extent cx="3810000" cy="32561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ization_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2065" cy="3257903"/>
                    </a:xfrm>
                    <a:prstGeom prst="rect">
                      <a:avLst/>
                    </a:prstGeom>
                  </pic:spPr>
                </pic:pic>
              </a:graphicData>
            </a:graphic>
          </wp:inline>
        </w:drawing>
      </w:r>
    </w:p>
    <w:p w:rsidR="003F7162" w:rsidRDefault="003F7162" w:rsidP="003F7162">
      <w:pPr>
        <w:pStyle w:val="Heading8"/>
        <w:ind w:left="1980"/>
      </w:pPr>
      <w:r>
        <w:t>Figure 5.1: Ionization rates for Argon from</w:t>
      </w:r>
      <w:r w:rsidRPr="003F7162">
        <w:t xml:space="preserve"> </w:t>
      </w:r>
      <w:r>
        <w:t>Bogaerts</w:t>
      </w:r>
      <w:r w:rsidRPr="007F72E6">
        <w:rPr>
          <w:vertAlign w:val="superscript"/>
        </w:rPr>
        <w:t>[4]</w:t>
      </w:r>
      <w:r w:rsidRPr="003F7162">
        <w:t xml:space="preserve"> and</w:t>
      </w:r>
      <w:r>
        <w:t xml:space="preserve"> Arnaud</w:t>
      </w:r>
      <w:r w:rsidRPr="007F72E6">
        <w:rPr>
          <w:vertAlign w:val="superscript"/>
        </w:rPr>
        <w:t>[12]</w:t>
      </w:r>
      <w:r>
        <w:t>.</w:t>
      </w:r>
    </w:p>
    <w:p w:rsidR="003F7162" w:rsidRDefault="003F7162" w:rsidP="00BD25FA">
      <w:pPr>
        <w:pStyle w:val="text"/>
      </w:pPr>
      <w:r>
        <w:lastRenderedPageBreak/>
        <w:t xml:space="preserve">The ionization rate for neutral Argon at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=10eV </m:t>
        </m:r>
      </m:oMath>
      <w:r>
        <w:t xml:space="preserve">and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=5E16 </m:t>
        </m:r>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ion</m:t>
                </m:r>
              </m:sub>
            </m:sSub>
            <m:r>
              <w:rPr>
                <w:rFonts w:ascii="Cambria Math" w:hAnsi="Cambria Math"/>
              </w:rPr>
              <m:t>v</m:t>
            </m:r>
          </m:e>
        </m:d>
        <m:r>
          <w:rPr>
            <w:rFonts w:ascii="Cambria Math" w:hAnsi="Cambria Math"/>
          </w:rPr>
          <m:t>=800</m:t>
        </m:r>
        <m:sSup>
          <m:sSupPr>
            <m:ctrlPr>
              <w:rPr>
                <w:rFonts w:ascii="Cambria Math" w:hAnsi="Cambria Math"/>
                <w:i/>
              </w:rPr>
            </m:ctrlPr>
          </m:sSupPr>
          <m:e>
            <m:r>
              <w:rPr>
                <w:rFonts w:ascii="Cambria Math" w:hAnsi="Cambria Math"/>
              </w:rPr>
              <m:t xml:space="preserve"> s</m:t>
            </m:r>
          </m:e>
          <m:sup>
            <m:r>
              <w:rPr>
                <w:rFonts w:ascii="Cambria Math" w:hAnsi="Cambria Math"/>
              </w:rPr>
              <m:t>-1</m:t>
            </m:r>
          </m:sup>
        </m:sSup>
      </m:oMath>
      <w:r>
        <w:t xml:space="preserve">. Using </w:t>
      </w:r>
      <m:oMath>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 xml:space="preserve">=340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num>
              <m:den>
                <m:r>
                  <w:rPr>
                    <w:rFonts w:ascii="Cambria Math" w:hAnsi="Cambria Math"/>
                  </w:rPr>
                  <m:t>s</m:t>
                </m:r>
              </m:den>
            </m:f>
          </m:e>
        </m:box>
      </m:oMath>
      <w:r w:rsidR="00FC2891">
        <w:t xml:space="preserve"> (T=300K)</w:t>
      </w:r>
      <w:r w:rsidR="000B1BC4">
        <w:t>, this</w:t>
      </w:r>
      <w:r w:rsidR="00FC2891">
        <w:t xml:space="preserve"> </w:t>
      </w:r>
      <w:r>
        <w:t>gi</w:t>
      </w:r>
      <w:r w:rsidR="00E1751B">
        <w:t xml:space="preserve">ves a mean free path </w:t>
      </w:r>
      <w:r>
        <w:t xml:space="preserve">of </w:t>
      </w:r>
      <m:oMath>
        <m:sSub>
          <m:sSubPr>
            <m:ctrlPr>
              <w:rPr>
                <w:rFonts w:ascii="Cambria Math" w:hAnsi="Cambria Math"/>
                <w:i/>
              </w:rPr>
            </m:ctrlPr>
          </m:sSubPr>
          <m:e>
            <m:r>
              <w:rPr>
                <w:rFonts w:ascii="Cambria Math" w:hAnsi="Cambria Math"/>
              </w:rPr>
              <m:t>λ</m:t>
            </m:r>
          </m:e>
          <m:sub>
            <m:r>
              <w:rPr>
                <w:rFonts w:ascii="Cambria Math" w:hAnsi="Cambria Math"/>
              </w:rPr>
              <m:t>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K</m:t>
                </m:r>
              </m:e>
              <m:sub>
                <m:r>
                  <w:rPr>
                    <w:rFonts w:ascii="Cambria Math" w:hAnsi="Cambria Math"/>
                  </w:rPr>
                  <m:t>ion</m:t>
                </m:r>
              </m:sub>
            </m:sSub>
          </m:den>
        </m:f>
        <m:r>
          <w:rPr>
            <w:rFonts w:ascii="Cambria Math" w:hAnsi="Cambria Math"/>
          </w:rPr>
          <m:t>=0.4 m</m:t>
        </m:r>
      </m:oMath>
      <w:r w:rsidR="00E1751B">
        <w:t xml:space="preserve"> before an atom is ionized</w:t>
      </w:r>
      <w:r w:rsidR="000B1BC4">
        <w:t>. The length scale of the Helimak is</w:t>
      </w:r>
      <w:r>
        <w:t xml:space="preserve"> </w:t>
      </w:r>
      <w:r w:rsidR="00E1751B">
        <w:t>of order</w:t>
      </w:r>
      <w:r w:rsidR="000B1BC4">
        <w:t xml:space="preserve"> </w:t>
      </w:r>
      <w:r>
        <w:t>1m, which implies that a significant fraction of the neutral atoms could be ionized while traversing the Helimak chamber.</w:t>
      </w:r>
      <w:r w:rsidR="00250A24">
        <w:t xml:space="preserve"> That is, it would be hard to justify that the profile must be flat.</w:t>
      </w:r>
      <w:r w:rsidR="000B1BC4">
        <w:t xml:space="preserve"> </w:t>
      </w:r>
    </w:p>
    <w:p w:rsidR="00250A24" w:rsidRDefault="00250A24" w:rsidP="00BD25FA">
      <w:pPr>
        <w:pStyle w:val="text"/>
      </w:pPr>
      <w:r w:rsidRPr="00250A24">
        <w:t xml:space="preserve">The ionization rate </w:t>
      </w:r>
      <w:r w:rsidR="000B1BC4">
        <w:t>should</w:t>
      </w:r>
      <w:r w:rsidRPr="00250A24">
        <w:t xml:space="preserve"> </w:t>
      </w:r>
      <w:r w:rsidR="00E1751B">
        <w:t>have</w:t>
      </w:r>
      <w:r w:rsidRPr="00250A24">
        <w:t xml:space="preserve"> a peaked profile</w:t>
      </w:r>
      <w:r w:rsidR="00BD25FA">
        <w:t>,</w:t>
      </w:r>
      <w:r w:rsidRPr="00250A24">
        <w:t xml:space="preserve"> since the electron density and temperature </w:t>
      </w:r>
      <w:r w:rsidR="00E1751B">
        <w:t>both</w:t>
      </w:r>
      <w:r w:rsidR="000B1BC4">
        <w:t xml:space="preserve"> have peaked profiles</w:t>
      </w:r>
      <w:r w:rsidR="00BD25FA">
        <w:t>, and the neutral profile would be determined in a non-local manner</w:t>
      </w:r>
      <w:r w:rsidR="000B1BC4">
        <w:t>. S</w:t>
      </w:r>
      <w:r w:rsidRPr="00250A24">
        <w:t>ince the neutral atoms</w:t>
      </w:r>
      <w:r w:rsidR="000B1BC4">
        <w:t>’</w:t>
      </w:r>
      <w:r>
        <w:t xml:space="preserve"> velocities</w:t>
      </w:r>
      <w:r w:rsidR="00E1751B">
        <w:t xml:space="preserve"> should have</w:t>
      </w:r>
      <w:r w:rsidRPr="00250A24">
        <w:t xml:space="preserve"> </w:t>
      </w:r>
      <w:r w:rsidR="000B1BC4">
        <w:t xml:space="preserve">a </w:t>
      </w:r>
      <w:r w:rsidRPr="00250A24">
        <w:t>thermal distribution</w:t>
      </w:r>
      <w:r>
        <w:t>,</w:t>
      </w:r>
      <w:r w:rsidRPr="00250A24">
        <w:t xml:space="preserve"> the mean free path </w:t>
      </w:r>
      <w:r w:rsidR="000B1BC4">
        <w:t xml:space="preserve">per atom </w:t>
      </w:r>
      <w:r w:rsidR="00E1751B">
        <w:t xml:space="preserve">would depend on the exact </w:t>
      </w:r>
      <w:r w:rsidRPr="00250A24">
        <w:t xml:space="preserve">velocity </w:t>
      </w:r>
      <w:r w:rsidR="00E1751B">
        <w:t xml:space="preserve">of </w:t>
      </w:r>
      <w:r w:rsidR="000B1BC4">
        <w:t>that</w:t>
      </w:r>
      <w:r w:rsidRPr="00250A24">
        <w:t xml:space="preserve"> atom. To find the actual profile of the neutral density, the non-local and thermal </w:t>
      </w:r>
      <w:r w:rsidR="000B1BC4">
        <w:t xml:space="preserve">distribution </w:t>
      </w:r>
      <w:r w:rsidRPr="00250A24">
        <w:t>effects should be included.</w:t>
      </w:r>
    </w:p>
    <w:p w:rsidR="009D25F7" w:rsidRDefault="009D25F7" w:rsidP="00BD25FA">
      <w:pPr>
        <w:pStyle w:val="text"/>
      </w:pPr>
      <w:r>
        <w:t xml:space="preserve">The neutral-neutral collisional mean free path as defined by </w:t>
      </w:r>
      <m:oMath>
        <m:sSub>
          <m:sSubPr>
            <m:ctrlPr>
              <w:rPr>
                <w:rFonts w:ascii="Cambria Math" w:hAnsi="Cambria Math"/>
                <w:i/>
              </w:rPr>
            </m:ctrlPr>
          </m:sSubPr>
          <m:e>
            <m:r>
              <w:rPr>
                <w:rFonts w:ascii="Cambria Math" w:hAnsi="Cambria Math"/>
              </w:rPr>
              <m:t>λ</m:t>
            </m:r>
          </m:e>
          <m:sub>
            <m:r>
              <w:rPr>
                <w:rFonts w:ascii="Cambria Math" w:hAnsi="Cambria Math"/>
              </w:rPr>
              <m:t>00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σ</m:t>
                </m:r>
              </m:e>
              <m:sub>
                <m:r>
                  <w:rPr>
                    <w:rFonts w:ascii="Cambria Math" w:hAnsi="Cambria Math"/>
                  </w:rPr>
                  <m:t>00</m:t>
                </m:r>
              </m:sub>
            </m:sSub>
          </m:den>
        </m:f>
        <m:r>
          <w:rPr>
            <w:rFonts w:ascii="Cambria Math" w:hAnsi="Cambria Math"/>
          </w:rPr>
          <m:t>≅10m</m:t>
        </m:r>
      </m:oMath>
      <w:r>
        <w:t xml:space="preserve">, with </w:t>
      </w:r>
      <m:oMath>
        <m:sSub>
          <m:sSubPr>
            <m:ctrlPr>
              <w:rPr>
                <w:rFonts w:ascii="Cambria Math" w:hAnsi="Cambria Math"/>
                <w:i/>
              </w:rPr>
            </m:ctrlPr>
          </m:sSubPr>
          <m:e>
            <m:r>
              <w:rPr>
                <w:rFonts w:ascii="Cambria Math" w:hAnsi="Cambria Math"/>
              </w:rPr>
              <m:t>σ</m:t>
            </m:r>
          </m:e>
          <m:sub>
            <m:r>
              <w:rPr>
                <w:rFonts w:ascii="Cambria Math" w:hAnsi="Cambria Math"/>
              </w:rPr>
              <m:t>00</m:t>
            </m:r>
          </m:sub>
        </m:sSub>
        <m:r>
          <w:rPr>
            <w:rFonts w:ascii="Cambria Math" w:hAnsi="Cambria Math"/>
          </w:rPr>
          <m:t xml:space="preserve">=36 </m:t>
        </m:r>
        <m:sSup>
          <m:sSupPr>
            <m:ctrlPr>
              <w:rPr>
                <w:rFonts w:ascii="Cambria Math" w:hAnsi="Cambria Math"/>
                <w:i/>
              </w:rPr>
            </m:ctrlPr>
          </m:sSupPr>
          <m:e>
            <m:r>
              <w:rPr>
                <w:rFonts w:ascii="Cambria Math" w:hAnsi="Cambria Math"/>
              </w:rPr>
              <m:t>Å</m:t>
            </m:r>
          </m:e>
          <m:sup>
            <m:r>
              <w:rPr>
                <w:rFonts w:ascii="Cambria Math" w:hAnsi="Cambria Math"/>
              </w:rPr>
              <m:t>2</m:t>
            </m:r>
          </m:sup>
        </m:sSup>
      </m:oMath>
      <w:r w:rsidR="00240A29">
        <w:t xml:space="preserve"> for Argon [ref. ??]</w:t>
      </w:r>
      <w:r>
        <w:t>, which is larger than the dimension of the Helimak chamber</w:t>
      </w:r>
      <w:r w:rsidR="00D262FC">
        <w:t xml:space="preserve">. </w:t>
      </w:r>
      <w:r w:rsidR="00CB351D">
        <w:t xml:space="preserve">The gas is in the molecular flow, or ballistic, regime where collisions with the walls are more frequent than with other </w:t>
      </w:r>
      <w:r w:rsidR="00215CA9">
        <w:t>atoms. A</w:t>
      </w:r>
      <w:r w:rsidR="00E1751B">
        <w:t xml:space="preserve"> simple </w:t>
      </w:r>
      <w:r w:rsidR="00215CA9">
        <w:t>fluid model may not be adequate to predict the neutral dynamics.</w:t>
      </w:r>
    </w:p>
    <w:p w:rsidR="009D25F7" w:rsidRDefault="00240A29" w:rsidP="00240A29">
      <w:pPr>
        <w:pStyle w:val="Heading3"/>
      </w:pPr>
      <w:r>
        <w:t>5.2 Kinetic Model</w:t>
      </w:r>
    </w:p>
    <w:p w:rsidR="00240A29" w:rsidRDefault="00215CA9" w:rsidP="00BD25FA">
      <w:pPr>
        <w:pStyle w:val="text"/>
      </w:pPr>
      <w:r>
        <w:t>Going back to a fully kinetic description of the gas allows direct computation of the profile.</w:t>
      </w:r>
      <w:r w:rsidR="00240A29">
        <w:t xml:space="preserve"> Even though this approach </w:t>
      </w:r>
      <w:r>
        <w:t>was somewhat</w:t>
      </w:r>
      <w:r w:rsidR="00240A29">
        <w:t xml:space="preserve"> computationally intensive, it </w:t>
      </w:r>
      <w:r w:rsidR="00BD25FA">
        <w:t>was</w:t>
      </w:r>
      <w:r w:rsidR="00240A29">
        <w:t xml:space="preserve"> straightforward</w:t>
      </w:r>
      <w:r>
        <w:t xml:space="preserve"> to implement </w:t>
      </w:r>
      <w:r w:rsidR="00BD25FA">
        <w:t>for the problem at hand</w:t>
      </w:r>
      <w:r w:rsidR="00240A29">
        <w:t>. The evolution of the gas can be described by the Boltzmann equation</w:t>
      </w:r>
      <w:r w:rsidR="0010771B">
        <w:t>, (5.1)</w:t>
      </w:r>
      <w:r w:rsidR="00240A29">
        <w:t>, which models the distribution of particles in velocity and spatial dimensions</w:t>
      </w:r>
      <w:r w:rsidR="00FC6B79">
        <w:t xml:space="preserve"> </w:t>
      </w:r>
      <m:oMath>
        <m:r>
          <w:rPr>
            <w:rFonts w:ascii="Cambria Math" w:hAnsi="Cambria Math"/>
          </w:rPr>
          <m:t>f</m:t>
        </m:r>
        <m:d>
          <m:dPr>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v</m:t>
                </m:r>
              </m:e>
            </m:bar>
            <m:r>
              <w:rPr>
                <w:rFonts w:ascii="Cambria Math" w:hAnsi="Cambria Math"/>
              </w:rPr>
              <m:t>,t</m:t>
            </m:r>
          </m:e>
        </m:d>
      </m:oMath>
      <w:r w:rsidR="00240A29">
        <w:t>. For three spatial dimensions, the distribution function has six dimensions plus time.</w:t>
      </w:r>
    </w:p>
    <w:p w:rsidR="00DC268B" w:rsidRDefault="00DC268B" w:rsidP="00DC268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79"/>
        <w:gridCol w:w="1369"/>
      </w:tblGrid>
      <w:tr w:rsidR="0010771B" w:rsidTr="00FC6B79">
        <w:tc>
          <w:tcPr>
            <w:tcW w:w="750" w:type="pct"/>
          </w:tcPr>
          <w:p w:rsidR="0010771B" w:rsidRDefault="0010771B"/>
        </w:tc>
        <w:tc>
          <w:tcPr>
            <w:tcW w:w="3500" w:type="pct"/>
          </w:tcPr>
          <w:p w:rsidR="0010771B" w:rsidRPr="0010771B" w:rsidRDefault="00363364" w:rsidP="0010771B">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m:t>
                        </m:r>
                      </m:e>
                    </m:bar>
                  </m:e>
                  <m:sub>
                    <m:r>
                      <w:rPr>
                        <w:rFonts w:ascii="Cambria Math" w:hAnsi="Cambria Math"/>
                      </w:rPr>
                      <m:t>x</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f </m:t>
                    </m:r>
                    <m:bar>
                      <m:barPr>
                        <m:pos m:val="top"/>
                        <m:ctrlPr>
                          <w:rPr>
                            <w:rFonts w:ascii="Cambria Math" w:hAnsi="Cambria Math"/>
                          </w:rPr>
                        </m:ctrlPr>
                      </m:barPr>
                      <m:e>
                        <m:r>
                          <w:rPr>
                            <w:rFonts w:ascii="Cambria Math" w:hAnsi="Cambria Math"/>
                          </w:rPr>
                          <m:t>v</m:t>
                        </m:r>
                      </m:e>
                    </m:bar>
                    <m:ctrlPr>
                      <w:rPr>
                        <w:rFonts w:ascii="Cambria Math" w:hAnsi="Cambria Math"/>
                        <w:i/>
                      </w:rPr>
                    </m:ctrlPr>
                  </m:e>
                </m:d>
                <m:r>
                  <w:rPr>
                    <w:rFonts w:ascii="Cambria Math" w:hAnsi="Cambria Math"/>
                  </w:rPr>
                  <m:t>+</m:t>
                </m:r>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m:t>
                        </m:r>
                      </m:e>
                    </m:bar>
                  </m:e>
                  <m:sub>
                    <m:r>
                      <w:rPr>
                        <w:rFonts w:ascii="Cambria Math" w:hAnsi="Cambria Math"/>
                      </w:rPr>
                      <m:t>v</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f </m:t>
                    </m:r>
                    <m:bar>
                      <m:barPr>
                        <m:pos m:val="top"/>
                        <m:ctrlPr>
                          <w:rPr>
                            <w:rFonts w:ascii="Cambria Math" w:hAnsi="Cambria Math"/>
                          </w:rPr>
                        </m:ctrlPr>
                      </m:barPr>
                      <m:e>
                        <m:r>
                          <w:rPr>
                            <w:rFonts w:ascii="Cambria Math" w:hAnsi="Cambria Math"/>
                          </w:rPr>
                          <m:t>a</m:t>
                        </m:r>
                      </m:e>
                    </m:bar>
                    <m:ctrlPr>
                      <w:rPr>
                        <w:rFonts w:ascii="Cambria Math" w:hAnsi="Cambria Math"/>
                        <w:i/>
                      </w:rPr>
                    </m:ctrlP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∂f</m:t>
                        </m:r>
                      </m:num>
                      <m:den>
                        <m:r>
                          <w:rPr>
                            <w:rFonts w:ascii="Cambria Math" w:hAnsi="Cambria Math"/>
                          </w:rPr>
                          <m:t>∂t</m:t>
                        </m:r>
                      </m:den>
                    </m:f>
                  </m:e>
                  <m:sub>
                    <m:r>
                      <w:rPr>
                        <w:rFonts w:ascii="Cambria Math" w:hAnsi="Cambria Math"/>
                      </w:rPr>
                      <m:t>coll</m:t>
                    </m:r>
                  </m:sub>
                </m:sSub>
                <m:r>
                  <w:rPr>
                    <w:rFonts w:ascii="Cambria Math" w:hAnsi="Cambria Math"/>
                  </w:rPr>
                  <m:t>+s</m:t>
                </m:r>
              </m:oMath>
            </m:oMathPara>
          </w:p>
        </w:tc>
        <w:tc>
          <w:tcPr>
            <w:tcW w:w="750" w:type="pct"/>
            <w:vAlign w:val="center"/>
          </w:tcPr>
          <w:p w:rsidR="00FC6B79" w:rsidRPr="00FC6B79" w:rsidRDefault="00FC6B79" w:rsidP="00FC6B79">
            <w:pPr>
              <w:pStyle w:val="ListParagraph"/>
              <w:numPr>
                <w:ilvl w:val="0"/>
                <w:numId w:val="3"/>
              </w:numPr>
              <w:spacing w:after="0" w:line="240" w:lineRule="auto"/>
              <w:rPr>
                <w:vanish/>
              </w:rPr>
            </w:pPr>
          </w:p>
          <w:p w:rsidR="00FC6B79" w:rsidRPr="00FC6B79" w:rsidRDefault="00FC6B79" w:rsidP="00FC6B79">
            <w:pPr>
              <w:pStyle w:val="ListParagraph"/>
              <w:numPr>
                <w:ilvl w:val="0"/>
                <w:numId w:val="3"/>
              </w:numPr>
              <w:spacing w:after="0" w:line="240" w:lineRule="auto"/>
              <w:rPr>
                <w:vanish/>
              </w:rPr>
            </w:pPr>
          </w:p>
          <w:p w:rsidR="00FC6B79" w:rsidRPr="00FC6B79" w:rsidRDefault="00FC6B79" w:rsidP="00FC6B79">
            <w:pPr>
              <w:pStyle w:val="ListParagraph"/>
              <w:numPr>
                <w:ilvl w:val="0"/>
                <w:numId w:val="3"/>
              </w:numPr>
              <w:spacing w:after="0" w:line="240" w:lineRule="auto"/>
              <w:rPr>
                <w:vanish/>
              </w:rPr>
            </w:pPr>
          </w:p>
          <w:p w:rsidR="00FC6B79" w:rsidRPr="00FC6B79" w:rsidRDefault="00FC6B79" w:rsidP="00FC6B79">
            <w:pPr>
              <w:pStyle w:val="ListParagraph"/>
              <w:numPr>
                <w:ilvl w:val="0"/>
                <w:numId w:val="3"/>
              </w:numPr>
              <w:spacing w:after="0" w:line="240" w:lineRule="auto"/>
              <w:rPr>
                <w:vanish/>
              </w:rPr>
            </w:pPr>
          </w:p>
          <w:p w:rsidR="00FC6B79" w:rsidRPr="00FC6B79" w:rsidRDefault="00FC6B79" w:rsidP="00FC6B79">
            <w:pPr>
              <w:pStyle w:val="ListParagraph"/>
              <w:numPr>
                <w:ilvl w:val="0"/>
                <w:numId w:val="3"/>
              </w:numPr>
              <w:spacing w:after="0" w:line="240" w:lineRule="auto"/>
              <w:rPr>
                <w:vanish/>
              </w:rPr>
            </w:pPr>
          </w:p>
          <w:p w:rsidR="0010771B" w:rsidRDefault="0010771B" w:rsidP="00FC6B79">
            <w:pPr>
              <w:pStyle w:val="ListParagraph"/>
              <w:numPr>
                <w:ilvl w:val="1"/>
                <w:numId w:val="3"/>
              </w:numPr>
              <w:spacing w:after="0" w:line="240" w:lineRule="auto"/>
            </w:pPr>
          </w:p>
        </w:tc>
      </w:tr>
    </w:tbl>
    <w:p w:rsidR="00DC268B" w:rsidRDefault="00DC268B" w:rsidP="00DC268B"/>
    <w:p w:rsidR="00240A29" w:rsidRDefault="004C0EA8" w:rsidP="00DC268B">
      <w:pPr>
        <w:pStyle w:val="text"/>
        <w:ind w:firstLine="0"/>
      </w:pPr>
      <w:r>
        <w:tab/>
      </w:r>
      <w:r w:rsidR="004240EC">
        <w:t xml:space="preserve">The first term on the left hand side, </w:t>
      </w:r>
      <m:oMath>
        <m:f>
          <m:fPr>
            <m:ctrlPr>
              <w:rPr>
                <w:rFonts w:ascii="Cambria Math" w:hAnsi="Cambria Math"/>
                <w:i/>
              </w:rPr>
            </m:ctrlPr>
          </m:fPr>
          <m:num>
            <m:r>
              <w:rPr>
                <w:rFonts w:ascii="Cambria Math" w:hAnsi="Cambria Math"/>
              </w:rPr>
              <m:t>∂f</m:t>
            </m:r>
          </m:num>
          <m:den>
            <m:r>
              <w:rPr>
                <w:rFonts w:ascii="Cambria Math" w:hAnsi="Cambria Math"/>
              </w:rPr>
              <m:t>∂t</m:t>
            </m:r>
          </m:den>
        </m:f>
      </m:oMath>
      <w:r w:rsidR="004240EC">
        <w:t xml:space="preserve">, is simply the time rate of change of the distribution at a particular velocity, position, and time. </w:t>
      </w:r>
      <w:r>
        <w:t xml:space="preserve">The second term, </w:t>
      </w:r>
      <m:oMath>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m:t>
                </m:r>
              </m:e>
            </m:bar>
          </m:e>
          <m:sub>
            <m:r>
              <w:rPr>
                <w:rFonts w:ascii="Cambria Math" w:hAnsi="Cambria Math"/>
              </w:rPr>
              <m:t>x</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f </m:t>
            </m:r>
            <m:bar>
              <m:barPr>
                <m:pos m:val="top"/>
                <m:ctrlPr>
                  <w:rPr>
                    <w:rFonts w:ascii="Cambria Math" w:hAnsi="Cambria Math"/>
                  </w:rPr>
                </m:ctrlPr>
              </m:barPr>
              <m:e>
                <m:r>
                  <w:rPr>
                    <w:rFonts w:ascii="Cambria Math" w:hAnsi="Cambria Math"/>
                  </w:rPr>
                  <m:t>v</m:t>
                </m:r>
              </m:e>
            </m:bar>
            <m:ctrlPr>
              <w:rPr>
                <w:rFonts w:ascii="Cambria Math" w:hAnsi="Cambria Math"/>
                <w:i/>
              </w:rPr>
            </m:ctrlPr>
          </m:e>
        </m:d>
      </m:oMath>
      <w:r>
        <w:t xml:space="preserve">, represents the streaming of particles through space. The third term, </w:t>
      </w:r>
      <m:oMath>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m:t>
                </m:r>
              </m:e>
            </m:bar>
          </m:e>
          <m:sub>
            <m:r>
              <w:rPr>
                <w:rFonts w:ascii="Cambria Math" w:hAnsi="Cambria Math"/>
              </w:rPr>
              <m:t>v</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f </m:t>
            </m:r>
            <m:bar>
              <m:barPr>
                <m:pos m:val="top"/>
                <m:ctrlPr>
                  <w:rPr>
                    <w:rFonts w:ascii="Cambria Math" w:hAnsi="Cambria Math"/>
                  </w:rPr>
                </m:ctrlPr>
              </m:barPr>
              <m:e>
                <m:r>
                  <w:rPr>
                    <w:rFonts w:ascii="Cambria Math" w:hAnsi="Cambria Math"/>
                  </w:rPr>
                  <m:t>a</m:t>
                </m:r>
              </m:e>
            </m:bar>
            <m:ctrlPr>
              <w:rPr>
                <w:rFonts w:ascii="Cambria Math" w:hAnsi="Cambria Math"/>
                <w:i/>
              </w:rPr>
            </m:ctrlPr>
          </m:e>
        </m:d>
      </m:oMath>
      <w:r>
        <w:t xml:space="preserve">,  represents how forces move the particles through </w:t>
      </w:r>
      <w:r w:rsidR="00BD25FA">
        <w:t>velocity space, where t</w:t>
      </w:r>
      <w:r w:rsidR="005910A6">
        <w:t xml:space="preserve">he acceleration vector can also be a function of both position and velocity </w:t>
      </w:r>
      <m:oMath>
        <m:bar>
          <m:barPr>
            <m:pos m:val="top"/>
            <m:ctrlPr>
              <w:rPr>
                <w:rFonts w:ascii="Cambria Math" w:hAnsi="Cambria Math"/>
                <w:i/>
              </w:rPr>
            </m:ctrlPr>
          </m:barPr>
          <m:e>
            <m:r>
              <w:rPr>
                <w:rFonts w:ascii="Cambria Math" w:hAnsi="Cambria Math"/>
              </w:rPr>
              <m:t>a</m:t>
            </m:r>
          </m:e>
        </m:bar>
        <m:d>
          <m:dPr>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v</m:t>
                </m:r>
              </m:e>
            </m:bar>
            <m:r>
              <w:rPr>
                <w:rFonts w:ascii="Cambria Math" w:hAnsi="Cambria Math"/>
              </w:rPr>
              <m:t>,t</m:t>
            </m:r>
          </m:e>
        </m:d>
      </m:oMath>
      <w:r w:rsidR="005910A6">
        <w:t xml:space="preserve">. </w:t>
      </w:r>
      <w:r>
        <w:t xml:space="preserve">The first term on the RHS, </w:t>
      </w:r>
      <m:oMath>
        <m:sSub>
          <m:sSubPr>
            <m:ctrlPr>
              <w:rPr>
                <w:rFonts w:ascii="Cambria Math" w:hAnsi="Cambria Math"/>
                <w:i/>
              </w:rPr>
            </m:ctrlPr>
          </m:sSubP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∂t</m:t>
                </m:r>
              </m:den>
            </m:f>
          </m:e>
          <m:sub>
            <m:r>
              <w:rPr>
                <w:rFonts w:ascii="Cambria Math" w:hAnsi="Cambria Math"/>
              </w:rPr>
              <m:t>coll</m:t>
            </m:r>
          </m:sub>
        </m:sSub>
      </m:oMath>
      <w:r>
        <w:t xml:space="preserve">, is </w:t>
      </w:r>
      <w:r w:rsidR="0023544F">
        <w:t>the effect of collisions between p</w:t>
      </w:r>
      <w:r w:rsidR="00BD25FA">
        <w:t>articles in the distribution and with</w:t>
      </w:r>
      <w:r w:rsidR="0023544F">
        <w:t xml:space="preserve"> other species of particles, </w:t>
      </w:r>
      <w:r w:rsidR="00BD25FA">
        <w:t>which</w:t>
      </w:r>
      <w:r w:rsidR="0023544F">
        <w:t xml:space="preserve"> </w:t>
      </w:r>
      <w:r>
        <w:t xml:space="preserve">also moves particles around in velocity space. </w:t>
      </w:r>
      <w:r w:rsidR="001A2B65">
        <w:t xml:space="preserve">This term can be complicated and would in reality be a functional of the distribution itself. </w:t>
      </w:r>
      <w:r>
        <w:t xml:space="preserve">The last term, </w:t>
      </w:r>
      <m:oMath>
        <m:r>
          <w:rPr>
            <w:rFonts w:ascii="Cambria Math" w:hAnsi="Cambria Math"/>
          </w:rPr>
          <m:t>s</m:t>
        </m:r>
        <m:d>
          <m:dPr>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v</m:t>
                </m:r>
              </m:e>
            </m:bar>
            <m:r>
              <w:rPr>
                <w:rFonts w:ascii="Cambria Math" w:hAnsi="Cambria Math"/>
              </w:rPr>
              <m:t>,t</m:t>
            </m:r>
          </m:e>
        </m:d>
      </m:oMath>
      <w:r>
        <w:t>, is the source term which can add or remove particles</w:t>
      </w:r>
      <w:r w:rsidR="00BD25FA">
        <w:t xml:space="preserve"> from the distribution</w:t>
      </w:r>
      <w:r>
        <w:t>, such as through ionization and recombination.</w:t>
      </w:r>
    </w:p>
    <w:p w:rsidR="00BD25FA" w:rsidRDefault="00857BF5" w:rsidP="00215CA9">
      <w:pPr>
        <w:pStyle w:val="text"/>
        <w:ind w:firstLine="0"/>
      </w:pPr>
      <w:r>
        <w:tab/>
      </w:r>
      <w:r w:rsidR="001A2B65">
        <w:t>A neutral gas does not produce</w:t>
      </w:r>
      <w:r w:rsidR="00215CA9">
        <w:t>,</w:t>
      </w:r>
      <w:r w:rsidR="001A2B65">
        <w:t xml:space="preserve"> nor interact with</w:t>
      </w:r>
      <w:r w:rsidR="00215CA9">
        <w:t>,</w:t>
      </w:r>
      <w:r w:rsidR="001A2B65">
        <w:t xml:space="preserve"> electromagnetic fields. The interaction with the gravitational force can also</w:t>
      </w:r>
      <w:r w:rsidR="00BD25FA">
        <w:t xml:space="preserve"> </w:t>
      </w:r>
      <w:r w:rsidR="001A2B65">
        <w:t xml:space="preserve">be neglected since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kT≫mgh</m:t>
        </m:r>
      </m:oMath>
      <w:r w:rsidR="001A2B65">
        <w:t xml:space="preserve">. This allows the dropping of </w:t>
      </w:r>
      <w:r w:rsidR="00215CA9">
        <w:t>all</w:t>
      </w:r>
      <w:r w:rsidR="001A2B65">
        <w:t xml:space="preserve"> external forces.</w:t>
      </w:r>
      <w:r w:rsidR="009B1887">
        <w:t xml:space="preserve"> </w:t>
      </w:r>
      <w:r w:rsidR="00215CA9">
        <w:t>T</w:t>
      </w:r>
      <w:r w:rsidR="009B1887">
        <w:t>he neutral</w:t>
      </w:r>
      <w:r w:rsidR="00BD25FA">
        <w:t>-neutral</w:t>
      </w:r>
      <w:r w:rsidR="009B1887">
        <w:t xml:space="preserve"> collision rate is very low</w:t>
      </w:r>
      <w:r w:rsidR="00BD25FA">
        <w:t>, and electron-neutral collisions should not significantly alter the atom’s velocity during a transit through the chamber</w:t>
      </w:r>
      <w:r w:rsidR="00215CA9">
        <w:t>. This should allow the dropping of the</w:t>
      </w:r>
      <w:r w:rsidR="009B1887">
        <w:t xml:space="preserve"> colli</w:t>
      </w:r>
      <w:r w:rsidR="00BD25FA">
        <w:t>sion term</w:t>
      </w:r>
      <w:r w:rsidR="00215CA9">
        <w:t xml:space="preserve"> as well.</w:t>
      </w:r>
    </w:p>
    <w:p w:rsidR="001A2B65" w:rsidRDefault="00215CA9" w:rsidP="00BD25FA">
      <w:pPr>
        <w:pStyle w:val="text"/>
      </w:pPr>
      <w:r>
        <w:t>A</w:t>
      </w:r>
      <w:r w:rsidR="009B1887">
        <w:t xml:space="preserve"> steady state solution is desired</w:t>
      </w:r>
      <w:r>
        <w:t xml:space="preserve"> setting </w:t>
      </w:r>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=0</m:t>
        </m:r>
      </m:oMath>
      <w:r>
        <w:t>, which</w:t>
      </w:r>
      <w:r w:rsidR="00153A12">
        <w:t xml:space="preserve"> leaves (</w:t>
      </w:r>
      <w:r w:rsidR="009B1887">
        <w:t>5.2</w:t>
      </w:r>
      <w:r w:rsidR="00153A12">
        <w:t>)</w:t>
      </w:r>
      <w:r w:rsidR="009B1887">
        <w:t>.</w:t>
      </w:r>
      <w:r w:rsidR="001461E6" w:rsidRPr="001461E6">
        <w:t xml:space="preserve"> </w:t>
      </w:r>
      <w:r>
        <w:t>The</w:t>
      </w:r>
      <w:r w:rsidR="001461E6">
        <w:t xml:space="preserve"> source term</w:t>
      </w:r>
      <w:r w:rsidR="00BE6DC5">
        <w:t xml:space="preserve"> within the </w:t>
      </w:r>
      <w:r w:rsidR="00933902">
        <w:t>plasma</w:t>
      </w:r>
      <w:r w:rsidR="001461E6">
        <w:t xml:space="preserve"> </w:t>
      </w:r>
      <w:r>
        <w:t xml:space="preserve">has been replaced with </w:t>
      </w:r>
      <m:oMath>
        <m:r>
          <w:rPr>
            <w:rFonts w:ascii="Cambria Math" w:hAnsi="Cambria Math"/>
          </w:rPr>
          <m:t>s=-f K</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w:r>
        <w:t>, which describes</w:t>
      </w:r>
      <w:r w:rsidR="001461E6">
        <w:t xml:space="preserve"> only </w:t>
      </w:r>
      <w:r>
        <w:t xml:space="preserve">losses due to </w:t>
      </w:r>
      <w:r w:rsidR="001461E6">
        <w:t xml:space="preserve">ionization. Recombination is much slower </w:t>
      </w:r>
      <w:r w:rsidR="00BE6DC5">
        <w:t xml:space="preserve">within the plasma </w:t>
      </w:r>
      <w:r w:rsidR="001461E6">
        <w:t>by over an order of magnitude</w:t>
      </w:r>
      <w:r>
        <w:t>,</w:t>
      </w:r>
      <w:r w:rsidR="001461E6">
        <w:t xml:space="preserve"> and so </w:t>
      </w:r>
      <w:r>
        <w:t>it was</w:t>
      </w:r>
      <w:r w:rsidR="001461E6">
        <w:t xml:space="preserve"> dropped. </w:t>
      </w:r>
      <w:r w:rsidR="00BE6DC5">
        <w:t xml:space="preserve">The source term will need to include recombination at the wall somewhere, but </w:t>
      </w:r>
      <w:r w:rsidR="00D30A41">
        <w:t>was</w:t>
      </w:r>
      <w:r w:rsidR="00BE6DC5">
        <w:t xml:space="preserve"> </w:t>
      </w:r>
      <w:r w:rsidR="00D30A41">
        <w:t>included in the boundary conditions</w:t>
      </w:r>
      <w:r w:rsidR="00BE6DC5">
        <w:t>.</w:t>
      </w:r>
    </w:p>
    <w:p w:rsidR="00153A12" w:rsidRDefault="00153A12" w:rsidP="00153A12"/>
    <w:p w:rsidR="00BD25FA" w:rsidRDefault="00BD25FA" w:rsidP="00BD25F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9B1887" w:rsidTr="009B1887">
        <w:tc>
          <w:tcPr>
            <w:tcW w:w="750" w:type="pct"/>
          </w:tcPr>
          <w:p w:rsidR="009B1887" w:rsidRDefault="009B1887"/>
        </w:tc>
        <w:tc>
          <w:tcPr>
            <w:tcW w:w="3500" w:type="pct"/>
          </w:tcPr>
          <w:p w:rsidR="009B1887" w:rsidRDefault="00363364" w:rsidP="00E94F92">
            <m:oMathPara>
              <m:oMath>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m:t>
                        </m:r>
                      </m:e>
                    </m:bar>
                  </m:e>
                  <m:sub>
                    <m:r>
                      <w:rPr>
                        <w:rFonts w:ascii="Cambria Math" w:hAnsi="Cambria Math"/>
                      </w:rPr>
                      <m:t>x</m:t>
                    </m:r>
                  </m:sub>
                </m:sSub>
                <m:r>
                  <m:rPr>
                    <m:sty m:val="p"/>
                  </m:rPr>
                  <w:rPr>
                    <w:rFonts w:ascii="Cambria Math" w:hAnsi="Cambria Math"/>
                  </w:rPr>
                  <m:t>∙</m:t>
                </m:r>
                <m:d>
                  <m:dPr>
                    <m:ctrlPr>
                      <w:rPr>
                        <w:rFonts w:ascii="Cambria Math" w:hAnsi="Cambria Math"/>
                      </w:rPr>
                    </m:ctrlPr>
                  </m:dPr>
                  <m:e>
                    <m:r>
                      <m:rPr>
                        <m:sty m:val="p"/>
                      </m:rPr>
                      <w:rPr>
                        <w:rFonts w:ascii="Cambria Math" w:hAnsi="Cambria Math"/>
                      </w:rPr>
                      <m:t xml:space="preserve">f </m:t>
                    </m:r>
                    <m:bar>
                      <m:barPr>
                        <m:pos m:val="top"/>
                        <m:ctrlPr>
                          <w:rPr>
                            <w:rFonts w:ascii="Cambria Math" w:hAnsi="Cambria Math"/>
                          </w:rPr>
                        </m:ctrlPr>
                      </m:barPr>
                      <m:e>
                        <m:r>
                          <w:rPr>
                            <w:rFonts w:ascii="Cambria Math" w:hAnsi="Cambria Math"/>
                          </w:rPr>
                          <m:t>v</m:t>
                        </m:r>
                      </m:e>
                    </m:bar>
                    <m:ctrlPr>
                      <w:rPr>
                        <w:rFonts w:ascii="Cambria Math" w:hAnsi="Cambria Math"/>
                        <w:i/>
                      </w:rPr>
                    </m:ctrlPr>
                  </m:e>
                </m:d>
                <m:r>
                  <w:rPr>
                    <w:rFonts w:ascii="Cambria Math" w:hAnsi="Cambria Math"/>
                  </w:rPr>
                  <m:t>=-f K</m:t>
                </m:r>
                <m:d>
                  <m:dPr>
                    <m:ctrlPr>
                      <w:rPr>
                        <w:rFonts w:ascii="Cambria Math" w:hAnsi="Cambria Math"/>
                        <w:i/>
                        <w:szCs w:val="24"/>
                      </w:rPr>
                    </m:ctrlPr>
                  </m:dPr>
                  <m:e>
                    <m:sSub>
                      <m:sSubPr>
                        <m:ctrlPr>
                          <w:rPr>
                            <w:rFonts w:ascii="Cambria Math" w:hAnsi="Cambria Math"/>
                            <w:i/>
                            <w:szCs w:val="24"/>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szCs w:val="24"/>
                          </w:rPr>
                        </m:ctrlPr>
                      </m:sSubPr>
                      <m:e>
                        <m:r>
                          <w:rPr>
                            <w:rFonts w:ascii="Cambria Math" w:hAnsi="Cambria Math"/>
                          </w:rPr>
                          <m:t>T</m:t>
                        </m:r>
                      </m:e>
                      <m:sub>
                        <m:r>
                          <w:rPr>
                            <w:rFonts w:ascii="Cambria Math" w:hAnsi="Cambria Math"/>
                          </w:rPr>
                          <m:t>e</m:t>
                        </m:r>
                      </m:sub>
                    </m:sSub>
                  </m:e>
                </m:d>
              </m:oMath>
            </m:oMathPara>
          </w:p>
        </w:tc>
        <w:tc>
          <w:tcPr>
            <w:tcW w:w="750" w:type="pct"/>
            <w:vAlign w:val="center"/>
          </w:tcPr>
          <w:p w:rsidR="009B1887" w:rsidRDefault="009B1887" w:rsidP="009B1887">
            <w:pPr>
              <w:pStyle w:val="ListParagraph"/>
              <w:numPr>
                <w:ilvl w:val="1"/>
                <w:numId w:val="3"/>
              </w:numPr>
              <w:spacing w:after="0" w:line="240" w:lineRule="auto"/>
            </w:pPr>
          </w:p>
        </w:tc>
      </w:tr>
    </w:tbl>
    <w:p w:rsidR="00BD25FA" w:rsidRDefault="00BD25FA" w:rsidP="00BD25FA"/>
    <w:p w:rsidR="00857BF5" w:rsidRDefault="001461E6" w:rsidP="00BD25FA">
      <w:pPr>
        <w:pStyle w:val="text"/>
        <w:ind w:firstLine="0"/>
      </w:pPr>
      <w:r>
        <w:lastRenderedPageBreak/>
        <w:tab/>
        <w:t xml:space="preserve"> </w:t>
      </w:r>
      <w:r w:rsidR="00836582">
        <w:t>If a</w:t>
      </w:r>
      <w:r w:rsidR="00AE1331">
        <w:t xml:space="preserve"> particular direction is chosen, </w:t>
      </w:r>
      <m:oMath>
        <m:r>
          <w:rPr>
            <w:rFonts w:ascii="Cambria Math" w:hAnsi="Cambria Math"/>
          </w:rPr>
          <m:t>v</m:t>
        </m:r>
        <m:f>
          <m:fPr>
            <m:ctrlPr>
              <w:rPr>
                <w:rFonts w:ascii="Cambria Math" w:hAnsi="Cambria Math"/>
                <w:i/>
              </w:rPr>
            </m:ctrlPr>
          </m:fPr>
          <m:num>
            <m:r>
              <w:rPr>
                <w:rFonts w:ascii="Cambria Math" w:hAnsi="Cambria Math"/>
              </w:rPr>
              <m:t>∂</m:t>
            </m:r>
          </m:num>
          <m:den>
            <m:r>
              <w:rPr>
                <w:rFonts w:ascii="Cambria Math" w:hAnsi="Cambria Math"/>
              </w:rPr>
              <m:t>∂l</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m:t>
                </m:r>
              </m:e>
            </m:acc>
          </m:e>
          <m:sub>
            <m:r>
              <w:rPr>
                <w:rFonts w:ascii="Cambria Math" w:hAnsi="Cambria Math"/>
              </w:rPr>
              <m:t>x</m:t>
            </m:r>
          </m:sub>
        </m:sSub>
      </m:oMath>
      <w:r w:rsidR="00AE1331">
        <w:t xml:space="preserve">, then the equation can be re-arranged into </w:t>
      </w:r>
      <w:r w:rsidR="00153A12">
        <w:t>(</w:t>
      </w:r>
      <w:r w:rsidR="00AE1331">
        <w:t>5.3</w:t>
      </w:r>
      <w:r w:rsidR="00153A12">
        <w:t>)</w:t>
      </w:r>
      <w:r w:rsidR="00AE1331">
        <w:t xml:space="preserve">. The ionization rate can also be written as a function of position since the electron density and temperature are functions of position. This equation can be directly integrated in the form of </w:t>
      </w:r>
      <w:r w:rsidR="00153A12">
        <w:t>(</w:t>
      </w:r>
      <w:r w:rsidR="00AE1331">
        <w:t>5.4</w:t>
      </w:r>
      <w:r w:rsidR="00153A12">
        <w:t>)</w:t>
      </w:r>
      <w:r w:rsidR="00AE1331">
        <w:t xml:space="preserve"> if the position is also parameterized in terms of </w:t>
      </w:r>
      <m:oMath>
        <m:r>
          <w:rPr>
            <w:rFonts w:ascii="Cambria Math" w:hAnsi="Cambria Math"/>
          </w:rPr>
          <m:t>l</m:t>
        </m:r>
      </m:oMath>
      <w:r w:rsidR="00E9440E">
        <w:t xml:space="preserve"> to give </w:t>
      </w:r>
      <w:r w:rsidR="00153A12">
        <w:t>(</w:t>
      </w:r>
      <w:r w:rsidR="00E9440E">
        <w:t>5.5</w:t>
      </w:r>
      <w:r w:rsidR="00153A12">
        <w:t>)</w:t>
      </w:r>
      <w:r w:rsidR="00E94F92">
        <w:t xml:space="preserve">, where </w:t>
      </w:r>
      <m:oMath>
        <m:r>
          <w:rPr>
            <w:rFonts w:ascii="Cambria Math" w:hAnsi="Cambria Math"/>
          </w:rPr>
          <m:t>L</m:t>
        </m:r>
        <m:d>
          <m:dPr>
            <m:ctrlPr>
              <w:rPr>
                <w:rFonts w:ascii="Cambria Math" w:hAnsi="Cambria Math"/>
                <w:i/>
              </w:rPr>
            </m:ctrlPr>
          </m:dPr>
          <m:e>
            <m:r>
              <w:rPr>
                <w:rFonts w:ascii="Cambria Math" w:hAnsi="Cambria Math"/>
              </w:rPr>
              <m:t xml:space="preserve">r, z, </m:t>
            </m:r>
            <m:acc>
              <m:accPr>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acc>
              <m:accPr>
                <m:ctrlPr>
                  <w:rPr>
                    <w:rFonts w:ascii="Cambria Math" w:hAnsi="Cambria Math"/>
                    <w:i/>
                  </w:rPr>
                </m:ctrlPr>
              </m:accPr>
              <m:e>
                <m:r>
                  <w:rPr>
                    <w:rFonts w:ascii="Cambria Math" w:hAnsi="Cambria Math"/>
                  </w:rPr>
                  <m:t>v</m:t>
                </m:r>
              </m:e>
            </m:acc>
          </m:e>
        </m:d>
      </m:oMath>
      <w:r w:rsidR="005125DD">
        <w:t xml:space="preserve"> </w:t>
      </w:r>
      <w:r w:rsidR="00E94F92">
        <w:t xml:space="preserve">is the distance to the wall from the test position along the direction </w:t>
      </w:r>
      <m:oMath>
        <m:r>
          <w:rPr>
            <w:rFonts w:ascii="Cambria Math" w:hAnsi="Cambria Math"/>
          </w:rPr>
          <m:t>-</m:t>
        </m:r>
        <m:acc>
          <m:accPr>
            <m:ctrlPr>
              <w:rPr>
                <w:rFonts w:ascii="Cambria Math" w:hAnsi="Cambria Math"/>
                <w:i/>
              </w:rPr>
            </m:ctrlPr>
          </m:accPr>
          <m:e>
            <m:r>
              <w:rPr>
                <w:rFonts w:ascii="Cambria Math" w:hAnsi="Cambria Math"/>
              </w:rPr>
              <m:t>v</m:t>
            </m:r>
          </m:e>
        </m:acc>
      </m:oMath>
      <w:r w:rsidR="00E94F92">
        <w:t>.</w:t>
      </w:r>
    </w:p>
    <w:p w:rsidR="004E1654" w:rsidRDefault="004E1654" w:rsidP="004E165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AE1331" w:rsidTr="00AE1331">
        <w:tc>
          <w:tcPr>
            <w:tcW w:w="750" w:type="pct"/>
          </w:tcPr>
          <w:p w:rsidR="00AE1331" w:rsidRDefault="00AE1331"/>
        </w:tc>
        <w:tc>
          <w:tcPr>
            <w:tcW w:w="3500" w:type="pct"/>
          </w:tcPr>
          <w:p w:rsidR="00AE1331" w:rsidRDefault="00AE1331" w:rsidP="00E94F92">
            <m:oMathPara>
              <m:oMath>
                <m:r>
                  <w:rPr>
                    <w:rFonts w:ascii="Cambria Math" w:hAnsi="Cambria Math"/>
                  </w:rPr>
                  <m:t>v</m:t>
                </m:r>
                <m:f>
                  <m:fPr>
                    <m:ctrlPr>
                      <w:rPr>
                        <w:rFonts w:ascii="Cambria Math" w:hAnsi="Cambria Math"/>
                        <w:i/>
                        <w:szCs w:val="24"/>
                      </w:rPr>
                    </m:ctrlPr>
                  </m:fPr>
                  <m:num>
                    <m:r>
                      <w:rPr>
                        <w:rFonts w:ascii="Cambria Math" w:hAnsi="Cambria Math"/>
                      </w:rPr>
                      <m:t>∂f</m:t>
                    </m:r>
                  </m:num>
                  <m:den>
                    <m:r>
                      <w:rPr>
                        <w:rFonts w:ascii="Cambria Math" w:hAnsi="Cambria Math"/>
                      </w:rPr>
                      <m:t>∂l</m:t>
                    </m:r>
                  </m:den>
                </m:f>
                <m:r>
                  <w:rPr>
                    <w:rFonts w:ascii="Cambria Math" w:hAnsi="Cambria Math"/>
                    <w:szCs w:val="24"/>
                  </w:rPr>
                  <m:t>=-fK</m:t>
                </m:r>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x</m:t>
                        </m:r>
                      </m:e>
                    </m:acc>
                  </m:e>
                </m:d>
              </m:oMath>
            </m:oMathPara>
          </w:p>
        </w:tc>
        <w:tc>
          <w:tcPr>
            <w:tcW w:w="750" w:type="pct"/>
            <w:vAlign w:val="center"/>
          </w:tcPr>
          <w:p w:rsidR="00AE1331" w:rsidRDefault="00AE1331" w:rsidP="00AE1331">
            <w:pPr>
              <w:pStyle w:val="ListParagraph"/>
              <w:numPr>
                <w:ilvl w:val="1"/>
                <w:numId w:val="3"/>
              </w:numPr>
              <w:spacing w:after="0" w:line="240" w:lineRule="auto"/>
            </w:pPr>
          </w:p>
        </w:tc>
      </w:tr>
    </w:tbl>
    <w:p w:rsidR="00AE1331" w:rsidRDefault="00AE1331" w:rsidP="00E94F9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AE1331" w:rsidTr="00AE1331">
        <w:tc>
          <w:tcPr>
            <w:tcW w:w="750" w:type="pct"/>
          </w:tcPr>
          <w:p w:rsidR="00AE1331" w:rsidRDefault="00AE1331"/>
        </w:tc>
        <w:tc>
          <w:tcPr>
            <w:tcW w:w="3500" w:type="pct"/>
          </w:tcPr>
          <w:p w:rsidR="00AE1331" w:rsidRDefault="00363364" w:rsidP="00DC3F69">
            <m:oMathPara>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l</m:t>
                        </m:r>
                      </m:e>
                    </m:d>
                  </m:e>
                </m:d>
                <m:r>
                  <w:rPr>
                    <w:rFonts w:ascii="Cambria Math" w:hAnsi="Cambria Math"/>
                  </w:rPr>
                  <m:t>dl</m:t>
                </m:r>
              </m:oMath>
            </m:oMathPara>
          </w:p>
        </w:tc>
        <w:tc>
          <w:tcPr>
            <w:tcW w:w="750" w:type="pct"/>
            <w:vAlign w:val="center"/>
          </w:tcPr>
          <w:p w:rsidR="00AE1331" w:rsidRDefault="00AE1331" w:rsidP="00AE1331">
            <w:pPr>
              <w:pStyle w:val="ListParagraph"/>
              <w:numPr>
                <w:ilvl w:val="1"/>
                <w:numId w:val="3"/>
              </w:numPr>
              <w:spacing w:after="0" w:line="240" w:lineRule="auto"/>
            </w:pPr>
          </w:p>
        </w:tc>
      </w:tr>
    </w:tbl>
    <w:p w:rsidR="00AE1331" w:rsidRDefault="00AE1331" w:rsidP="00E94F9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9440E" w:rsidTr="00E9440E">
        <w:tc>
          <w:tcPr>
            <w:tcW w:w="750" w:type="pct"/>
          </w:tcPr>
          <w:p w:rsidR="00E9440E" w:rsidRDefault="00E9440E"/>
        </w:tc>
        <w:tc>
          <w:tcPr>
            <w:tcW w:w="3500" w:type="pct"/>
          </w:tcPr>
          <w:p w:rsidR="00E9440E" w:rsidRDefault="00E9440E" w:rsidP="003878AC">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v</m:t>
                        </m:r>
                      </m:e>
                    </m:acc>
                  </m:e>
                </m:d>
                <m:r>
                  <w:rPr>
                    <w:rFonts w:ascii="Cambria Math" w:hAnsi="Cambria Math"/>
                  </w:rPr>
                  <m:t xml:space="preserve"> </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dl 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+l</m:t>
                            </m:r>
                            <m:acc>
                              <m:accPr>
                                <m:ctrlPr>
                                  <w:rPr>
                                    <w:rFonts w:ascii="Cambria Math" w:hAnsi="Cambria Math"/>
                                    <w:i/>
                                  </w:rPr>
                                </m:ctrlPr>
                              </m:accPr>
                              <m:e>
                                <m:r>
                                  <w:rPr>
                                    <w:rFonts w:ascii="Cambria Math" w:hAnsi="Cambria Math"/>
                                  </w:rPr>
                                  <m:t>v</m:t>
                                </m:r>
                              </m:e>
                            </m:acc>
                          </m:e>
                        </m:d>
                      </m:e>
                    </m:nary>
                  </m:e>
                </m:d>
              </m:oMath>
            </m:oMathPara>
          </w:p>
        </w:tc>
        <w:tc>
          <w:tcPr>
            <w:tcW w:w="750" w:type="pct"/>
            <w:vAlign w:val="center"/>
          </w:tcPr>
          <w:p w:rsidR="00E9440E" w:rsidRDefault="00E9440E" w:rsidP="00E9440E">
            <w:pPr>
              <w:pStyle w:val="ListParagraph"/>
              <w:numPr>
                <w:ilvl w:val="1"/>
                <w:numId w:val="3"/>
              </w:numPr>
              <w:spacing w:after="0" w:line="240" w:lineRule="auto"/>
            </w:pPr>
          </w:p>
        </w:tc>
      </w:tr>
    </w:tbl>
    <w:p w:rsidR="00BD25FA" w:rsidRDefault="00BD25FA" w:rsidP="00BD25FA"/>
    <w:p w:rsidR="00E9440E" w:rsidRDefault="00D043FD" w:rsidP="00BD25FA">
      <w:pPr>
        <w:pStyle w:val="text"/>
      </w:pPr>
      <w:r>
        <w:t xml:space="preserve">The position </w:t>
      </w:r>
      <w:r w:rsidR="001168DD">
        <w:t>the path intersects the</w:t>
      </w:r>
      <w:r>
        <w:t xml:space="preserve"> wall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-L</m:t>
        </m:r>
        <m:acc>
          <m:accPr>
            <m:ctrlPr>
              <w:rPr>
                <w:rFonts w:ascii="Cambria Math" w:hAnsi="Cambria Math"/>
                <w:i/>
              </w:rPr>
            </m:ctrlPr>
          </m:accPr>
          <m:e>
            <m:r>
              <w:rPr>
                <w:rFonts w:ascii="Cambria Math" w:hAnsi="Cambria Math"/>
              </w:rPr>
              <m:t>v</m:t>
            </m:r>
          </m:e>
        </m:acc>
      </m:oMath>
      <w:r>
        <w:t xml:space="preserve">. </w:t>
      </w:r>
      <w:r w:rsidR="00E94F92">
        <w:t xml:space="preserve">The electron density and temperature are assumed to be cylindrically symmetric, so the rate </w:t>
      </w:r>
      <m:oMath>
        <m:r>
          <w:rPr>
            <w:rFonts w:ascii="Cambria Math" w:hAnsi="Cambria Math"/>
          </w:rPr>
          <m:t>K</m:t>
        </m:r>
      </m:oMath>
      <w:r w:rsidR="00E94F92">
        <w:t xml:space="preserve"> should only depend on the radial coordinate.</w:t>
      </w:r>
      <w:r w:rsidR="00D55E4A">
        <w:t xml:space="preserve"> The radius </w:t>
      </w:r>
      <w:r w:rsidR="00A4528C">
        <w:t xml:space="preserve">can be parameterized in terms of </w:t>
      </w:r>
      <m:oMath>
        <m:r>
          <w:rPr>
            <w:rFonts w:ascii="Cambria Math" w:hAnsi="Cambria Math"/>
          </w:rPr>
          <m:t>l</m:t>
        </m:r>
      </m:oMath>
      <w:r w:rsidR="00A4528C">
        <w:t xml:space="preserve"> to give </w:t>
      </w:r>
      <w:r w:rsidR="00153A12">
        <w:t>(</w:t>
      </w:r>
      <w:r w:rsidR="00A4528C">
        <w:t>5.6</w:t>
      </w:r>
      <w:r w:rsidR="00153A12">
        <w:t>)</w:t>
      </w:r>
      <w:r w:rsidR="00A4528C">
        <w:t>.</w:t>
      </w:r>
      <w:r w:rsidR="007E08BA">
        <w:t xml:space="preserve"> Using spherical coordinates for the velocity, and </w:t>
      </w:r>
      <m:oMath>
        <m:acc>
          <m:accPr>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7E08BA">
        <w:t xml:space="preserve"> and </w:t>
      </w:r>
      <m:oMath>
        <m:acc>
          <m:accPr>
            <m:ctrlPr>
              <w:rPr>
                <w:rFonts w:ascii="Cambria Math" w:hAnsi="Cambria Math"/>
                <w:i/>
              </w:rPr>
            </m:ctrlPr>
          </m:accPr>
          <m:e>
            <m:r>
              <w:rPr>
                <w:rFonts w:ascii="Cambria Math" w:hAnsi="Cambria Math"/>
              </w:rPr>
              <m:t>z</m:t>
            </m:r>
          </m:e>
        </m:acc>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rsidR="007E08BA">
        <w:t xml:space="preserve"> at the point where the solution is being computed.</w:t>
      </w:r>
    </w:p>
    <w:p w:rsidR="00BD25FA" w:rsidRDefault="00BD25FA" w:rsidP="00BD25F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A4528C" w:rsidTr="0076290F">
        <w:tc>
          <w:tcPr>
            <w:tcW w:w="750" w:type="pct"/>
          </w:tcPr>
          <w:p w:rsidR="00A4528C" w:rsidRDefault="00A4528C"/>
        </w:tc>
        <w:tc>
          <w:tcPr>
            <w:tcW w:w="3500" w:type="pct"/>
          </w:tcPr>
          <w:p w:rsidR="00A4528C" w:rsidRDefault="00363364" w:rsidP="007E08BA">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l-L</m:t>
                                    </m:r>
                                  </m:e>
                                </m:d>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l-L</m:t>
                                </m:r>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φ</m:t>
                            </m:r>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m:oMathPara>
          </w:p>
        </w:tc>
        <w:tc>
          <w:tcPr>
            <w:tcW w:w="750" w:type="pct"/>
            <w:vAlign w:val="center"/>
          </w:tcPr>
          <w:p w:rsidR="00A4528C" w:rsidRDefault="00A4528C" w:rsidP="00A4528C">
            <w:pPr>
              <w:pStyle w:val="ListParagraph"/>
              <w:numPr>
                <w:ilvl w:val="1"/>
                <w:numId w:val="3"/>
              </w:numPr>
              <w:spacing w:after="0" w:line="240" w:lineRule="auto"/>
            </w:pPr>
          </w:p>
        </w:tc>
      </w:tr>
    </w:tbl>
    <w:p w:rsidR="00BD25FA" w:rsidRDefault="00BD25FA" w:rsidP="00BD25FA"/>
    <w:p w:rsidR="00A4528C" w:rsidRDefault="00BE6DC5" w:rsidP="00153A12">
      <w:pPr>
        <w:pStyle w:val="text"/>
        <w:ind w:firstLine="0"/>
      </w:pPr>
      <w:r>
        <w:tab/>
        <w:t xml:space="preserve">The </w:t>
      </w:r>
      <w:r w:rsidR="00824918">
        <w:t>next</w:t>
      </w:r>
      <w:r>
        <w:t xml:space="preserve"> task is to define</w:t>
      </w:r>
      <w:r w:rsidR="0096554E">
        <w:t xml:space="preserve"> the </w:t>
      </w:r>
      <w:r w:rsidR="00DC268B">
        <w:t xml:space="preserve">function </w:t>
      </w:r>
      <m:oMath>
        <m:r>
          <w:rPr>
            <w:rFonts w:ascii="Cambria Math" w:hAnsi="Cambria Math"/>
          </w:rPr>
          <m:t>L</m:t>
        </m:r>
      </m:oMath>
      <w:r w:rsidR="003878AC">
        <w:t>,</w:t>
      </w:r>
      <w:r w:rsidR="003320AD">
        <w:t xml:space="preserve"> which depends on the geometry of the Helimak. </w:t>
      </w:r>
      <w:r w:rsidR="00B303A7">
        <w:t>The path can be broken into two components, one perpendicular to the z-axis and one parallel.</w:t>
      </w:r>
      <w:r w:rsidR="00451464">
        <w:t xml:space="preserve"> </w:t>
      </w:r>
      <w:r w:rsidR="008D6E81">
        <w:t>If the floor and ceiling of the Helimak are ignored for a moment, t</w:t>
      </w:r>
      <w:r w:rsidR="00451464">
        <w:t xml:space="preserve">he perpendicular component has </w:t>
      </w:r>
      <w:r w:rsidR="008D6E81">
        <w:t xml:space="preserve">only </w:t>
      </w:r>
      <w:r w:rsidR="00451464">
        <w:t>two possible cases</w:t>
      </w:r>
      <w:r w:rsidR="00F66B3E">
        <w:t xml:space="preserve"> depicted in figure 5.2</w:t>
      </w:r>
      <w:r w:rsidR="00451464">
        <w:t>. One where the path originates from the outer wall, and one from the inner wall, depending on the value of</w:t>
      </w:r>
      <w:r w:rsidR="007E08BA">
        <w:t xml:space="preserve"> </w:t>
      </w:r>
      <m:oMath>
        <m:r>
          <w:rPr>
            <w:rFonts w:ascii="Cambria Math" w:hAnsi="Cambria Math"/>
          </w:rPr>
          <m:t>θ</m:t>
        </m:r>
      </m:oMath>
      <w:r w:rsidR="00F66B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3320AD" w:rsidTr="00636AFA">
        <w:trPr>
          <w:trHeight w:val="4130"/>
        </w:trPr>
        <w:tc>
          <w:tcPr>
            <w:tcW w:w="2500" w:type="pct"/>
          </w:tcPr>
          <w:p w:rsidR="003320AD" w:rsidRDefault="003320AD" w:rsidP="006C6FBC">
            <w:pPr>
              <w:pStyle w:val="NormalWeb"/>
              <w:spacing w:line="480" w:lineRule="auto"/>
            </w:pPr>
            <w:r>
              <w:rPr>
                <w:noProof/>
              </w:rPr>
              <w:lastRenderedPageBreak/>
              <w:drawing>
                <wp:inline distT="0" distB="0" distL="0" distR="0" wp14:anchorId="56685774" wp14:editId="7BEFF027">
                  <wp:extent cx="2633870" cy="25261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870" cy="2526196"/>
                          </a:xfrm>
                          <a:prstGeom prst="rect">
                            <a:avLst/>
                          </a:prstGeom>
                        </pic:spPr>
                      </pic:pic>
                    </a:graphicData>
                  </a:graphic>
                </wp:inline>
              </w:drawing>
            </w:r>
          </w:p>
        </w:tc>
        <w:tc>
          <w:tcPr>
            <w:tcW w:w="2500" w:type="pct"/>
          </w:tcPr>
          <w:p w:rsidR="003320AD" w:rsidRDefault="003320AD" w:rsidP="006C6FBC">
            <w:pPr>
              <w:pStyle w:val="NormalWeb"/>
              <w:spacing w:line="480" w:lineRule="auto"/>
            </w:pPr>
            <w:r>
              <w:rPr>
                <w:noProof/>
              </w:rPr>
              <w:drawing>
                <wp:inline distT="0" distB="0" distL="0" distR="0" wp14:anchorId="3EDD0167" wp14:editId="3F8BA236">
                  <wp:extent cx="2640846" cy="2532888"/>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_2.png"/>
                          <pic:cNvPicPr/>
                        </pic:nvPicPr>
                        <pic:blipFill>
                          <a:blip r:embed="rId10">
                            <a:extLst>
                              <a:ext uri="{28A0092B-C50C-407E-A947-70E740481C1C}">
                                <a14:useLocalDpi xmlns:a14="http://schemas.microsoft.com/office/drawing/2010/main" val="0"/>
                              </a:ext>
                            </a:extLst>
                          </a:blip>
                          <a:stretch>
                            <a:fillRect/>
                          </a:stretch>
                        </pic:blipFill>
                        <pic:spPr>
                          <a:xfrm>
                            <a:off x="0" y="0"/>
                            <a:ext cx="2640846" cy="2532888"/>
                          </a:xfrm>
                          <a:prstGeom prst="rect">
                            <a:avLst/>
                          </a:prstGeom>
                        </pic:spPr>
                      </pic:pic>
                    </a:graphicData>
                  </a:graphic>
                </wp:inline>
              </w:drawing>
            </w:r>
          </w:p>
        </w:tc>
      </w:tr>
      <w:tr w:rsidR="00636AFA" w:rsidTr="00636AFA">
        <w:trPr>
          <w:trHeight w:val="278"/>
        </w:trPr>
        <w:tc>
          <w:tcPr>
            <w:tcW w:w="2500" w:type="pct"/>
          </w:tcPr>
          <w:p w:rsidR="00636AFA" w:rsidRDefault="00636AFA" w:rsidP="00636AFA">
            <w:pPr>
              <w:rPr>
                <w:noProof/>
              </w:rPr>
            </w:pPr>
            <w:r>
              <w:rPr>
                <w:noProof/>
              </w:rPr>
              <w:t>(a)</w:t>
            </w:r>
          </w:p>
        </w:tc>
        <w:tc>
          <w:tcPr>
            <w:tcW w:w="2500" w:type="pct"/>
          </w:tcPr>
          <w:p w:rsidR="00636AFA" w:rsidRDefault="00636AFA" w:rsidP="00636AFA">
            <w:pPr>
              <w:rPr>
                <w:noProof/>
              </w:rPr>
            </w:pPr>
            <w:r>
              <w:rPr>
                <w:noProof/>
              </w:rPr>
              <w:t>(b)</w:t>
            </w:r>
          </w:p>
        </w:tc>
      </w:tr>
    </w:tbl>
    <w:p w:rsidR="003320AD" w:rsidRDefault="003320AD" w:rsidP="00451464">
      <w:pPr>
        <w:pStyle w:val="Heading8"/>
      </w:pPr>
      <w:r>
        <w:t xml:space="preserve">Figure 5.2: Component of path perpendicular to z-axis of Helimak. Can intersect either inner wall or outer wall depending on </w:t>
      </w:r>
      <m:oMath>
        <m:r>
          <w:rPr>
            <w:rFonts w:ascii="Cambria Math" w:hAnsi="Cambria Math"/>
          </w:rPr>
          <m:t>θ</m:t>
        </m:r>
      </m:oMath>
      <w:r>
        <w:t>.</w:t>
      </w:r>
      <w:r w:rsidR="00636AFA">
        <w:t xml:space="preserve"> (a)</w:t>
      </w:r>
      <w:r w:rsidR="006C6FBC">
        <w:t xml:space="preserve"> Path In</w:t>
      </w:r>
      <w:r w:rsidR="00636AFA">
        <w:t>tersects Inner Wall. (b)</w:t>
      </w:r>
      <w:r w:rsidR="006C6FBC">
        <w:t xml:space="preserve"> Path Intersects Outer Wall.</w:t>
      </w:r>
    </w:p>
    <w:p w:rsidR="0072483D" w:rsidRDefault="00933902" w:rsidP="00F66B3E">
      <w:pPr>
        <w:pStyle w:val="text"/>
      </w:pPr>
      <w:r>
        <w:t>The law of cosines can be used to derive the expressions</w:t>
      </w:r>
      <w:r w:rsidR="003878AC">
        <w:t xml:space="preserve"> for </w:t>
      </w:r>
      <m:oMath>
        <m:sSub>
          <m:sSubPr>
            <m:ctrlPr>
              <w:rPr>
                <w:rFonts w:ascii="Cambria Math" w:hAnsi="Cambria Math"/>
                <w:i/>
              </w:rPr>
            </m:ctrlPr>
          </m:sSubPr>
          <m:e>
            <m:r>
              <w:rPr>
                <w:rFonts w:ascii="Cambria Math" w:hAnsi="Cambria Math"/>
              </w:rPr>
              <m:t>L</m:t>
            </m:r>
          </m:e>
          <m:sub>
            <m:r>
              <w:rPr>
                <w:rFonts w:ascii="Cambria Math" w:hAnsi="Cambria Math"/>
              </w:rPr>
              <m:t>⊥</m:t>
            </m:r>
          </m:sub>
        </m:sSub>
      </m:oMath>
      <w:r>
        <w:t>. For the</w:t>
      </w:r>
      <w:r w:rsidR="0072483D">
        <w:t xml:space="preserve"> inner wall this gives </w:t>
      </w:r>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2</m:t>
            </m:r>
          </m:sup>
        </m:sSubSup>
        <m:r>
          <w:rPr>
            <w:rFonts w:ascii="Cambria Math" w:hAnsi="Cambria Math"/>
          </w:rPr>
          <m:t>-2r</m:t>
        </m:r>
        <m:sSub>
          <m:sSubPr>
            <m:ctrlPr>
              <w:rPr>
                <w:rFonts w:ascii="Cambria Math" w:hAnsi="Cambria Math"/>
                <w:i/>
              </w:rPr>
            </m:ctrlPr>
          </m:sSubPr>
          <m:e>
            <m:r>
              <w:rPr>
                <w:rFonts w:ascii="Cambria Math" w:hAnsi="Cambria Math"/>
              </w:rPr>
              <m:t>L</m:t>
            </m:r>
          </m:e>
          <m:sub>
            <m:r>
              <w:rPr>
                <w:rFonts w:ascii="Cambria Math" w:hAnsi="Cambria Math"/>
              </w:rPr>
              <m:t>⊥</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72483D">
        <w:t xml:space="preserve">, and for the outer wall </w:t>
      </w:r>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2</m:t>
            </m:r>
          </m:sup>
        </m:sSubSup>
        <m:r>
          <w:rPr>
            <w:rFonts w:ascii="Cambria Math" w:hAnsi="Cambria Math"/>
          </w:rPr>
          <m:t>-2r</m:t>
        </m:r>
        <m:sSub>
          <m:sSubPr>
            <m:ctrlPr>
              <w:rPr>
                <w:rFonts w:ascii="Cambria Math" w:hAnsi="Cambria Math"/>
                <w:i/>
              </w:rPr>
            </m:ctrlPr>
          </m:sSubPr>
          <m:e>
            <m:r>
              <w:rPr>
                <w:rFonts w:ascii="Cambria Math" w:hAnsi="Cambria Math"/>
              </w:rPr>
              <m:t>L</m:t>
            </m:r>
          </m:e>
          <m:sub>
            <m:r>
              <w:rPr>
                <w:rFonts w:ascii="Cambria Math" w:hAnsi="Cambria Math"/>
              </w:rPr>
              <m:t>⊥</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E3548A">
        <w:t>, which can be solved using the quadratic formula</w:t>
      </w:r>
      <w:r w:rsidR="0072483D">
        <w:t xml:space="preserve">. At the transition point the path is tangent to the inner wall giving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r>
              <w:rPr>
                <w:rFonts w:ascii="Cambria Math" w:hAnsi="Cambria Math"/>
              </w:rPr>
              <m:t>r</m:t>
            </m:r>
          </m:den>
        </m:f>
      </m:oMath>
      <w:r w:rsidR="00E3548A">
        <w:t>.</w:t>
      </w:r>
      <w:r w:rsidR="0072483D">
        <w:t xml:space="preserve"> </w:t>
      </w:r>
      <w:r w:rsidR="00E3548A">
        <w:t xml:space="preserve">When </w:t>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t</m:t>
            </m:r>
          </m:sub>
        </m:sSub>
      </m:oMath>
      <w:r w:rsidR="00E3548A">
        <w:t xml:space="preserve"> the inner wall </w:t>
      </w:r>
      <w:r w:rsidR="003878AC">
        <w:t xml:space="preserve">value </w:t>
      </w:r>
      <w:r w:rsidR="00E3548A">
        <w:t xml:space="preserve">is used, and when </w:t>
      </w:r>
      <m:oMath>
        <m:r>
          <w:rPr>
            <w:rFonts w:ascii="Cambria Math" w:hAnsi="Cambria Math"/>
          </w:rPr>
          <m:t>θ&gt;</m:t>
        </m:r>
        <m:sSub>
          <m:sSubPr>
            <m:ctrlPr>
              <w:rPr>
                <w:rFonts w:ascii="Cambria Math" w:hAnsi="Cambria Math"/>
                <w:i/>
              </w:rPr>
            </m:ctrlPr>
          </m:sSubPr>
          <m:e>
            <m:r>
              <w:rPr>
                <w:rFonts w:ascii="Cambria Math" w:hAnsi="Cambria Math"/>
              </w:rPr>
              <m:t>θ</m:t>
            </m:r>
          </m:e>
          <m:sub>
            <m:r>
              <w:rPr>
                <w:rFonts w:ascii="Cambria Math" w:hAnsi="Cambria Math"/>
              </w:rPr>
              <m:t>t</m:t>
            </m:r>
          </m:sub>
        </m:sSub>
      </m:oMath>
      <w:r w:rsidR="00E3548A">
        <w:t xml:space="preserve"> the outer wall is used giving </w:t>
      </w:r>
      <w:r w:rsidR="004E1654">
        <w:t>(</w:t>
      </w:r>
      <w:r w:rsidR="00E3548A">
        <w:t>5.7</w:t>
      </w:r>
      <w:r w:rsidR="004E1654">
        <w:t>)</w:t>
      </w:r>
      <w:r w:rsidR="00E3548A">
        <w:t>.</w:t>
      </w:r>
    </w:p>
    <w:p w:rsidR="00F66B3E" w:rsidRDefault="00F66B3E" w:rsidP="00F66B3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E3548A" w:rsidTr="00E3548A">
        <w:tc>
          <w:tcPr>
            <w:tcW w:w="750" w:type="pct"/>
          </w:tcPr>
          <w:p w:rsidR="00E3548A" w:rsidRDefault="00E3548A"/>
        </w:tc>
        <w:tc>
          <w:tcPr>
            <w:tcW w:w="3500" w:type="pct"/>
          </w:tcPr>
          <w:p w:rsidR="00E3548A" w:rsidRDefault="00363364" w:rsidP="00E3548A">
            <m:oMathPara>
              <m:oMath>
                <m:sSub>
                  <m:sSubPr>
                    <m:ctrlPr>
                      <w:rPr>
                        <w:rFonts w:ascii="Cambria Math" w:hAnsi="Cambria Math"/>
                        <w:i/>
                        <w:szCs w:val="24"/>
                      </w:rPr>
                    </m:ctrlPr>
                  </m:sSubPr>
                  <m:e>
                    <m:r>
                      <w:rPr>
                        <w:rFonts w:ascii="Cambria Math" w:hAnsi="Cambria Math"/>
                      </w:rPr>
                      <m:t>L</m:t>
                    </m:r>
                  </m:e>
                  <m:sub>
                    <m:r>
                      <w:rPr>
                        <w:rFonts w:ascii="Cambria Math" w:hAnsi="Cambria Math"/>
                      </w:rPr>
                      <m:t>⊥</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func>
                              <m:funcPr>
                                <m:ctrlPr>
                                  <w:rPr>
                                    <w:rFonts w:ascii="Cambria Math" w:hAnsi="Cambria Math"/>
                                    <w:i/>
                                    <w:szCs w:val="24"/>
                                  </w:rPr>
                                </m:ctrlPr>
                              </m:funcPr>
                              <m:fName>
                                <m:sSup>
                                  <m:sSupPr>
                                    <m:ctrlPr>
                                      <w:rPr>
                                        <w:rFonts w:ascii="Cambria Math" w:hAnsi="Cambria Math"/>
                                        <w:szCs w:val="24"/>
                                      </w:rPr>
                                    </m:ctrlPr>
                                  </m:sSupPr>
                                  <m:e>
                                    <m:r>
                                      <m:rPr>
                                        <m:sty m:val="p"/>
                                      </m:rPr>
                                      <w:rPr>
                                        <w:rFonts w:ascii="Cambria Math" w:hAnsi="Cambria Math"/>
                                        <w:szCs w:val="24"/>
                                      </w:rPr>
                                      <m:t>sin</m:t>
                                    </m:r>
                                  </m:e>
                                  <m:sup>
                                    <m:r>
                                      <w:rPr>
                                        <w:rFonts w:ascii="Cambria Math" w:hAnsi="Cambria Math"/>
                                        <w:szCs w:val="24"/>
                                      </w:rPr>
                                      <m:t>2</m:t>
                                    </m:r>
                                  </m:sup>
                                </m:sSup>
                              </m:fName>
                              <m:e>
                                <m:r>
                                  <w:rPr>
                                    <w:rFonts w:ascii="Cambria Math" w:hAnsi="Cambria Math"/>
                                    <w:szCs w:val="24"/>
                                  </w:rPr>
                                  <m:t>θ</m:t>
                                </m:r>
                              </m:e>
                            </m:func>
                          </m:e>
                        </m:rad>
                        <m:r>
                          <w:rPr>
                            <w:rFonts w:ascii="Cambria Math" w:hAnsi="Cambria Math"/>
                          </w:rPr>
                          <m:t>,  θ≤</m:t>
                        </m:r>
                        <m:sSub>
                          <m:sSubPr>
                            <m:ctrlPr>
                              <w:rPr>
                                <w:rFonts w:ascii="Cambria Math" w:hAnsi="Cambria Math"/>
                                <w:i/>
                                <w:szCs w:val="24"/>
                              </w:rPr>
                            </m:ctrlPr>
                          </m:sSubPr>
                          <m:e>
                            <m:r>
                              <w:rPr>
                                <w:rFonts w:ascii="Cambria Math" w:hAnsi="Cambria Math"/>
                              </w:rPr>
                              <m:t>θ</m:t>
                            </m:r>
                          </m:e>
                          <m:sub>
                            <m:r>
                              <w:rPr>
                                <w:rFonts w:ascii="Cambria Math" w:hAnsi="Cambria Math"/>
                              </w:rPr>
                              <m:t>t</m:t>
                            </m:r>
                          </m:sub>
                        </m:sSub>
                        <m:r>
                          <w:rPr>
                            <w:rFonts w:ascii="Cambria Math" w:hAnsi="Cambria Math"/>
                          </w:rPr>
                          <m:t xml:space="preserve"> </m:t>
                        </m:r>
                      </m:e>
                      <m:e>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rPr>
                                  <m:t>R</m:t>
                                </m:r>
                              </m:e>
                              <m:sub>
                                <m:r>
                                  <w:rPr>
                                    <w:rFonts w:ascii="Cambria Math" w:hAnsi="Cambria Math"/>
                                  </w:rPr>
                                  <m:t>b</m:t>
                                </m:r>
                              </m:sub>
                              <m:sup>
                                <m:r>
                                  <w:rPr>
                                    <w:rFonts w:ascii="Cambria Math" w:hAnsi="Cambria Math"/>
                                  </w:rPr>
                                  <m:t>2</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func>
                              <m:funcPr>
                                <m:ctrlPr>
                                  <w:rPr>
                                    <w:rFonts w:ascii="Cambria Math" w:hAnsi="Cambria Math"/>
                                    <w:i/>
                                    <w:szCs w:val="24"/>
                                  </w:rPr>
                                </m:ctrlPr>
                              </m:funcPr>
                              <m:fName>
                                <m:sSup>
                                  <m:sSupPr>
                                    <m:ctrlPr>
                                      <w:rPr>
                                        <w:rFonts w:ascii="Cambria Math" w:hAnsi="Cambria Math"/>
                                        <w:szCs w:val="24"/>
                                      </w:rPr>
                                    </m:ctrlPr>
                                  </m:sSupPr>
                                  <m:e>
                                    <m:r>
                                      <m:rPr>
                                        <m:sty m:val="p"/>
                                      </m:rPr>
                                      <w:rPr>
                                        <w:rFonts w:ascii="Cambria Math" w:hAnsi="Cambria Math"/>
                                        <w:szCs w:val="24"/>
                                      </w:rPr>
                                      <m:t>sin</m:t>
                                    </m:r>
                                  </m:e>
                                  <m:sup>
                                    <m:r>
                                      <w:rPr>
                                        <w:rFonts w:ascii="Cambria Math" w:hAnsi="Cambria Math"/>
                                        <w:szCs w:val="24"/>
                                      </w:rPr>
                                      <m:t>2</m:t>
                                    </m:r>
                                  </m:sup>
                                </m:sSup>
                              </m:fName>
                              <m:e>
                                <m:r>
                                  <w:rPr>
                                    <w:rFonts w:ascii="Cambria Math" w:hAnsi="Cambria Math"/>
                                    <w:szCs w:val="24"/>
                                  </w:rPr>
                                  <m:t>θ</m:t>
                                </m:r>
                              </m:e>
                            </m:func>
                          </m:e>
                        </m:rad>
                        <m:r>
                          <w:rPr>
                            <w:rFonts w:ascii="Cambria Math" w:hAnsi="Cambria Math"/>
                          </w:rPr>
                          <m:t>,  θ&gt;</m:t>
                        </m:r>
                        <m:sSub>
                          <m:sSubPr>
                            <m:ctrlPr>
                              <w:rPr>
                                <w:rFonts w:ascii="Cambria Math" w:hAnsi="Cambria Math"/>
                                <w:i/>
                                <w:szCs w:val="24"/>
                              </w:rPr>
                            </m:ctrlPr>
                          </m:sSubPr>
                          <m:e>
                            <m:r>
                              <w:rPr>
                                <w:rFonts w:ascii="Cambria Math" w:hAnsi="Cambria Math"/>
                              </w:rPr>
                              <m:t>θ</m:t>
                            </m:r>
                          </m:e>
                          <m:sub>
                            <m:r>
                              <w:rPr>
                                <w:rFonts w:ascii="Cambria Math" w:hAnsi="Cambria Math"/>
                              </w:rPr>
                              <m:t>t</m:t>
                            </m:r>
                          </m:sub>
                        </m:sSub>
                      </m:e>
                    </m:eqArr>
                  </m:e>
                </m:d>
              </m:oMath>
            </m:oMathPara>
          </w:p>
        </w:tc>
        <w:tc>
          <w:tcPr>
            <w:tcW w:w="750" w:type="pct"/>
            <w:vAlign w:val="center"/>
          </w:tcPr>
          <w:p w:rsidR="00E3548A" w:rsidRDefault="00E3548A" w:rsidP="00E3548A">
            <w:pPr>
              <w:pStyle w:val="ListParagraph"/>
              <w:numPr>
                <w:ilvl w:val="1"/>
                <w:numId w:val="3"/>
              </w:numPr>
              <w:spacing w:after="0" w:line="240" w:lineRule="auto"/>
            </w:pPr>
          </w:p>
        </w:tc>
      </w:tr>
    </w:tbl>
    <w:p w:rsidR="00E3548A" w:rsidRDefault="00E3548A" w:rsidP="004E1654"/>
    <w:p w:rsidR="00E3548A" w:rsidRDefault="00D53E52" w:rsidP="00F66B3E">
      <w:pPr>
        <w:pStyle w:val="text"/>
      </w:pPr>
      <w:r>
        <w:t>The</w:t>
      </w:r>
      <w:r w:rsidR="007F6E2D">
        <w:t xml:space="preserve"> parallel component is simply the distance to e</w:t>
      </w:r>
      <w:r w:rsidR="000A7166">
        <w:t>ither the floor or the</w:t>
      </w:r>
      <w:r>
        <w:t xml:space="preserve"> ceiling. However, t</w:t>
      </w:r>
      <w:r w:rsidR="00DC3F69">
        <w:t xml:space="preserve">here are additional restrictions now </w:t>
      </w:r>
      <w:r w:rsidR="0025114C">
        <w:t>to match both the wall</w:t>
      </w:r>
      <w:r w:rsidR="00DC3F69">
        <w:t xml:space="preserve"> and the floor and ceiling</w:t>
      </w:r>
      <w:r w:rsidR="0025114C">
        <w:t xml:space="preserve"> conditions</w:t>
      </w:r>
      <w:r>
        <w:t xml:space="preserve"> depending on</w:t>
      </w:r>
      <w:r w:rsidR="007E08BA">
        <w:t xml:space="preserve"> </w:t>
      </w:r>
      <m:oMath>
        <m:r>
          <w:rPr>
            <w:rFonts w:ascii="Cambria Math" w:hAnsi="Cambria Math"/>
          </w:rPr>
          <m:t>φ</m:t>
        </m:r>
      </m:oMath>
      <w:r w:rsidR="007E08BA">
        <w:t xml:space="preserve"> </w:t>
      </w:r>
      <w:r w:rsidR="00636097">
        <w:t>depicted in figure 5.3</w:t>
      </w:r>
      <w:r>
        <w:t xml:space="preserve">. </w:t>
      </w:r>
      <w:r w:rsidR="007E08BA">
        <w:t xml:space="preserve">The solution is </w:t>
      </w:r>
      <w:r w:rsidR="00636097">
        <w:t>summarize</w:t>
      </w:r>
      <w:r w:rsidR="004E1654">
        <w:t>d in (</w:t>
      </w:r>
      <w:r w:rsidR="00636097">
        <w:t>5.9</w:t>
      </w:r>
      <w:r w:rsidR="004E1654">
        <w:t>)</w:t>
      </w:r>
      <w:r w:rsidR="00DC3F69">
        <w:t xml:space="preserve">. </w:t>
      </w:r>
    </w:p>
    <w:p w:rsidR="00D53E52" w:rsidRDefault="00D53E52" w:rsidP="00D53E52">
      <w:pPr>
        <w:pStyle w:val="NormalWeb"/>
        <w:spacing w:line="480" w:lineRule="auto"/>
        <w:ind w:left="2160"/>
      </w:pPr>
      <w:r>
        <w:rPr>
          <w:noProof/>
        </w:rPr>
        <w:lastRenderedPageBreak/>
        <w:drawing>
          <wp:inline distT="0" distB="0" distL="0" distR="0">
            <wp:extent cx="2724150" cy="22749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_4.png"/>
                    <pic:cNvPicPr/>
                  </pic:nvPicPr>
                  <pic:blipFill>
                    <a:blip r:embed="rId11">
                      <a:extLst>
                        <a:ext uri="{28A0092B-C50C-407E-A947-70E740481C1C}">
                          <a14:useLocalDpi xmlns:a14="http://schemas.microsoft.com/office/drawing/2010/main" val="0"/>
                        </a:ext>
                      </a:extLst>
                    </a:blip>
                    <a:stretch>
                      <a:fillRect/>
                    </a:stretch>
                  </pic:blipFill>
                  <pic:spPr>
                    <a:xfrm>
                      <a:off x="0" y="0"/>
                      <a:ext cx="2726543" cy="2276923"/>
                    </a:xfrm>
                    <a:prstGeom prst="rect">
                      <a:avLst/>
                    </a:prstGeom>
                  </pic:spPr>
                </pic:pic>
              </a:graphicData>
            </a:graphic>
          </wp:inline>
        </w:drawing>
      </w:r>
    </w:p>
    <w:p w:rsidR="00D53E52" w:rsidRDefault="00D53E52" w:rsidP="00D53E52">
      <w:pPr>
        <w:pStyle w:val="Heading8"/>
        <w:ind w:left="2520"/>
      </w:pPr>
      <w:r>
        <w:t>Figure 5.3: Matching wall condition with floor and ceiling.</w:t>
      </w:r>
    </w:p>
    <w:p w:rsidR="00F66B3E" w:rsidRPr="00F66B3E" w:rsidRDefault="00F66B3E" w:rsidP="00F66B3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A16E3" w:rsidTr="00551708">
        <w:tc>
          <w:tcPr>
            <w:tcW w:w="750" w:type="pct"/>
          </w:tcPr>
          <w:p w:rsidR="000A16E3" w:rsidRDefault="000A16E3"/>
        </w:tc>
        <w:tc>
          <w:tcPr>
            <w:tcW w:w="3500" w:type="pct"/>
          </w:tcPr>
          <w:p w:rsidR="000A16E3" w:rsidRPr="00FC2644" w:rsidRDefault="00363364" w:rsidP="00FC264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box>
                            <m:boxPr>
                              <m:ctrlPr>
                                <w:rPr>
                                  <w:rFonts w:ascii="Cambria Math" w:hAnsi="Cambria Math"/>
                                  <w:i/>
                                </w:rPr>
                              </m:ctrlPr>
                            </m:boxPr>
                            <m:e>
                              <m:argPr>
                                <m:argSz m:val="-1"/>
                              </m:argPr>
                              <m:d>
                                <m:dPr>
                                  <m:ctrlPr>
                                    <w:rPr>
                                      <w:rFonts w:ascii="Cambria Math" w:hAnsi="Cambria Math"/>
                                      <w:i/>
                                    </w:rPr>
                                  </m:ctrlPr>
                                </m:dPr>
                                <m:e>
                                  <m:f>
                                    <m:fPr>
                                      <m:ctrlPr>
                                        <w:rPr>
                                          <w:rFonts w:ascii="Cambria Math" w:hAnsi="Cambria Math"/>
                                          <w:i/>
                                        </w:rPr>
                                      </m:ctrlPr>
                                    </m:fPr>
                                    <m:num>
                                      <m:sSub>
                                        <m:sSubPr>
                                          <m:ctrlPr>
                                            <w:rPr>
                                              <w:rFonts w:ascii="Cambria Math" w:hAnsi="Cambria Math"/>
                                              <w:i/>
                                              <w:szCs w:val="24"/>
                                            </w:rPr>
                                          </m:ctrlPr>
                                        </m:sSubPr>
                                        <m:e>
                                          <m:r>
                                            <w:rPr>
                                              <w:rFonts w:ascii="Cambria Math" w:hAnsi="Cambria Math"/>
                                            </w:rPr>
                                            <m:t>L</m:t>
                                          </m:r>
                                        </m:e>
                                        <m:sub>
                                          <m:r>
                                            <w:rPr>
                                              <w:rFonts w:ascii="Cambria Math" w:hAnsi="Cambria Math"/>
                                            </w:rPr>
                                            <m:t>⊥</m:t>
                                          </m:r>
                                        </m:sub>
                                      </m:sSub>
                                    </m:num>
                                    <m:den>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+z</m:t>
                                              </m:r>
                                            </m:e>
                                          </m:box>
                                        </m:e>
                                      </m:d>
                                    </m:den>
                                  </m:f>
                                </m:e>
                              </m:d>
                            </m:e>
                          </m:box>
                        </m:e>
                      </m:func>
                    </m:e>
                  </m:mr>
                  <m:m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box>
                            <m:boxPr>
                              <m:ctrlPr>
                                <w:rPr>
                                  <w:rFonts w:ascii="Cambria Math" w:hAnsi="Cambria Math"/>
                                  <w:i/>
                                </w:rPr>
                              </m:ctrlPr>
                            </m:boxPr>
                            <m:e>
                              <m:argPr>
                                <m:argSz m:val="-1"/>
                              </m:argPr>
                              <m:d>
                                <m:dPr>
                                  <m:ctrlPr>
                                    <w:rPr>
                                      <w:rFonts w:ascii="Cambria Math" w:hAnsi="Cambria Math"/>
                                      <w:i/>
                                    </w:rPr>
                                  </m:ctrlPr>
                                </m:dPr>
                                <m:e>
                                  <m:f>
                                    <m:fPr>
                                      <m:ctrlPr>
                                        <w:rPr>
                                          <w:rFonts w:ascii="Cambria Math" w:hAnsi="Cambria Math"/>
                                          <w:i/>
                                        </w:rPr>
                                      </m:ctrlPr>
                                    </m:fPr>
                                    <m:num>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-z</m:t>
                                              </m:r>
                                            </m:e>
                                          </m:box>
                                        </m:e>
                                      </m:d>
                                    </m:num>
                                    <m:den>
                                      <m:sSub>
                                        <m:sSubPr>
                                          <m:ctrlPr>
                                            <w:rPr>
                                              <w:rFonts w:ascii="Cambria Math" w:hAnsi="Cambria Math"/>
                                              <w:i/>
                                              <w:szCs w:val="24"/>
                                            </w:rPr>
                                          </m:ctrlPr>
                                        </m:sSubPr>
                                        <m:e>
                                          <m:r>
                                            <w:rPr>
                                              <w:rFonts w:ascii="Cambria Math" w:hAnsi="Cambria Math"/>
                                            </w:rPr>
                                            <m:t>L</m:t>
                                          </m:r>
                                        </m:e>
                                        <m:sub>
                                          <m:r>
                                            <w:rPr>
                                              <w:rFonts w:ascii="Cambria Math" w:hAnsi="Cambria Math"/>
                                            </w:rPr>
                                            <m:t>⊥</m:t>
                                          </m:r>
                                        </m:sub>
                                      </m:sSub>
                                    </m:den>
                                  </m:f>
                                </m:e>
                              </m:d>
                            </m:e>
                          </m:box>
                        </m:e>
                      </m:fun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π</m:t>
                              </m:r>
                            </m:num>
                            <m:den>
                              <m:r>
                                <w:rPr>
                                  <w:rFonts w:ascii="Cambria Math" w:hAnsi="Cambria Math"/>
                                </w:rPr>
                                <m:t>2</m:t>
                              </m:r>
                            </m:den>
                          </m:f>
                        </m:e>
                      </m:box>
                    </m:e>
                  </m:mr>
                </m:m>
              </m:oMath>
            </m:oMathPara>
          </w:p>
          <w:p w:rsidR="00FC2644" w:rsidRPr="00FC2644" w:rsidRDefault="00FC2644" w:rsidP="00FC2644"/>
        </w:tc>
        <w:tc>
          <w:tcPr>
            <w:tcW w:w="750" w:type="pct"/>
            <w:vAlign w:val="center"/>
          </w:tcPr>
          <w:p w:rsidR="000A16E3" w:rsidRDefault="000A16E3" w:rsidP="000A16E3">
            <w:pPr>
              <w:pStyle w:val="ListParagraph"/>
              <w:numPr>
                <w:ilvl w:val="1"/>
                <w:numId w:val="3"/>
              </w:numPr>
              <w:spacing w:after="0" w:line="240" w:lineRule="auto"/>
            </w:pPr>
          </w:p>
        </w:tc>
      </w:tr>
    </w:tbl>
    <w:p w:rsidR="00B81D75" w:rsidRDefault="00B81D75" w:rsidP="00FF361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9A020C" w:rsidTr="00551708">
        <w:tc>
          <w:tcPr>
            <w:tcW w:w="750" w:type="pct"/>
          </w:tcPr>
          <w:p w:rsidR="009A020C" w:rsidRDefault="009A020C"/>
        </w:tc>
        <w:tc>
          <w:tcPr>
            <w:tcW w:w="3500" w:type="pct"/>
          </w:tcPr>
          <w:p w:rsidR="009A020C" w:rsidRDefault="009A020C" w:rsidP="00FC2644">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+z</m:t>
                                </m:r>
                              </m:e>
                            </m:box>
                          </m:e>
                        </m:d>
                        <m:func>
                          <m:funcPr>
                            <m:ctrlPr>
                              <w:rPr>
                                <w:rFonts w:ascii="Cambria Math" w:hAnsi="Cambria Math"/>
                                <w:i/>
                              </w:rPr>
                            </m:ctrlPr>
                          </m:funcPr>
                          <m:fName>
                            <m:r>
                              <m:rPr>
                                <m:sty m:val="p"/>
                              </m:rPr>
                              <w:rPr>
                                <w:rFonts w:ascii="Cambria Math" w:hAnsi="Cambria Math"/>
                              </w:rPr>
                              <m:t>sec</m:t>
                            </m:r>
                          </m:fName>
                          <m:e>
                            <m:r>
                              <w:rPr>
                                <w:rFonts w:ascii="Cambria Math" w:hAnsi="Cambria Math"/>
                              </w:rPr>
                              <m:t>φ</m:t>
                            </m:r>
                          </m:e>
                        </m:func>
                        <m:r>
                          <w:rPr>
                            <w:rFonts w:ascii="Cambria Math" w:hAnsi="Cambria Math"/>
                            <w:szCs w:val="24"/>
                          </w:rPr>
                          <m:t>,  0≤</m:t>
                        </m:r>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m:t>
                            </m:r>
                          </m:sub>
                        </m:sSub>
                        <m:func>
                          <m:funcPr>
                            <m:ctrlPr>
                              <w:rPr>
                                <w:rFonts w:ascii="Cambria Math" w:hAnsi="Cambria Math"/>
                                <w:i/>
                              </w:rPr>
                            </m:ctrlPr>
                          </m:funcPr>
                          <m:fName>
                            <m:r>
                              <m:rPr>
                                <m:sty m:val="p"/>
                              </m:rPr>
                              <w:rPr>
                                <w:rFonts w:ascii="Cambria Math" w:hAnsi="Cambria Math"/>
                              </w:rPr>
                              <m:t>csc</m:t>
                            </m:r>
                          </m:fName>
                          <m:e>
                            <m:r>
                              <w:rPr>
                                <w:rFonts w:ascii="Cambria Math" w:hAnsi="Cambria Math"/>
                              </w:rPr>
                              <m:t>φ</m:t>
                            </m:r>
                          </m:e>
                        </m:func>
                        <m:r>
                          <w:rPr>
                            <w:rFonts w:ascii="Cambria Math" w:hAnsi="Cambria Math"/>
                            <w:szCs w:val="24"/>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&lt;φ&lt;</m:t>
                        </m:r>
                        <m:sSub>
                          <m:sSubPr>
                            <m:ctrlPr>
                              <w:rPr>
                                <w:rFonts w:ascii="Cambria Math" w:hAnsi="Cambria Math"/>
                                <w:i/>
                              </w:rPr>
                            </m:ctrlPr>
                          </m:sSubPr>
                          <m:e>
                            <m:r>
                              <w:rPr>
                                <w:rFonts w:ascii="Cambria Math" w:hAnsi="Cambria Math"/>
                              </w:rPr>
                              <m:t>φ</m:t>
                            </m:r>
                          </m:e>
                          <m:sub>
                            <m:r>
                              <w:rPr>
                                <w:rFonts w:ascii="Cambria Math" w:hAnsi="Cambria Math"/>
                              </w:rPr>
                              <m:t>2</m:t>
                            </m:r>
                          </m:sub>
                        </m:sSub>
                        <m:ctrlPr>
                          <w:rPr>
                            <w:rFonts w:ascii="Cambria Math" w:eastAsia="Cambria Math" w:hAnsi="Cambria Math" w:cs="Cambria Math"/>
                            <w:i/>
                          </w:rPr>
                        </m:ctrlPr>
                      </m:e>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-z</m:t>
                                </m:r>
                              </m:e>
                            </m:box>
                          </m:e>
                        </m:d>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φ</m:t>
                                </m:r>
                              </m:e>
                            </m:func>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φ≤π</m:t>
                        </m:r>
                      </m:e>
                    </m:eqArr>
                  </m:e>
                </m:d>
              </m:oMath>
            </m:oMathPara>
          </w:p>
        </w:tc>
        <w:tc>
          <w:tcPr>
            <w:tcW w:w="750" w:type="pct"/>
            <w:vAlign w:val="center"/>
          </w:tcPr>
          <w:p w:rsidR="009A020C" w:rsidRDefault="009A020C" w:rsidP="009A020C">
            <w:pPr>
              <w:pStyle w:val="ListParagraph"/>
              <w:numPr>
                <w:ilvl w:val="1"/>
                <w:numId w:val="3"/>
              </w:numPr>
              <w:spacing w:after="0" w:line="240" w:lineRule="auto"/>
            </w:pPr>
          </w:p>
        </w:tc>
      </w:tr>
      <w:tr w:rsidR="00F66B3E" w:rsidTr="00551708">
        <w:tc>
          <w:tcPr>
            <w:tcW w:w="750" w:type="pct"/>
          </w:tcPr>
          <w:p w:rsidR="00F66B3E" w:rsidRDefault="00F66B3E" w:rsidP="00F66B3E"/>
        </w:tc>
        <w:tc>
          <w:tcPr>
            <w:tcW w:w="3500" w:type="pct"/>
          </w:tcPr>
          <w:p w:rsidR="00F66B3E" w:rsidRDefault="00F66B3E" w:rsidP="00FC2644"/>
        </w:tc>
        <w:tc>
          <w:tcPr>
            <w:tcW w:w="750" w:type="pct"/>
            <w:vAlign w:val="center"/>
          </w:tcPr>
          <w:p w:rsidR="00F66B3E" w:rsidRDefault="00F66B3E" w:rsidP="009A020C">
            <w:pPr>
              <w:pStyle w:val="ListParagraph"/>
              <w:numPr>
                <w:ilvl w:val="1"/>
                <w:numId w:val="3"/>
              </w:numPr>
              <w:spacing w:after="0" w:line="240" w:lineRule="auto"/>
            </w:pPr>
          </w:p>
        </w:tc>
      </w:tr>
    </w:tbl>
    <w:p w:rsidR="009A020C" w:rsidRDefault="005B21D3" w:rsidP="00F66B3E">
      <w:pPr>
        <w:pStyle w:val="text"/>
      </w:pPr>
      <w:r>
        <w:t xml:space="preserve">The solution in </w:t>
      </w:r>
      <w:r w:rsidR="004E1654">
        <w:t>(</w:t>
      </w:r>
      <w:r>
        <w:t>5.5</w:t>
      </w:r>
      <w:r w:rsidR="004E1654">
        <w:t>)</w:t>
      </w:r>
      <w:r>
        <w:t xml:space="preserve"> still depends on the value of the distribution at the boundary  </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v</m:t>
                </m:r>
              </m:e>
            </m:acc>
          </m:e>
        </m:d>
      </m:oMath>
      <w:r>
        <w:t>.</w:t>
      </w:r>
      <w:r w:rsidR="00D86FC0">
        <w:t xml:space="preserve"> The boundary condition is that the total flux </w:t>
      </w:r>
      <w:r w:rsidR="000D3BF7">
        <w:t>at</w:t>
      </w:r>
      <w:r w:rsidR="00D86FC0">
        <w:t xml:space="preserve"> the walls, minus the source, must be zero. The total particle flux is the first velocity moment of the distribution. For velocities going </w:t>
      </w:r>
      <w:r w:rsidR="000D3BF7">
        <w:t>into</w:t>
      </w:r>
      <w:r w:rsidR="00D86FC0">
        <w:t xml:space="preserve"> the wall, the distribution is found using </w:t>
      </w:r>
      <w:r w:rsidR="004E1654">
        <w:t>(</w:t>
      </w:r>
      <w:r w:rsidR="00D86FC0">
        <w:t>5.5</w:t>
      </w:r>
      <w:r w:rsidR="004E1654">
        <w:t>)</w:t>
      </w:r>
      <w:r w:rsidR="000D3BF7">
        <w:t>,</w:t>
      </w:r>
      <w:r w:rsidR="00D86FC0">
        <w:t xml:space="preserve"> where </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v</m:t>
                </m:r>
              </m:e>
            </m:acc>
          </m:e>
        </m:d>
      </m:oMath>
      <w:r w:rsidR="00D86FC0">
        <w:t xml:space="preserve"> i</w:t>
      </w:r>
      <w:r w:rsidR="00383C7C">
        <w:t>s the value at some other wall</w:t>
      </w:r>
      <w:r w:rsidR="00D86FC0">
        <w:t xml:space="preserve">. The distribution </w:t>
      </w:r>
      <w:r w:rsidR="000D3BF7">
        <w:t xml:space="preserve">coming from the wall </w:t>
      </w:r>
      <w:r w:rsidR="00D86FC0">
        <w:t>must be found to match the boundary condition</w:t>
      </w:r>
      <w:r w:rsidR="004E1654">
        <w:t>s</w:t>
      </w:r>
      <w:r w:rsidR="00D86FC0">
        <w:t>.</w:t>
      </w:r>
    </w:p>
    <w:p w:rsidR="00566FD7" w:rsidRDefault="000D3BF7" w:rsidP="00253920">
      <w:pPr>
        <w:pStyle w:val="text"/>
        <w:ind w:firstLine="0"/>
      </w:pPr>
      <w:r>
        <w:lastRenderedPageBreak/>
        <w:tab/>
        <w:t>To simplify the process of solving the boundary condition</w:t>
      </w:r>
      <w:r w:rsidR="00D86FC0">
        <w:t>, it will be assumed that the part of the distribution</w:t>
      </w:r>
      <w:r>
        <w:t xml:space="preserve"> not determined by </w:t>
      </w:r>
      <w:r w:rsidR="0099472A">
        <w:t>(</w:t>
      </w:r>
      <w:r>
        <w:t>5.5</w:t>
      </w:r>
      <w:r w:rsidR="0099472A">
        <w:t>)</w:t>
      </w:r>
      <w:r w:rsidR="00D86FC0">
        <w:t xml:space="preserve"> is Maxwellian in</w:t>
      </w:r>
      <w:r w:rsidR="00994471">
        <w:t xml:space="preserve"> shape</w:t>
      </w:r>
      <w:r w:rsidR="004D6157">
        <w:t xml:space="preserve">. </w:t>
      </w:r>
      <w:r w:rsidR="00D86FC0">
        <w:t xml:space="preserve">The justification </w:t>
      </w:r>
      <w:r w:rsidR="00133C2C">
        <w:t xml:space="preserve">for this </w:t>
      </w:r>
      <w:r w:rsidR="00D86FC0">
        <w:t>is that particles will scatter off the walls changing their direction and energy, and would eventuall</w:t>
      </w:r>
      <w:r w:rsidR="00133C2C">
        <w:t xml:space="preserve">y come into thermal equilibrium </w:t>
      </w:r>
      <w:r w:rsidR="00D86FC0">
        <w:t>with the walls</w:t>
      </w:r>
      <w:r w:rsidR="00133C2C">
        <w:t xml:space="preserve"> after scattering many times</w:t>
      </w:r>
      <w:r w:rsidR="00D86FC0">
        <w:t>.</w:t>
      </w:r>
    </w:p>
    <w:p w:rsidR="00566FD7" w:rsidRDefault="00133C2C" w:rsidP="00253920">
      <w:pPr>
        <w:pStyle w:val="text"/>
      </w:pPr>
      <w:r>
        <w:t>The</w:t>
      </w:r>
      <w:r w:rsidR="00D31B1B">
        <w:t xml:space="preserve"> distribution</w:t>
      </w:r>
      <w:r>
        <w:t xml:space="preserve"> is divided</w:t>
      </w:r>
      <w:r w:rsidR="00D31B1B">
        <w:t xml:space="preserve"> into </w:t>
      </w:r>
      <w:r w:rsidR="00F64620">
        <w:t>two com</w:t>
      </w:r>
      <w:r>
        <w:t>ponents with</w:t>
      </w:r>
      <w:r w:rsidR="00F64620">
        <w:t xml:space="preserv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00F64620">
        <w:t xml:space="preserve"> and </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F64620">
        <w:t xml:space="preserve"> </w:t>
      </w:r>
      <w:r w:rsidR="00F06955">
        <w:t xml:space="preserve">defined </w:t>
      </w:r>
      <w:r w:rsidR="00F64620">
        <w:t>as the particle density and flux</w:t>
      </w:r>
      <w:r w:rsidR="000D3BF7">
        <w:t xml:space="preserve"> </w:t>
      </w:r>
      <w:r>
        <w:t xml:space="preserve">from the part of the distribution from </w:t>
      </w:r>
      <w:r w:rsidR="00900F8A">
        <w:t>(</w:t>
      </w:r>
      <w:r>
        <w:t>5.5</w:t>
      </w:r>
      <w:r w:rsidR="00900F8A">
        <w:t>)</w:t>
      </w:r>
      <w:r>
        <w:t xml:space="preserve"> </w:t>
      </w:r>
      <w:r w:rsidR="000D3BF7">
        <w:t>going into the wall</w:t>
      </w:r>
      <w:r w:rsidR="00F64620">
        <w:t xml:space="preserve">,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00F64620">
        <w:t xml:space="preserve"> and </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t xml:space="preserve"> from the rest of the distribution that is Maxwellian like.</w:t>
      </w:r>
      <w:r w:rsidR="00F06955">
        <w:t xml:space="preserve"> The total density and flux at the wall is then </w:t>
      </w:r>
      <m:oMath>
        <m:r>
          <w:rPr>
            <w:rFonts w:ascii="Cambria Math" w:hAnsi="Cambria Math"/>
          </w:rPr>
          <m:t xml:space="preserve">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oMath>
      <w:r w:rsidR="00F06955">
        <w:t xml:space="preserve"> and </w:t>
      </w:r>
      <m:oMath>
        <m:acc>
          <m:accPr>
            <m:chr m:val="̅"/>
            <m:ctrlPr>
              <w:rPr>
                <w:rFonts w:ascii="Cambria Math" w:hAnsi="Cambria Math"/>
              </w:rPr>
            </m:ctrlPr>
          </m:accPr>
          <m:e>
            <m:r>
              <m:rPr>
                <m:sty m:val="p"/>
              </m:rPr>
              <w:rPr>
                <w:rFonts w:ascii="Cambria Math" w:hAnsi="Cambria Math"/>
              </w:rPr>
              <m:t>Γ</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F06955">
        <w:t xml:space="preserve"> .</w:t>
      </w:r>
      <w:r w:rsidR="00566FD7">
        <w:t xml:space="preserve"> For the walls the condition is </w:t>
      </w:r>
      <m:oMath>
        <m:acc>
          <m:accPr>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rPr>
            </m:ctrlPr>
          </m:accPr>
          <m:e>
            <m:r>
              <m:rPr>
                <m:sty m:val="p"/>
              </m:rPr>
              <w:rPr>
                <w:rFonts w:ascii="Cambria Math" w:hAnsi="Cambria Math"/>
              </w:rPr>
              <m:t>Γ</m:t>
            </m:r>
          </m:e>
        </m:acc>
        <m:r>
          <w:rPr>
            <w:rFonts w:ascii="Cambria Math" w:hAnsi="Cambria Math"/>
          </w:rPr>
          <m:t>=0</m:t>
        </m:r>
      </m:oMath>
      <w:r w:rsidR="00566FD7">
        <w:t xml:space="preserve">, where </w:t>
      </w:r>
      <m:oMath>
        <m:acc>
          <m:accPr>
            <m:ctrlPr>
              <w:rPr>
                <w:rFonts w:ascii="Cambria Math" w:hAnsi="Cambria Math"/>
                <w:i/>
              </w:rPr>
            </m:ctrlPr>
          </m:accPr>
          <m:e>
            <m:r>
              <w:rPr>
                <w:rFonts w:ascii="Cambria Math" w:hAnsi="Cambria Math"/>
              </w:rPr>
              <m:t>q</m:t>
            </m:r>
          </m:e>
        </m:acc>
      </m:oMath>
      <w:r w:rsidR="00566FD7">
        <w:t xml:space="preserve"> is the inward directed normal vector of the wall surface. </w:t>
      </w:r>
      <w:r w:rsidR="00FE5506">
        <w:t>For a</w:t>
      </w:r>
      <w:r w:rsidR="00566FD7">
        <w:t xml:space="preserve"> flat </w:t>
      </w:r>
      <w:r w:rsidR="00FE5506">
        <w:t>wall surface</w:t>
      </w:r>
      <w:r w:rsidR="003D1803">
        <w:t xml:space="preserve">,  </w:t>
      </w:r>
      <m:oMath>
        <m:acc>
          <m:accPr>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3D1803">
        <w:t xml:space="preserve"> is found by integrating over the half Maxwellian distribution, an</w:t>
      </w:r>
      <w:r w:rsidR="008C48D5">
        <w:t>d results in</w:t>
      </w:r>
      <w:r w:rsidR="003D1803">
        <w:t xml:space="preserve"> </w:t>
      </w:r>
      <w:r w:rsidR="008C48D5">
        <w:t>(</w:t>
      </w:r>
      <w:r w:rsidR="003D1803">
        <w:t>5.1</w:t>
      </w:r>
      <w:r w:rsidR="00383C7C">
        <w:t>1</w:t>
      </w:r>
      <w:r w:rsidR="008C48D5">
        <w:t>)</w:t>
      </w:r>
      <w:r w:rsidR="00FE5506">
        <w:t>, where</w:t>
      </w:r>
      <w:r w:rsidR="006B55AA">
        <w:t xml:space="preserve"> </w:t>
      </w:r>
      <m:oMath>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 kT</m:t>
                </m:r>
              </m:num>
              <m:den>
                <m:r>
                  <w:rPr>
                    <w:rFonts w:ascii="Cambria Math" w:hAnsi="Cambria Math"/>
                  </w:rPr>
                  <m:t>m</m:t>
                </m:r>
              </m:den>
            </m:f>
          </m:e>
        </m:rad>
      </m:oMath>
      <w:r w:rsidR="006B55AA">
        <w:t>.</w:t>
      </w:r>
      <w:r w:rsidR="00FE5506">
        <w:t xml:space="preserve"> </w:t>
      </w:r>
      <m:oMath>
        <m:acc>
          <m:accPr>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FE5506">
        <w:t xml:space="preserve"> is computed from integrating over the outward directed half of the solution at the wall</w:t>
      </w:r>
      <w:r w:rsidR="00383C7C">
        <w:t xml:space="preserve"> as</w:t>
      </w:r>
      <w:r w:rsidR="00022207">
        <w:t xml:space="preserve"> in </w:t>
      </w:r>
      <w:r w:rsidR="00FE5506">
        <w:t xml:space="preserve"> </w:t>
      </w:r>
      <w:r w:rsidR="00022207">
        <w:t>(</w:t>
      </w:r>
      <w:r w:rsidR="00FE5506">
        <w:t>5.1</w:t>
      </w:r>
      <w:r w:rsidR="00383C7C">
        <w:t>2</w:t>
      </w:r>
      <w:r w:rsidR="00022207">
        <w:t>)</w:t>
      </w:r>
      <w:r w:rsidR="00FE5506">
        <w:t>.</w:t>
      </w:r>
    </w:p>
    <w:p w:rsidR="00383C7C" w:rsidRDefault="00383C7C" w:rsidP="00383C7C"/>
    <w:p w:rsidR="000B1F44" w:rsidRDefault="000B1F44" w:rsidP="001448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B1F44" w:rsidTr="000B1F44">
        <w:tc>
          <w:tcPr>
            <w:tcW w:w="750" w:type="pct"/>
          </w:tcPr>
          <w:p w:rsidR="000B1F44" w:rsidRDefault="000B1F44"/>
        </w:tc>
        <w:tc>
          <w:tcPr>
            <w:tcW w:w="3500" w:type="pct"/>
          </w:tcPr>
          <w:p w:rsidR="000B1F44" w:rsidRDefault="00363364" w:rsidP="00393E97">
            <m:oMathPara>
              <m:oMath>
                <m:acc>
                  <m:accPr>
                    <m:ctrlPr>
                      <w:rPr>
                        <w:rFonts w:ascii="Cambria Math" w:hAnsi="Cambria Math"/>
                        <w:i/>
                        <w:szCs w:val="24"/>
                      </w:rPr>
                    </m:ctrlPr>
                  </m:accPr>
                  <m:e>
                    <m:r>
                      <w:rPr>
                        <w:rFonts w:ascii="Cambria Math" w:hAnsi="Cambria Math"/>
                      </w:rPr>
                      <m:t>q</m:t>
                    </m:r>
                  </m:e>
                </m:acc>
                <m:r>
                  <w:rPr>
                    <w:rFonts w:ascii="Cambria Math" w:hAnsi="Cambria Math"/>
                  </w:rPr>
                  <m:t>∙</m:t>
                </m:r>
                <m:sSup>
                  <m:sSupPr>
                    <m:ctrlPr>
                      <w:rPr>
                        <w:rFonts w:ascii="Cambria Math" w:hAnsi="Cambria Math"/>
                      </w:rPr>
                    </m:ctrlPr>
                  </m:sSupPr>
                  <m:e>
                    <m:acc>
                      <m:accPr>
                        <m:chr m:val="̅"/>
                        <m:ctrlPr>
                          <w:rPr>
                            <w:rFonts w:ascii="Cambria Math" w:hAnsi="Cambria Math"/>
                            <w:szCs w:val="24"/>
                          </w:rPr>
                        </m:ctrlPr>
                      </m:accPr>
                      <m:e>
                        <m:r>
                          <m:rPr>
                            <m:sty m:val="p"/>
                          </m:rPr>
                          <w:rPr>
                            <w:rFonts w:ascii="Cambria Math" w:hAnsi="Cambria Math"/>
                          </w:rPr>
                          <m:t>Γ</m:t>
                        </m:r>
                      </m:e>
                    </m:acc>
                  </m:e>
                  <m:sup>
                    <m:r>
                      <w:rPr>
                        <w:rFonts w:ascii="Cambria Math" w:hAnsi="Cambria Math"/>
                      </w:rPr>
                      <m:t>+</m:t>
                    </m:r>
                  </m:sup>
                </m:sSup>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v</m:t>
                        </m:r>
                      </m:e>
                      <m:sub>
                        <m:r>
                          <w:rPr>
                            <w:rFonts w:ascii="Cambria Math" w:hAnsi="Cambria Math"/>
                          </w:rPr>
                          <m:t>th</m:t>
                        </m:r>
                      </m:sub>
                    </m:sSub>
                  </m:num>
                  <m:den>
                    <m:rad>
                      <m:radPr>
                        <m:degHide m:val="1"/>
                        <m:ctrlPr>
                          <w:rPr>
                            <w:rFonts w:ascii="Cambria Math" w:hAnsi="Cambria Math"/>
                            <w:i/>
                            <w:szCs w:val="24"/>
                          </w:rPr>
                        </m:ctrlPr>
                      </m:radPr>
                      <m:deg/>
                      <m:e>
                        <m:r>
                          <w:rPr>
                            <w:rFonts w:ascii="Cambria Math" w:hAnsi="Cambria Math"/>
                          </w:rPr>
                          <m:t>π</m:t>
                        </m:r>
                      </m:e>
                    </m:rad>
                  </m:den>
                </m:f>
                <m:sSup>
                  <m:sSupPr>
                    <m:ctrlPr>
                      <w:rPr>
                        <w:rFonts w:ascii="Cambria Math" w:hAnsi="Cambria Math"/>
                        <w:i/>
                        <w:szCs w:val="24"/>
                      </w:rPr>
                    </m:ctrlPr>
                  </m:sSupPr>
                  <m:e>
                    <m:r>
                      <w:rPr>
                        <w:rFonts w:ascii="Cambria Math" w:hAnsi="Cambria Math"/>
                      </w:rPr>
                      <m:t>n</m:t>
                    </m:r>
                  </m:e>
                  <m:sup>
                    <m:r>
                      <w:rPr>
                        <w:rFonts w:ascii="Cambria Math" w:hAnsi="Cambria Math"/>
                      </w:rPr>
                      <m:t>+</m:t>
                    </m:r>
                  </m:sup>
                </m:sSup>
              </m:oMath>
            </m:oMathPara>
          </w:p>
        </w:tc>
        <w:tc>
          <w:tcPr>
            <w:tcW w:w="750" w:type="pct"/>
            <w:vAlign w:val="center"/>
          </w:tcPr>
          <w:p w:rsidR="000B1F44" w:rsidRDefault="000B1F44" w:rsidP="000B1F44">
            <w:pPr>
              <w:pStyle w:val="ListParagraph"/>
              <w:numPr>
                <w:ilvl w:val="1"/>
                <w:numId w:val="3"/>
              </w:numPr>
              <w:spacing w:after="0" w:line="240" w:lineRule="auto"/>
            </w:pPr>
          </w:p>
        </w:tc>
      </w:tr>
    </w:tbl>
    <w:p w:rsidR="000B1F44" w:rsidRDefault="000B1F44" w:rsidP="00042057"/>
    <w:p w:rsidR="00B44B3D" w:rsidRDefault="00B44B3D" w:rsidP="0038794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B44B3D" w:rsidTr="00A50206">
        <w:tc>
          <w:tcPr>
            <w:tcW w:w="750" w:type="pct"/>
          </w:tcPr>
          <w:p w:rsidR="00B44B3D" w:rsidRDefault="00B44B3D"/>
        </w:tc>
        <w:tc>
          <w:tcPr>
            <w:tcW w:w="3500" w:type="pct"/>
          </w:tcPr>
          <w:p w:rsidR="00B44B3D" w:rsidRDefault="00363364" w:rsidP="00A75CF0">
            <m:oMathPara>
              <m:oMath>
                <m:acc>
                  <m:accPr>
                    <m:ctrlPr>
                      <w:rPr>
                        <w:rFonts w:ascii="Cambria Math" w:hAnsi="Cambria Math"/>
                        <w:i/>
                        <w:szCs w:val="24"/>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r>
                  <w:rPr>
                    <w:rFonts w:ascii="Cambria Math" w:hAnsi="Cambria Math"/>
                  </w:rPr>
                  <m:t>=</m:t>
                </m:r>
                <m:nary>
                  <m:naryPr>
                    <m:limLoc m:val="undOvr"/>
                    <m:ctrlPr>
                      <w:rPr>
                        <w:rFonts w:ascii="Cambria Math" w:hAnsi="Cambria Math"/>
                        <w:i/>
                      </w:rPr>
                    </m:ctrlPr>
                  </m:naryPr>
                  <m:sub>
                    <m:acc>
                      <m:accPr>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&lt;0</m:t>
                    </m:r>
                  </m:sub>
                  <m:sup/>
                  <m:e>
                    <m:r>
                      <w:rPr>
                        <w:rFonts w:ascii="Cambria Math" w:hAnsi="Cambria Math"/>
                      </w:rPr>
                      <m:t>d</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v</m:t>
                            </m:r>
                          </m:e>
                        </m:acc>
                      </m:e>
                    </m:d>
                  </m:e>
                </m:nary>
              </m:oMath>
            </m:oMathPara>
          </w:p>
        </w:tc>
        <w:tc>
          <w:tcPr>
            <w:tcW w:w="750" w:type="pct"/>
            <w:vAlign w:val="center"/>
          </w:tcPr>
          <w:p w:rsidR="00B44B3D" w:rsidRDefault="00B44B3D" w:rsidP="00B44B3D">
            <w:pPr>
              <w:pStyle w:val="ListParagraph"/>
              <w:numPr>
                <w:ilvl w:val="1"/>
                <w:numId w:val="3"/>
              </w:numPr>
              <w:spacing w:after="0" w:line="240" w:lineRule="auto"/>
            </w:pPr>
          </w:p>
        </w:tc>
      </w:tr>
    </w:tbl>
    <w:p w:rsidR="00D34EE5" w:rsidRDefault="00D34EE5" w:rsidP="00D34EE5"/>
    <w:p w:rsidR="00B44B3D" w:rsidRDefault="00A50206" w:rsidP="00383C7C">
      <w:pPr>
        <w:pStyle w:val="text"/>
      </w:pPr>
      <w:r>
        <w:t xml:space="preserve">The boundary </w:t>
      </w:r>
      <w:r w:rsidR="000B1BC4">
        <w:t>was</w:t>
      </w:r>
      <w:r>
        <w:t xml:space="preserve"> </w:t>
      </w:r>
      <w:r w:rsidR="00036C45">
        <w:t xml:space="preserve">then </w:t>
      </w:r>
      <w:r>
        <w:t>discretized</w:t>
      </w:r>
      <w:r w:rsidR="002472F9">
        <w:t xml:space="preserve"> into a finite number of flat wall segments. </w:t>
      </w:r>
      <w:r w:rsidR="0096295B">
        <w:t xml:space="preserve">The center of each segment was used as a test position to calculate the contribution to </w:t>
      </w:r>
      <m:oMath>
        <m:acc>
          <m:accPr>
            <m:ctrlPr>
              <w:rPr>
                <w:rFonts w:ascii="Cambria Math" w:hAnsi="Cambria Math"/>
                <w:i/>
                <w:szCs w:val="24"/>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96295B">
        <w:t xml:space="preserve"> at that point from every other boundary segment using (5.5) and (5.12)</w:t>
      </w:r>
      <w:r w:rsidR="00677C57">
        <w:t xml:space="preserve">. The </w:t>
      </w:r>
      <w:r w:rsidR="0096295B">
        <w:t xml:space="preserve">total value of </w:t>
      </w:r>
      <m:oMath>
        <m:acc>
          <m:accPr>
            <m:ctrlPr>
              <w:rPr>
                <w:rFonts w:ascii="Cambria Math" w:hAnsi="Cambria Math"/>
                <w:i/>
                <w:szCs w:val="24"/>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Γ</m:t>
                </m:r>
              </m:e>
            </m:acc>
          </m:e>
          <m:sup>
            <m:r>
              <w:rPr>
                <w:rFonts w:ascii="Cambria Math" w:hAnsi="Cambria Math"/>
              </w:rPr>
              <m:t>-</m:t>
            </m:r>
          </m:sup>
        </m:sSup>
      </m:oMath>
      <w:r w:rsidR="00F87D5F">
        <w:t xml:space="preserve"> at </w:t>
      </w:r>
      <w:r w:rsidR="0096295B">
        <w:t>the test</w:t>
      </w:r>
      <w:r w:rsidR="00F87D5F">
        <w:t xml:space="preserve"> point</w:t>
      </w:r>
      <w:r w:rsidR="00677C57">
        <w:t xml:space="preserve"> is then found by summing over all of the contributions </w:t>
      </w:r>
      <w:r w:rsidR="00036C45">
        <w:t xml:space="preserve">as </w:t>
      </w:r>
      <w:r w:rsidR="00677C57">
        <w:t xml:space="preserve">in </w:t>
      </w:r>
      <w:r w:rsidR="00022207">
        <w:t>(</w:t>
      </w:r>
      <w:r w:rsidR="00677C57">
        <w:t>5.1</w:t>
      </w:r>
      <w:r w:rsidR="0096295B">
        <w:t>3</w:t>
      </w:r>
      <w:r w:rsidR="00022207">
        <w:t>)</w:t>
      </w:r>
      <w:r w:rsidR="0096295B">
        <w:t xml:space="preserve">, where the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6295B">
        <w:t xml:space="preserve"> are the computed </w:t>
      </w:r>
      <w:r w:rsidR="00F2522C">
        <w:t xml:space="preserve">relative </w:t>
      </w:r>
      <w:r w:rsidR="0096295B">
        <w:t xml:space="preserve">contributions from the boundary segment j to the </w:t>
      </w:r>
      <w:r w:rsidR="0096295B">
        <w:lastRenderedPageBreak/>
        <w:t>segment i</w:t>
      </w:r>
      <w:r w:rsidR="00677C57">
        <w:t>.</w:t>
      </w:r>
      <w:r w:rsidR="00F87D5F">
        <w:t xml:space="preserve"> </w:t>
      </w:r>
      <w:r w:rsidR="00036C45">
        <w:t xml:space="preserve">The addition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87D5F">
        <w:t xml:space="preserve"> is the source term from recombination</w:t>
      </w:r>
      <w:r w:rsidR="00036C45">
        <w:t xml:space="preserve"> of ions</w:t>
      </w:r>
      <w:r w:rsidR="00F87D5F">
        <w:t xml:space="preserve"> at the wall</w:t>
      </w:r>
      <w:r w:rsidR="0096295B">
        <w:t xml:space="preserve"> in that segment</w:t>
      </w:r>
      <w:r w:rsidR="00F87D5F">
        <w:t>.</w:t>
      </w:r>
      <w:r w:rsidR="00811FFD" w:rsidRPr="00811FFD">
        <w:t xml:space="preserve"> The inward directed density</w:t>
      </w:r>
      <w:r w:rsidR="0096295B">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r w:rsidR="00811FFD" w:rsidRPr="00811FFD">
        <w:t xml:space="preserve"> at the wall can then found by solving </w:t>
      </w:r>
      <w:r w:rsidR="0096295B">
        <w:t>(</w:t>
      </w:r>
      <w:r w:rsidR="00811FFD" w:rsidRPr="00811FFD">
        <w:t>5.1</w:t>
      </w:r>
      <w:r w:rsidR="00383C7C">
        <w:t>3</w:t>
      </w:r>
      <w:r w:rsidR="0096295B">
        <w:t>)</w:t>
      </w:r>
      <w:r w:rsidR="000D1ED5">
        <w:t xml:space="preserve"> </w:t>
      </w:r>
      <w:r w:rsidR="00811FFD" w:rsidRPr="00811FFD">
        <w:t>by iteration.</w:t>
      </w:r>
    </w:p>
    <w:p w:rsidR="00383C7C" w:rsidRDefault="00383C7C" w:rsidP="00383C7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677C57" w:rsidTr="00003F86">
        <w:tc>
          <w:tcPr>
            <w:tcW w:w="750" w:type="pct"/>
          </w:tcPr>
          <w:p w:rsidR="00677C57" w:rsidRDefault="00677C57"/>
        </w:tc>
        <w:tc>
          <w:tcPr>
            <w:tcW w:w="3500" w:type="pct"/>
          </w:tcPr>
          <w:p w:rsidR="00677C57" w:rsidRDefault="00363364" w:rsidP="000D1ED5">
            <m:oMathPara>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rPr>
                          <m:t>q</m:t>
                        </m:r>
                      </m:e>
                    </m:acc>
                  </m:e>
                  <m:sub>
                    <m:r>
                      <w:rPr>
                        <w:rFonts w:ascii="Cambria Math" w:hAnsi="Cambria Math"/>
                        <w:szCs w:val="24"/>
                      </w:rPr>
                      <m:t>i</m:t>
                    </m:r>
                  </m:sub>
                </m:sSub>
                <m:r>
                  <w:rPr>
                    <w:rFonts w:ascii="Cambria Math" w:hAnsi="Cambria Math"/>
                  </w:rPr>
                  <m:t>∙</m:t>
                </m:r>
                <m:sSubSup>
                  <m:sSubSupPr>
                    <m:ctrlPr>
                      <w:rPr>
                        <w:rFonts w:ascii="Cambria Math" w:hAnsi="Cambria Math"/>
                        <w:i/>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A</m:t>
                        </m:r>
                      </m:e>
                      <m:sub>
                        <m:r>
                          <w:rPr>
                            <w:rFonts w:ascii="Cambria Math" w:hAnsi="Cambria Math"/>
                          </w:rPr>
                          <m:t>ij</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nary>
                <m:r>
                  <w:rPr>
                    <w:rFonts w:ascii="Cambria Math" w:hAnsi="Cambria Math"/>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rPr>
                          <m:t>q</m:t>
                        </m:r>
                      </m:e>
                    </m:acc>
                  </m:e>
                  <m:sub>
                    <m:r>
                      <w:rPr>
                        <w:rFonts w:ascii="Cambria Math" w:hAnsi="Cambria Math"/>
                        <w:szCs w:val="24"/>
                      </w:rPr>
                      <m:t>i</m:t>
                    </m:r>
                  </m:sub>
                </m:sSub>
                <m:r>
                  <w:rPr>
                    <w:rFonts w:ascii="Cambria Math" w:hAnsi="Cambria Math"/>
                  </w:rPr>
                  <m:t>∙</m:t>
                </m:r>
                <m:sSubSup>
                  <m:sSubSupPr>
                    <m:ctrlPr>
                      <w:rPr>
                        <w:rFonts w:ascii="Cambria Math" w:hAnsi="Cambria Math"/>
                        <w:i/>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rPr>
                          <m:t>v</m:t>
                        </m:r>
                      </m:e>
                      <m:sub>
                        <m:r>
                          <w:rPr>
                            <w:rFonts w:ascii="Cambria Math" w:hAnsi="Cambria Math"/>
                          </w:rPr>
                          <m:t>th</m:t>
                        </m:r>
                      </m:sub>
                    </m:sSub>
                  </m:num>
                  <m:den>
                    <m:rad>
                      <m:radPr>
                        <m:degHide m:val="1"/>
                        <m:ctrlPr>
                          <w:rPr>
                            <w:rFonts w:ascii="Cambria Math" w:hAnsi="Cambria Math"/>
                            <w:i/>
                            <w:szCs w:val="24"/>
                          </w:rPr>
                        </m:ctrlPr>
                      </m:radPr>
                      <m:deg/>
                      <m:e>
                        <m:r>
                          <w:rPr>
                            <w:rFonts w:ascii="Cambria Math" w:hAnsi="Cambria Math"/>
                          </w:rPr>
                          <m:t>π</m:t>
                        </m:r>
                      </m:e>
                    </m:rad>
                  </m:den>
                </m:f>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i</m:t>
                    </m:r>
                  </m:sub>
                  <m:sup>
                    <m:r>
                      <w:rPr>
                        <w:rFonts w:ascii="Cambria Math" w:hAnsi="Cambria Math"/>
                        <w:szCs w:val="24"/>
                      </w:rPr>
                      <m:t>+</m:t>
                    </m:r>
                  </m:sup>
                </m:sSubSup>
              </m:oMath>
            </m:oMathPara>
          </w:p>
        </w:tc>
        <w:tc>
          <w:tcPr>
            <w:tcW w:w="750" w:type="pct"/>
            <w:vAlign w:val="center"/>
          </w:tcPr>
          <w:p w:rsidR="00677C57" w:rsidRDefault="00677C57" w:rsidP="00677C57">
            <w:pPr>
              <w:pStyle w:val="ListParagraph"/>
              <w:numPr>
                <w:ilvl w:val="1"/>
                <w:numId w:val="3"/>
              </w:numPr>
              <w:spacing w:after="0" w:line="240" w:lineRule="auto"/>
            </w:pPr>
          </w:p>
        </w:tc>
      </w:tr>
    </w:tbl>
    <w:p w:rsidR="0007090B" w:rsidRDefault="0007090B" w:rsidP="00383C7C"/>
    <w:p w:rsidR="00677C57" w:rsidRDefault="00083171" w:rsidP="00F959A2">
      <w:pPr>
        <w:pStyle w:val="text"/>
        <w:ind w:firstLine="0"/>
      </w:pPr>
      <w:r>
        <w:tab/>
      </w:r>
      <w:r w:rsidR="00811FFD">
        <w:t>Assu</w:t>
      </w:r>
      <w:r w:rsidR="00BF286C">
        <w:t xml:space="preserve">ming a Maxwellian distribution </w:t>
      </w:r>
      <w:r w:rsidR="00DF1048">
        <w:t xml:space="preserve">at the boundary </w:t>
      </w:r>
      <w:r w:rsidR="00811FFD">
        <w:t>has another important feature.</w:t>
      </w:r>
      <w:r w:rsidR="00BF286C">
        <w:t xml:space="preserve"> Since </w:t>
      </w:r>
      <w:r w:rsidR="008745B5">
        <w:t xml:space="preserve">the inward </w:t>
      </w:r>
      <w:r w:rsidR="00BF286C">
        <w:t>half</w:t>
      </w:r>
      <w:r w:rsidR="008745B5">
        <w:t xml:space="preserve"> of the distribution </w:t>
      </w:r>
      <w:r w:rsidR="00BF286C">
        <w:t>can then</w:t>
      </w:r>
      <w:r w:rsidR="008745B5">
        <w:t xml:space="preserve"> be written as </w:t>
      </w:r>
      <w:r w:rsidR="00F959A2">
        <w:t>(</w:t>
      </w:r>
      <w:r w:rsidR="008745B5">
        <w:t>5.1</w:t>
      </w:r>
      <w:r w:rsidR="00F959A2">
        <w:t>4)</w:t>
      </w:r>
      <w:r w:rsidR="00BF286C">
        <w:t xml:space="preserve">, </w:t>
      </w:r>
      <w:r w:rsidR="00811FFD">
        <w:t xml:space="preserve">integrating </w:t>
      </w:r>
      <w:r w:rsidR="00F959A2">
        <w:t>(</w:t>
      </w:r>
      <w:r w:rsidR="00811FFD">
        <w:t>5.5</w:t>
      </w:r>
      <w:r w:rsidR="00F959A2">
        <w:t>)</w:t>
      </w:r>
      <w:r w:rsidR="00811FFD">
        <w:t xml:space="preserve"> over all </w:t>
      </w:r>
      <w:r w:rsidR="0023758B">
        <w:t>velocity space</w:t>
      </w:r>
      <w:r w:rsidR="00BF6909">
        <w:t xml:space="preserve"> to </w:t>
      </w:r>
      <w:r w:rsidR="00A6488D">
        <w:t>get</w:t>
      </w:r>
      <w:r w:rsidR="00BF6909">
        <w:t xml:space="preserve"> the first two moments of the </w:t>
      </w:r>
      <w:r w:rsidR="00BF286C">
        <w:t xml:space="preserve">distribution can be simplified by expressing the integral over the magnitude of velocity as a pre-computed function. </w:t>
      </w:r>
      <w:r w:rsidR="0082705C">
        <w:t>T</w:t>
      </w:r>
      <w:r w:rsidR="006066DE">
        <w:t>he integral in</w:t>
      </w:r>
      <w:r w:rsidR="00BF286C">
        <w:t xml:space="preserve"> the exponent of </w:t>
      </w:r>
      <w:r w:rsidR="00F959A2">
        <w:t>(</w:t>
      </w:r>
      <w:r w:rsidR="00BF286C">
        <w:t>5.5</w:t>
      </w:r>
      <w:r w:rsidR="00F959A2">
        <w:t>)</w:t>
      </w:r>
      <w:r w:rsidR="00BF286C">
        <w:t xml:space="preserve"> </w:t>
      </w:r>
      <w:r w:rsidR="0082705C">
        <w:t xml:space="preserve">can be defined </w:t>
      </w:r>
      <w:r w:rsidR="006066DE">
        <w:t xml:space="preserve">as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dl 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+l</m:t>
                </m:r>
                <m:acc>
                  <m:accPr>
                    <m:ctrlPr>
                      <w:rPr>
                        <w:rFonts w:ascii="Cambria Math" w:hAnsi="Cambria Math"/>
                        <w:i/>
                      </w:rPr>
                    </m:ctrlPr>
                  </m:accPr>
                  <m:e>
                    <m:r>
                      <w:rPr>
                        <w:rFonts w:ascii="Cambria Math" w:hAnsi="Cambria Math"/>
                      </w:rPr>
                      <m:t>v</m:t>
                    </m:r>
                  </m:e>
                </m:acc>
              </m:e>
            </m:d>
          </m:e>
        </m:nary>
      </m:oMath>
      <w:r w:rsidR="002D50EC">
        <w:t>,</w:t>
      </w:r>
      <w:r w:rsidR="00760D46">
        <w:t xml:space="preserve"> a characteristic </w:t>
      </w:r>
      <w:r w:rsidR="0082705C">
        <w:t xml:space="preserve">velocity below which the distribution </w:t>
      </w:r>
      <w:r w:rsidR="00BD59B9">
        <w:t xml:space="preserve">is </w:t>
      </w:r>
      <w:r w:rsidR="0082705C">
        <w:t>highly attenuated</w:t>
      </w:r>
      <w:r w:rsidR="00F959A2">
        <w:t xml:space="preserve"> by ionization</w:t>
      </w:r>
      <w:r w:rsidR="0082705C">
        <w:t>. Using t</w:t>
      </w:r>
      <w:r w:rsidR="00615E94">
        <w:t>he dimensionless p</w:t>
      </w:r>
      <w:r w:rsidR="00E5681D">
        <w:t>a</w:t>
      </w:r>
      <w:r w:rsidR="006066DE">
        <w:t>rameter</w:t>
      </w:r>
      <w:r w:rsidR="00E5681D">
        <w:t>s</w:t>
      </w:r>
      <w:r w:rsidR="006066DE">
        <w:t xml:space="preserve"> </w:t>
      </w:r>
      <m:oMath>
        <m:r>
          <w:rPr>
            <w:rFonts w:ascii="Cambria Math" w:hAnsi="Cambria Math"/>
          </w:rPr>
          <m:t>α=</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sSub>
              <m:sSubPr>
                <m:ctrlPr>
                  <w:rPr>
                    <w:rFonts w:ascii="Cambria Math" w:hAnsi="Cambria Math"/>
                    <w:i/>
                  </w:rPr>
                </m:ctrlPr>
              </m:sSubPr>
              <m:e>
                <m:r>
                  <w:rPr>
                    <w:rFonts w:ascii="Cambria Math" w:hAnsi="Cambria Math"/>
                  </w:rPr>
                  <m:t>v</m:t>
                </m:r>
              </m:e>
              <m:sub>
                <m:r>
                  <w:rPr>
                    <w:rFonts w:ascii="Cambria Math" w:hAnsi="Cambria Math"/>
                  </w:rPr>
                  <m:t>th</m:t>
                </m:r>
              </m:sub>
            </m:sSub>
          </m:den>
        </m:f>
      </m:oMath>
      <w:r w:rsidR="00E5681D">
        <w:t xml:space="preserve"> and </w:t>
      </w:r>
      <m:oMath>
        <m:r>
          <w:rPr>
            <w:rFonts w:ascii="Cambria Math" w:hAnsi="Cambria Math"/>
          </w:rPr>
          <m:t>β=v/</m:t>
        </m:r>
        <m:sSub>
          <m:sSubPr>
            <m:ctrlPr>
              <w:rPr>
                <w:rFonts w:ascii="Cambria Math" w:hAnsi="Cambria Math"/>
                <w:i/>
              </w:rPr>
            </m:ctrlPr>
          </m:sSubPr>
          <m:e>
            <m:r>
              <w:rPr>
                <w:rFonts w:ascii="Cambria Math" w:hAnsi="Cambria Math"/>
              </w:rPr>
              <m:t>v</m:t>
            </m:r>
          </m:e>
          <m:sub>
            <m:r>
              <w:rPr>
                <w:rFonts w:ascii="Cambria Math" w:hAnsi="Cambria Math"/>
              </w:rPr>
              <m:t>th</m:t>
            </m:r>
          </m:sub>
        </m:sSub>
      </m:oMath>
      <w:r w:rsidR="006066DE">
        <w:t>, the</w:t>
      </w:r>
      <w:r w:rsidR="00DD7316">
        <w:t xml:space="preserve"> first two moments can be written </w:t>
      </w:r>
      <w:r w:rsidR="00BF286C">
        <w:t>as</w:t>
      </w:r>
      <w:r w:rsidR="009552E2">
        <w:t xml:space="preserve"> (</w:t>
      </w:r>
      <w:r w:rsidR="00DD7316">
        <w:t>5.1</w:t>
      </w:r>
      <w:r w:rsidR="00556855">
        <w:t>5</w:t>
      </w:r>
      <w:r w:rsidR="009552E2">
        <w:t>)</w:t>
      </w:r>
      <w:r w:rsidR="00DD7316">
        <w:t xml:space="preserve"> and </w:t>
      </w:r>
      <w:r w:rsidR="009552E2">
        <w:t>(</w:t>
      </w:r>
      <w:r w:rsidR="00DD7316">
        <w:t>5.1</w:t>
      </w:r>
      <w:r w:rsidR="00556855">
        <w:t>6</w:t>
      </w:r>
      <w:r w:rsidR="009552E2">
        <w:t>)</w:t>
      </w:r>
      <w:r w:rsidR="00DD7316">
        <w:t>.</w:t>
      </w:r>
    </w:p>
    <w:p w:rsidR="00F959A2" w:rsidRDefault="00F959A2" w:rsidP="00F959A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8745B5" w:rsidTr="00090916">
        <w:tc>
          <w:tcPr>
            <w:tcW w:w="750" w:type="pct"/>
          </w:tcPr>
          <w:p w:rsidR="008745B5" w:rsidRDefault="008745B5"/>
        </w:tc>
        <w:tc>
          <w:tcPr>
            <w:tcW w:w="3500" w:type="pct"/>
          </w:tcPr>
          <w:p w:rsidR="008745B5" w:rsidRDefault="008745B5" w:rsidP="00E3065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v</m:t>
                        </m:r>
                      </m:e>
                    </m:acc>
                  </m:e>
                </m:d>
                <m:r>
                  <w:rPr>
                    <w:rFonts w:ascii="Cambria Math" w:hAnsi="Cambria Math"/>
                  </w:rPr>
                  <m:t>=</m:t>
                </m:r>
                <m:sSup>
                  <m:sSupPr>
                    <m:ctrlPr>
                      <w:rPr>
                        <w:rFonts w:ascii="Cambria Math" w:hAnsi="Cambria Math"/>
                        <w:i/>
                        <w:szCs w:val="24"/>
                      </w:rPr>
                    </m:ctrlPr>
                  </m:sSupPr>
                  <m:e>
                    <m:r>
                      <w:rPr>
                        <w:rFonts w:ascii="Cambria Math" w:hAnsi="Cambria Math"/>
                      </w:rPr>
                      <m:t>n</m:t>
                    </m:r>
                  </m:e>
                  <m:sup>
                    <m:r>
                      <w:rPr>
                        <w:rFonts w:ascii="Cambria Math" w:hAnsi="Cambria Math"/>
                      </w:rPr>
                      <m:t>+</m:t>
                    </m:r>
                  </m:sup>
                </m:sSup>
                <m:d>
                  <m:dPr>
                    <m:ctrlPr>
                      <w:rPr>
                        <w:rFonts w:ascii="Cambria Math" w:hAnsi="Cambria Math"/>
                        <w:i/>
                        <w:szCs w:val="24"/>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szCs w:val="24"/>
                  </w:rPr>
                  <m:t>2</m:t>
                </m:r>
                <m:sSup>
                  <m:sSupPr>
                    <m:ctrlPr>
                      <w:rPr>
                        <w:rFonts w:ascii="Cambria Math" w:hAnsi="Cambria Math"/>
                        <w:i/>
                        <w:szCs w:val="24"/>
                      </w:rPr>
                    </m:ctrlPr>
                  </m:sSupPr>
                  <m:e>
                    <m:d>
                      <m:dPr>
                        <m:ctrlPr>
                          <w:rPr>
                            <w:rFonts w:ascii="Cambria Math" w:hAnsi="Cambria Math"/>
                            <w:i/>
                            <w:szCs w:val="24"/>
                          </w:rPr>
                        </m:ctrlPr>
                      </m:dPr>
                      <m:e>
                        <m:rad>
                          <m:radPr>
                            <m:degHide m:val="1"/>
                            <m:ctrlPr>
                              <w:rPr>
                                <w:rFonts w:ascii="Cambria Math" w:hAnsi="Cambria Math"/>
                                <w:i/>
                                <w:szCs w:val="24"/>
                              </w:rPr>
                            </m:ctrlPr>
                          </m:radPr>
                          <m:deg/>
                          <m:e>
                            <m:r>
                              <w:rPr>
                                <w:rFonts w:ascii="Cambria Math" w:hAnsi="Cambria Math"/>
                              </w:rPr>
                              <m:t>π</m:t>
                            </m:r>
                          </m:e>
                        </m:rad>
                        <m:sSub>
                          <m:sSubPr>
                            <m:ctrlPr>
                              <w:rPr>
                                <w:rFonts w:ascii="Cambria Math" w:hAnsi="Cambria Math"/>
                                <w:i/>
                                <w:szCs w:val="24"/>
                              </w:rPr>
                            </m:ctrlPr>
                          </m:sSubPr>
                          <m:e>
                            <m:r>
                              <w:rPr>
                                <w:rFonts w:ascii="Cambria Math" w:hAnsi="Cambria Math"/>
                              </w:rPr>
                              <m:t>v</m:t>
                            </m:r>
                          </m:e>
                          <m:sub>
                            <m:r>
                              <w:rPr>
                                <w:rFonts w:ascii="Cambria Math" w:hAnsi="Cambria Math"/>
                              </w:rPr>
                              <m:t>th</m:t>
                            </m:r>
                          </m:sub>
                        </m:sSub>
                      </m:e>
                    </m:d>
                  </m:e>
                  <m:sup>
                    <m:r>
                      <w:rPr>
                        <w:rFonts w:ascii="Cambria Math" w:hAnsi="Cambria Math"/>
                      </w:rPr>
                      <m:t>-3</m:t>
                    </m:r>
                  </m:sup>
                </m:sSup>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szCs w:val="24"/>
                          </w:rPr>
                        </m:ctrlPr>
                      </m:dPr>
                      <m:e>
                        <m:r>
                          <w:rPr>
                            <w:rFonts w:ascii="Cambria Math" w:hAnsi="Cambria Math"/>
                          </w:rPr>
                          <m:t>-</m:t>
                        </m:r>
                        <m:f>
                          <m:fPr>
                            <m:type m:val="lin"/>
                            <m:ctrlPr>
                              <w:rPr>
                                <w:rFonts w:ascii="Cambria Math" w:hAnsi="Cambria Math"/>
                                <w:i/>
                                <w:szCs w:val="24"/>
                              </w:rPr>
                            </m:ctrlPr>
                          </m:fPr>
                          <m:num>
                            <m:sSup>
                              <m:sSupPr>
                                <m:ctrlPr>
                                  <w:rPr>
                                    <w:rFonts w:ascii="Cambria Math" w:hAnsi="Cambria Math"/>
                                    <w:i/>
                                    <w:szCs w:val="24"/>
                                  </w:rPr>
                                </m:ctrlPr>
                              </m:sSupPr>
                              <m:e>
                                <m:r>
                                  <w:rPr>
                                    <w:rFonts w:ascii="Cambria Math" w:hAnsi="Cambria Math"/>
                                  </w:rPr>
                                  <m:t>v</m:t>
                                </m:r>
                              </m:e>
                              <m:sup>
                                <m:r>
                                  <w:rPr>
                                    <w:rFonts w:ascii="Cambria Math" w:hAnsi="Cambria Math"/>
                                  </w:rPr>
                                  <m:t>2</m:t>
                                </m:r>
                              </m:sup>
                            </m:sSup>
                          </m:num>
                          <m:den>
                            <m:sSubSup>
                              <m:sSubSupPr>
                                <m:ctrlPr>
                                  <w:rPr>
                                    <w:rFonts w:ascii="Cambria Math" w:hAnsi="Cambria Math"/>
                                    <w:i/>
                                    <w:szCs w:val="24"/>
                                  </w:rPr>
                                </m:ctrlPr>
                              </m:sSubSupPr>
                              <m:e>
                                <m:r>
                                  <w:rPr>
                                    <w:rFonts w:ascii="Cambria Math" w:hAnsi="Cambria Math"/>
                                  </w:rPr>
                                  <m:t>v</m:t>
                                </m:r>
                              </m:e>
                              <m:sub>
                                <m:r>
                                  <w:rPr>
                                    <w:rFonts w:ascii="Cambria Math" w:hAnsi="Cambria Math"/>
                                  </w:rPr>
                                  <m:t>th</m:t>
                                </m:r>
                              </m:sub>
                              <m:sup>
                                <m:r>
                                  <w:rPr>
                                    <w:rFonts w:ascii="Cambria Math" w:hAnsi="Cambria Math"/>
                                  </w:rPr>
                                  <m:t>2</m:t>
                                </m:r>
                              </m:sup>
                            </m:sSubSup>
                          </m:den>
                        </m:f>
                      </m:e>
                    </m:d>
                  </m:e>
                </m:func>
              </m:oMath>
            </m:oMathPara>
          </w:p>
        </w:tc>
        <w:tc>
          <w:tcPr>
            <w:tcW w:w="750" w:type="pct"/>
            <w:vAlign w:val="center"/>
          </w:tcPr>
          <w:p w:rsidR="008745B5" w:rsidRDefault="008745B5" w:rsidP="008745B5">
            <w:pPr>
              <w:pStyle w:val="ListParagraph"/>
              <w:numPr>
                <w:ilvl w:val="1"/>
                <w:numId w:val="3"/>
              </w:numPr>
              <w:spacing w:after="0" w:line="240" w:lineRule="auto"/>
            </w:pPr>
          </w:p>
        </w:tc>
      </w:tr>
    </w:tbl>
    <w:p w:rsidR="008745B5" w:rsidRDefault="008745B5" w:rsidP="0041141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9D5B9B" w:rsidTr="00090916">
        <w:tc>
          <w:tcPr>
            <w:tcW w:w="750" w:type="pct"/>
          </w:tcPr>
          <w:p w:rsidR="009D5B9B" w:rsidRDefault="009D5B9B"/>
        </w:tc>
        <w:tc>
          <w:tcPr>
            <w:tcW w:w="3500" w:type="pct"/>
          </w:tcPr>
          <w:p w:rsidR="009D5B9B" w:rsidRDefault="009D5B9B" w:rsidP="00411415">
            <m:oMathPara>
              <m:oMath>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π</m:t>
                        </m:r>
                      </m:e>
                      <m:sup>
                        <m:r>
                          <w:rPr>
                            <w:rFonts w:ascii="Cambria Math" w:hAnsi="Cambria Math"/>
                          </w:rPr>
                          <m:t>3/2</m:t>
                        </m:r>
                      </m:sup>
                    </m:sSup>
                  </m:den>
                </m:f>
                <m:nary>
                  <m:naryPr>
                    <m:chr m:val="∬"/>
                    <m:limLoc m:val="undOvr"/>
                    <m:subHide m:val="1"/>
                    <m:supHide m:val="1"/>
                    <m:ctrlPr>
                      <w:rPr>
                        <w:rFonts w:ascii="Cambria Math" w:hAnsi="Cambria Math"/>
                        <w:i/>
                      </w:rPr>
                    </m:ctrlPr>
                  </m:naryPr>
                  <m:sub/>
                  <m:sup/>
                  <m:e>
                    <m:r>
                      <w:rPr>
                        <w:rFonts w:ascii="Cambria Math" w:hAnsi="Cambria Math"/>
                      </w:rPr>
                      <m:t>dθdφ</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sSup>
                      <m:sSupPr>
                        <m:ctrlPr>
                          <w:rPr>
                            <w:rFonts w:ascii="Cambria Math" w:hAnsi="Cambria Math"/>
                            <w:i/>
                            <w:szCs w:val="24"/>
                          </w:rPr>
                        </m:ctrlPr>
                      </m:sSupPr>
                      <m:e>
                        <m:r>
                          <w:rPr>
                            <w:rFonts w:ascii="Cambria Math" w:hAnsi="Cambria Math"/>
                          </w:rPr>
                          <m:t>n</m:t>
                        </m:r>
                      </m:e>
                      <m:sup>
                        <m:r>
                          <w:rPr>
                            <w:rFonts w:ascii="Cambria Math" w:hAnsi="Cambria Math"/>
                          </w:rPr>
                          <m:t>+</m:t>
                        </m:r>
                      </m:sup>
                    </m:sSup>
                    <m:d>
                      <m:dPr>
                        <m:ctrlPr>
                          <w:rPr>
                            <w:rFonts w:ascii="Cambria Math" w:hAnsi="Cambria Math"/>
                            <w:i/>
                            <w:szCs w:val="24"/>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szCs w:val="24"/>
                      </w:rPr>
                      <m:t>M</m:t>
                    </m:r>
                    <m:d>
                      <m:dPr>
                        <m:ctrlPr>
                          <w:rPr>
                            <w:rFonts w:ascii="Cambria Math" w:hAnsi="Cambria Math"/>
                            <w:i/>
                            <w:szCs w:val="24"/>
                          </w:rPr>
                        </m:ctrlPr>
                      </m:dPr>
                      <m:e>
                        <m:r>
                          <w:rPr>
                            <w:rFonts w:ascii="Cambria Math" w:hAnsi="Cambria Math"/>
                            <w:szCs w:val="24"/>
                          </w:rPr>
                          <m:t>α</m:t>
                        </m:r>
                      </m:e>
                    </m:d>
                  </m:e>
                </m:nary>
              </m:oMath>
            </m:oMathPara>
          </w:p>
        </w:tc>
        <w:tc>
          <w:tcPr>
            <w:tcW w:w="750" w:type="pct"/>
            <w:vAlign w:val="center"/>
          </w:tcPr>
          <w:p w:rsidR="009D5B9B" w:rsidRDefault="009D5B9B" w:rsidP="009D5B9B">
            <w:pPr>
              <w:pStyle w:val="ListParagraph"/>
              <w:numPr>
                <w:ilvl w:val="1"/>
                <w:numId w:val="3"/>
              </w:numPr>
              <w:spacing w:after="0" w:line="240" w:lineRule="auto"/>
            </w:pPr>
          </w:p>
        </w:tc>
      </w:tr>
    </w:tbl>
    <w:p w:rsidR="009D5B9B" w:rsidRDefault="009D5B9B" w:rsidP="0041141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7C5A92" w:rsidTr="00090916">
        <w:tc>
          <w:tcPr>
            <w:tcW w:w="750" w:type="pct"/>
          </w:tcPr>
          <w:p w:rsidR="007C5A92" w:rsidRDefault="007C5A92"/>
        </w:tc>
        <w:tc>
          <w:tcPr>
            <w:tcW w:w="3500" w:type="pct"/>
          </w:tcPr>
          <w:p w:rsidR="007C5A92" w:rsidRDefault="00363364" w:rsidP="00411415">
            <m:oMathPara>
              <m:oMath>
                <m:acc>
                  <m:accPr>
                    <m:chr m:val="̅"/>
                    <m:ctrlPr>
                      <w:rPr>
                        <w:rFonts w:ascii="Cambria Math" w:hAnsi="Cambria Math"/>
                      </w:rPr>
                    </m:ctrlPr>
                  </m:accPr>
                  <m:e>
                    <m:r>
                      <m:rPr>
                        <m:sty m:val="p"/>
                      </m:rPr>
                      <w:rPr>
                        <w:rFonts w:ascii="Cambria Math" w:hAnsi="Cambria Math"/>
                      </w:rPr>
                      <m:t>Γ</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th</m:t>
                        </m:r>
                      </m:sub>
                    </m:sSub>
                  </m:num>
                  <m:den>
                    <m:sSup>
                      <m:sSupPr>
                        <m:ctrlPr>
                          <w:rPr>
                            <w:rFonts w:ascii="Cambria Math" w:hAnsi="Cambria Math"/>
                            <w:i/>
                          </w:rPr>
                        </m:ctrlPr>
                      </m:sSupPr>
                      <m:e>
                        <m:r>
                          <w:rPr>
                            <w:rFonts w:ascii="Cambria Math" w:hAnsi="Cambria Math"/>
                          </w:rPr>
                          <m:t>π</m:t>
                        </m:r>
                      </m:e>
                      <m:sup>
                        <m:r>
                          <w:rPr>
                            <w:rFonts w:ascii="Cambria Math" w:hAnsi="Cambria Math"/>
                          </w:rPr>
                          <m:t>3/2</m:t>
                        </m:r>
                      </m:sup>
                    </m:sSup>
                  </m:den>
                </m:f>
                <m:nary>
                  <m:naryPr>
                    <m:chr m:val="∬"/>
                    <m:limLoc m:val="undOvr"/>
                    <m:subHide m:val="1"/>
                    <m:supHide m:val="1"/>
                    <m:ctrlPr>
                      <w:rPr>
                        <w:rFonts w:ascii="Cambria Math" w:hAnsi="Cambria Math"/>
                        <w:i/>
                      </w:rPr>
                    </m:ctrlPr>
                  </m:naryPr>
                  <m:sub/>
                  <m:sup/>
                  <m:e>
                    <m:r>
                      <w:rPr>
                        <w:rFonts w:ascii="Cambria Math" w:hAnsi="Cambria Math"/>
                      </w:rPr>
                      <m:t>dθdφ</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acc>
                      <m:accPr>
                        <m:ctrlPr>
                          <w:rPr>
                            <w:rFonts w:ascii="Cambria Math" w:hAnsi="Cambria Math"/>
                            <w:i/>
                          </w:rPr>
                        </m:ctrlPr>
                      </m:accPr>
                      <m:e>
                        <m:r>
                          <w:rPr>
                            <w:rFonts w:ascii="Cambria Math" w:hAnsi="Cambria Math"/>
                          </w:rPr>
                          <m:t>v</m:t>
                        </m:r>
                      </m:e>
                    </m:acc>
                    <m:sSup>
                      <m:sSupPr>
                        <m:ctrlPr>
                          <w:rPr>
                            <w:rFonts w:ascii="Cambria Math" w:hAnsi="Cambria Math"/>
                            <w:i/>
                            <w:szCs w:val="24"/>
                          </w:rPr>
                        </m:ctrlPr>
                      </m:sSupPr>
                      <m:e>
                        <m:r>
                          <w:rPr>
                            <w:rFonts w:ascii="Cambria Math" w:hAnsi="Cambria Math"/>
                          </w:rPr>
                          <m:t>n</m:t>
                        </m:r>
                      </m:e>
                      <m:sup>
                        <m:r>
                          <w:rPr>
                            <w:rFonts w:ascii="Cambria Math" w:hAnsi="Cambria Math"/>
                          </w:rPr>
                          <m:t>+</m:t>
                        </m:r>
                      </m:sup>
                    </m:sSup>
                    <m:d>
                      <m:dPr>
                        <m:ctrlPr>
                          <w:rPr>
                            <w:rFonts w:ascii="Cambria Math" w:hAnsi="Cambria Math"/>
                            <w:i/>
                            <w:szCs w:val="24"/>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r>
                      <w:rPr>
                        <w:rFonts w:ascii="Cambria Math" w:hAnsi="Cambria Math"/>
                        <w:szCs w:val="24"/>
                      </w:rPr>
                      <m:t>N</m:t>
                    </m:r>
                    <m:d>
                      <m:dPr>
                        <m:ctrlPr>
                          <w:rPr>
                            <w:rFonts w:ascii="Cambria Math" w:hAnsi="Cambria Math"/>
                            <w:i/>
                            <w:szCs w:val="24"/>
                          </w:rPr>
                        </m:ctrlPr>
                      </m:dPr>
                      <m:e>
                        <m:r>
                          <w:rPr>
                            <w:rFonts w:ascii="Cambria Math" w:hAnsi="Cambria Math"/>
                            <w:szCs w:val="24"/>
                          </w:rPr>
                          <m:t>α</m:t>
                        </m:r>
                      </m:e>
                    </m:d>
                  </m:e>
                </m:nary>
              </m:oMath>
            </m:oMathPara>
          </w:p>
        </w:tc>
        <w:tc>
          <w:tcPr>
            <w:tcW w:w="750" w:type="pct"/>
            <w:vAlign w:val="center"/>
          </w:tcPr>
          <w:p w:rsidR="007C5A92" w:rsidRDefault="007C5A92" w:rsidP="007C5A92">
            <w:pPr>
              <w:pStyle w:val="ListParagraph"/>
              <w:numPr>
                <w:ilvl w:val="1"/>
                <w:numId w:val="3"/>
              </w:numPr>
              <w:spacing w:after="0" w:line="240" w:lineRule="auto"/>
            </w:pPr>
          </w:p>
        </w:tc>
      </w:tr>
    </w:tbl>
    <w:p w:rsidR="007C5A92" w:rsidRDefault="007C5A92" w:rsidP="0041141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9D5B9B" w:rsidTr="00090916">
        <w:tc>
          <w:tcPr>
            <w:tcW w:w="750" w:type="pct"/>
          </w:tcPr>
          <w:p w:rsidR="009D5B9B" w:rsidRDefault="009D5B9B"/>
        </w:tc>
        <w:tc>
          <w:tcPr>
            <w:tcW w:w="3500" w:type="pct"/>
          </w:tcPr>
          <w:p w:rsidR="009D5B9B" w:rsidRDefault="009D5B9B" w:rsidP="009D5B9B">
            <m:oMathPara>
              <m:oMath>
                <m:r>
                  <w:rPr>
                    <w:rFonts w:ascii="Cambria Math" w:hAnsi="Cambria Math"/>
                  </w:rPr>
                  <m:t>M</m:t>
                </m:r>
                <m:d>
                  <m:dPr>
                    <m:ctrlPr>
                      <w:rPr>
                        <w:rFonts w:ascii="Cambria Math" w:hAnsi="Cambria Math"/>
                        <w:i/>
                      </w:rPr>
                    </m:ctrlPr>
                  </m:dPr>
                  <m:e>
                    <m:r>
                      <w:rPr>
                        <w:rFonts w:ascii="Cambria Math" w:hAnsi="Cambria Math"/>
                      </w:rPr>
                      <m:t>α</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dβ</m:t>
                    </m:r>
                    <m:sSup>
                      <m:sSupPr>
                        <m:ctrlPr>
                          <w:rPr>
                            <w:rFonts w:ascii="Cambria Math" w:hAnsi="Cambria Math"/>
                            <w:i/>
                          </w:rPr>
                        </m:ctrlPr>
                      </m:sSupPr>
                      <m:e>
                        <m:r>
                          <w:rPr>
                            <w:rFonts w:ascii="Cambria Math" w:hAnsi="Cambria Math"/>
                          </w:rPr>
                          <m:t>β</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-α/β</m:t>
                            </m:r>
                          </m:e>
                        </m:d>
                      </m:e>
                    </m:func>
                  </m:e>
                </m:nary>
              </m:oMath>
            </m:oMathPara>
          </w:p>
        </w:tc>
        <w:tc>
          <w:tcPr>
            <w:tcW w:w="750" w:type="pct"/>
            <w:vAlign w:val="center"/>
          </w:tcPr>
          <w:p w:rsidR="009D5B9B" w:rsidRDefault="009D5B9B" w:rsidP="009D5B9B">
            <w:pPr>
              <w:pStyle w:val="ListParagraph"/>
              <w:numPr>
                <w:ilvl w:val="1"/>
                <w:numId w:val="3"/>
              </w:numPr>
              <w:spacing w:after="0" w:line="240" w:lineRule="auto"/>
            </w:pPr>
          </w:p>
        </w:tc>
      </w:tr>
    </w:tbl>
    <w:p w:rsidR="009D5B9B" w:rsidRDefault="009D5B9B" w:rsidP="0041141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9D5B9B" w:rsidTr="00090916">
        <w:tc>
          <w:tcPr>
            <w:tcW w:w="750" w:type="pct"/>
          </w:tcPr>
          <w:p w:rsidR="009D5B9B" w:rsidRDefault="009D5B9B"/>
        </w:tc>
        <w:tc>
          <w:tcPr>
            <w:tcW w:w="3500" w:type="pct"/>
          </w:tcPr>
          <w:p w:rsidR="009D5B9B" w:rsidRDefault="009D5B9B" w:rsidP="009D5B9B">
            <m:oMathPara>
              <m:oMath>
                <m:r>
                  <w:rPr>
                    <w:rFonts w:ascii="Cambria Math" w:hAnsi="Cambria Math"/>
                  </w:rPr>
                  <m:t>N</m:t>
                </m:r>
                <m:d>
                  <m:dPr>
                    <m:ctrlPr>
                      <w:rPr>
                        <w:rFonts w:ascii="Cambria Math" w:hAnsi="Cambria Math"/>
                        <w:i/>
                      </w:rPr>
                    </m:ctrlPr>
                  </m:dPr>
                  <m:e>
                    <m:r>
                      <w:rPr>
                        <w:rFonts w:ascii="Cambria Math" w:hAnsi="Cambria Math"/>
                      </w:rPr>
                      <m:t>α</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dβ</m:t>
                    </m:r>
                    <m:sSup>
                      <m:sSupPr>
                        <m:ctrlPr>
                          <w:rPr>
                            <w:rFonts w:ascii="Cambria Math" w:hAnsi="Cambria Math"/>
                            <w:i/>
                          </w:rPr>
                        </m:ctrlPr>
                      </m:sSupPr>
                      <m:e>
                        <m:r>
                          <w:rPr>
                            <w:rFonts w:ascii="Cambria Math" w:hAnsi="Cambria Math"/>
                          </w:rPr>
                          <m:t>β</m:t>
                        </m:r>
                      </m:e>
                      <m:sup>
                        <m:r>
                          <w:rPr>
                            <w:rFonts w:ascii="Cambria Math" w:hAnsi="Cambria Math"/>
                          </w:rPr>
                          <m:t>3</m:t>
                        </m:r>
                      </m:sup>
                    </m:sSup>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-α/β</m:t>
                            </m:r>
                          </m:e>
                        </m:d>
                      </m:e>
                    </m:func>
                  </m:e>
                </m:nary>
              </m:oMath>
            </m:oMathPara>
          </w:p>
        </w:tc>
        <w:tc>
          <w:tcPr>
            <w:tcW w:w="750" w:type="pct"/>
            <w:vAlign w:val="center"/>
          </w:tcPr>
          <w:p w:rsidR="009D5B9B" w:rsidRDefault="009D5B9B" w:rsidP="009D5B9B">
            <w:pPr>
              <w:pStyle w:val="ListParagraph"/>
              <w:numPr>
                <w:ilvl w:val="1"/>
                <w:numId w:val="3"/>
              </w:numPr>
              <w:spacing w:after="0" w:line="240" w:lineRule="auto"/>
            </w:pPr>
          </w:p>
        </w:tc>
      </w:tr>
    </w:tbl>
    <w:p w:rsidR="009D5B9B" w:rsidRDefault="00090916" w:rsidP="007D253D">
      <w:pPr>
        <w:pStyle w:val="text"/>
      </w:pPr>
      <w:r>
        <w:lastRenderedPageBreak/>
        <w:tab/>
        <w:t>The two function</w:t>
      </w:r>
      <w:r w:rsidR="00BF286C">
        <w:t>s</w:t>
      </w:r>
      <w:r>
        <w:t xml:space="preserve"> </w:t>
      </w:r>
      <m:oMath>
        <m:r>
          <w:rPr>
            <w:rFonts w:ascii="Cambria Math" w:hAnsi="Cambria Math"/>
          </w:rPr>
          <m:t>M</m:t>
        </m:r>
        <m:d>
          <m:dPr>
            <m:ctrlPr>
              <w:rPr>
                <w:rFonts w:ascii="Cambria Math" w:hAnsi="Cambria Math"/>
                <w:i/>
              </w:rPr>
            </m:ctrlPr>
          </m:dPr>
          <m:e>
            <m:r>
              <w:rPr>
                <w:rFonts w:ascii="Cambria Math" w:hAnsi="Cambria Math"/>
              </w:rPr>
              <m:t>α</m:t>
            </m:r>
          </m:e>
        </m:d>
      </m:oMath>
      <w:r w:rsidR="00BF286C">
        <w:t xml:space="preserve"> and </w:t>
      </w:r>
      <m:oMath>
        <m:r>
          <w:rPr>
            <w:rFonts w:ascii="Cambria Math" w:hAnsi="Cambria Math"/>
          </w:rPr>
          <m:t>N</m:t>
        </m:r>
        <m:d>
          <m:dPr>
            <m:ctrlPr>
              <w:rPr>
                <w:rFonts w:ascii="Cambria Math" w:hAnsi="Cambria Math"/>
                <w:i/>
              </w:rPr>
            </m:ctrlPr>
          </m:dPr>
          <m:e>
            <m:r>
              <w:rPr>
                <w:rFonts w:ascii="Cambria Math" w:hAnsi="Cambria Math"/>
              </w:rPr>
              <m:t>α</m:t>
            </m:r>
          </m:e>
        </m:d>
      </m:oMath>
      <w:r w:rsidR="00B9106C">
        <w:t>,</w:t>
      </w:r>
      <w:r w:rsidR="00B9106C" w:rsidRPr="00B9106C">
        <w:t xml:space="preserve"> </w:t>
      </w:r>
      <w:r w:rsidR="00B9106C">
        <w:t>plotted in figure 5.4,</w:t>
      </w:r>
      <w:r>
        <w:t xml:space="preserve"> can be pre-computed </w:t>
      </w:r>
      <w:r w:rsidR="00B9106C">
        <w:t xml:space="preserve">and placed in a lookup table. </w:t>
      </w:r>
      <w:r w:rsidR="007D253D">
        <w:t>The integral</w:t>
      </w:r>
      <w:r>
        <w:t xml:space="preserve">s over </w:t>
      </w:r>
      <m:oMath>
        <m:r>
          <w:rPr>
            <w:rFonts w:ascii="Cambria Math" w:hAnsi="Cambria Math"/>
          </w:rPr>
          <m:t>θ</m:t>
        </m:r>
      </m:oMath>
      <w:r>
        <w:t xml:space="preserve"> and </w:t>
      </w:r>
      <m:oMath>
        <m:r>
          <w:rPr>
            <w:rFonts w:ascii="Cambria Math" w:hAnsi="Cambria Math"/>
          </w:rPr>
          <m:t>φ</m:t>
        </m:r>
      </m:oMath>
      <w:r>
        <w:t xml:space="preserve"> must still be calculated at every location since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and </w:t>
      </w:r>
      <m:oMath>
        <m:r>
          <w:rPr>
            <w:rFonts w:ascii="Cambria Math" w:hAnsi="Cambria Math"/>
          </w:rPr>
          <m:t>α</m:t>
        </m:r>
      </m:oMath>
      <w:r>
        <w:t xml:space="preserve"> are </w:t>
      </w:r>
      <w:r w:rsidR="0076276E">
        <w:t xml:space="preserve">complicated </w:t>
      </w:r>
      <w:r>
        <w:t>functions of</w:t>
      </w:r>
      <w:r w:rsidR="00B9106C">
        <w:t xml:space="preserve"> </w:t>
      </w:r>
      <m:oMath>
        <m:r>
          <w:rPr>
            <w:rFonts w:ascii="Cambria Math" w:hAnsi="Cambria Math"/>
          </w:rPr>
          <m:t>θ</m:t>
        </m:r>
      </m:oMath>
      <w:r w:rsidR="00B9106C">
        <w:t xml:space="preserve">, </w:t>
      </w:r>
      <m:oMath>
        <m:r>
          <w:rPr>
            <w:rFonts w:ascii="Cambria Math" w:hAnsi="Cambria Math"/>
          </w:rPr>
          <m:t>φ</m:t>
        </m:r>
      </m:oMath>
      <w:r w:rsidR="00B9106C">
        <w:t>,</w:t>
      </w:r>
      <w:r>
        <w:t xml:space="preserve"> </w:t>
      </w:r>
      <m:oMath>
        <m:r>
          <w:rPr>
            <w:rFonts w:ascii="Cambria Math" w:hAnsi="Cambria Math"/>
          </w:rPr>
          <m:t>r</m:t>
        </m:r>
      </m:oMath>
      <w:r>
        <w:t xml:space="preserve"> and </w:t>
      </w:r>
      <m:oMath>
        <m:r>
          <w:rPr>
            <w:rFonts w:ascii="Cambria Math" w:hAnsi="Cambria Math"/>
          </w:rPr>
          <m:t>z</m:t>
        </m:r>
      </m:oMath>
      <w:r w:rsidR="005D45C1">
        <w:t>.</w:t>
      </w:r>
    </w:p>
    <w:p w:rsidR="007D253D" w:rsidRDefault="007D253D" w:rsidP="007D253D">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90916" w:rsidTr="00090916">
        <w:tc>
          <w:tcPr>
            <w:tcW w:w="4428" w:type="dxa"/>
          </w:tcPr>
          <w:p w:rsidR="00090916" w:rsidRDefault="00090916" w:rsidP="006C6FBC">
            <w:pPr>
              <w:pStyle w:val="NormalWeb"/>
              <w:spacing w:line="480" w:lineRule="auto"/>
            </w:pPr>
            <w:r>
              <w:rPr>
                <w:noProof/>
              </w:rPr>
              <w:drawing>
                <wp:inline distT="0" distB="0" distL="0" distR="0" wp14:anchorId="4D81A1FC" wp14:editId="01302F98">
                  <wp:extent cx="2647363" cy="17621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12">
                            <a:extLst>
                              <a:ext uri="{28A0092B-C50C-407E-A947-70E740481C1C}">
                                <a14:useLocalDpi xmlns:a14="http://schemas.microsoft.com/office/drawing/2010/main" val="0"/>
                              </a:ext>
                            </a:extLst>
                          </a:blip>
                          <a:stretch>
                            <a:fillRect/>
                          </a:stretch>
                        </pic:blipFill>
                        <pic:spPr>
                          <a:xfrm>
                            <a:off x="0" y="0"/>
                            <a:ext cx="2660569" cy="1770915"/>
                          </a:xfrm>
                          <a:prstGeom prst="rect">
                            <a:avLst/>
                          </a:prstGeom>
                        </pic:spPr>
                      </pic:pic>
                    </a:graphicData>
                  </a:graphic>
                </wp:inline>
              </w:drawing>
            </w:r>
          </w:p>
        </w:tc>
        <w:tc>
          <w:tcPr>
            <w:tcW w:w="4428" w:type="dxa"/>
          </w:tcPr>
          <w:p w:rsidR="00090916" w:rsidRDefault="00090916" w:rsidP="006C6FBC">
            <w:pPr>
              <w:pStyle w:val="NormalWeb"/>
              <w:spacing w:line="480" w:lineRule="auto"/>
            </w:pPr>
            <w:r>
              <w:rPr>
                <w:noProof/>
              </w:rPr>
              <w:drawing>
                <wp:inline distT="0" distB="0" distL="0" distR="0" wp14:anchorId="0CF25903" wp14:editId="484D775F">
                  <wp:extent cx="2643188" cy="17621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13">
                            <a:extLst>
                              <a:ext uri="{28A0092B-C50C-407E-A947-70E740481C1C}">
                                <a14:useLocalDpi xmlns:a14="http://schemas.microsoft.com/office/drawing/2010/main" val="0"/>
                              </a:ext>
                            </a:extLst>
                          </a:blip>
                          <a:stretch>
                            <a:fillRect/>
                          </a:stretch>
                        </pic:blipFill>
                        <pic:spPr>
                          <a:xfrm>
                            <a:off x="0" y="0"/>
                            <a:ext cx="2647900" cy="1765266"/>
                          </a:xfrm>
                          <a:prstGeom prst="rect">
                            <a:avLst/>
                          </a:prstGeom>
                        </pic:spPr>
                      </pic:pic>
                    </a:graphicData>
                  </a:graphic>
                </wp:inline>
              </w:drawing>
            </w:r>
          </w:p>
        </w:tc>
      </w:tr>
    </w:tbl>
    <w:p w:rsidR="00090916" w:rsidRDefault="00090916" w:rsidP="000018FA">
      <w:pPr>
        <w:pStyle w:val="Heading8"/>
      </w:pPr>
      <w:r>
        <w:t>Figure 5.4:</w:t>
      </w:r>
      <w:r w:rsidR="005E28C5">
        <w:t xml:space="preserve"> Integrals </w:t>
      </w:r>
      <m:oMath>
        <m:r>
          <w:rPr>
            <w:rFonts w:ascii="Cambria Math" w:hAnsi="Cambria Math"/>
          </w:rPr>
          <m:t>M</m:t>
        </m:r>
        <m:d>
          <m:dPr>
            <m:ctrlPr>
              <w:rPr>
                <w:rFonts w:ascii="Cambria Math" w:hAnsi="Cambria Math"/>
                <w:i/>
                <w:szCs w:val="24"/>
              </w:rPr>
            </m:ctrlPr>
          </m:dPr>
          <m:e>
            <m:r>
              <w:rPr>
                <w:rFonts w:ascii="Cambria Math" w:hAnsi="Cambria Math"/>
              </w:rPr>
              <m:t>α</m:t>
            </m:r>
          </m:e>
        </m:d>
      </m:oMath>
      <w:r w:rsidR="005E28C5">
        <w:t xml:space="preserve"> and </w:t>
      </w:r>
      <m:oMath>
        <m:r>
          <w:rPr>
            <w:rFonts w:ascii="Cambria Math" w:hAnsi="Cambria Math"/>
          </w:rPr>
          <m:t>N</m:t>
        </m:r>
        <m:d>
          <m:dPr>
            <m:ctrlPr>
              <w:rPr>
                <w:rFonts w:ascii="Cambria Math" w:hAnsi="Cambria Math"/>
                <w:i/>
                <w:szCs w:val="24"/>
              </w:rPr>
            </m:ctrlPr>
          </m:dPr>
          <m:e>
            <m:r>
              <w:rPr>
                <w:rFonts w:ascii="Cambria Math" w:hAnsi="Cambria Math"/>
              </w:rPr>
              <m:t>α</m:t>
            </m:r>
          </m:e>
        </m:d>
      </m:oMath>
      <w:r w:rsidR="005E28C5">
        <w:t xml:space="preserve"> plotted over a range of the parameter.</w:t>
      </w:r>
    </w:p>
    <w:p w:rsidR="007D253D" w:rsidRDefault="007D253D" w:rsidP="007D253D"/>
    <w:p w:rsidR="007C0F94" w:rsidRDefault="002F61F5" w:rsidP="007D253D">
      <w:pPr>
        <w:pStyle w:val="text"/>
        <w:ind w:firstLine="0"/>
      </w:pPr>
      <w:r>
        <w:tab/>
        <w:t xml:space="preserve">There are several obvious symmetries that </w:t>
      </w:r>
      <w:r w:rsidR="007C0F94">
        <w:t>were</w:t>
      </w:r>
      <w:r>
        <w:t xml:space="preserve"> used to minimize the amount of computation required. </w:t>
      </w:r>
      <w:r w:rsidR="007C0F94">
        <w:t>If the</w:t>
      </w:r>
      <w:r>
        <w:t xml:space="preserve"> solution </w:t>
      </w:r>
      <w:r w:rsidR="007C0F94">
        <w:t xml:space="preserve">is axially symmetric, </w:t>
      </w:r>
      <w:r>
        <w:t xml:space="preserve">it needs only be calculated for </w:t>
      </w:r>
      <m:oMath>
        <m:r>
          <w:rPr>
            <w:rFonts w:ascii="Cambria Math" w:hAnsi="Cambria Math"/>
          </w:rPr>
          <m:t>r</m:t>
        </m:r>
      </m:oMath>
      <w:r>
        <w:t xml:space="preserve"> and </w:t>
      </w:r>
      <m:oMath>
        <m:r>
          <w:rPr>
            <w:rFonts w:ascii="Cambria Math" w:hAnsi="Cambria Math"/>
          </w:rPr>
          <m:t>z</m:t>
        </m:r>
      </m:oMath>
      <w:r>
        <w:t>.</w:t>
      </w:r>
      <w:r w:rsidR="003D4113">
        <w:t xml:space="preserve"> This would also imply a reflection symmetry in velocity space along the azimuthal direction of the Helimak, so that only half of the velocity directions need to be computed.</w:t>
      </w:r>
      <w:r>
        <w:t xml:space="preserve"> </w:t>
      </w:r>
      <w:r w:rsidR="003D4113">
        <w:t>T</w:t>
      </w:r>
      <w:r w:rsidR="007C0F94">
        <w:t xml:space="preserve">his assumption may well not be valid because even though the plasma is mostly axially symmetric, the source profile due to recombination may not be. The plasma terminates on two sets of plates located on the top and bottom and separated by </w:t>
      </w:r>
      <m:oMath>
        <m:r>
          <w:rPr>
            <w:rFonts w:ascii="Cambria Math" w:hAnsi="Cambria Math"/>
          </w:rPr>
          <m:t>180°</m:t>
        </m:r>
      </m:oMath>
      <w:r w:rsidR="007C0F94">
        <w:t>, which means recombination would occur mostly there. However, going from a 2D problem to a 3D problem is not a trivial step.</w:t>
      </w:r>
    </w:p>
    <w:p w:rsidR="00090916" w:rsidRDefault="003D4113" w:rsidP="007C0F94">
      <w:pPr>
        <w:pStyle w:val="text"/>
      </w:pPr>
      <w:r>
        <w:t>If there is an up-down symmetry to the solution, then</w:t>
      </w:r>
      <w:r w:rsidR="00AD1D21">
        <w:t xml:space="preserve"> only the +z positions need to be computed. </w:t>
      </w:r>
      <w:r>
        <w:t>This may not be valid either, again due to asymmetric recombination profiles. However, including this asymmetry is not difficult.</w:t>
      </w:r>
    </w:p>
    <w:p w:rsidR="00FC2644" w:rsidRDefault="00CD1DF7" w:rsidP="007D253D">
      <w:pPr>
        <w:pStyle w:val="text"/>
      </w:pPr>
      <w:r>
        <w:lastRenderedPageBreak/>
        <w:t xml:space="preserve">The integral over </w:t>
      </w:r>
      <m:oMath>
        <m:r>
          <w:rPr>
            <w:rFonts w:ascii="Cambria Math" w:hAnsi="Cambria Math"/>
          </w:rPr>
          <m:t>θ</m:t>
        </m:r>
      </m:oMath>
      <w:r>
        <w:t xml:space="preserve"> and </w:t>
      </w:r>
      <m:oMath>
        <m:r>
          <w:rPr>
            <w:rFonts w:ascii="Cambria Math" w:hAnsi="Cambria Math"/>
          </w:rPr>
          <m:t>φ</m:t>
        </m:r>
      </m:oMath>
      <w:r>
        <w:t xml:space="preserve"> must be computed numerically for a discrete set of points on the unit sphere</w:t>
      </w:r>
      <w:r w:rsidR="003D4113">
        <w:t>, which represents all possible velocity directions</w:t>
      </w:r>
      <w:r>
        <w:t>.</w:t>
      </w:r>
      <w:r w:rsidR="00AF69FD">
        <w:t xml:space="preserve"> If the points are placed at evenly spaced increments of </w:t>
      </w:r>
      <m:oMath>
        <m:r>
          <w:rPr>
            <w:rFonts w:ascii="Cambria Math" w:hAnsi="Cambria Math"/>
          </w:rPr>
          <m:t>θ</m:t>
        </m:r>
      </m:oMath>
      <w:r w:rsidR="00AF69FD">
        <w:t xml:space="preserve"> and </w:t>
      </w:r>
      <m:oMath>
        <m:r>
          <w:rPr>
            <w:rFonts w:ascii="Cambria Math" w:hAnsi="Cambria Math"/>
          </w:rPr>
          <m:t>φ</m:t>
        </m:r>
      </m:oMath>
      <w:r w:rsidR="000018FA">
        <w:t>, as depicted in figure 5.5</w:t>
      </w:r>
      <w:r w:rsidR="00793648">
        <w:t xml:space="preserve">, </w:t>
      </w:r>
      <w:r w:rsidR="00AF69FD">
        <w:t>then bilinear interpolation</w:t>
      </w:r>
      <w:r w:rsidR="00412388">
        <w:t xml:space="preserve"> (</w:t>
      </w:r>
      <w:r w:rsidR="000018FA">
        <w:t>5.</w:t>
      </w:r>
      <w:r w:rsidR="00412388">
        <w:t>19</w:t>
      </w:r>
      <w:r w:rsidR="000018FA">
        <w:t>)</w:t>
      </w:r>
      <w:r w:rsidR="00AF69FD">
        <w:t xml:space="preserve"> can be used </w:t>
      </w:r>
      <w:r w:rsidR="001B2020">
        <w:t xml:space="preserve">to interpolate any function, </w:t>
      </w:r>
      <m:oMath>
        <m:r>
          <w:rPr>
            <w:rFonts w:ascii="Cambria Math" w:hAnsi="Cambria Math"/>
          </w:rPr>
          <m:t>f</m:t>
        </m:r>
        <m:d>
          <m:dPr>
            <m:ctrlPr>
              <w:rPr>
                <w:rFonts w:ascii="Cambria Math" w:hAnsi="Cambria Math"/>
                <w:i/>
              </w:rPr>
            </m:ctrlPr>
          </m:dPr>
          <m:e>
            <m:r>
              <w:rPr>
                <w:rFonts w:ascii="Cambria Math" w:hAnsi="Cambria Math"/>
              </w:rPr>
              <m:t>θ,φ</m:t>
            </m:r>
          </m:e>
        </m:d>
      </m:oMath>
      <w:r w:rsidR="001B2020">
        <w:t xml:space="preserve">, </w:t>
      </w:r>
      <w:r w:rsidR="00AF69FD">
        <w:t>between the points</w:t>
      </w:r>
      <w:r w:rsidR="00793648">
        <w:t>.</w:t>
      </w:r>
      <w:r w:rsidR="00760BBF">
        <w:t xml:space="preserve"> </w:t>
      </w:r>
    </w:p>
    <w:p w:rsidR="003D4113" w:rsidRDefault="003D4113" w:rsidP="003D411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018FA" w:rsidTr="00B67987">
        <w:tc>
          <w:tcPr>
            <w:tcW w:w="750" w:type="pct"/>
          </w:tcPr>
          <w:p w:rsidR="000018FA" w:rsidRDefault="000018FA"/>
        </w:tc>
        <w:tc>
          <w:tcPr>
            <w:tcW w:w="3500" w:type="pct"/>
          </w:tcPr>
          <w:p w:rsidR="000018FA" w:rsidRDefault="00363364" w:rsidP="001B2020">
            <m:oMathPara>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θ,φ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∆θ∆φ</m:t>
                    </m:r>
                  </m:den>
                </m:f>
                <m:d>
                  <m:dPr>
                    <m:begChr m:val="["/>
                    <m:endChr m:val="]"/>
                    <m:ctrlPr>
                      <w:rPr>
                        <w:rFonts w:ascii="Cambria Math" w:hAnsi="Cambria Math"/>
                        <w:i/>
                      </w:rPr>
                    </m:ctrlPr>
                  </m:dPr>
                  <m:e>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cstheme="minorBidi"/>
                            <w:sz w:val="22"/>
                            <w:szCs w:val="22"/>
                          </w:rPr>
                          <m:t>-</m:t>
                        </m:r>
                        <m:r>
                          <w:rPr>
                            <w:rFonts w:ascii="Cambria Math" w:hAnsi="Cambria Math"/>
                          </w:rPr>
                          <m:t>θ</m:t>
                        </m:r>
                      </m:e>
                    </m:d>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r>
                          <w:rPr>
                            <w:rFonts w:ascii="Cambria Math" w:eastAsiaTheme="minorEastAsia" w:hAnsi="Cambria Math" w:cstheme="minorBidi"/>
                            <w:sz w:val="22"/>
                            <w:szCs w:val="22"/>
                          </w:rPr>
                          <m:t>-</m:t>
                        </m:r>
                        <m:r>
                          <w:rPr>
                            <w:rFonts w:ascii="Cambria Math" w:hAnsi="Cambria Math"/>
                          </w:rPr>
                          <m:t>φ</m:t>
                        </m:r>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d>
                      <m:dPr>
                        <m:ctrlPr>
                          <w:rPr>
                            <w:rFonts w:ascii="Cambria Math" w:eastAsiaTheme="minorEastAsia" w:hAnsi="Cambria Math" w:cstheme="minorBidi"/>
                            <w:i/>
                            <w:sz w:val="22"/>
                            <w:szCs w:val="22"/>
                          </w:rPr>
                        </m:ctrlPr>
                      </m:dPr>
                      <m:e>
                        <m:r>
                          <w:rPr>
                            <w:rFonts w:ascii="Cambria Math" w:hAnsi="Cambria Math"/>
                          </w:rPr>
                          <m:t>θ-</m:t>
                        </m:r>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e>
                    </m:d>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r>
                          <w:rPr>
                            <w:rFonts w:ascii="Cambria Math" w:eastAsiaTheme="minorEastAsia" w:hAnsi="Cambria Math" w:cstheme="minorBidi"/>
                            <w:sz w:val="22"/>
                            <w:szCs w:val="22"/>
                          </w:rPr>
                          <m:t>-</m:t>
                        </m:r>
                        <m:r>
                          <w:rPr>
                            <w:rFonts w:ascii="Cambria Math" w:hAnsi="Cambria Math"/>
                          </w:rPr>
                          <m:t>φ</m:t>
                        </m:r>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d>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cstheme="minorBidi"/>
                            <w:sz w:val="22"/>
                            <w:szCs w:val="22"/>
                          </w:rPr>
                          <m:t>-</m:t>
                        </m:r>
                        <m:r>
                          <w:rPr>
                            <w:rFonts w:ascii="Cambria Math" w:hAnsi="Cambria Math"/>
                          </w:rPr>
                          <m:t>θ</m:t>
                        </m:r>
                      </m:e>
                    </m:d>
                    <m:d>
                      <m:dPr>
                        <m:ctrlPr>
                          <w:rPr>
                            <w:rFonts w:ascii="Cambria Math" w:eastAsiaTheme="minorEastAsia" w:hAnsi="Cambria Math" w:cstheme="minorBidi"/>
                            <w:i/>
                            <w:sz w:val="22"/>
                            <w:szCs w:val="22"/>
                          </w:rPr>
                        </m:ctrlPr>
                      </m:dPr>
                      <m:e>
                        <m:r>
                          <w:rPr>
                            <w:rFonts w:ascii="Cambria Math" w:hAnsi="Cambria Math"/>
                          </w:rPr>
                          <m:t>φ-</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d>
                    <m:d>
                      <m:dPr>
                        <m:ctrlPr>
                          <w:rPr>
                            <w:rFonts w:ascii="Cambria Math" w:eastAsiaTheme="minorEastAsia" w:hAnsi="Cambria Math" w:cstheme="minorBidi"/>
                            <w:i/>
                            <w:sz w:val="22"/>
                            <w:szCs w:val="22"/>
                          </w:rPr>
                        </m:ctrlPr>
                      </m:dPr>
                      <m:e>
                        <m:r>
                          <w:rPr>
                            <w:rFonts w:ascii="Cambria Math" w:hAnsi="Cambria Math"/>
                          </w:rPr>
                          <m:t>θ-</m:t>
                        </m:r>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e>
                    </m:d>
                    <m:d>
                      <m:dPr>
                        <m:ctrlPr>
                          <w:rPr>
                            <w:rFonts w:ascii="Cambria Math" w:eastAsiaTheme="minorEastAsia" w:hAnsi="Cambria Math" w:cstheme="minorBidi"/>
                            <w:i/>
                            <w:sz w:val="22"/>
                            <w:szCs w:val="22"/>
                          </w:rPr>
                        </m:ctrlPr>
                      </m:dPr>
                      <m:e>
                        <m:r>
                          <w:rPr>
                            <w:rFonts w:ascii="Cambria Math" w:hAnsi="Cambria Math"/>
                          </w:rPr>
                          <m:t>φ-</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e>
                </m:d>
              </m:oMath>
            </m:oMathPara>
          </w:p>
        </w:tc>
        <w:tc>
          <w:tcPr>
            <w:tcW w:w="750" w:type="pct"/>
            <w:vAlign w:val="center"/>
          </w:tcPr>
          <w:p w:rsidR="000018FA" w:rsidRDefault="000018FA" w:rsidP="000018FA">
            <w:pPr>
              <w:pStyle w:val="ListParagraph"/>
              <w:numPr>
                <w:ilvl w:val="1"/>
                <w:numId w:val="3"/>
              </w:numPr>
              <w:spacing w:after="0" w:line="240" w:lineRule="auto"/>
            </w:pPr>
          </w:p>
        </w:tc>
      </w:tr>
    </w:tbl>
    <w:p w:rsidR="00793648" w:rsidRDefault="00793648" w:rsidP="006A6035"/>
    <w:p w:rsidR="00793648" w:rsidRDefault="00793648" w:rsidP="006A6035">
      <w:pPr>
        <w:pStyle w:val="NormalWeb"/>
        <w:spacing w:line="480" w:lineRule="auto"/>
        <w:ind w:left="2160"/>
      </w:pPr>
      <w:r>
        <w:rPr>
          <w:noProof/>
        </w:rPr>
        <w:drawing>
          <wp:inline distT="0" distB="0" distL="0" distR="0">
            <wp:extent cx="2743200" cy="1681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inear.png"/>
                    <pic:cNvPicPr/>
                  </pic:nvPicPr>
                  <pic:blipFill>
                    <a:blip r:embed="rId14">
                      <a:extLst>
                        <a:ext uri="{28A0092B-C50C-407E-A947-70E740481C1C}">
                          <a14:useLocalDpi xmlns:a14="http://schemas.microsoft.com/office/drawing/2010/main" val="0"/>
                        </a:ext>
                      </a:extLst>
                    </a:blip>
                    <a:stretch>
                      <a:fillRect/>
                    </a:stretch>
                  </pic:blipFill>
                  <pic:spPr>
                    <a:xfrm>
                      <a:off x="0" y="0"/>
                      <a:ext cx="2749520" cy="1685005"/>
                    </a:xfrm>
                    <a:prstGeom prst="rect">
                      <a:avLst/>
                    </a:prstGeom>
                  </pic:spPr>
                </pic:pic>
              </a:graphicData>
            </a:graphic>
          </wp:inline>
        </w:drawing>
      </w:r>
    </w:p>
    <w:p w:rsidR="00B67987" w:rsidRDefault="00842030" w:rsidP="006C55BA">
      <w:pPr>
        <w:pStyle w:val="Heading8"/>
        <w:ind w:left="3420"/>
      </w:pPr>
      <w:r>
        <w:t>Figure 5.5: Discrete segment on the unit sphere.</w:t>
      </w:r>
    </w:p>
    <w:p w:rsidR="00B67987" w:rsidRDefault="00B67987" w:rsidP="00B67987">
      <w:pPr>
        <w:pStyle w:val="NormalWeb"/>
        <w:spacing w:line="480" w:lineRule="auto"/>
      </w:pPr>
      <w:r>
        <w:tab/>
        <w:t xml:space="preserve">The interpolated function </w:t>
      </w:r>
      <w:r w:rsidR="00412388">
        <w:t xml:space="preserve">(5.19) can be integrated </w:t>
      </w:r>
      <w:r>
        <w:t xml:space="preserve">over its domain </w:t>
      </w:r>
      <w:r w:rsidR="00412388">
        <w:t>giving (</w:t>
      </w:r>
      <w:r w:rsidR="002E5CD6">
        <w:t>5.</w:t>
      </w:r>
      <w:r w:rsidR="00412388">
        <w:t>20</w:t>
      </w:r>
      <w:r w:rsidR="002E5CD6">
        <w:t>)</w:t>
      </w:r>
      <w:r w:rsidR="00412388">
        <w:t>, as would have to be done for (5.15) or (5.16)</w:t>
      </w:r>
      <w:r>
        <w:t xml:space="preserve">. </w:t>
      </w:r>
      <w:r w:rsidR="00027A3E">
        <w:t xml:space="preserve">All of the discrete integrals can be summed to give the total integral over the sphere. The total integral </w:t>
      </w:r>
      <w:r w:rsidR="001E5E4C">
        <w:t>simplifies</w:t>
      </w:r>
      <w:r w:rsidR="00027A3E">
        <w:t xml:space="preserve"> to </w:t>
      </w:r>
      <w:r w:rsidR="00412388">
        <w:t>(</w:t>
      </w:r>
      <w:r w:rsidR="002E5CD6">
        <w:t>5.2</w:t>
      </w:r>
      <w:r w:rsidR="00B16389">
        <w:t>1</w:t>
      </w:r>
      <w:r w:rsidR="00412388">
        <w:t>)</w:t>
      </w:r>
      <w:r w:rsidR="00027A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27A3E" w:rsidTr="00B4247F">
        <w:tc>
          <w:tcPr>
            <w:tcW w:w="750" w:type="pct"/>
          </w:tcPr>
          <w:p w:rsidR="00027A3E" w:rsidRDefault="00027A3E"/>
        </w:tc>
        <w:tc>
          <w:tcPr>
            <w:tcW w:w="3500" w:type="pct"/>
          </w:tcPr>
          <w:p w:rsidR="001E5E4C" w:rsidRPr="001E5E4C" w:rsidRDefault="00363364" w:rsidP="008279DF">
            <m:oMathPara>
              <m:oMath>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m:t>
                </m:r>
                <m:nary>
                  <m:naryPr>
                    <m:limLoc m:val="undOvr"/>
                    <m:ctrlPr>
                      <w:rPr>
                        <w:rFonts w:ascii="Cambria Math" w:hAnsi="Cambria Math"/>
                        <w:i/>
                      </w:rPr>
                    </m:ctrlPr>
                  </m:naryPr>
                  <m:sub>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sub>
                  <m:sup>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sup>
                  <m:e>
                    <m:r>
                      <w:rPr>
                        <w:rFonts w:ascii="Cambria Math" w:hAnsi="Cambria Math"/>
                      </w:rPr>
                      <m:t>dθ</m:t>
                    </m:r>
                  </m:e>
                </m:nary>
                <m:nary>
                  <m:naryPr>
                    <m:limLoc m:val="undOvr"/>
                    <m:ctrlPr>
                      <w:rPr>
                        <w:rFonts w:ascii="Cambria Math" w:hAnsi="Cambria Math"/>
                        <w:i/>
                      </w:rPr>
                    </m:ctrlPr>
                  </m:naryPr>
                  <m:sub>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sub>
                  <m:sup>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sup>
                  <m:e>
                    <m:r>
                      <w:rPr>
                        <w:rFonts w:ascii="Cambria Math" w:hAnsi="Cambria Math"/>
                      </w:rPr>
                      <m:t>dφ</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nary>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θ,φ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func>
                            <m:r>
                              <w:rPr>
                                <w:rFonts w:ascii="Cambria Math" w:hAnsi="Cambria Math"/>
                              </w:rPr>
                              <m:t xml:space="preserve"> </m:t>
                            </m:r>
                          </m:num>
                          <m:den>
                            <m:r>
                              <w:rPr>
                                <w:rFonts w:ascii="Cambria Math" w:hAnsi="Cambria Math"/>
                              </w:rPr>
                              <m:t>∆φ</m:t>
                            </m:r>
                          </m:den>
                        </m:f>
                      </m:e>
                    </m:d>
                    <m:r>
                      <w:rPr>
                        <w:rFonts w:ascii="Cambria Math" w:hAnsi="Cambria Math"/>
                      </w:rPr>
                      <m:t>-</m:t>
                    </m:r>
                    <m:d>
                      <m:dPr>
                        <m:ctrlPr>
                          <w:rPr>
                            <w:rFonts w:ascii="Cambria Math" w:hAnsi="Cambria Math"/>
                            <w:i/>
                          </w:rPr>
                        </m:ctrlPr>
                      </m:dPr>
                      <m:e>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d>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func>
                            <m:r>
                              <w:rPr>
                                <w:rFonts w:ascii="Cambria Math" w:hAnsi="Cambria Math"/>
                              </w:rPr>
                              <m:t xml:space="preserve"> </m:t>
                            </m:r>
                          </m:num>
                          <m:den>
                            <m:r>
                              <w:rPr>
                                <w:rFonts w:ascii="Cambria Math" w:hAnsi="Cambria Math"/>
                              </w:rPr>
                              <m:t>∆φ</m:t>
                            </m:r>
                          </m:den>
                        </m:f>
                      </m:e>
                    </m:d>
                  </m:e>
                </m:d>
              </m:oMath>
            </m:oMathPara>
          </w:p>
        </w:tc>
        <w:tc>
          <w:tcPr>
            <w:tcW w:w="750" w:type="pct"/>
            <w:vAlign w:val="center"/>
          </w:tcPr>
          <w:p w:rsidR="00027A3E" w:rsidRDefault="00027A3E" w:rsidP="00027A3E">
            <w:pPr>
              <w:pStyle w:val="ListParagraph"/>
              <w:numPr>
                <w:ilvl w:val="1"/>
                <w:numId w:val="3"/>
              </w:numPr>
              <w:spacing w:after="0" w:line="240" w:lineRule="auto"/>
            </w:pPr>
          </w:p>
        </w:tc>
      </w:tr>
    </w:tbl>
    <w:p w:rsidR="00027A3E" w:rsidRDefault="00027A3E" w:rsidP="00027A3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027A3E" w:rsidTr="00B4247F">
        <w:tc>
          <w:tcPr>
            <w:tcW w:w="750" w:type="pct"/>
          </w:tcPr>
          <w:p w:rsidR="00027A3E" w:rsidRDefault="00027A3E"/>
        </w:tc>
        <w:tc>
          <w:tcPr>
            <w:tcW w:w="3500" w:type="pct"/>
          </w:tcPr>
          <w:p w:rsidR="00027A3E" w:rsidRDefault="007836F1" w:rsidP="0031760A">
            <m:oMathPara>
              <m:oMath>
                <m:r>
                  <w:rPr>
                    <w:rFonts w:ascii="Cambria Math" w:hAnsi="Cambria Math"/>
                  </w:rPr>
                  <m:t>I=2π</m:t>
                </m:r>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r>
                          <w:rPr>
                            <w:rFonts w:ascii="Cambria Math" w:hAnsi="Cambria Math"/>
                          </w:rPr>
                          <m:t>∆φ</m:t>
                        </m:r>
                      </m:den>
                    </m:f>
                  </m:e>
                </m:d>
                <m:d>
                  <m:dPr>
                    <m:begChr m:val="["/>
                    <m:endChr m:val="]"/>
                    <m:ctrlPr>
                      <w:rPr>
                        <w:rFonts w:ascii="Cambria Math" w:hAnsi="Cambria Math"/>
                        <w:i/>
                      </w:rPr>
                    </m:ctrlPr>
                  </m:dPr>
                  <m:e>
                    <m:r>
                      <w:rPr>
                        <w:rFonts w:ascii="Cambria Math" w:eastAsiaTheme="minorEastAsia" w:hAnsi="Cambria Math"/>
                      </w:rPr>
                      <m:t>f</m:t>
                    </m:r>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φ=0</m:t>
                        </m:r>
                      </m:e>
                    </m:d>
                    <m:r>
                      <w:rPr>
                        <w:rFonts w:ascii="Cambria Math" w:eastAsiaTheme="minorEastAsia" w:hAnsi="Cambria Math" w:cstheme="minorBidi"/>
                        <w:sz w:val="22"/>
                        <w:szCs w:val="22"/>
                      </w:rPr>
                      <m:t>+</m:t>
                    </m:r>
                    <m:r>
                      <w:rPr>
                        <w:rFonts w:ascii="Cambria Math" w:eastAsiaTheme="minorEastAsia" w:hAnsi="Cambria Math"/>
                      </w:rPr>
                      <m:t>f</m:t>
                    </m:r>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φ=π</m:t>
                        </m:r>
                      </m:e>
                    </m:d>
                  </m:e>
                </m:d>
                <m:r>
                  <w:rPr>
                    <w:rFonts w:ascii="Cambria Math" w:hAnsi="Cambria Math"/>
                  </w:rPr>
                  <m:t>+2</m:t>
                </m:r>
                <m:f>
                  <m:fPr>
                    <m:ctrlPr>
                      <w:rPr>
                        <w:rFonts w:ascii="Cambria Math" w:hAnsi="Cambria Math"/>
                        <w:i/>
                      </w:rPr>
                    </m:ctrlPr>
                  </m:fPr>
                  <m:num>
                    <m:r>
                      <w:rPr>
                        <w:rFonts w:ascii="Cambria Math" w:hAnsi="Cambria Math"/>
                      </w:rPr>
                      <m:t>∆θ</m:t>
                    </m:r>
                  </m:num>
                  <m:den>
                    <m:r>
                      <w:rPr>
                        <w:rFonts w:ascii="Cambria Math" w:hAnsi="Cambria Math"/>
                      </w:rPr>
                      <m:t>∆φ</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e>
                </m:d>
                <m:nary>
                  <m:naryPr>
                    <m:chr m:val="∑"/>
                    <m:limLoc m:val="undOvr"/>
                    <m:ctrlPr>
                      <w:rPr>
                        <w:rFonts w:ascii="Cambria Math" w:hAnsi="Cambria Math"/>
                        <w:i/>
                      </w:rPr>
                    </m:ctrlPr>
                  </m:naryPr>
                  <m:sub>
                    <m:r>
                      <w:rPr>
                        <w:rFonts w:ascii="Cambria Math" w:hAnsi="Cambria Math"/>
                      </w:rPr>
                      <m:t>j=2</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π</m:t>
                            </m:r>
                          </m:num>
                          <m:den>
                            <m:r>
                              <w:rPr>
                                <w:rFonts w:ascii="Cambria Math" w:hAnsi="Cambria Math"/>
                              </w:rPr>
                              <m:t>∆φ</m:t>
                            </m:r>
                          </m:den>
                        </m:f>
                      </m:e>
                    </m:box>
                  </m:sup>
                  <m:e>
                    <m:nary>
                      <m:naryPr>
                        <m:chr m:val="∑"/>
                        <m:limLoc m:val="undOvr"/>
                        <m:ctrlPr>
                          <w:rPr>
                            <w:rFonts w:ascii="Cambria Math" w:hAnsi="Cambria Math"/>
                            <w:i/>
                          </w:rPr>
                        </m:ctrlPr>
                      </m:naryPr>
                      <m:sub>
                        <m:r>
                          <w:rPr>
                            <w:rFonts w:ascii="Cambria Math" w:hAnsi="Cambria Math"/>
                          </w:rPr>
                          <m:t>i=1</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∆θ</m:t>
                                </m:r>
                              </m:den>
                            </m:f>
                          </m:e>
                        </m:box>
                      </m:sup>
                      <m:e>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func>
                        <m:r>
                          <w:rPr>
                            <w:rFonts w:ascii="Cambria Math" w:eastAsiaTheme="minorEastAsia" w:hAnsi="Cambria Math"/>
                          </w:rPr>
                          <m:t>f</m:t>
                        </m:r>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φ</m:t>
                                </m:r>
                              </m:e>
                              <m:sub>
                                <m:r>
                                  <w:rPr>
                                    <w:rFonts w:ascii="Cambria Math" w:eastAsiaTheme="minorEastAsia" w:hAnsi="Cambria Math"/>
                                  </w:rPr>
                                  <m:t>j</m:t>
                                </m:r>
                              </m:sub>
                            </m:sSub>
                          </m:e>
                        </m:d>
                      </m:e>
                    </m:nary>
                  </m:e>
                </m:nary>
              </m:oMath>
            </m:oMathPara>
          </w:p>
        </w:tc>
        <w:tc>
          <w:tcPr>
            <w:tcW w:w="750" w:type="pct"/>
            <w:vAlign w:val="center"/>
          </w:tcPr>
          <w:p w:rsidR="00027A3E" w:rsidRDefault="00027A3E" w:rsidP="00027A3E">
            <w:pPr>
              <w:pStyle w:val="ListParagraph"/>
              <w:numPr>
                <w:ilvl w:val="1"/>
                <w:numId w:val="3"/>
              </w:numPr>
              <w:spacing w:after="0" w:line="240" w:lineRule="auto"/>
            </w:pPr>
          </w:p>
        </w:tc>
      </w:tr>
    </w:tbl>
    <w:p w:rsidR="00600BA4" w:rsidRDefault="00600BA4" w:rsidP="00600BA4">
      <w:pPr>
        <w:pStyle w:val="Heading3"/>
      </w:pPr>
      <w:r>
        <w:t xml:space="preserve">5.3 </w:t>
      </w:r>
      <w:r w:rsidR="00867B6E">
        <w:t>Results</w:t>
      </w:r>
      <w:r>
        <w:t xml:space="preserve"> </w:t>
      </w:r>
    </w:p>
    <w:p w:rsidR="005151A6" w:rsidRDefault="00600BA4" w:rsidP="002B769D">
      <w:pPr>
        <w:pStyle w:val="text"/>
      </w:pPr>
      <w:r>
        <w:t xml:space="preserve">For the numerical runs, each coordinate was discretized into 100 divisions for r, z, </w:t>
      </w:r>
      <m:oMath>
        <m:r>
          <w:rPr>
            <w:rFonts w:ascii="Cambria Math" w:hAnsi="Cambria Math"/>
          </w:rPr>
          <m:t>θ</m:t>
        </m:r>
      </m:oMath>
      <w:r>
        <w:t xml:space="preserve">, and </w:t>
      </w:r>
      <m:oMath>
        <m:r>
          <w:rPr>
            <w:rFonts w:ascii="Cambria Math" w:hAnsi="Cambria Math"/>
          </w:rPr>
          <m:t>φ</m:t>
        </m:r>
      </m:oMath>
      <w:r>
        <w:t>.</w:t>
      </w:r>
      <w:r w:rsidR="00277CF4">
        <w:t xml:space="preserve"> Values of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=0.6m</m:t>
        </m:r>
      </m:oMath>
      <w:r w:rsidR="00277CF4">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=1.6m</m:t>
        </m:r>
      </m:oMath>
      <w:r w:rsidR="00277CF4">
        <w:t xml:space="preserve">, and </w:t>
      </w:r>
      <m:oMath>
        <m:r>
          <w:rPr>
            <w:rFonts w:ascii="Cambria Math" w:hAnsi="Cambria Math"/>
          </w:rPr>
          <m:t>h=2m</m:t>
        </m:r>
      </m:oMath>
      <w:r w:rsidR="00277CF4">
        <w:t xml:space="preserve"> were used. There is some uncertainty about h since the plasma does not extend uniformly past the bias plates, which extend about 28cm from the top and bottom of the chamber. However, as was discovered after running the simulation for several values of </w:t>
      </w:r>
      <m:oMath>
        <m:r>
          <w:rPr>
            <w:rFonts w:ascii="Cambria Math" w:hAnsi="Cambria Math"/>
          </w:rPr>
          <m:t>h</m:t>
        </m:r>
      </m:oMath>
      <w:r w:rsidR="00E01AC3">
        <w:t>, from 1.44m up to 2m</w:t>
      </w:r>
      <w:r w:rsidR="00277CF4">
        <w:t>, it doesn’t seem to change the shape of the neutral profile very much.</w:t>
      </w:r>
    </w:p>
    <w:p w:rsidR="007C19D2" w:rsidRDefault="007C19D2" w:rsidP="002B769D">
      <w:pPr>
        <w:pStyle w:val="text"/>
        <w:ind w:firstLine="0"/>
      </w:pPr>
      <w:r>
        <w:tab/>
      </w:r>
      <w:r w:rsidR="00600BA4">
        <w:t>A</w:t>
      </w:r>
      <w:r>
        <w:t xml:space="preserve"> radial profile for electron density and temperature are needed to define the ionization rate function </w:t>
      </w:r>
      <m:oMath>
        <m:r>
          <w:rPr>
            <w:rFonts w:ascii="Cambria Math" w:hAnsi="Cambria Math"/>
          </w:rPr>
          <m:t>K</m:t>
        </m:r>
      </m:oMath>
      <w:r w:rsidR="00D10418">
        <w:t xml:space="preserve"> in (</w:t>
      </w:r>
      <w:r>
        <w:t>5.5</w:t>
      </w:r>
      <w:r w:rsidR="00D10418">
        <w:t>)</w:t>
      </w:r>
      <w:r>
        <w:t xml:space="preserve">. Also needed is the recombination source profile on the walls.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a fitting function is used to approximate their profile based on probe data</w:t>
      </w:r>
      <w:r w:rsidR="003C4E35">
        <w:t>. The</w:t>
      </w:r>
      <w:r w:rsidR="00D10418">
        <w:t xml:space="preserve"> fitting</w:t>
      </w:r>
      <w:r w:rsidR="003C4E35">
        <w:t xml:space="preserve"> function used is </w:t>
      </w:r>
      <w:r w:rsidR="00D10418">
        <w:t>(</w:t>
      </w:r>
      <w:r w:rsidR="003C4E35">
        <w:t>5.2</w:t>
      </w:r>
      <w:r w:rsidR="00D10418">
        <w:t>2)</w:t>
      </w:r>
      <w:r w:rsidR="003C4E35">
        <w:t xml:space="preserve">, where A is the maximum value of either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3C4E35">
        <w:t xml:space="preserve"> 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3C4E35">
        <w:t xml:space="preserve">, </w:t>
      </w:r>
      <m:oMath>
        <m:r>
          <w:rPr>
            <w:rFonts w:ascii="Cambria Math" w:hAnsi="Cambria Math"/>
          </w:rPr>
          <m:t>γ</m:t>
        </m:r>
      </m:oMath>
      <w:r w:rsidR="003C4E35">
        <w:t xml:space="preserve"> is the ratio of the value at the outer wall to the maximum value</w:t>
      </w:r>
      <w:r w:rsidR="00105E09">
        <w:t xml:space="preserve">, </w:t>
      </w:r>
      <m:oMath>
        <m:r>
          <w:rPr>
            <w:rFonts w:ascii="Cambria Math" w:hAnsi="Cambria Math"/>
          </w:rPr>
          <m:t>x=</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en>
        </m:f>
      </m:oMath>
      <w:r w:rsidR="006321D7">
        <w:t xml:space="preserve">, </w:t>
      </w:r>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en>
        </m:f>
      </m:oMath>
      <w:r w:rsidR="00205811">
        <w:t xml:space="preserve"> (where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6321D7">
        <w:t xml:space="preserve"> is the location of the profile peak</w:t>
      </w:r>
      <w:r w:rsidR="00205811">
        <w:t xml:space="preserve">), and </w:t>
      </w:r>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p</m:t>
                    </m:r>
                  </m:sub>
                </m:sSub>
              </m:num>
              <m:den>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p</m:t>
                        </m:r>
                      </m:sub>
                    </m:sSub>
                  </m:num>
                  <m:den>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e>
            </m:d>
          </m:e>
        </m:d>
        <m:r>
          <w:rPr>
            <w:rFonts w:ascii="Cambria Math" w:hAnsi="Cambria Math"/>
          </w:rPr>
          <m:t>x</m:t>
        </m:r>
      </m:oMath>
      <w:r w:rsidR="003C4E35">
        <w:t>.</w:t>
      </w:r>
      <w:r w:rsidR="007B4D4C">
        <w:t xml:space="preserve"> </w:t>
      </w:r>
      <w:r w:rsidR="00B63518">
        <w:t xml:space="preserve">A value of </w:t>
      </w:r>
      <m:oMath>
        <m:r>
          <w:rPr>
            <w:rFonts w:ascii="Cambria Math" w:hAnsi="Cambria Math"/>
          </w:rPr>
          <m:t>γ=0.5</m:t>
        </m:r>
      </m:oMath>
      <w:r w:rsidR="00B63518">
        <w:t xml:space="preserve"> </w:t>
      </w:r>
      <w:r w:rsidR="006321D7">
        <w:t xml:space="preserve">and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=1.1m</m:t>
        </m:r>
      </m:oMath>
      <w:r w:rsidR="006321D7">
        <w:t xml:space="preserve"> </w:t>
      </w:r>
      <w:r w:rsidR="00B63518">
        <w:t xml:space="preserve">was </w:t>
      </w:r>
      <w:r w:rsidR="00E3065F">
        <w:t xml:space="preserve">used for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6321D7">
        <w:t>,</w:t>
      </w:r>
      <w:r w:rsidR="00E3065F">
        <w:t xml:space="preserve"> and </w:t>
      </w:r>
      <w:r w:rsidR="00B63518">
        <w:t xml:space="preserve"> </w:t>
      </w:r>
      <m:oMath>
        <m:r>
          <w:rPr>
            <w:rFonts w:ascii="Cambria Math" w:hAnsi="Cambria Math"/>
          </w:rPr>
          <m:t>γ=0.4</m:t>
        </m:r>
      </m:oMath>
      <w:r w:rsidR="006321D7">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=1m</m:t>
        </m:r>
      </m:oMath>
      <w:r w:rsidR="006321D7">
        <w:t xml:space="preserve"> for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6321D7">
        <w:t>.</w:t>
      </w:r>
      <w:r w:rsidR="00E63A28">
        <w:t xml:space="preserve"> An example fit is shown in figure 5.</w:t>
      </w:r>
      <w:r w:rsidR="006C55BA">
        <w:t>6</w:t>
      </w:r>
      <w:r w:rsidR="00E63A28">
        <w:t>.</w:t>
      </w:r>
    </w:p>
    <w:p w:rsidR="002B769D" w:rsidRDefault="002B769D" w:rsidP="002B769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7C19D2" w:rsidTr="003D3D03">
        <w:tc>
          <w:tcPr>
            <w:tcW w:w="750" w:type="pct"/>
          </w:tcPr>
          <w:p w:rsidR="007C19D2" w:rsidRDefault="007C19D2"/>
        </w:tc>
        <w:tc>
          <w:tcPr>
            <w:tcW w:w="3500" w:type="pct"/>
          </w:tcPr>
          <w:p w:rsidR="007C19D2" w:rsidRDefault="007B4D4C" w:rsidP="007C19D2">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πy</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2</m:t>
                            </m:r>
                          </m:den>
                        </m:f>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πy</m:t>
                            </m:r>
                            <m:d>
                              <m:dPr>
                                <m:ctrlPr>
                                  <w:rPr>
                                    <w:rFonts w:ascii="Cambria Math" w:hAnsi="Cambria Math"/>
                                    <w:i/>
                                  </w:rPr>
                                </m:ctrlPr>
                              </m:dPr>
                              <m:e>
                                <m:r>
                                  <w:rPr>
                                    <w:rFonts w:ascii="Cambria Math" w:hAnsi="Cambria Math"/>
                                  </w:rPr>
                                  <m:t>x</m:t>
                                </m:r>
                              </m:e>
                            </m:d>
                          </m:e>
                        </m:d>
                      </m:e>
                    </m:func>
                  </m:e>
                </m:d>
              </m:oMath>
            </m:oMathPara>
          </w:p>
        </w:tc>
        <w:tc>
          <w:tcPr>
            <w:tcW w:w="750" w:type="pct"/>
            <w:vAlign w:val="center"/>
          </w:tcPr>
          <w:p w:rsidR="007C19D2" w:rsidRDefault="007C19D2" w:rsidP="007C19D2">
            <w:pPr>
              <w:pStyle w:val="ListParagraph"/>
              <w:numPr>
                <w:ilvl w:val="1"/>
                <w:numId w:val="3"/>
              </w:numPr>
              <w:spacing w:after="0" w:line="240" w:lineRule="auto"/>
            </w:pPr>
          </w:p>
        </w:tc>
      </w:tr>
    </w:tbl>
    <w:p w:rsidR="007C19D2" w:rsidRDefault="007C19D2" w:rsidP="0020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471"/>
      </w:tblGrid>
      <w:tr w:rsidR="00E3065F" w:rsidTr="006C6FBC">
        <w:trPr>
          <w:trHeight w:val="3375"/>
        </w:trPr>
        <w:tc>
          <w:tcPr>
            <w:tcW w:w="3348" w:type="dxa"/>
          </w:tcPr>
          <w:p w:rsidR="00E3065F" w:rsidRDefault="00E3065F" w:rsidP="00A65073">
            <w:r>
              <w:rPr>
                <w:noProof/>
              </w:rPr>
              <w:drawing>
                <wp:inline distT="0" distB="0" distL="0" distR="0" wp14:anchorId="1ACD3CCC" wp14:editId="4EA20E70">
                  <wp:extent cx="2688417" cy="2120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_f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417" cy="2120761"/>
                          </a:xfrm>
                          <a:prstGeom prst="rect">
                            <a:avLst/>
                          </a:prstGeom>
                        </pic:spPr>
                      </pic:pic>
                    </a:graphicData>
                  </a:graphic>
                </wp:inline>
              </w:drawing>
            </w:r>
          </w:p>
        </w:tc>
        <w:tc>
          <w:tcPr>
            <w:tcW w:w="3348" w:type="dxa"/>
          </w:tcPr>
          <w:p w:rsidR="00E3065F" w:rsidRDefault="00EE0097" w:rsidP="00A65073">
            <w:r>
              <w:rPr>
                <w:noProof/>
              </w:rPr>
              <w:drawing>
                <wp:inline distT="0" distB="0" distL="0" distR="0" wp14:anchorId="3A10BE99" wp14:editId="2F6CBA3E">
                  <wp:extent cx="2738370" cy="21602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_fi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0783" cy="2162173"/>
                          </a:xfrm>
                          <a:prstGeom prst="rect">
                            <a:avLst/>
                          </a:prstGeom>
                        </pic:spPr>
                      </pic:pic>
                    </a:graphicData>
                  </a:graphic>
                </wp:inline>
              </w:drawing>
            </w:r>
          </w:p>
        </w:tc>
      </w:tr>
    </w:tbl>
    <w:p w:rsidR="007B4D4C" w:rsidRDefault="007B4D4C" w:rsidP="00EE0097">
      <w:pPr>
        <w:pStyle w:val="Heading8"/>
        <w:ind w:left="0" w:firstLine="0"/>
      </w:pPr>
      <w:r>
        <w:t>Figure 5.</w:t>
      </w:r>
      <w:r w:rsidR="006C55BA">
        <w:t>6</w:t>
      </w:r>
      <w:r>
        <w:t xml:space="preserve">: Fitting function for </w:t>
      </w:r>
      <m:oMath>
        <m:sSub>
          <m:sSubPr>
            <m:ctrlPr>
              <w:rPr>
                <w:rFonts w:ascii="Cambria Math" w:hAnsi="Cambria Math"/>
                <w:i/>
                <w:szCs w:val="24"/>
              </w:rPr>
            </m:ctrlPr>
          </m:sSubPr>
          <m:e>
            <m:r>
              <w:rPr>
                <w:rFonts w:ascii="Cambria Math" w:hAnsi="Cambria Math"/>
              </w:rPr>
              <m:t>n</m:t>
            </m:r>
          </m:e>
          <m:sub>
            <m:r>
              <w:rPr>
                <w:rFonts w:ascii="Cambria Math" w:hAnsi="Cambria Math"/>
              </w:rPr>
              <m:t>e</m:t>
            </m:r>
          </m:sub>
        </m:sSub>
      </m:oMath>
      <w:r>
        <w:t xml:space="preserve"> </w:t>
      </w:r>
      <w:r w:rsidR="004B15DA">
        <w:t>and</w:t>
      </w:r>
      <w:bookmarkStart w:id="0" w:name="_GoBack"/>
      <w:bookmarkEnd w:id="0"/>
      <w:r>
        <w:t xml:space="preserve"> </w:t>
      </w:r>
      <m:oMath>
        <m:sSub>
          <m:sSubPr>
            <m:ctrlPr>
              <w:rPr>
                <w:rFonts w:ascii="Cambria Math" w:hAnsi="Cambria Math"/>
                <w:i/>
                <w:szCs w:val="24"/>
              </w:rPr>
            </m:ctrlPr>
          </m:sSubPr>
          <m:e>
            <m:r>
              <w:rPr>
                <w:rFonts w:ascii="Cambria Math" w:hAnsi="Cambria Math"/>
              </w:rPr>
              <m:t>T</m:t>
            </m:r>
          </m:e>
          <m:sub>
            <m:r>
              <w:rPr>
                <w:rFonts w:ascii="Cambria Math" w:hAnsi="Cambria Math"/>
              </w:rPr>
              <m:t>e</m:t>
            </m:r>
          </m:sub>
        </m:sSub>
      </m:oMath>
      <w:r>
        <w:t xml:space="preserve"> profiles.</w:t>
      </w:r>
    </w:p>
    <w:p w:rsidR="00BD2BEE" w:rsidRDefault="009C46B5" w:rsidP="002B769D">
      <w:pPr>
        <w:pStyle w:val="text"/>
      </w:pPr>
      <w:r>
        <w:t>The recombination profile is a bit trickier to know. Ions should mostly flow vertically along field lines, which means that recombination will occur at the ceiling and floor</w:t>
      </w:r>
      <w:r w:rsidR="006C55BA">
        <w:t>,</w:t>
      </w:r>
      <w:r>
        <w:t xml:space="preserve"> and not on the inner and outer walls. It w</w:t>
      </w:r>
      <w:r w:rsidR="00BD2BEE">
        <w:t>as</w:t>
      </w:r>
      <w:r>
        <w:t xml:space="preserve"> assumed that the recombination rate is propor</w:t>
      </w:r>
      <w:r w:rsidR="006C55BA">
        <w:t>tional to the</w:t>
      </w:r>
      <w:r w:rsidR="00BD2BEE">
        <w:t xml:space="preserve"> vertical component of the</w:t>
      </w:r>
      <w:r w:rsidR="006C55BA">
        <w:t xml:space="preserve"> </w:t>
      </w:r>
      <w:r w:rsidR="00BD2BEE">
        <w:t xml:space="preserve">parallel flow rate, which would be proportional to the </w:t>
      </w:r>
      <w:r w:rsidR="006C55BA">
        <w:t xml:space="preserve">sound speed, </w:t>
      </w:r>
      <w:r>
        <w:t>the electron density</w:t>
      </w:r>
      <w:r w:rsidR="006C55BA">
        <w:t>, and the radius</w:t>
      </w:r>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recomb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R∝</m:t>
        </m:r>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1/2</m:t>
            </m:r>
          </m:sup>
        </m:sSubSup>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R</m:t>
        </m:r>
      </m:oMath>
      <w:r w:rsidR="00DB4431">
        <w:t xml:space="preserve">. </w:t>
      </w:r>
      <w:r w:rsidR="00BD2BEE">
        <w:t>T</w:t>
      </w:r>
      <w:r w:rsidR="006C55BA">
        <w:t>he ion velocity along the field lines should scale with the sound speed, and the ion density should scale with the electron density. The pitch of the field lines also changes with radius</w:t>
      </w:r>
      <w:r w:rsidR="001161E9">
        <w:t xml:space="preserve"> due to the 1/R scaling of the toroidal field. S</w:t>
      </w:r>
      <w:r w:rsidR="006C55BA">
        <w:t xml:space="preserve">o the vertical component </w:t>
      </w:r>
      <w:r w:rsidR="001161E9">
        <w:t xml:space="preserve">of the ion velocity </w:t>
      </w:r>
      <w:r w:rsidR="006C55BA">
        <w:t>should scale with R</w:t>
      </w:r>
      <w:r w:rsidR="001161E9">
        <w:t>.</w:t>
      </w:r>
    </w:p>
    <w:p w:rsidR="00BD2BEE" w:rsidRDefault="00BD2BEE" w:rsidP="002B769D">
      <w:pPr>
        <w:pStyle w:val="text"/>
      </w:pPr>
      <w:r>
        <w:t xml:space="preserve">If the plasma is mostly convected out through established </w:t>
      </w:r>
      <m:oMath>
        <m:r>
          <w:rPr>
            <w:rFonts w:ascii="Cambria Math" w:hAnsi="Cambria Math"/>
          </w:rPr>
          <m:t>E×B</m:t>
        </m:r>
      </m:oMath>
      <w:r>
        <w:t xml:space="preserve"> flows, instead of through parallel flow along field lines, the recombination profile would be slightly </w:t>
      </w:r>
      <w:r>
        <w:lastRenderedPageBreak/>
        <w:t>different.</w:t>
      </w:r>
      <w:r w:rsidR="00CE6C52">
        <w:t xml:space="preserve"> It would be proportional to the radial derivative of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B6065E">
        <w:t>, since T</w:t>
      </w:r>
      <w:r w:rsidR="00CE6C52">
        <w:t xml:space="preserve">he plasma potential </w:t>
      </w:r>
      <w:r w:rsidR="00B6065E">
        <w:t>should</w:t>
      </w:r>
      <w:r w:rsidR="00CE6C52">
        <w:t xml:space="preserve"> scale with the temperature</w:t>
      </w:r>
      <w:r w:rsidR="00B6065E">
        <w:t xml:space="preserve"> due to the sheath potentials generated at the top and bottom termination plates</w:t>
      </w:r>
      <w:r w:rsidR="007847A1">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sh</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2e</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func>
          </m:e>
        </m:d>
      </m:oMath>
      <w:r w:rsidR="007847A1">
        <w:t xml:space="preserve">, </w:t>
      </w:r>
      <w:r w:rsidR="00CE6C52">
        <w:t xml:space="preserve">and the electric field would be minus the derivative of the plasma potential. </w:t>
      </w:r>
      <w:r w:rsidR="00592D9E">
        <w:t xml:space="preserve">Also, since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dr</m:t>
            </m:r>
          </m:den>
        </m:f>
      </m:oMath>
      <w:r w:rsidR="00592D9E">
        <w:t xml:space="preserve"> changes sign due to the peaked </w:t>
      </w:r>
      <w:r w:rsidR="00A25FDE">
        <w:t>profile</w:t>
      </w:r>
      <w:r w:rsidR="00592D9E">
        <w:t xml:space="preserve"> of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592D9E">
        <w:t xml:space="preserve">, the </w:t>
      </w:r>
      <m:oMath>
        <m:r>
          <w:rPr>
            <w:rFonts w:ascii="Cambria Math" w:hAnsi="Cambria Math"/>
          </w:rPr>
          <m:t>E×B</m:t>
        </m:r>
      </m:oMath>
      <w:r w:rsidR="00592D9E">
        <w:t xml:space="preserve"> </w:t>
      </w:r>
      <w:r w:rsidR="00727D8C">
        <w:t>could</w:t>
      </w:r>
      <w:r w:rsidR="00592D9E">
        <w:t xml:space="preserve"> be downwardly directed for some radii and upward for others, which would break the up-down symmetry of the solution.</w:t>
      </w:r>
    </w:p>
    <w:p w:rsidR="003D3D03" w:rsidRDefault="00281511" w:rsidP="00BD2BEE">
      <w:pPr>
        <w:pStyle w:val="text"/>
      </w:pPr>
      <w:r>
        <w:t>However, these profiles would only give a shape for</w:t>
      </w:r>
      <w:r w:rsidR="00BD2BEE">
        <w:t xml:space="preserve"> the recombination profile, but not the magnitude. </w:t>
      </w:r>
      <w:r w:rsidR="00912636">
        <w:t>Given a fixed ionization rate profile, the neutral density at any point should be proportional to the recombination rate at the wall. O</w:t>
      </w:r>
      <w:r w:rsidR="00283A89">
        <w:t xml:space="preserve">nce the solution </w:t>
      </w:r>
      <w:r w:rsidR="00912636">
        <w:t xml:space="preserve">is computed using some arbitrary magnitude for the recombination rate, the whole solution </w:t>
      </w:r>
      <w:r w:rsidR="00283A89">
        <w:t xml:space="preserve">can be re-scaled so that the </w:t>
      </w:r>
      <w:r w:rsidR="004117AB">
        <w:t xml:space="preserve">average neutral density </w:t>
      </w:r>
      <w:r w:rsidR="00283A89">
        <w:t>matche</w:t>
      </w:r>
      <w:r w:rsidR="00912636">
        <w:t xml:space="preserve">s the </w:t>
      </w:r>
      <w:r w:rsidR="00BD2BEE">
        <w:t>estimated average neutral density</w:t>
      </w:r>
      <w:r w:rsidR="00912636">
        <w:t xml:space="preserve"> </w:t>
      </w:r>
      <w:r w:rsidR="00BD2BEE">
        <w:t>(</w:t>
      </w:r>
      <w:r w:rsidR="00912636">
        <w:t>4.7</w:t>
      </w:r>
      <w:r w:rsidR="00BD2BEE">
        <w:t>)</w:t>
      </w:r>
      <w:r w:rsidR="00912636">
        <w:t>.</w:t>
      </w:r>
      <w:r w:rsidR="00F02B6E">
        <w:t xml:space="preserve"> Since the initial scale of the solution is then completely arbitrary</w:t>
      </w:r>
      <w:r w:rsidR="00912636">
        <w:t xml:space="preserve">, </w:t>
      </w:r>
      <w:r w:rsidR="00271F91">
        <w:t>only th</w:t>
      </w:r>
      <w:r w:rsidR="00912636">
        <w:t>e shape of the solution matters</w:t>
      </w:r>
      <w:r w:rsidR="00F02B6E">
        <w:t xml:space="preserve">, it only needs to </w:t>
      </w:r>
      <w:r w:rsidR="00271F91">
        <w:t>be computed in normalized units.</w:t>
      </w:r>
    </w:p>
    <w:p w:rsidR="00E01AC3" w:rsidRDefault="009B577E" w:rsidP="00874744">
      <w:pPr>
        <w:pStyle w:val="text"/>
        <w:ind w:firstLine="0"/>
      </w:pPr>
      <w:r>
        <w:tab/>
      </w:r>
      <w:r w:rsidR="00F703B1">
        <w:t>For an example solution, the plasma parameters used</w:t>
      </w:r>
      <w:r w:rsidR="00BD2BEE">
        <w:t xml:space="preserve"> for the fitting functions</w:t>
      </w:r>
      <w:r w:rsidR="00F703B1">
        <w:t xml:space="preserve"> are peak values for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=10eV</m:t>
        </m:r>
      </m:oMath>
      <w:r w:rsidR="00F703B1">
        <w:t xml:space="preserve"> and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=5E16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FD041E">
        <w:t xml:space="preserve">. The peak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FD041E">
        <w:t xml:space="preserve"> used is higher than seen in probe data </w:t>
      </w:r>
      <w:r w:rsidR="0037085B">
        <w:t>and are</w:t>
      </w:r>
      <w:r w:rsidR="00FD041E">
        <w:t xml:space="preserve"> taken from the example calculation</w:t>
      </w:r>
      <w:r w:rsidR="0037085B">
        <w:t xml:space="preserve"> in chapter 4 using spectroscopic measurements.</w:t>
      </w:r>
      <w:r w:rsidR="004F3076">
        <w:t xml:space="preserve"> The streaming loss, up/down symmetric recombination </w:t>
      </w:r>
      <w:r w:rsidR="009558F3">
        <w:t xml:space="preserve">source </w:t>
      </w:r>
      <w:r w:rsidR="004F3076">
        <w:t>profile is used for th</w:t>
      </w:r>
      <w:r w:rsidR="009558F3">
        <w:t>is</w:t>
      </w:r>
      <w:r w:rsidR="004F3076">
        <w:t xml:space="preserve"> example.</w:t>
      </w:r>
    </w:p>
    <w:p w:rsidR="00633983" w:rsidRDefault="00C955DE" w:rsidP="00874744">
      <w:pPr>
        <w:pStyle w:val="text"/>
        <w:ind w:firstLine="0"/>
      </w:pPr>
      <w:r>
        <w:tab/>
        <w:t>The neutral density is plotted in figure 5.7</w:t>
      </w:r>
      <w:r w:rsidR="00A641EC">
        <w:t>a</w:t>
      </w:r>
      <w:r w:rsidR="00736E4B">
        <w:t>, which is only the upper half of the chamber, and</w:t>
      </w:r>
      <w:r w:rsidR="00A641EC">
        <w:t xml:space="preserve"> has been normalized to the average density</w:t>
      </w:r>
      <w:r w:rsidR="00601D25">
        <w:t>.</w:t>
      </w:r>
      <w:r w:rsidR="00A65073">
        <w:t xml:space="preserve"> </w:t>
      </w:r>
      <w:r w:rsidR="00C81F0F">
        <w:t>The solution shows variation in the density in both r and z. The spectroscopic measurements are a chord integral through the z-direction, and so what is important is the average density along each vertical chord</w:t>
      </w:r>
      <w:r w:rsidR="00D42102">
        <w:t>, which is plotted in fig 5.7b.</w:t>
      </w:r>
      <w:r w:rsidR="005E6953">
        <w:t xml:space="preserve"> </w:t>
      </w:r>
      <w:r w:rsidR="002E563D">
        <w:t>A</w:t>
      </w:r>
      <w:r w:rsidR="005E6953">
        <w:t xml:space="preserve"> profile </w:t>
      </w:r>
      <w:r w:rsidR="002E563D">
        <w:t xml:space="preserve">like this </w:t>
      </w:r>
      <w:r w:rsidR="005E6953">
        <w:t xml:space="preserve">could be used now to make the next correction to the spectroscopically measured values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5E6953">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2E563D">
        <w:t xml:space="preserve"> in chapter 4.</w:t>
      </w:r>
    </w:p>
    <w:p w:rsidR="00BD2BEE" w:rsidRDefault="00BD2BEE" w:rsidP="00BD2B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33983" w:rsidTr="006C6FBC">
        <w:trPr>
          <w:trHeight w:val="3680"/>
        </w:trPr>
        <w:tc>
          <w:tcPr>
            <w:tcW w:w="4428" w:type="dxa"/>
          </w:tcPr>
          <w:p w:rsidR="00F703B1" w:rsidRDefault="00633983" w:rsidP="00334AFA">
            <w:r>
              <w:rPr>
                <w:noProof/>
              </w:rPr>
              <w:lastRenderedPageBreak/>
              <w:drawing>
                <wp:inline distT="0" distB="0" distL="0" distR="0" wp14:anchorId="59D05E7B" wp14:editId="29C56F93">
                  <wp:extent cx="2686019" cy="23164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6019" cy="2316407"/>
                          </a:xfrm>
                          <a:prstGeom prst="rect">
                            <a:avLst/>
                          </a:prstGeom>
                        </pic:spPr>
                      </pic:pic>
                    </a:graphicData>
                  </a:graphic>
                </wp:inline>
              </w:drawing>
            </w:r>
          </w:p>
        </w:tc>
        <w:tc>
          <w:tcPr>
            <w:tcW w:w="4428" w:type="dxa"/>
          </w:tcPr>
          <w:p w:rsidR="00F703B1" w:rsidRDefault="00633983" w:rsidP="006C6FBC">
            <w:r>
              <w:rPr>
                <w:noProof/>
              </w:rPr>
              <w:drawing>
                <wp:inline distT="0" distB="0" distL="0" distR="0" wp14:anchorId="16561A8B" wp14:editId="00450C8F">
                  <wp:extent cx="2686018" cy="2316406"/>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6018" cy="2316406"/>
                          </a:xfrm>
                          <a:prstGeom prst="rect">
                            <a:avLst/>
                          </a:prstGeom>
                        </pic:spPr>
                      </pic:pic>
                    </a:graphicData>
                  </a:graphic>
                </wp:inline>
              </w:drawing>
            </w:r>
          </w:p>
        </w:tc>
      </w:tr>
      <w:tr w:rsidR="004D4ABB" w:rsidTr="004D4ABB">
        <w:trPr>
          <w:trHeight w:val="270"/>
        </w:trPr>
        <w:tc>
          <w:tcPr>
            <w:tcW w:w="4428" w:type="dxa"/>
          </w:tcPr>
          <w:p w:rsidR="004D4ABB" w:rsidRDefault="004D4ABB" w:rsidP="004D4ABB">
            <w:pPr>
              <w:rPr>
                <w:noProof/>
              </w:rPr>
            </w:pPr>
            <w:r>
              <w:rPr>
                <w:noProof/>
              </w:rPr>
              <w:t>(a)</w:t>
            </w:r>
          </w:p>
        </w:tc>
        <w:tc>
          <w:tcPr>
            <w:tcW w:w="4428" w:type="dxa"/>
          </w:tcPr>
          <w:p w:rsidR="004D4ABB" w:rsidRDefault="004D4ABB" w:rsidP="004D4ABB">
            <w:pPr>
              <w:rPr>
                <w:noProof/>
              </w:rPr>
            </w:pPr>
            <w:r>
              <w:rPr>
                <w:noProof/>
              </w:rPr>
              <w:t>(b)</w:t>
            </w:r>
          </w:p>
        </w:tc>
      </w:tr>
    </w:tbl>
    <w:p w:rsidR="00633983" w:rsidRDefault="00C955DE" w:rsidP="00334AFA">
      <w:pPr>
        <w:pStyle w:val="Heading8"/>
      </w:pPr>
      <w:r>
        <w:t xml:space="preserve">Figure 5.7 </w:t>
      </w:r>
      <w:r w:rsidR="009471D6">
        <w:t>The f</w:t>
      </w:r>
      <w:r w:rsidR="00E0015C">
        <w:t xml:space="preserve">irst </w:t>
      </w:r>
      <w:r w:rsidR="006C6FBC">
        <w:t xml:space="preserve">moment of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oMath>
      <w:r w:rsidR="00E0015C">
        <w:t xml:space="preserve"> </w:t>
      </w:r>
      <w:r w:rsidR="000831AC">
        <w:t>plotted in upper half of Helimak chamber</w:t>
      </w:r>
      <w:r w:rsidR="00E0015C">
        <w:t>.</w:t>
      </w:r>
      <w:r w:rsidR="006C6FBC">
        <w:t xml:space="preserve"> (a) [left] </w:t>
      </w:r>
      <m:oMath>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874744">
        <w:t xml:space="preserve">, normalized </w:t>
      </w:r>
      <w:r w:rsidR="006C6FBC">
        <w:t xml:space="preserve">density. (b) [right] z-average of normalized </w:t>
      </w:r>
      <m:oMath>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6C6FBC">
        <w:t>.</w:t>
      </w:r>
    </w:p>
    <w:p w:rsidR="00A67465" w:rsidRDefault="00A67465" w:rsidP="002B769D">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A67465" w:rsidTr="00D10418">
        <w:tc>
          <w:tcPr>
            <w:tcW w:w="4428" w:type="dxa"/>
          </w:tcPr>
          <w:p w:rsidR="00A67465" w:rsidRDefault="00A67465" w:rsidP="006C6FBC">
            <w:r>
              <w:rPr>
                <w:noProof/>
              </w:rPr>
              <w:drawing>
                <wp:inline distT="0" distB="0" distL="0" distR="0" wp14:anchorId="0F3E74BD" wp14:editId="6A113B71">
                  <wp:extent cx="2686019" cy="2316407"/>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6019" cy="2316407"/>
                          </a:xfrm>
                          <a:prstGeom prst="rect">
                            <a:avLst/>
                          </a:prstGeom>
                        </pic:spPr>
                      </pic:pic>
                    </a:graphicData>
                  </a:graphic>
                </wp:inline>
              </w:drawing>
            </w:r>
          </w:p>
        </w:tc>
        <w:tc>
          <w:tcPr>
            <w:tcW w:w="4428" w:type="dxa"/>
          </w:tcPr>
          <w:p w:rsidR="00A67465" w:rsidRDefault="00A67465" w:rsidP="006C6FBC">
            <w:r>
              <w:rPr>
                <w:noProof/>
              </w:rPr>
              <w:drawing>
                <wp:inline distT="0" distB="0" distL="0" distR="0" wp14:anchorId="32225483" wp14:editId="6A110618">
                  <wp:extent cx="2686019" cy="2316407"/>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6019" cy="2316407"/>
                          </a:xfrm>
                          <a:prstGeom prst="rect">
                            <a:avLst/>
                          </a:prstGeom>
                        </pic:spPr>
                      </pic:pic>
                    </a:graphicData>
                  </a:graphic>
                </wp:inline>
              </w:drawing>
            </w:r>
          </w:p>
        </w:tc>
      </w:tr>
      <w:tr w:rsidR="004D4ABB" w:rsidTr="00D10418">
        <w:tc>
          <w:tcPr>
            <w:tcW w:w="4428" w:type="dxa"/>
          </w:tcPr>
          <w:p w:rsidR="004D4ABB" w:rsidRDefault="004D4ABB" w:rsidP="004D4ABB">
            <w:pPr>
              <w:rPr>
                <w:noProof/>
              </w:rPr>
            </w:pPr>
            <w:r>
              <w:rPr>
                <w:noProof/>
              </w:rPr>
              <w:t>(a)</w:t>
            </w:r>
          </w:p>
        </w:tc>
        <w:tc>
          <w:tcPr>
            <w:tcW w:w="4428" w:type="dxa"/>
          </w:tcPr>
          <w:p w:rsidR="004D4ABB" w:rsidRDefault="004D4ABB" w:rsidP="004D4ABB">
            <w:pPr>
              <w:rPr>
                <w:noProof/>
              </w:rPr>
            </w:pPr>
            <w:r>
              <w:rPr>
                <w:noProof/>
              </w:rPr>
              <w:t>(b)</w:t>
            </w:r>
          </w:p>
        </w:tc>
      </w:tr>
    </w:tbl>
    <w:p w:rsidR="00A67465" w:rsidRDefault="006C6FBC" w:rsidP="006C6FBC">
      <w:pPr>
        <w:pStyle w:val="Heading8"/>
      </w:pPr>
      <w:r>
        <w:t xml:space="preserve">Figure 5.8 The second moment of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oMath>
      <w:r>
        <w:t xml:space="preserve"> in the upper half of chamber. (a) streamlines of flux</w:t>
      </w:r>
      <w:r w:rsidR="003A4D9F">
        <w:t xml:space="preserve"> density</w:t>
      </w:r>
      <w:r>
        <w:t xml:space="preserve"> </w:t>
      </w:r>
      <m:oMath>
        <m:acc>
          <m:accPr>
            <m:chr m:val="̅"/>
            <m:ctrlPr>
              <w:rPr>
                <w:rFonts w:ascii="Cambria Math" w:hAnsi="Cambria Math"/>
              </w:rPr>
            </m:ctrlPr>
          </m:accPr>
          <m:e>
            <m:r>
              <m:rPr>
                <m:sty m:val="p"/>
              </m:rPr>
              <w:rPr>
                <w:rFonts w:ascii="Cambria Math" w:hAnsi="Cambria Math"/>
              </w:rPr>
              <m:t>Γ</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4D4ABB">
        <w:t>. (b)</w:t>
      </w:r>
      <w:r>
        <w:t xml:space="preserve"> magnitude of </w:t>
      </w:r>
      <m:oMath>
        <m:r>
          <w:rPr>
            <w:rFonts w:ascii="Cambria Math" w:hAnsi="Cambria Math"/>
          </w:rPr>
          <m:t>v=</m:t>
        </m:r>
        <m:d>
          <m:dPr>
            <m:begChr m:val="|"/>
            <m:endChr m:val="|"/>
            <m:ctrlPr>
              <w:rPr>
                <w:rFonts w:ascii="Cambria Math" w:hAnsi="Cambria Math"/>
                <w:szCs w:val="24"/>
              </w:rPr>
            </m:ctrlPr>
          </m:dPr>
          <m:e>
            <m:acc>
              <m:accPr>
                <m:chr m:val="̅"/>
                <m:ctrlPr>
                  <w:rPr>
                    <w:rFonts w:ascii="Cambria Math" w:hAnsi="Cambria Math"/>
                  </w:rPr>
                </m:ctrlPr>
              </m:accPr>
              <m:e>
                <m:r>
                  <m:rPr>
                    <m:sty m:val="p"/>
                  </m:rPr>
                  <w:rPr>
                    <w:rFonts w:ascii="Cambria Math" w:hAnsi="Cambria Math"/>
                  </w:rPr>
                  <m:t>Γ</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rPr>
          <w:szCs w:val="24"/>
        </w:rPr>
        <w:t>.</w:t>
      </w:r>
    </w:p>
    <w:p w:rsidR="00CE6C52" w:rsidRDefault="00CE6C52" w:rsidP="002B769D">
      <w:pPr>
        <w:pStyle w:val="text"/>
      </w:pPr>
      <w:r>
        <w:t xml:space="preserve">Also plotted in figure 5.8a is a streamline plot of the neutral flux density, which is the second moment of the distribution. The neutrals originate at the top and bottom from recombination, and on average flow into the region of highest ionization. This is only an </w:t>
      </w:r>
      <w:r>
        <w:lastRenderedPageBreak/>
        <w:t>average process since the individual atoms are simply bouncing from wall to wall until they are ionized. The peak averaged speed of the neutrals is around 150m/s near the top and bottom.</w:t>
      </w:r>
    </w:p>
    <w:p w:rsidR="002B769D" w:rsidRDefault="002B769D" w:rsidP="002B769D">
      <w:pPr>
        <w:pStyle w:val="text"/>
      </w:pPr>
      <w:r>
        <w:t>The effect of the up-down symmetry was tested by</w:t>
      </w:r>
      <w:r w:rsidR="00694920">
        <w:t xml:space="preserve"> extending the solution to the -</w:t>
      </w:r>
      <w:r>
        <w:t xml:space="preserve">z coordinates as well. The same radial recombination source profile was used as for the symmetric run, except it was only defined on the top of the chamber. The bottom had no source at all, which should give the maximum possible effect of </w:t>
      </w:r>
      <w:r w:rsidR="00694920">
        <w:t xml:space="preserve">up/down </w:t>
      </w:r>
      <w:r>
        <w:t>asymmetry to the problem.</w:t>
      </w:r>
    </w:p>
    <w:p w:rsidR="00694920" w:rsidRDefault="00694920" w:rsidP="002B769D">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74744" w:rsidTr="00874744">
        <w:tc>
          <w:tcPr>
            <w:tcW w:w="4428" w:type="dxa"/>
          </w:tcPr>
          <w:p w:rsidR="00874744" w:rsidRDefault="00874744" w:rsidP="002B769D">
            <w:pPr>
              <w:pStyle w:val="text"/>
              <w:ind w:firstLine="0"/>
            </w:pPr>
            <w:r>
              <w:rPr>
                <w:noProof/>
              </w:rPr>
              <w:drawing>
                <wp:inline distT="0" distB="0" distL="0" distR="0" wp14:anchorId="21599C66" wp14:editId="05D1B233">
                  <wp:extent cx="2665434" cy="32194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21">
                            <a:extLst>
                              <a:ext uri="{28A0092B-C50C-407E-A947-70E740481C1C}">
                                <a14:useLocalDpi xmlns:a14="http://schemas.microsoft.com/office/drawing/2010/main" val="0"/>
                              </a:ext>
                            </a:extLst>
                          </a:blip>
                          <a:stretch>
                            <a:fillRect/>
                          </a:stretch>
                        </pic:blipFill>
                        <pic:spPr>
                          <a:xfrm>
                            <a:off x="0" y="0"/>
                            <a:ext cx="2669980" cy="3224940"/>
                          </a:xfrm>
                          <a:prstGeom prst="rect">
                            <a:avLst/>
                          </a:prstGeom>
                        </pic:spPr>
                      </pic:pic>
                    </a:graphicData>
                  </a:graphic>
                </wp:inline>
              </w:drawing>
            </w:r>
          </w:p>
        </w:tc>
        <w:tc>
          <w:tcPr>
            <w:tcW w:w="4428" w:type="dxa"/>
          </w:tcPr>
          <w:p w:rsidR="00874744" w:rsidRDefault="00874744" w:rsidP="002B769D">
            <w:pPr>
              <w:pStyle w:val="text"/>
              <w:ind w:firstLine="0"/>
            </w:pPr>
            <w:r>
              <w:rPr>
                <w:noProof/>
              </w:rPr>
              <w:drawing>
                <wp:inline distT="0" distB="0" distL="0" distR="0" wp14:anchorId="58AE0A65" wp14:editId="27D1A38D">
                  <wp:extent cx="2492746" cy="322494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_profile_bw.png"/>
                          <pic:cNvPicPr/>
                        </pic:nvPicPr>
                        <pic:blipFill>
                          <a:blip r:embed="rId22">
                            <a:extLst>
                              <a:ext uri="{28A0092B-C50C-407E-A947-70E740481C1C}">
                                <a14:useLocalDpi xmlns:a14="http://schemas.microsoft.com/office/drawing/2010/main" val="0"/>
                              </a:ext>
                            </a:extLst>
                          </a:blip>
                          <a:stretch>
                            <a:fillRect/>
                          </a:stretch>
                        </pic:blipFill>
                        <pic:spPr>
                          <a:xfrm>
                            <a:off x="0" y="0"/>
                            <a:ext cx="2492746" cy="3224940"/>
                          </a:xfrm>
                          <a:prstGeom prst="rect">
                            <a:avLst/>
                          </a:prstGeom>
                        </pic:spPr>
                      </pic:pic>
                    </a:graphicData>
                  </a:graphic>
                </wp:inline>
              </w:drawing>
            </w:r>
          </w:p>
        </w:tc>
      </w:tr>
      <w:tr w:rsidR="00874744" w:rsidTr="00874744">
        <w:tc>
          <w:tcPr>
            <w:tcW w:w="4428" w:type="dxa"/>
          </w:tcPr>
          <w:p w:rsidR="00874744" w:rsidRDefault="00874744" w:rsidP="00874744">
            <w:r>
              <w:t>(a)</w:t>
            </w:r>
          </w:p>
        </w:tc>
        <w:tc>
          <w:tcPr>
            <w:tcW w:w="4428" w:type="dxa"/>
          </w:tcPr>
          <w:p w:rsidR="00874744" w:rsidRDefault="00874744" w:rsidP="00874744">
            <w:r>
              <w:t>(b)</w:t>
            </w:r>
          </w:p>
        </w:tc>
      </w:tr>
    </w:tbl>
    <w:p w:rsidR="00874744" w:rsidRDefault="00874744" w:rsidP="00874744">
      <w:pPr>
        <w:pStyle w:val="Heading8"/>
      </w:pPr>
      <w:r>
        <w:t>Figure 5.9 Solution for asymmetric source profile. (a) normalized density, (b) flux streamlines.</w:t>
      </w:r>
    </w:p>
    <w:p w:rsidR="00F42301" w:rsidRDefault="00F16DB3" w:rsidP="00F16DB3">
      <w:pPr>
        <w:pStyle w:val="text"/>
      </w:pPr>
      <w:r>
        <w:t xml:space="preserve">Figure 5.9a shows the resulting asymmetric solution. </w:t>
      </w:r>
      <w:r w:rsidR="001170BD">
        <w:t>T</w:t>
      </w:r>
      <w:r>
        <w:t>he solution is no longer the same in the upper and lower hal</w:t>
      </w:r>
      <w:r w:rsidR="001170BD">
        <w:t>f.</w:t>
      </w:r>
      <w:r>
        <w:t xml:space="preserve"> </w:t>
      </w:r>
      <w:r w:rsidR="001170BD">
        <w:t xml:space="preserve">However </w:t>
      </w:r>
      <w:r>
        <w:t xml:space="preserve">the z-averaged density ends up being virtually </w:t>
      </w:r>
      <w:r>
        <w:lastRenderedPageBreak/>
        <w:t>identical to the symmetric solution</w:t>
      </w:r>
      <w:r w:rsidR="00F42301">
        <w:t xml:space="preserve">. This </w:t>
      </w:r>
      <w:r w:rsidR="001170BD">
        <w:t>means</w:t>
      </w:r>
      <w:r w:rsidR="00F42301">
        <w:t xml:space="preserve"> that in terms of using the solution for</w:t>
      </w:r>
      <w:r w:rsidR="001170BD">
        <w:t xml:space="preserve"> the procedure in chapter 4</w:t>
      </w:r>
      <w:r w:rsidR="00F42301">
        <w:t>, the breaking of up/down symmetry may not make much difference after all.</w:t>
      </w:r>
    </w:p>
    <w:p w:rsidR="00F16DB3" w:rsidRPr="00F16DB3" w:rsidRDefault="00F16DB3" w:rsidP="00F16DB3">
      <w:pPr>
        <w:pStyle w:val="text"/>
      </w:pPr>
      <w:r>
        <w:t xml:space="preserve">The </w:t>
      </w:r>
      <w:r w:rsidR="00442684">
        <w:t xml:space="preserve">reason for this may be in the boundary condition </w:t>
      </w:r>
      <m:oMath>
        <m:acc>
          <m:accPr>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rPr>
            </m:ctrlPr>
          </m:accPr>
          <m:e>
            <m:r>
              <m:rPr>
                <m:sty m:val="p"/>
              </m:rPr>
              <w:rPr>
                <w:rFonts w:ascii="Cambria Math" w:hAnsi="Cambria Math"/>
              </w:rPr>
              <m:t>Γ</m:t>
            </m:r>
          </m:e>
        </m:acc>
        <m:r>
          <w:rPr>
            <w:rFonts w:ascii="Cambria Math" w:hAnsi="Cambria Math"/>
          </w:rPr>
          <m:t>=0</m:t>
        </m:r>
      </m:oMath>
      <w:r w:rsidR="00442684">
        <w:t xml:space="preserve">. A side effect of the symmetric solution is that </w:t>
      </w:r>
      <m:oMath>
        <m:acc>
          <m:accPr>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rPr>
            </m:ctrlPr>
          </m:accPr>
          <m:e>
            <m:r>
              <m:rPr>
                <m:sty m:val="p"/>
              </m:rPr>
              <w:rPr>
                <w:rFonts w:ascii="Cambria Math" w:hAnsi="Cambria Math"/>
              </w:rPr>
              <m:t>Γ</m:t>
            </m:r>
          </m:e>
        </m:acc>
        <m:r>
          <w:rPr>
            <w:rFonts w:ascii="Cambria Math" w:hAnsi="Cambria Math"/>
          </w:rPr>
          <m:t>=0</m:t>
        </m:r>
      </m:oMath>
      <w:r w:rsidR="00442684">
        <w:t xml:space="preserve"> at z=0</w:t>
      </w:r>
      <w:r w:rsidR="00324453">
        <w:t xml:space="preserve">, the only difference </w:t>
      </w:r>
      <w:r w:rsidR="0038097B">
        <w:t xml:space="preserve">from a boundary </w:t>
      </w:r>
      <w:r w:rsidR="00324453">
        <w:t>being there was no assumption about the distribution at z=0</w:t>
      </w:r>
      <w:r w:rsidR="00442684">
        <w:t xml:space="preserve">. This means the asymmetric </w:t>
      </w:r>
      <w:r w:rsidR="00324453">
        <w:t>solution sh</w:t>
      </w:r>
      <w:r w:rsidR="00442684">
        <w:t xml:space="preserve">ould be </w:t>
      </w:r>
      <w:r w:rsidR="00324453">
        <w:t xml:space="preserve">nearly </w:t>
      </w:r>
      <w:r w:rsidR="00442684">
        <w:t xml:space="preserve">the same as a symmetric solution for a chamber </w:t>
      </w:r>
      <w:r w:rsidR="000C165E">
        <w:t>that was extended to twice the height</w:t>
      </w:r>
      <w:r w:rsidR="00442684">
        <w:t>.</w:t>
      </w:r>
      <w:r w:rsidR="000C165E">
        <w:t xml:space="preserve"> S</w:t>
      </w:r>
      <w:r w:rsidR="00324453">
        <w:t xml:space="preserve">ince the entire solution is rescaled to match the </w:t>
      </w:r>
      <w:r w:rsidR="00FD25F5">
        <w:t>estimated</w:t>
      </w:r>
      <w:r w:rsidR="00324453">
        <w:t xml:space="preserve"> average density anyway, the up/down asymmetry of the source</w:t>
      </w:r>
      <w:r w:rsidR="00723ED4">
        <w:t xml:space="preserve">, or even the height </w:t>
      </w:r>
      <w:r w:rsidR="00ED64BF">
        <w:t>used for</w:t>
      </w:r>
      <w:r w:rsidR="00723ED4">
        <w:t xml:space="preserve"> the chamber,</w:t>
      </w:r>
      <w:r w:rsidR="00324453">
        <w:t xml:space="preserve"> </w:t>
      </w:r>
      <w:r w:rsidR="005809EF">
        <w:t>would</w:t>
      </w:r>
      <w:r w:rsidR="00324453">
        <w:t xml:space="preserve"> not </w:t>
      </w:r>
      <w:r w:rsidR="000C165E">
        <w:t xml:space="preserve">alter </w:t>
      </w:r>
      <w:r w:rsidR="00324453">
        <w:t>the z-average</w:t>
      </w:r>
      <w:r w:rsidR="006F6CE5">
        <w:t xml:space="preserve"> </w:t>
      </w:r>
      <w:r w:rsidR="00BF4AC8">
        <w:t>of the solution</w:t>
      </w:r>
      <w:r w:rsidR="00A31272">
        <w:t xml:space="preserve"> very much</w:t>
      </w:r>
      <w:r w:rsidR="00324453">
        <w:t>.</w:t>
      </w:r>
    </w:p>
    <w:sectPr w:rsidR="00F16DB3" w:rsidRPr="00F16DB3" w:rsidSect="00BE089B">
      <w:footerReference w:type="even" r:id="rId23"/>
      <w:footerReference w:type="default" r:id="rId24"/>
      <w:footerReference w:type="first" r:id="rId25"/>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364" w:rsidRDefault="00363364">
      <w:r>
        <w:separator/>
      </w:r>
    </w:p>
  </w:endnote>
  <w:endnote w:type="continuationSeparator" w:id="0">
    <w:p w:rsidR="00363364" w:rsidRDefault="00363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56" w:rsidRDefault="00C035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3556" w:rsidRDefault="00C035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56" w:rsidRDefault="00C03556">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B15DA">
      <w:rPr>
        <w:rStyle w:val="PageNumber"/>
        <w:noProof/>
      </w:rPr>
      <w:t>12</w:t>
    </w:r>
    <w:r>
      <w:rPr>
        <w:rStyle w:val="PageNumber"/>
      </w:rPr>
      <w:fldChar w:fldCharType="end"/>
    </w:r>
  </w:p>
  <w:p w:rsidR="00C03556" w:rsidRDefault="00C035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56" w:rsidRDefault="00C03556">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364" w:rsidRDefault="00363364">
      <w:r>
        <w:separator/>
      </w:r>
    </w:p>
  </w:footnote>
  <w:footnote w:type="continuationSeparator" w:id="0">
    <w:p w:rsidR="00363364" w:rsidRDefault="003633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7B6F5B"/>
    <w:multiLevelType w:val="hybridMultilevel"/>
    <w:tmpl w:val="1CD449E6"/>
    <w:lvl w:ilvl="0" w:tplc="12A23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D6A04"/>
    <w:multiLevelType w:val="hybridMultilevel"/>
    <w:tmpl w:val="7628715A"/>
    <w:lvl w:ilvl="0" w:tplc="CD68C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06"/>
    <w:rsid w:val="000018FA"/>
    <w:rsid w:val="00003F86"/>
    <w:rsid w:val="00012F38"/>
    <w:rsid w:val="00022207"/>
    <w:rsid w:val="00027A3E"/>
    <w:rsid w:val="00036C45"/>
    <w:rsid w:val="00042057"/>
    <w:rsid w:val="0007090B"/>
    <w:rsid w:val="00083171"/>
    <w:rsid w:val="000831AC"/>
    <w:rsid w:val="000842CA"/>
    <w:rsid w:val="00090916"/>
    <w:rsid w:val="000A00DA"/>
    <w:rsid w:val="000A16E3"/>
    <w:rsid w:val="000A7166"/>
    <w:rsid w:val="000B1BC4"/>
    <w:rsid w:val="000B1F44"/>
    <w:rsid w:val="000C165E"/>
    <w:rsid w:val="000D1ED5"/>
    <w:rsid w:val="000D3BF7"/>
    <w:rsid w:val="000E2DAF"/>
    <w:rsid w:val="000E4124"/>
    <w:rsid w:val="000F36D3"/>
    <w:rsid w:val="00105E09"/>
    <w:rsid w:val="0010771B"/>
    <w:rsid w:val="00112D0B"/>
    <w:rsid w:val="00113563"/>
    <w:rsid w:val="001161E9"/>
    <w:rsid w:val="001168DD"/>
    <w:rsid w:val="001170BD"/>
    <w:rsid w:val="00131831"/>
    <w:rsid w:val="00133C2C"/>
    <w:rsid w:val="001448C9"/>
    <w:rsid w:val="001461E6"/>
    <w:rsid w:val="00153A12"/>
    <w:rsid w:val="00167EB7"/>
    <w:rsid w:val="001809F2"/>
    <w:rsid w:val="00184513"/>
    <w:rsid w:val="001A2B65"/>
    <w:rsid w:val="001B1723"/>
    <w:rsid w:val="001B2020"/>
    <w:rsid w:val="001B477F"/>
    <w:rsid w:val="001B51D0"/>
    <w:rsid w:val="001E5E4C"/>
    <w:rsid w:val="00205811"/>
    <w:rsid w:val="00211039"/>
    <w:rsid w:val="00215CA9"/>
    <w:rsid w:val="0023544F"/>
    <w:rsid w:val="0023758B"/>
    <w:rsid w:val="00240A29"/>
    <w:rsid w:val="00245E3F"/>
    <w:rsid w:val="002472F9"/>
    <w:rsid w:val="00250A24"/>
    <w:rsid w:val="0025114C"/>
    <w:rsid w:val="00253920"/>
    <w:rsid w:val="00257150"/>
    <w:rsid w:val="00271F91"/>
    <w:rsid w:val="00277CF4"/>
    <w:rsid w:val="00281511"/>
    <w:rsid w:val="00283A89"/>
    <w:rsid w:val="00291E51"/>
    <w:rsid w:val="002B769D"/>
    <w:rsid w:val="002D50EC"/>
    <w:rsid w:val="002D6545"/>
    <w:rsid w:val="002E563D"/>
    <w:rsid w:val="002E5CD6"/>
    <w:rsid w:val="002F0EF6"/>
    <w:rsid w:val="002F61F5"/>
    <w:rsid w:val="003160A1"/>
    <w:rsid w:val="0031760A"/>
    <w:rsid w:val="00324453"/>
    <w:rsid w:val="003320AD"/>
    <w:rsid w:val="00334AFA"/>
    <w:rsid w:val="00363364"/>
    <w:rsid w:val="0037085B"/>
    <w:rsid w:val="0038097B"/>
    <w:rsid w:val="00383C7C"/>
    <w:rsid w:val="00385FC0"/>
    <w:rsid w:val="003878AC"/>
    <w:rsid w:val="0038794A"/>
    <w:rsid w:val="00393E97"/>
    <w:rsid w:val="003A4D9F"/>
    <w:rsid w:val="003A6BAD"/>
    <w:rsid w:val="003C4E35"/>
    <w:rsid w:val="003D1803"/>
    <w:rsid w:val="003D3D03"/>
    <w:rsid w:val="003D4113"/>
    <w:rsid w:val="003F7162"/>
    <w:rsid w:val="004054D7"/>
    <w:rsid w:val="00411415"/>
    <w:rsid w:val="004117AB"/>
    <w:rsid w:val="00412388"/>
    <w:rsid w:val="004240EC"/>
    <w:rsid w:val="00430642"/>
    <w:rsid w:val="00442684"/>
    <w:rsid w:val="00451464"/>
    <w:rsid w:val="00452E29"/>
    <w:rsid w:val="00483E27"/>
    <w:rsid w:val="004B15DA"/>
    <w:rsid w:val="004B7C25"/>
    <w:rsid w:val="004C0EA8"/>
    <w:rsid w:val="004D4ABB"/>
    <w:rsid w:val="004D6157"/>
    <w:rsid w:val="004D68C0"/>
    <w:rsid w:val="004E12AA"/>
    <w:rsid w:val="004E1654"/>
    <w:rsid w:val="004F3076"/>
    <w:rsid w:val="005125DD"/>
    <w:rsid w:val="005151A6"/>
    <w:rsid w:val="00551708"/>
    <w:rsid w:val="00556855"/>
    <w:rsid w:val="00566FD7"/>
    <w:rsid w:val="005809EF"/>
    <w:rsid w:val="005910A6"/>
    <w:rsid w:val="00592D9E"/>
    <w:rsid w:val="00597A0A"/>
    <w:rsid w:val="005A391C"/>
    <w:rsid w:val="005B21D3"/>
    <w:rsid w:val="005B42BA"/>
    <w:rsid w:val="005D45C1"/>
    <w:rsid w:val="005E06F8"/>
    <w:rsid w:val="005E0851"/>
    <w:rsid w:val="005E28C5"/>
    <w:rsid w:val="005E6953"/>
    <w:rsid w:val="005F3169"/>
    <w:rsid w:val="00600BA4"/>
    <w:rsid w:val="00601D25"/>
    <w:rsid w:val="006066DE"/>
    <w:rsid w:val="00607C27"/>
    <w:rsid w:val="00615E94"/>
    <w:rsid w:val="0061688A"/>
    <w:rsid w:val="00627D03"/>
    <w:rsid w:val="00630B90"/>
    <w:rsid w:val="006321D7"/>
    <w:rsid w:val="00633983"/>
    <w:rsid w:val="00636097"/>
    <w:rsid w:val="00636AFA"/>
    <w:rsid w:val="00637DF3"/>
    <w:rsid w:val="006471ED"/>
    <w:rsid w:val="00652F60"/>
    <w:rsid w:val="006610CA"/>
    <w:rsid w:val="00672A9A"/>
    <w:rsid w:val="00677C57"/>
    <w:rsid w:val="0069237B"/>
    <w:rsid w:val="00694920"/>
    <w:rsid w:val="006949CC"/>
    <w:rsid w:val="00697925"/>
    <w:rsid w:val="006A6035"/>
    <w:rsid w:val="006B55AA"/>
    <w:rsid w:val="006C55BA"/>
    <w:rsid w:val="006C6FBC"/>
    <w:rsid w:val="006F6CE5"/>
    <w:rsid w:val="00717F99"/>
    <w:rsid w:val="00720B9F"/>
    <w:rsid w:val="00723358"/>
    <w:rsid w:val="00723590"/>
    <w:rsid w:val="00723ED4"/>
    <w:rsid w:val="0072483D"/>
    <w:rsid w:val="00727D8C"/>
    <w:rsid w:val="00736E4B"/>
    <w:rsid w:val="0074327D"/>
    <w:rsid w:val="007519C6"/>
    <w:rsid w:val="0075509C"/>
    <w:rsid w:val="00760BBF"/>
    <w:rsid w:val="00760D46"/>
    <w:rsid w:val="0076276E"/>
    <w:rsid w:val="0076290F"/>
    <w:rsid w:val="00765671"/>
    <w:rsid w:val="007836F1"/>
    <w:rsid w:val="007847A1"/>
    <w:rsid w:val="00784CB4"/>
    <w:rsid w:val="007918F5"/>
    <w:rsid w:val="00793648"/>
    <w:rsid w:val="007973BF"/>
    <w:rsid w:val="007B4D4C"/>
    <w:rsid w:val="007C0F94"/>
    <w:rsid w:val="007C19D2"/>
    <w:rsid w:val="007C3A64"/>
    <w:rsid w:val="007C5A92"/>
    <w:rsid w:val="007D2282"/>
    <w:rsid w:val="007D253D"/>
    <w:rsid w:val="007E08BA"/>
    <w:rsid w:val="007E1074"/>
    <w:rsid w:val="007E43E5"/>
    <w:rsid w:val="007E6F5C"/>
    <w:rsid w:val="007F6E2D"/>
    <w:rsid w:val="007F72E6"/>
    <w:rsid w:val="00811FFD"/>
    <w:rsid w:val="00816D20"/>
    <w:rsid w:val="008178F9"/>
    <w:rsid w:val="0082194E"/>
    <w:rsid w:val="00824918"/>
    <w:rsid w:val="0082705C"/>
    <w:rsid w:val="008279DF"/>
    <w:rsid w:val="00836582"/>
    <w:rsid w:val="00842030"/>
    <w:rsid w:val="00857BF5"/>
    <w:rsid w:val="00867B6E"/>
    <w:rsid w:val="008745B5"/>
    <w:rsid w:val="00874744"/>
    <w:rsid w:val="00887457"/>
    <w:rsid w:val="00896955"/>
    <w:rsid w:val="008C48D5"/>
    <w:rsid w:val="008D2DFB"/>
    <w:rsid w:val="008D6E81"/>
    <w:rsid w:val="008E0FE6"/>
    <w:rsid w:val="008F74EB"/>
    <w:rsid w:val="00900F8A"/>
    <w:rsid w:val="0090650A"/>
    <w:rsid w:val="00912636"/>
    <w:rsid w:val="00933902"/>
    <w:rsid w:val="00937C88"/>
    <w:rsid w:val="00941E89"/>
    <w:rsid w:val="009471D6"/>
    <w:rsid w:val="00951DD1"/>
    <w:rsid w:val="009552E2"/>
    <w:rsid w:val="009558F3"/>
    <w:rsid w:val="00956B30"/>
    <w:rsid w:val="0096295B"/>
    <w:rsid w:val="0096554E"/>
    <w:rsid w:val="0097305D"/>
    <w:rsid w:val="009773C4"/>
    <w:rsid w:val="00994471"/>
    <w:rsid w:val="0099472A"/>
    <w:rsid w:val="009A020C"/>
    <w:rsid w:val="009A5D36"/>
    <w:rsid w:val="009A6FC7"/>
    <w:rsid w:val="009B1887"/>
    <w:rsid w:val="009B577E"/>
    <w:rsid w:val="009C3F02"/>
    <w:rsid w:val="009C46B5"/>
    <w:rsid w:val="009D25F7"/>
    <w:rsid w:val="009D5B9B"/>
    <w:rsid w:val="009E1486"/>
    <w:rsid w:val="009E59C1"/>
    <w:rsid w:val="009E7E05"/>
    <w:rsid w:val="00A12D1D"/>
    <w:rsid w:val="00A14BB0"/>
    <w:rsid w:val="00A25FDE"/>
    <w:rsid w:val="00A31272"/>
    <w:rsid w:val="00A43A84"/>
    <w:rsid w:val="00A4528C"/>
    <w:rsid w:val="00A50206"/>
    <w:rsid w:val="00A641EC"/>
    <w:rsid w:val="00A6488D"/>
    <w:rsid w:val="00A65073"/>
    <w:rsid w:val="00A67465"/>
    <w:rsid w:val="00A753B5"/>
    <w:rsid w:val="00A75CF0"/>
    <w:rsid w:val="00AD1D21"/>
    <w:rsid w:val="00AE1331"/>
    <w:rsid w:val="00AE53B6"/>
    <w:rsid w:val="00AF69FD"/>
    <w:rsid w:val="00B16389"/>
    <w:rsid w:val="00B303A7"/>
    <w:rsid w:val="00B4247F"/>
    <w:rsid w:val="00B44B3D"/>
    <w:rsid w:val="00B57406"/>
    <w:rsid w:val="00B6065E"/>
    <w:rsid w:val="00B63518"/>
    <w:rsid w:val="00B67987"/>
    <w:rsid w:val="00B70B1B"/>
    <w:rsid w:val="00B81D75"/>
    <w:rsid w:val="00B83384"/>
    <w:rsid w:val="00B9106C"/>
    <w:rsid w:val="00BD25FA"/>
    <w:rsid w:val="00BD2BEE"/>
    <w:rsid w:val="00BD59B9"/>
    <w:rsid w:val="00BD6258"/>
    <w:rsid w:val="00BE089B"/>
    <w:rsid w:val="00BE6DC5"/>
    <w:rsid w:val="00BF286C"/>
    <w:rsid w:val="00BF4AC8"/>
    <w:rsid w:val="00BF6909"/>
    <w:rsid w:val="00C03556"/>
    <w:rsid w:val="00C65358"/>
    <w:rsid w:val="00C70944"/>
    <w:rsid w:val="00C81F0F"/>
    <w:rsid w:val="00C955DE"/>
    <w:rsid w:val="00CA5916"/>
    <w:rsid w:val="00CB351D"/>
    <w:rsid w:val="00CD1DF7"/>
    <w:rsid w:val="00CE6C52"/>
    <w:rsid w:val="00CF7848"/>
    <w:rsid w:val="00D043FD"/>
    <w:rsid w:val="00D10418"/>
    <w:rsid w:val="00D13BC4"/>
    <w:rsid w:val="00D262FC"/>
    <w:rsid w:val="00D30A41"/>
    <w:rsid w:val="00D31B1B"/>
    <w:rsid w:val="00D34EE5"/>
    <w:rsid w:val="00D42102"/>
    <w:rsid w:val="00D425F1"/>
    <w:rsid w:val="00D53E52"/>
    <w:rsid w:val="00D55E4A"/>
    <w:rsid w:val="00D57D85"/>
    <w:rsid w:val="00D63FAC"/>
    <w:rsid w:val="00D64DD2"/>
    <w:rsid w:val="00D86FC0"/>
    <w:rsid w:val="00D96ACE"/>
    <w:rsid w:val="00DB4431"/>
    <w:rsid w:val="00DC268B"/>
    <w:rsid w:val="00DC3F69"/>
    <w:rsid w:val="00DD3F57"/>
    <w:rsid w:val="00DD6C4A"/>
    <w:rsid w:val="00DD7316"/>
    <w:rsid w:val="00DE49D9"/>
    <w:rsid w:val="00DF1048"/>
    <w:rsid w:val="00E0015C"/>
    <w:rsid w:val="00E01AC3"/>
    <w:rsid w:val="00E1751B"/>
    <w:rsid w:val="00E27C7D"/>
    <w:rsid w:val="00E3065F"/>
    <w:rsid w:val="00E3548A"/>
    <w:rsid w:val="00E5681D"/>
    <w:rsid w:val="00E63A28"/>
    <w:rsid w:val="00E9440E"/>
    <w:rsid w:val="00E94F92"/>
    <w:rsid w:val="00EC0933"/>
    <w:rsid w:val="00EC3350"/>
    <w:rsid w:val="00EC6E4F"/>
    <w:rsid w:val="00ED496B"/>
    <w:rsid w:val="00ED64BF"/>
    <w:rsid w:val="00ED6697"/>
    <w:rsid w:val="00ED7015"/>
    <w:rsid w:val="00EE0097"/>
    <w:rsid w:val="00EE00DB"/>
    <w:rsid w:val="00EE1B5E"/>
    <w:rsid w:val="00EE3E1A"/>
    <w:rsid w:val="00EF55EB"/>
    <w:rsid w:val="00F02B6E"/>
    <w:rsid w:val="00F049B3"/>
    <w:rsid w:val="00F06955"/>
    <w:rsid w:val="00F14BF1"/>
    <w:rsid w:val="00F16DB3"/>
    <w:rsid w:val="00F213FF"/>
    <w:rsid w:val="00F2522C"/>
    <w:rsid w:val="00F42301"/>
    <w:rsid w:val="00F54C4D"/>
    <w:rsid w:val="00F64620"/>
    <w:rsid w:val="00F66B3E"/>
    <w:rsid w:val="00F703B1"/>
    <w:rsid w:val="00F87D5F"/>
    <w:rsid w:val="00F959A2"/>
    <w:rsid w:val="00F967BF"/>
    <w:rsid w:val="00FA1006"/>
    <w:rsid w:val="00FB6FE2"/>
    <w:rsid w:val="00FC2644"/>
    <w:rsid w:val="00FC2891"/>
    <w:rsid w:val="00FC6B79"/>
    <w:rsid w:val="00FD041E"/>
    <w:rsid w:val="00FD25F5"/>
    <w:rsid w:val="00FD420C"/>
    <w:rsid w:val="00FD62FE"/>
    <w:rsid w:val="00FE5506"/>
    <w:rsid w:val="00FF10CD"/>
    <w:rsid w:val="00FF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F7162"/>
    <w:rPr>
      <w:color w:val="808080"/>
    </w:rPr>
  </w:style>
  <w:style w:type="paragraph" w:styleId="NormalWeb">
    <w:name w:val="Normal (Web)"/>
    <w:basedOn w:val="Normal"/>
    <w:uiPriority w:val="99"/>
    <w:unhideWhenUsed/>
    <w:rsid w:val="003F7162"/>
    <w:pPr>
      <w:overflowPunct/>
      <w:autoSpaceDE/>
      <w:autoSpaceDN/>
      <w:adjustRightInd/>
      <w:spacing w:before="100" w:beforeAutospacing="1" w:after="115"/>
      <w:textAlignment w:val="auto"/>
    </w:pPr>
    <w:rPr>
      <w:rFonts w:ascii="Times New Roman" w:hAnsi="Times New Roman"/>
      <w:szCs w:val="24"/>
    </w:rPr>
  </w:style>
  <w:style w:type="paragraph" w:styleId="ListParagraph">
    <w:name w:val="List Paragraph"/>
    <w:basedOn w:val="Normal"/>
    <w:uiPriority w:val="34"/>
    <w:qFormat/>
    <w:rsid w:val="0010771B"/>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F7162"/>
    <w:rPr>
      <w:color w:val="808080"/>
    </w:rPr>
  </w:style>
  <w:style w:type="paragraph" w:styleId="NormalWeb">
    <w:name w:val="Normal (Web)"/>
    <w:basedOn w:val="Normal"/>
    <w:uiPriority w:val="99"/>
    <w:unhideWhenUsed/>
    <w:rsid w:val="003F7162"/>
    <w:pPr>
      <w:overflowPunct/>
      <w:autoSpaceDE/>
      <w:autoSpaceDN/>
      <w:adjustRightInd/>
      <w:spacing w:before="100" w:beforeAutospacing="1" w:after="115"/>
      <w:textAlignment w:val="auto"/>
    </w:pPr>
    <w:rPr>
      <w:rFonts w:ascii="Times New Roman" w:hAnsi="Times New Roman"/>
      <w:szCs w:val="24"/>
    </w:rPr>
  </w:style>
  <w:style w:type="paragraph" w:styleId="ListParagraph">
    <w:name w:val="List Paragraph"/>
    <w:basedOn w:val="Normal"/>
    <w:uiPriority w:val="34"/>
    <w:qFormat/>
    <w:rsid w:val="0010771B"/>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121303">
      <w:bodyDiv w:val="1"/>
      <w:marLeft w:val="0"/>
      <w:marRight w:val="0"/>
      <w:marTop w:val="0"/>
      <w:marBottom w:val="0"/>
      <w:divBdr>
        <w:top w:val="none" w:sz="0" w:space="0" w:color="auto"/>
        <w:left w:val="none" w:sz="0" w:space="0" w:color="auto"/>
        <w:bottom w:val="none" w:sz="0" w:space="0" w:color="auto"/>
        <w:right w:val="none" w:sz="0" w:space="0" w:color="auto"/>
      </w:divBdr>
    </w:div>
    <w:div w:id="1263025167">
      <w:bodyDiv w:val="1"/>
      <w:marLeft w:val="0"/>
      <w:marRight w:val="0"/>
      <w:marTop w:val="0"/>
      <w:marBottom w:val="0"/>
      <w:divBdr>
        <w:top w:val="none" w:sz="0" w:space="0" w:color="auto"/>
        <w:left w:val="none" w:sz="0" w:space="0" w:color="auto"/>
        <w:bottom w:val="none" w:sz="0" w:space="0" w:color="auto"/>
        <w:right w:val="none" w:sz="0" w:space="0" w:color="auto"/>
      </w:divBdr>
    </w:div>
    <w:div w:id="1282951789">
      <w:bodyDiv w:val="1"/>
      <w:marLeft w:val="0"/>
      <w:marRight w:val="0"/>
      <w:marTop w:val="0"/>
      <w:marBottom w:val="0"/>
      <w:divBdr>
        <w:top w:val="none" w:sz="0" w:space="0" w:color="auto"/>
        <w:left w:val="none" w:sz="0" w:space="0" w:color="auto"/>
        <w:bottom w:val="none" w:sz="0" w:space="0" w:color="auto"/>
        <w:right w:val="none" w:sz="0" w:space="0" w:color="auto"/>
      </w:divBdr>
    </w:div>
    <w:div w:id="1523395212">
      <w:bodyDiv w:val="1"/>
      <w:marLeft w:val="0"/>
      <w:marRight w:val="0"/>
      <w:marTop w:val="0"/>
      <w:marBottom w:val="0"/>
      <w:divBdr>
        <w:top w:val="none" w:sz="0" w:space="0" w:color="auto"/>
        <w:left w:val="none" w:sz="0" w:space="0" w:color="auto"/>
        <w:bottom w:val="none" w:sz="0" w:space="0" w:color="auto"/>
        <w:right w:val="none" w:sz="0" w:space="0" w:color="auto"/>
      </w:divBdr>
    </w:div>
    <w:div w:id="1673021644">
      <w:bodyDiv w:val="1"/>
      <w:marLeft w:val="0"/>
      <w:marRight w:val="0"/>
      <w:marTop w:val="0"/>
      <w:marBottom w:val="0"/>
      <w:divBdr>
        <w:top w:val="none" w:sz="0" w:space="0" w:color="auto"/>
        <w:left w:val="none" w:sz="0" w:space="0" w:color="auto"/>
        <w:bottom w:val="none" w:sz="0" w:space="0" w:color="auto"/>
        <w:right w:val="none" w:sz="0" w:space="0" w:color="auto"/>
      </w:divBdr>
    </w:div>
    <w:div w:id="1780833354">
      <w:bodyDiv w:val="1"/>
      <w:marLeft w:val="0"/>
      <w:marRight w:val="0"/>
      <w:marTop w:val="0"/>
      <w:marBottom w:val="0"/>
      <w:divBdr>
        <w:top w:val="none" w:sz="0" w:space="0" w:color="auto"/>
        <w:left w:val="none" w:sz="0" w:space="0" w:color="auto"/>
        <w:bottom w:val="none" w:sz="0" w:space="0" w:color="auto"/>
        <w:right w:val="none" w:sz="0" w:space="0" w:color="auto"/>
      </w:divBdr>
    </w:div>
    <w:div w:id="1898931634">
      <w:bodyDiv w:val="1"/>
      <w:marLeft w:val="0"/>
      <w:marRight w:val="0"/>
      <w:marTop w:val="0"/>
      <w:marBottom w:val="0"/>
      <w:divBdr>
        <w:top w:val="none" w:sz="0" w:space="0" w:color="auto"/>
        <w:left w:val="none" w:sz="0" w:space="0" w:color="auto"/>
        <w:bottom w:val="none" w:sz="0" w:space="0" w:color="auto"/>
        <w:right w:val="none" w:sz="0" w:space="0" w:color="auto"/>
      </w:divBdr>
    </w:div>
    <w:div w:id="21394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7010</TotalTime>
  <Pages>16</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20261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294</cp:revision>
  <cp:lastPrinted>2012-10-17T05:06:00Z</cp:lastPrinted>
  <dcterms:created xsi:type="dcterms:W3CDTF">2012-10-07T00:47:00Z</dcterms:created>
  <dcterms:modified xsi:type="dcterms:W3CDTF">2012-11-18T05:29:00Z</dcterms:modified>
</cp:coreProperties>
</file>