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3E0D" w14:textId="5A29B221" w:rsidR="004B130A" w:rsidRDefault="00F6389B" w:rsidP="00962699">
      <w:pPr>
        <w:ind w:left="2124" w:firstLine="708"/>
        <w:contextualSpacing/>
        <w:rPr>
          <w:u w:val="single"/>
        </w:rPr>
      </w:pPr>
      <w:r w:rsidRPr="00F6389B">
        <w:rPr>
          <w:u w:val="single"/>
        </w:rPr>
        <w:t>Les Re</w:t>
      </w:r>
      <w:r>
        <w:rPr>
          <w:u w:val="single"/>
        </w:rPr>
        <w:t>gex</w:t>
      </w:r>
    </w:p>
    <w:p w14:paraId="0CA37156" w14:textId="1D75839A" w:rsidR="00F6389B" w:rsidRPr="00F6389B" w:rsidRDefault="00F6389B" w:rsidP="00F6389B">
      <w:pPr>
        <w:contextualSpacing/>
      </w:pPr>
      <w:r w:rsidRPr="00D618E6">
        <w:rPr>
          <w:color w:val="FF0000"/>
        </w:rPr>
        <w:t>\(</w:t>
      </w:r>
      <w:r w:rsidRPr="00F6389B">
        <w:t>regex</w:t>
      </w:r>
      <w:r w:rsidRPr="00D618E6">
        <w:rPr>
          <w:color w:val="FF0000"/>
        </w:rPr>
        <w:t>\) </w:t>
      </w:r>
      <w:r w:rsidRPr="00F6389B">
        <w:t>: permet de considér</w:t>
      </w:r>
      <w:r>
        <w:t>er le regex à l’intérieur des parenthèses comme une seule entité. On lui attribue alors un numéro de référence pouvant être utilisé plus tard dans la ligne de code (</w:t>
      </w:r>
      <w:proofErr w:type="spellStart"/>
      <w:r>
        <w:t>cf</w:t>
      </w:r>
      <w:proofErr w:type="spellEnd"/>
      <w:r>
        <w:t xml:space="preserve"> section SED)</w:t>
      </w:r>
    </w:p>
    <w:p w14:paraId="0211933F" w14:textId="644B932E" w:rsidR="00962699" w:rsidRPr="00163081" w:rsidRDefault="00962699" w:rsidP="00962699">
      <w:pPr>
        <w:ind w:left="2124" w:firstLine="708"/>
        <w:contextualSpacing/>
        <w:rPr>
          <w:u w:val="single"/>
          <w:lang w:val="en-GB"/>
        </w:rPr>
      </w:pPr>
      <w:r w:rsidRPr="00163081">
        <w:rPr>
          <w:u w:val="single"/>
          <w:lang w:val="en-GB"/>
        </w:rPr>
        <w:t xml:space="preserve">La </w:t>
      </w:r>
      <w:proofErr w:type="spellStart"/>
      <w:r w:rsidRPr="00163081">
        <w:rPr>
          <w:u w:val="single"/>
          <w:lang w:val="en-GB"/>
        </w:rPr>
        <w:t>commande</w:t>
      </w:r>
      <w:proofErr w:type="spellEnd"/>
      <w:r w:rsidRPr="00163081">
        <w:rPr>
          <w:u w:val="single"/>
          <w:lang w:val="en-GB"/>
        </w:rPr>
        <w:t xml:space="preserve"> </w:t>
      </w:r>
      <w:proofErr w:type="gramStart"/>
      <w:r w:rsidRPr="00163081">
        <w:rPr>
          <w:u w:val="single"/>
          <w:lang w:val="en-GB"/>
        </w:rPr>
        <w:t>SED</w:t>
      </w:r>
      <w:r w:rsidR="004C5643" w:rsidRPr="00163081">
        <w:rPr>
          <w:u w:val="single"/>
          <w:lang w:val="en-GB"/>
        </w:rPr>
        <w:t>(</w:t>
      </w:r>
      <w:proofErr w:type="gramEnd"/>
      <w:r w:rsidR="004C5643" w:rsidRPr="00163081">
        <w:rPr>
          <w:u w:val="single"/>
          <w:lang w:val="en-GB"/>
        </w:rPr>
        <w:t>Stream Editor)</w:t>
      </w:r>
    </w:p>
    <w:p w14:paraId="5149BF17" w14:textId="77777777" w:rsidR="00C700C1" w:rsidRPr="005C275D" w:rsidRDefault="00C700C1" w:rsidP="00C700C1">
      <w:pPr>
        <w:pStyle w:val="Paragraphedeliste"/>
        <w:ind w:firstLine="696"/>
        <w:rPr>
          <w:color w:val="FF0000"/>
          <w:lang w:val="en-GB"/>
        </w:rPr>
      </w:pPr>
      <w:proofErr w:type="spellStart"/>
      <w:r w:rsidRPr="005C275D">
        <w:rPr>
          <w:rFonts w:ascii="Arial" w:hAnsi="Arial" w:cs="Arial"/>
          <w:color w:val="FF0000"/>
          <w:sz w:val="23"/>
          <w:szCs w:val="23"/>
          <w:shd w:val="clear" w:color="auto" w:fill="FFFFFF"/>
          <w:lang w:val="en-GB"/>
        </w:rPr>
        <w:t>sed</w:t>
      </w:r>
      <w:proofErr w:type="spellEnd"/>
      <w:r w:rsidRPr="005C275D">
        <w:rPr>
          <w:rFonts w:ascii="Arial" w:hAnsi="Arial" w:cs="Arial"/>
          <w:color w:val="FF0000"/>
          <w:sz w:val="23"/>
          <w:szCs w:val="23"/>
          <w:shd w:val="clear" w:color="auto" w:fill="FFFFFF"/>
          <w:lang w:val="en-GB"/>
        </w:rPr>
        <w:t xml:space="preserve"> [OPTION]... {script-only-if-no-other-script} [input-</w:t>
      </w:r>
      <w:proofErr w:type="gramStart"/>
      <w:r w:rsidRPr="005C275D">
        <w:rPr>
          <w:rFonts w:ascii="Arial" w:hAnsi="Arial" w:cs="Arial"/>
          <w:color w:val="FF0000"/>
          <w:sz w:val="23"/>
          <w:szCs w:val="23"/>
          <w:shd w:val="clear" w:color="auto" w:fill="FFFFFF"/>
          <w:lang w:val="en-GB"/>
        </w:rPr>
        <w:t>file]...</w:t>
      </w:r>
      <w:proofErr w:type="gramEnd"/>
    </w:p>
    <w:p w14:paraId="20900CDA" w14:textId="77777777" w:rsidR="00C700C1" w:rsidRPr="00C700C1" w:rsidRDefault="00C700C1" w:rsidP="00962699">
      <w:pPr>
        <w:ind w:left="2124" w:firstLine="708"/>
        <w:contextualSpacing/>
        <w:rPr>
          <w:u w:val="single"/>
          <w:lang w:val="en-GB"/>
        </w:rPr>
      </w:pPr>
    </w:p>
    <w:p w14:paraId="687641CD" w14:textId="7E66D140" w:rsidR="00962699" w:rsidRDefault="00652ACF" w:rsidP="00962699">
      <w:pPr>
        <w:pStyle w:val="Paragraphedeliste"/>
        <w:numPr>
          <w:ilvl w:val="0"/>
          <w:numId w:val="2"/>
        </w:numPr>
      </w:pPr>
      <w:r>
        <w:t>Le fl</w:t>
      </w:r>
      <w:r w:rsidR="002D0CF2">
        <w:t>u</w:t>
      </w:r>
      <w:r>
        <w:t>x en entrée est traité ligne par ligne</w:t>
      </w:r>
    </w:p>
    <w:p w14:paraId="043BA36F" w14:textId="4AD0B76A" w:rsidR="00CC0145" w:rsidRDefault="002000F6" w:rsidP="0096269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700C1">
        <w:rPr>
          <w:color w:val="FF0000"/>
        </w:rPr>
        <w:t>sed</w:t>
      </w:r>
      <w:proofErr w:type="spellEnd"/>
      <w:proofErr w:type="gramEnd"/>
      <w:r w:rsidRPr="00C700C1">
        <w:rPr>
          <w:color w:val="FF0000"/>
        </w:rPr>
        <w:t xml:space="preserve"> -i </w:t>
      </w:r>
      <w:r>
        <w:t>permet de travailler directement sur le fichier passé en entrée</w:t>
      </w:r>
      <w:r w:rsidR="00085B3E">
        <w:t xml:space="preserve"> (et pas uniquement afficher à l’écran comme dab)</w:t>
      </w:r>
    </w:p>
    <w:p w14:paraId="3505428D" w14:textId="4174F228" w:rsidR="00BC1AB8" w:rsidRDefault="00BC1AB8" w:rsidP="0096269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E7A31">
        <w:rPr>
          <w:color w:val="FF0000"/>
        </w:rPr>
        <w:t>sed</w:t>
      </w:r>
      <w:proofErr w:type="spellEnd"/>
      <w:proofErr w:type="gramEnd"/>
      <w:r w:rsidRPr="00CE7A31">
        <w:rPr>
          <w:color w:val="FF0000"/>
        </w:rPr>
        <w:t xml:space="preserve"> -e ‘</w:t>
      </w:r>
      <w:r>
        <w:t>commande1 </w:t>
      </w:r>
      <w:r w:rsidRPr="00CE7A31">
        <w:rPr>
          <w:color w:val="FF0000"/>
        </w:rPr>
        <w:t>;</w:t>
      </w:r>
      <w:r>
        <w:t xml:space="preserve"> commande2 </w:t>
      </w:r>
      <w:r w:rsidRPr="00CE7A31">
        <w:rPr>
          <w:color w:val="FF0000"/>
        </w:rPr>
        <w:t>;</w:t>
      </w:r>
      <w:r>
        <w:t xml:space="preserve"> …</w:t>
      </w:r>
      <w:r w:rsidRPr="00CE7A31">
        <w:rPr>
          <w:color w:val="FF0000"/>
        </w:rPr>
        <w:t>’</w:t>
      </w:r>
      <w:r>
        <w:t xml:space="preserve"> permet de passer plusieurs commandes à </w:t>
      </w:r>
      <w:r w:rsidR="00C700C1">
        <w:t>la suite</w:t>
      </w:r>
    </w:p>
    <w:p w14:paraId="3E7AC4FE" w14:textId="6666193B" w:rsidR="00360865" w:rsidRDefault="00D46869" w:rsidP="0096269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r w:rsidR="00357BA1">
        <w:t xml:space="preserve">-re </w:t>
      </w:r>
      <w:r>
        <w:t xml:space="preserve">‘s/motif/substitut/g’ : le g c’est pour s’appliquer à toutes les </w:t>
      </w:r>
      <w:r w:rsidR="00D2325D">
        <w:t>occurrences</w:t>
      </w:r>
      <w:r w:rsidR="00EC79C0">
        <w:t xml:space="preserve"> (</w:t>
      </w:r>
      <w:r w:rsidR="00EC79C0" w:rsidRPr="00EC79C0">
        <w:rPr>
          <w:u w:val="single"/>
        </w:rPr>
        <w:t>sur une même ligne</w:t>
      </w:r>
      <w:r w:rsidR="00EC79C0">
        <w:t>)</w:t>
      </w:r>
      <w:r w:rsidR="00D2325D">
        <w:t>.</w:t>
      </w:r>
    </w:p>
    <w:p w14:paraId="66A46888" w14:textId="502B9151" w:rsidR="00357BA1" w:rsidRDefault="00357BA1" w:rsidP="0096269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sed</w:t>
      </w:r>
      <w:proofErr w:type="spellEnd"/>
      <w:proofErr w:type="gramEnd"/>
      <w:r>
        <w:t xml:space="preserve"> -re ‘y/liste1/liste2/’ : remplacer les éléments contenus dans la chaîne de caractère liste1 par les éléments de la </w:t>
      </w:r>
      <w:r w:rsidR="001954AB">
        <w:t>liste2 dans le même ordre (tout est collé)</w:t>
      </w:r>
    </w:p>
    <w:p w14:paraId="3272AD90" w14:textId="100C251D" w:rsidR="00152F14" w:rsidRPr="00152F14" w:rsidRDefault="00152F14" w:rsidP="00152F14">
      <w:pPr>
        <w:pStyle w:val="Paragraphedeliste"/>
        <w:numPr>
          <w:ilvl w:val="0"/>
          <w:numId w:val="2"/>
        </w:numPr>
      </w:pPr>
      <w:proofErr w:type="spellStart"/>
      <w:proofErr w:type="gramStart"/>
      <w:r w:rsidRPr="00152F14">
        <w:t>sed</w:t>
      </w:r>
      <w:proofErr w:type="spellEnd"/>
      <w:proofErr w:type="gramEnd"/>
      <w:r w:rsidRPr="00152F14">
        <w:t xml:space="preserve"> -re ':start s/&lt;[^&gt;]*&gt;//g; /&lt;/ {N; b start}'  : bien supprimer des balises dans</w:t>
      </w:r>
      <w:r>
        <w:t xml:space="preserve"> un fichier html (b == </w:t>
      </w:r>
      <w:proofErr w:type="spellStart"/>
      <w:r>
        <w:t>branch</w:t>
      </w:r>
      <w:proofErr w:type="spellEnd"/>
      <w:r w:rsidR="00B14E5F">
        <w:t xml:space="preserve">, N== recharger une ligne supplémentaire dans l’espace de travail du </w:t>
      </w:r>
      <w:proofErr w:type="spellStart"/>
      <w:r w:rsidR="00B14E5F">
        <w:t>sed</w:t>
      </w:r>
      <w:proofErr w:type="spellEnd"/>
      <w:r w:rsidR="00B14E5F">
        <w:t>)</w:t>
      </w:r>
    </w:p>
    <w:p w14:paraId="137DBEE2" w14:textId="4379DC4D" w:rsidR="00CC576D" w:rsidRDefault="00962699" w:rsidP="0096269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962699">
        <w:t>sed</w:t>
      </w:r>
      <w:proofErr w:type="spellEnd"/>
      <w:proofErr w:type="gramEnd"/>
      <w:r w:rsidRPr="00962699">
        <w:t xml:space="preserve"> 's/\(.*\)j\(.*\)/\2j\1/' : permute les champ</w:t>
      </w:r>
      <w:r>
        <w:t>s 2 et 1 séparés par j</w:t>
      </w:r>
    </w:p>
    <w:p w14:paraId="1EFD3F7D" w14:textId="74796058" w:rsidR="008C03A0" w:rsidRDefault="008C03A0" w:rsidP="00C81640">
      <w:pPr>
        <w:pStyle w:val="Paragraphedeliste"/>
      </w:pPr>
    </w:p>
    <w:p w14:paraId="6F720A2D" w14:textId="04FD4415" w:rsidR="008C03A0" w:rsidRDefault="008C03A0" w:rsidP="00C81640">
      <w:pPr>
        <w:pStyle w:val="Paragraphedeliste"/>
      </w:pPr>
    </w:p>
    <w:p w14:paraId="0329841E" w14:textId="53FB5772" w:rsidR="008C03A0" w:rsidRDefault="008C03A0" w:rsidP="008C03A0">
      <w:pPr>
        <w:pStyle w:val="Paragraphedeliste"/>
        <w:ind w:left="2136" w:firstLine="696"/>
        <w:rPr>
          <w:u w:val="single"/>
        </w:rPr>
      </w:pPr>
      <w:r w:rsidRPr="008C03A0">
        <w:rPr>
          <w:u w:val="single"/>
        </w:rPr>
        <w:t>La commande AWK</w:t>
      </w:r>
    </w:p>
    <w:p w14:paraId="448F3792" w14:textId="15BF7510" w:rsidR="002D0CF2" w:rsidRPr="002D0CF2" w:rsidRDefault="00163081" w:rsidP="002D0CF2">
      <w:proofErr w:type="spellStart"/>
      <w:proofErr w:type="gramStart"/>
      <w:r>
        <w:t>leng</w:t>
      </w:r>
      <w:r w:rsidR="00D80520">
        <w:rPr>
          <w:b/>
          <w:color w:val="FF0000"/>
        </w:rPr>
        <w:t>t</w:t>
      </w:r>
      <w:r w:rsidR="00D80520" w:rsidRPr="00D80520">
        <w:rPr>
          <w:color w:val="000000" w:themeColor="text1"/>
        </w:rPr>
        <w:t>h</w:t>
      </w:r>
      <w:bookmarkStart w:id="0" w:name="_GoBack"/>
      <w:bookmarkEnd w:id="0"/>
      <w:proofErr w:type="spellEnd"/>
      <w:proofErr w:type="gramEnd"/>
    </w:p>
    <w:sectPr w:rsidR="002D0CF2" w:rsidRPr="002D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7D92"/>
    <w:multiLevelType w:val="hybridMultilevel"/>
    <w:tmpl w:val="21DEA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BAF"/>
    <w:multiLevelType w:val="hybridMultilevel"/>
    <w:tmpl w:val="930EF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4"/>
    <w:rsid w:val="00013563"/>
    <w:rsid w:val="00085B3E"/>
    <w:rsid w:val="000F4A34"/>
    <w:rsid w:val="0015118F"/>
    <w:rsid w:val="00152F14"/>
    <w:rsid w:val="00163081"/>
    <w:rsid w:val="001954AB"/>
    <w:rsid w:val="002000F6"/>
    <w:rsid w:val="0029521E"/>
    <w:rsid w:val="002D0CF2"/>
    <w:rsid w:val="00357BA1"/>
    <w:rsid w:val="00360865"/>
    <w:rsid w:val="004B130A"/>
    <w:rsid w:val="004C5643"/>
    <w:rsid w:val="005C275D"/>
    <w:rsid w:val="005F2E8B"/>
    <w:rsid w:val="00652ACF"/>
    <w:rsid w:val="008C03A0"/>
    <w:rsid w:val="008D093B"/>
    <w:rsid w:val="00962699"/>
    <w:rsid w:val="00A37373"/>
    <w:rsid w:val="00B14E5F"/>
    <w:rsid w:val="00BC1AB8"/>
    <w:rsid w:val="00C700C1"/>
    <w:rsid w:val="00C81640"/>
    <w:rsid w:val="00CC0145"/>
    <w:rsid w:val="00CE7A31"/>
    <w:rsid w:val="00D2325D"/>
    <w:rsid w:val="00D46869"/>
    <w:rsid w:val="00D618E6"/>
    <w:rsid w:val="00D80520"/>
    <w:rsid w:val="00E328CC"/>
    <w:rsid w:val="00EC79C0"/>
    <w:rsid w:val="00F3659F"/>
    <w:rsid w:val="00F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A044"/>
  <w15:chartTrackingRefBased/>
  <w15:docId w15:val="{F9B22183-81CE-4EDD-9FFB-E45858D0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28</cp:revision>
  <dcterms:created xsi:type="dcterms:W3CDTF">2018-01-17T05:32:00Z</dcterms:created>
  <dcterms:modified xsi:type="dcterms:W3CDTF">2018-01-30T07:38:00Z</dcterms:modified>
</cp:coreProperties>
</file>