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Announcements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Self-reflections due tonight! Make sure both you and your partner submit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 grading this weekend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3 spec will be released this weekend!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data structures we currently know, what if we wanted to represent Facebook friends, where two people are connected if they are friends?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to consider: friend A be friends with friend B, who can be friends with friend C, who can also be friends with friend A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use trees here?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Graphs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as in trees, graphs will have nodes and edges that connect them. The nodes are usually called vertices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terminology and graph facts (not comprehensive):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Vertex: a node in a graph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Edge: an edge between vertices u and v are represented by (u, v), means the two vertices are connected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Neighbors/adjacent: for a particular vertex v, neighbors/adjacent vertices of v are one edge away from v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graph facts: (not comprehensive)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edge starting from u and ending at v is usually written as (u, v)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vertex v has neighbors, which are the vertices that are one edge away from v (this is also called being adjacent)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Edges can be directed or undirected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Directed: one way streets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Undirected: Facebook friends (where being friends is mutual)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Trees are a special type of graph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Graphs can allow any type of edge connections (including cycles)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many ways to represent graphs, two are listed below: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Adjacency list: an array of lists, each item in the array represents a vertex and the corresponding list denotes what is reachable from that vertex, good for sparser graphs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Adjacency matrix: if N is the number of vertices, an N*N boolean matrix. If the (i, j) index is true, then the edge (i, j) exists, good for dense graphs and fast insertion of edges (array indexing!)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Vertex objects: each vertex is represented with a Vertex object that has pointers to the neighboring Vertex objects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many more!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Graph Traversals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 and DFS still exist, though need a slight modification due to the fact that there can be cycles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trees this wasn’t a problem!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 ‘visited’ data structure so we know where not to look again!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other traversals that we’ll learn in the future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Topological sort: gives an ordering of tasks to do, must be a directed acyclic graph (DAG)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