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9B0F" w14:textId="2E91C248" w:rsidR="00932BB3" w:rsidRDefault="00932BB3">
      <w:r w:rsidRPr="00932BB3">
        <w:rPr>
          <w:noProof/>
        </w:rPr>
        <w:drawing>
          <wp:inline distT="0" distB="0" distL="0" distR="0" wp14:anchorId="2F27572E" wp14:editId="02B27E64">
            <wp:extent cx="4079677" cy="29670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82671" cy="2969215"/>
                    </a:xfrm>
                    <a:prstGeom prst="rect">
                      <a:avLst/>
                    </a:prstGeom>
                    <a:noFill/>
                    <a:ln>
                      <a:noFill/>
                    </a:ln>
                  </pic:spPr>
                </pic:pic>
              </a:graphicData>
            </a:graphic>
          </wp:inline>
        </w:drawing>
      </w:r>
    </w:p>
    <w:p w14:paraId="59B6C47D" w14:textId="24079B55" w:rsidR="00932BB3" w:rsidRDefault="00AB15A9">
      <w:r>
        <w:t>Figure 1.1</w:t>
      </w:r>
    </w:p>
    <w:p w14:paraId="73D8D354" w14:textId="52DEDE26" w:rsidR="00932BB3" w:rsidRDefault="00932BB3">
      <w:r w:rsidRPr="00932BB3">
        <w:rPr>
          <w:noProof/>
        </w:rPr>
        <w:drawing>
          <wp:inline distT="0" distB="0" distL="0" distR="0" wp14:anchorId="03AD0206" wp14:editId="4D4E15C2">
            <wp:extent cx="4086225" cy="297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86511" cy="2972008"/>
                    </a:xfrm>
                    <a:prstGeom prst="rect">
                      <a:avLst/>
                    </a:prstGeom>
                    <a:noFill/>
                    <a:ln>
                      <a:noFill/>
                    </a:ln>
                  </pic:spPr>
                </pic:pic>
              </a:graphicData>
            </a:graphic>
          </wp:inline>
        </w:drawing>
      </w:r>
    </w:p>
    <w:p w14:paraId="4AFD4294" w14:textId="47F886D3" w:rsidR="00AB15A9" w:rsidRDefault="00AB15A9">
      <w:r>
        <w:t>Figure 1.2</w:t>
      </w:r>
    </w:p>
    <w:p w14:paraId="74E22A83" w14:textId="36392A3C" w:rsidR="00932BB3" w:rsidRDefault="00932BB3">
      <w:r>
        <w:t>It appears that the last quarter was substantially more variable than the first. Interestingly though, look at the spike in the S&amp;P in the first few days of the year! I wonder if this is a regular phenomenon</w:t>
      </w:r>
      <w:r w:rsidR="00EA71C6">
        <w:t>!</w:t>
      </w:r>
    </w:p>
    <w:p w14:paraId="4A16178A" w14:textId="4C91D782" w:rsidR="00EA71C6" w:rsidRDefault="00EA71C6"/>
    <w:p w14:paraId="12056FEB" w14:textId="75A34E1A" w:rsidR="00EA71C6" w:rsidRDefault="00EA71C6"/>
    <w:p w14:paraId="14F84371" w14:textId="1340139B" w:rsidR="00EA71C6" w:rsidRDefault="00EA71C6"/>
    <w:p w14:paraId="1C3CD4B6" w14:textId="64B914D2" w:rsidR="00EA71C6" w:rsidRDefault="00EA71C6"/>
    <w:p w14:paraId="769A0E6C" w14:textId="1D0A9F60" w:rsidR="00EA71C6" w:rsidRDefault="004B77F8">
      <w:r>
        <w:rPr>
          <w:noProof/>
        </w:rPr>
        <mc:AlternateContent>
          <mc:Choice Requires="wpi">
            <w:drawing>
              <wp:anchor distT="0" distB="0" distL="114300" distR="114300" simplePos="0" relativeHeight="251661312" behindDoc="0" locked="0" layoutInCell="1" allowOverlap="1" wp14:anchorId="0604B44F" wp14:editId="490D4486">
                <wp:simplePos x="0" y="0"/>
                <wp:positionH relativeFrom="column">
                  <wp:posOffset>501650</wp:posOffset>
                </wp:positionH>
                <wp:positionV relativeFrom="paragraph">
                  <wp:posOffset>484505</wp:posOffset>
                </wp:positionV>
                <wp:extent cx="3907790" cy="2241550"/>
                <wp:effectExtent l="57150" t="95250" r="92710" b="82550"/>
                <wp:wrapNone/>
                <wp:docPr id="8" name="Ink 8"/>
                <wp:cNvGraphicFramePr/>
                <a:graphic xmlns:a="http://schemas.openxmlformats.org/drawingml/2006/main">
                  <a:graphicData uri="http://schemas.microsoft.com/office/word/2010/wordprocessingInk">
                    <w14:contentPart bwMode="auto" r:id="rId6">
                      <w14:nvContentPartPr>
                        <w14:cNvContentPartPr/>
                      </w14:nvContentPartPr>
                      <w14:xfrm>
                        <a:off x="0" y="0"/>
                        <a:ext cx="3907790" cy="2241550"/>
                      </w14:xfrm>
                    </w14:contentPart>
                  </a:graphicData>
                </a:graphic>
              </wp:anchor>
            </w:drawing>
          </mc:Choice>
          <mc:Fallback>
            <w:pict>
              <v:shapetype w14:anchorId="2ABECF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6.7pt;margin-top:35.35pt;width:313.35pt;height:18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">
                <v:imagedata r:id="rId7" o:title=""/>
              </v:shape>
            </w:pict>
          </mc:Fallback>
        </mc:AlternateContent>
      </w:r>
      <w:r w:rsidR="00EA71C6">
        <w:rPr>
          <w:noProof/>
        </w:rPr>
        <w:drawing>
          <wp:inline distT="0" distB="0" distL="0" distR="0" wp14:anchorId="3B0ADBD8" wp14:editId="400EA111">
            <wp:extent cx="5029200" cy="36576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3B90DF6C" w14:textId="350961A1" w:rsidR="004B77F8" w:rsidRDefault="00AB15A9">
      <w:r>
        <w:t>Figure 2</w:t>
      </w:r>
    </w:p>
    <w:p w14:paraId="777D233A" w14:textId="7A2844D4" w:rsidR="004B77F8" w:rsidRDefault="004B77F8">
      <w:r>
        <w:t xml:space="preserve">Look at how dramatically the daily low score had increased by the end of the month! High scores also became less variable and saw a slight score increase as well. </w:t>
      </w:r>
    </w:p>
    <w:p w14:paraId="75E56B0E" w14:textId="7D48E39B" w:rsidR="004B77F8" w:rsidRDefault="004B77F8"/>
    <w:p w14:paraId="7050A452" w14:textId="43F33EE5" w:rsidR="004B77F8" w:rsidRDefault="004B77F8">
      <w:r>
        <w:rPr>
          <w:noProof/>
        </w:rPr>
        <w:drawing>
          <wp:inline distT="0" distB="0" distL="0" distR="0" wp14:anchorId="667F98CC" wp14:editId="547BDC0F">
            <wp:extent cx="2810590" cy="2044065"/>
            <wp:effectExtent l="0" t="0" r="889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5339" cy="2062064"/>
                    </a:xfrm>
                    <a:prstGeom prst="rect">
                      <a:avLst/>
                    </a:prstGeom>
                    <a:noFill/>
                    <a:ln>
                      <a:noFill/>
                    </a:ln>
                  </pic:spPr>
                </pic:pic>
              </a:graphicData>
            </a:graphic>
          </wp:inline>
        </w:drawing>
      </w:r>
      <w:r>
        <w:rPr>
          <w:noProof/>
        </w:rPr>
        <w:drawing>
          <wp:inline distT="0" distB="0" distL="0" distR="0" wp14:anchorId="57D7B00F" wp14:editId="2BC1FB3D">
            <wp:extent cx="2815828" cy="2047875"/>
            <wp:effectExtent l="0" t="0" r="381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5828" cy="2047875"/>
                    </a:xfrm>
                    <a:prstGeom prst="rect">
                      <a:avLst/>
                    </a:prstGeom>
                    <a:noFill/>
                    <a:ln>
                      <a:noFill/>
                    </a:ln>
                  </pic:spPr>
                </pic:pic>
              </a:graphicData>
            </a:graphic>
          </wp:inline>
        </w:drawing>
      </w:r>
    </w:p>
    <w:p w14:paraId="65C0B620" w14:textId="31FDEB56" w:rsidR="00AB15A9" w:rsidRDefault="00AB15A9">
      <w:r>
        <w:t>Figure 3</w:t>
      </w:r>
    </w:p>
    <w:p w14:paraId="6FD93CB2" w14:textId="0609073D" w:rsidR="004B77F8" w:rsidRDefault="004B77F8">
      <w:r>
        <w:t>Obviously temperatures in July (summer) will be much higher (even when averaged) than in January (winter</w:t>
      </w:r>
      <w:r w:rsidR="00766EF1">
        <w:t>)</w:t>
      </w:r>
      <w:r>
        <w:t>.</w:t>
      </w:r>
      <w:r w:rsidR="00766EF1">
        <w:t xml:space="preserve"> However, it looks like temperatures in the city were pretty different depending on what part of </w:t>
      </w:r>
      <w:r w:rsidR="00766EF1">
        <w:lastRenderedPageBreak/>
        <w:t xml:space="preserve">the city you were in during January. There were approximately 20-25 degree differences in mean temperature between NE/N Cntrl and South/West. </w:t>
      </w:r>
      <w:r>
        <w:t xml:space="preserve"> </w:t>
      </w:r>
    </w:p>
    <w:p w14:paraId="2367693B" w14:textId="753A0D9E" w:rsidR="000F1F46" w:rsidRDefault="000F1F46"/>
    <w:p w14:paraId="4F295C43" w14:textId="00C5458B" w:rsidR="00AB15A9" w:rsidRDefault="00AB15A9"/>
    <w:p w14:paraId="2B0998C0" w14:textId="2A35BA85" w:rsidR="00AB15A9" w:rsidRDefault="00AB15A9"/>
    <w:p w14:paraId="6A414B34" w14:textId="77777777" w:rsidR="00AB15A9" w:rsidRDefault="00AB15A9"/>
    <w:p w14:paraId="24A4BC3C" w14:textId="65EF0C00" w:rsidR="000F1F46" w:rsidRDefault="000F1F46">
      <w:r>
        <w:rPr>
          <w:noProof/>
        </w:rPr>
        <w:drawing>
          <wp:inline distT="0" distB="0" distL="0" distR="0" wp14:anchorId="12E127C2" wp14:editId="141A113C">
            <wp:extent cx="503174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1740" cy="3657600"/>
                    </a:xfrm>
                    <a:prstGeom prst="rect">
                      <a:avLst/>
                    </a:prstGeom>
                    <a:noFill/>
                    <a:ln>
                      <a:noFill/>
                    </a:ln>
                  </pic:spPr>
                </pic:pic>
              </a:graphicData>
            </a:graphic>
          </wp:inline>
        </w:drawing>
      </w:r>
    </w:p>
    <w:p w14:paraId="1EAC5922" w14:textId="0E4EDDB7" w:rsidR="00AB15A9" w:rsidRDefault="00AB15A9">
      <w:r>
        <w:t>Figure 4</w:t>
      </w:r>
    </w:p>
    <w:p w14:paraId="697F34E0" w14:textId="52A584A2" w:rsidR="00034A23" w:rsidRDefault="000F1F46">
      <w:r>
        <w:t xml:space="preserve">I’m curious about the age categories here. Are we only looking at people as old as 20? I doubt it. I think instead that the elderly are the minority population at the top of the chart, with age category 20 being somewhere around 65+. I also notice a slight left skew? But it’s difficult to tell without getting more granular. </w:t>
      </w:r>
    </w:p>
    <w:p w14:paraId="718BB54C" w14:textId="77777777" w:rsidR="000F1F46" w:rsidRDefault="000F1F46"/>
    <w:p w14:paraId="6E92838A" w14:textId="029C7985" w:rsidR="00034A23" w:rsidRDefault="00034A23">
      <w:r>
        <w:rPr>
          <w:noProof/>
        </w:rPr>
        <w:lastRenderedPageBreak/>
        <w:drawing>
          <wp:inline distT="0" distB="0" distL="0" distR="0" wp14:anchorId="089E96B9" wp14:editId="048E6BE7">
            <wp:extent cx="3612011" cy="2626918"/>
            <wp:effectExtent l="0" t="0" r="762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874" cy="2630455"/>
                    </a:xfrm>
                    <a:prstGeom prst="rect">
                      <a:avLst/>
                    </a:prstGeom>
                    <a:noFill/>
                    <a:ln>
                      <a:noFill/>
                    </a:ln>
                  </pic:spPr>
                </pic:pic>
              </a:graphicData>
            </a:graphic>
          </wp:inline>
        </w:drawing>
      </w:r>
    </w:p>
    <w:p w14:paraId="47EE9418" w14:textId="77D18FE9" w:rsidR="00AB15A9" w:rsidRDefault="00AB15A9">
      <w:r>
        <w:t>Figure 5.1</w:t>
      </w:r>
    </w:p>
    <w:p w14:paraId="2C6BA2B3" w14:textId="61A613AA" w:rsidR="00034A23" w:rsidRDefault="003F4B34">
      <w:r>
        <w:t xml:space="preserve">It appears that male and female life expectancies are largely correlated. While life expectancy for males remains slightly below female expectancy and the average life expectancy overall, </w:t>
      </w:r>
      <w:r w:rsidR="00165B78">
        <w:t xml:space="preserve">it is usually only by 3-5 years or so. </w:t>
      </w:r>
    </w:p>
    <w:p w14:paraId="048DB615" w14:textId="4B8EEAE4" w:rsidR="00766EF1" w:rsidRDefault="00766EF1"/>
    <w:p w14:paraId="44D60D90" w14:textId="656CD4D3" w:rsidR="00766EF1" w:rsidRDefault="00034A23">
      <w:r w:rsidRPr="00034A23">
        <w:rPr>
          <w:noProof/>
        </w:rPr>
        <w:drawing>
          <wp:inline distT="0" distB="0" distL="0" distR="0" wp14:anchorId="72A885F7" wp14:editId="24D39E4E">
            <wp:extent cx="5943600" cy="892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92810"/>
                    </a:xfrm>
                    <a:prstGeom prst="rect">
                      <a:avLst/>
                    </a:prstGeom>
                    <a:noFill/>
                    <a:ln>
                      <a:noFill/>
                    </a:ln>
                  </pic:spPr>
                </pic:pic>
              </a:graphicData>
            </a:graphic>
          </wp:inline>
        </w:drawing>
      </w:r>
    </w:p>
    <w:p w14:paraId="1B2D8F3A" w14:textId="3D8AD1A2" w:rsidR="00034A23" w:rsidRDefault="00034A23">
      <w:r>
        <w:rPr>
          <w:noProof/>
        </w:rPr>
        <w:drawing>
          <wp:inline distT="0" distB="0" distL="0" distR="0" wp14:anchorId="355FF5D1" wp14:editId="51B8CF6C">
            <wp:extent cx="3005734" cy="2185988"/>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6463" cy="2186518"/>
                    </a:xfrm>
                    <a:prstGeom prst="rect">
                      <a:avLst/>
                    </a:prstGeom>
                    <a:noFill/>
                    <a:ln>
                      <a:noFill/>
                    </a:ln>
                  </pic:spPr>
                </pic:pic>
              </a:graphicData>
            </a:graphic>
          </wp:inline>
        </w:drawing>
      </w:r>
    </w:p>
    <w:p w14:paraId="11991496" w14:textId="737B0A2A" w:rsidR="00AB15A9" w:rsidRDefault="00AB15A9">
      <w:r>
        <w:t>Figure 5.2</w:t>
      </w:r>
    </w:p>
    <w:p w14:paraId="1654B71B" w14:textId="0B7A57BC" w:rsidR="00165B78" w:rsidRDefault="00165B78">
      <w:r>
        <w:t>Life expectancy of black males and females is alarmingly lower than the average. Black males are again slightly lower in life expectancy than black females, particularly after 1960. At it’s peak, this difference reaches about 7 years.</w:t>
      </w:r>
    </w:p>
    <w:sectPr w:rsidR="00165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BB3"/>
    <w:rsid w:val="00034A23"/>
    <w:rsid w:val="000F1F46"/>
    <w:rsid w:val="00165B78"/>
    <w:rsid w:val="001D37E2"/>
    <w:rsid w:val="002E440B"/>
    <w:rsid w:val="003F4B34"/>
    <w:rsid w:val="004B77F8"/>
    <w:rsid w:val="00766EF1"/>
    <w:rsid w:val="009301B8"/>
    <w:rsid w:val="00932BB3"/>
    <w:rsid w:val="00AB15A9"/>
    <w:rsid w:val="00EA7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AFCB"/>
  <w15:chartTrackingRefBased/>
  <w15:docId w15:val="{D25628F5-BFFE-452E-B2BF-664BB214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6.jpeg"/><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image" Target="media/image1.emf"/><Relationship Id="rId9" Type="http://schemas.openxmlformats.org/officeDocument/2006/relationships/image" Target="media/image4.jpeg"/><Relationship Id="rId14" Type="http://schemas.openxmlformats.org/officeDocument/2006/relationships/image" Target="media/image9.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24T17:40:29.443"/>
    </inkml:context>
    <inkml:brush xml:id="br0">
      <inkml:brushProperty name="width" value="0.2" units="cm"/>
      <inkml:brushProperty name="height" value="0.2" units="cm"/>
      <inkml:brushProperty name="color" value="#E71224"/>
    </inkml:brush>
  </inkml:definitions>
  <inkml:trace contextRef="#ctx0" brushRef="#br0">1 6227 455 0 0,'0'0'7688'0'0,"6"-10"-5816"0"0,1-2 122 0 0,-5 9-1769 0 0,0-1 1 0 0,1 1 0 0 0,-1 0 0 0 0,0-1 0 0 0,1 1 0 0 0,0 1-1 0 0,4-5 1 0 0,-1 3-60 0 0,0 0 0 0 0,0 1 0 0 0,0 0 0 0 0,0 0 0 0 0,0 1-1 0 0,1 0 1 0 0,8-2 0 0 0,-7 2-46 0 0,-1 0 0 0 0,1-1 1 0 0,-1 1-1 0 0,0-1 0 0 0,0-1 0 0 0,10-6 0 0 0,1-5 185 0 0,26-29 0 0 0,4-2 349 0 0,-26 28-349 0 0,2 2-1 0 0,40-22 1 0 0,-30 19-216 0 0,-11 6-53 0 0,-1-1 0 0 0,0-1 1 0 0,-1 0-1 0 0,33-32 0 0 0,120-127 680 0 0,15 16-378 0 0,65-7-328 0 0,-216 144-10 0 0,188-100 0 0 0,-149 84 0 0 0,116-65 0 0 0,-120 55 22 0 0,-3-3-1 0 0,101-91 0 0 0,-47 36 123 0 0,-102 87-93 0 0,97-89 458 0 0,-104 92-430 0 0,24-19 34 0 0,83-54 1 0 0,-26 21-36 0 0,144-99-14 0 0,-218 150-30 0 0,0-1 0 0 0,21-22-1 0 0,16-13 69 0 0,-10 13-32 0 0,-16 11 38 0 0,52-33-1 0 0,-20 15-69 0 0,-15 9-12 0 0,104-83 14 0 0,-46 32-16 0 0,-45 42-24 0 0,121-67 0 0 0,-82 64 0 0 0,57-31 0 0 0,87-51 0 0 0,-197 105 0 0 0,26-11 0 0 0,123-56 0 0 0,-65 13 0 0 0,-66 37 0 0 0,130-64 0 0 0,-167 91 0 0 0,37-25 0 0 0,-30 18 11 0 0,43-34 42 0 0,-37 25-53 0 0,7-7 0 0 0,28-18 11 0 0,-35 28 44 0 0,56-33-57 0 0,196-95 2 0 0,-264 141 0 0 0,21-12 0 0 0,-12 5 0 0 0,0 2 0 0 0,2 2 0 0 0,73-23 0 0 0,197-78 0 0 0,-116 43 0 0 0,-76 33 0 0 0,-64 27 0 0 0,-37 12 0 0 0,26-11 0 0 0,81-46 0 0 0,26-11 0 0 0,83-12 0 0 0,-194 71 0 0 0,0-3 0 0 0,42-24 0 0 0,-2 1 0 0 0,229-106 64 0 0,-200 90-64 0 0,7-3 0 0 0,-8 7 0 0 0,44-19 0 0 0,-113 56 0 0 0,94-38 0 0 0,-82 26 0 0 0,-29 15 0 0 0,28-12 0 0 0,42-13 0 0 0,52-18 0 0 0,71-19 0 0 0,-5-15 9 0 0,-204 86-7 0 0,171-87 140 0 0,-65 33-87 0 0,0-7 614 0 0,-13 8-333 0 0,-15 6-261 0 0,138-48-75 0 0,-125 58 0 0 0,-61 25 0 0 0,46-27 116 0 0,17-8 29 0 0,-91 46-121 0 0,-1 1 0 0 0,0-1 0 0 0,0 0 0 0 0,-1-1 0 0 0,0 0 0 0 0,1 0 0 0 0,-1-1-1 0 0,-1 0 1 0 0,11-11 0 0 0,6-1 455 0 0,-21 17-338 0 0,-2 0-122 0 0,1 1-1 0 0,0 0 1 0 0,-1 0-1 0 0,1 0 1 0 0,0-1 0 0 0,-1 1-1 0 0,1 0 1 0 0,-1-1-1 0 0,1 1 1 0 0,0 0-1 0 0,-1-1 1 0 0,1 1 0 0 0,-1-1-1 0 0,1 1 1 0 0,-1-1-1 0 0,1 1 1 0 0,-1-1 0 0 0,1 0-1 0 0,1-2 20 0 0,1 1 0 0 0,-1-1 0 0 0,1 1-1 0 0,0 0 1 0 0,5-3 0 0 0,27-12-26 0 0,-16 8-12 0 0,-8 2 0 0 0,-11 6 0 0 0,2-1 0 0 0,28-15 0 0 0,-6 2 0 0 0,-22 13 0 0 0,22-3 0 0 0,-17 3 11 0 0,-4 1 31 0 0,3-5-20 0 0,5-2 24 0 0,-12 8-36 0 0,3-6-16 0 0,21-24 9 0 0,-18 24 8 0 0,-4 4 43 0 0,-2-1 18 0 0,0 0-76 0 0,-12 0 144 0 0,7 1-95 0 0,4 1-34 0 0,-1 1 1 0 0,1-1 0 0 0,0 1 0 0 0,0 0 0 0 0,-1 0 0 0 0,1 0 0 0 0,0 0 0 0 0,0 0-1 0 0,0 0 1 0 0,-5 1 0 0 0,-44 9 193 0 0,38-7-177 0 0,0 0 0 0 0,0-1 1 0 0,0 0-1 0 0,0-1 0 0 0,0-1 0 0 0,-15-1 1 0 0,-26-4 104 0 0,-1 1-1 0 0,1 3 1 0 0,0 2 0 0 0,-75 12 0 0 0,-103 22-140 0 0,44-2-28 0 0,90-15-294 0 0,93-17 113 0 0,0 1 0 0 0,0-1-1 0 0,0 1 1 0 0,0 0 0 0 0,0 1 0 0 0,1-1-1 0 0,-7 5 1 0 0</inkml:trace>
  <inkml:trace contextRef="#ctx0" brushRef="#br0" timeOffset="799.85">10812 144 8287 0 0,'-11'2'5187'0'0,"-17"6"-4296"0"0,19-5-835 0 0,-15 5 3357 0 0,21-6-2969 0 0,3-2-425 0 0,0 0-1 0 0,0 0 1 0 0,-1 0 0 0 0,1 0 0 0 0,0 0-1 0 0,0 0 1 0 0,0 0 0 0 0,-1 0 0 0 0,1 0-1 0 0,0 0 1 0 0,0 0 0 0 0,0 0 0 0 0,-1 1-1 0 0,1-1 1 0 0,0 0 0 0 0,0 0 0 0 0,0 0 0 0 0,0 0-1 0 0,-1 0 1 0 0,1 1 0 0 0,0-1 0 0 0,0 0-1 0 0,0 0 1 0 0,0 0 0 0 0,0 1 0 0 0,0-1-1 0 0,0 0 1 0 0,0 0 0 0 0,-1 1 0 0 0,1 4 10 0 0,-1 0 1 0 0,1-1 0 0 0,-1 1 0 0 0,1 0 0 0 0,1 0 0 0 0,-1 0 0 0 0,1 0 0 0 0,1 6 0 0 0,14 42 131 0 0,-8-28-49 0 0,11 38-47 0 0,-3 1 0 0 0,-3 0 0 0 0,-2 1 0 0 0,1 67 1 0 0,-9-80 2 0 0,-1-28 77 0 0,-1 0 1 0 0,-1 0-1 0 0,-1 0 0 0 0,-8 44 0 0 0,9-66-66 0 0,0-1-58 0 0,-1 1 1 0 0,1-1-1 0 0,-1 1 0 0 0,1-1 1 0 0,-1 1-1 0 0,1-1 0 0 0,-1 1 1 0 0,-2 2-1 0 0,-3 10 227 0 0,-1-22-1623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271</Words>
  <Characters>1339</Characters>
  <Application>Microsoft Office Word</Application>
  <DocSecurity>0</DocSecurity>
  <Lines>39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Harris</dc:creator>
  <cp:keywords/>
  <dc:description/>
  <cp:lastModifiedBy>KC Harris</cp:lastModifiedBy>
  <cp:revision>6</cp:revision>
  <dcterms:created xsi:type="dcterms:W3CDTF">2022-02-24T17:29:00Z</dcterms:created>
  <dcterms:modified xsi:type="dcterms:W3CDTF">2022-02-24T18:20:00Z</dcterms:modified>
</cp:coreProperties>
</file>