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A2" w:rsidRDefault="000A3936" w:rsidP="00DF4A89">
      <w:pPr>
        <w:pStyle w:val="Title"/>
        <w:rPr>
          <w:sz w:val="56"/>
        </w:rPr>
      </w:pPr>
      <w:r w:rsidRPr="00DF4A89">
        <w:rPr>
          <w:sz w:val="56"/>
        </w:rPr>
        <w:t>SeQCoS Application</w:t>
      </w:r>
      <w:r w:rsidR="00C30C73" w:rsidRPr="00DF4A89">
        <w:rPr>
          <w:sz w:val="56"/>
        </w:rPr>
        <w:t xml:space="preserve"> User Manual</w:t>
      </w:r>
    </w:p>
    <w:p w:rsidR="00664D37" w:rsidRPr="00664D37" w:rsidRDefault="00664D37" w:rsidP="00664D37">
      <w:r w:rsidRPr="006D65EC">
        <w:rPr>
          <w:sz w:val="20"/>
          <w:szCs w:val="20"/>
        </w:rPr>
        <w:t xml:space="preserve">Last updated: </w:t>
      </w:r>
      <w:r w:rsidR="009D172F">
        <w:rPr>
          <w:sz w:val="20"/>
          <w:szCs w:val="20"/>
        </w:rPr>
        <w:fldChar w:fldCharType="begin"/>
      </w:r>
      <w:r w:rsidR="008129CB">
        <w:rPr>
          <w:sz w:val="20"/>
          <w:szCs w:val="20"/>
        </w:rPr>
        <w:instrText xml:space="preserve"> SAVEDATE  \@ "yyyy-MM-dd"  \* MERGEFORMAT </w:instrText>
      </w:r>
      <w:r w:rsidR="009D172F">
        <w:rPr>
          <w:sz w:val="20"/>
          <w:szCs w:val="20"/>
        </w:rPr>
        <w:fldChar w:fldCharType="separate"/>
      </w:r>
      <w:r w:rsidR="002F1562">
        <w:rPr>
          <w:noProof/>
          <w:sz w:val="20"/>
          <w:szCs w:val="20"/>
        </w:rPr>
        <w:t>2012-09-01</w:t>
      </w:r>
      <w:r w:rsidR="009D172F">
        <w:rPr>
          <w:sz w:val="20"/>
          <w:szCs w:val="20"/>
        </w:rPr>
        <w:fldChar w:fldCharType="end"/>
      </w:r>
    </w:p>
    <w:sdt>
      <w:sdtPr>
        <w:rPr>
          <w:rFonts w:asciiTheme="minorHAnsi" w:eastAsiaTheme="minorEastAsia" w:hAnsiTheme="minorHAnsi" w:cstheme="minorBidi"/>
          <w:b w:val="0"/>
          <w:bCs w:val="0"/>
          <w:caps/>
          <w:sz w:val="20"/>
          <w:szCs w:val="20"/>
          <w:u w:val="none"/>
          <w:lang w:bidi="ar-SA"/>
        </w:rPr>
        <w:id w:val="829108461"/>
        <w:docPartObj>
          <w:docPartGallery w:val="Table of Contents"/>
          <w:docPartUnique/>
        </w:docPartObj>
      </w:sdtPr>
      <w:sdtEndPr>
        <w:rPr>
          <w:caps w:val="0"/>
          <w:noProof/>
          <w:sz w:val="22"/>
          <w:szCs w:val="22"/>
          <w:lang w:bidi="en-US"/>
        </w:rPr>
      </w:sdtEndPr>
      <w:sdtContent>
        <w:p w:rsidR="002370A3" w:rsidRDefault="002370A3">
          <w:pPr>
            <w:pStyle w:val="TOCHeading"/>
          </w:pPr>
          <w:r>
            <w:t>Contents</w:t>
          </w:r>
        </w:p>
        <w:p w:rsidR="006D65EC" w:rsidRDefault="009D172F">
          <w:pPr>
            <w:pStyle w:val="TOC1"/>
            <w:tabs>
              <w:tab w:val="right" w:leader="dot" w:pos="9350"/>
            </w:tabs>
            <w:rPr>
              <w:noProof/>
              <w:lang w:val="en-CA" w:eastAsia="en-CA" w:bidi="ar-SA"/>
            </w:rPr>
          </w:pPr>
          <w:r w:rsidRPr="009D172F">
            <w:fldChar w:fldCharType="begin"/>
          </w:r>
          <w:r w:rsidR="002370A3">
            <w:instrText xml:space="preserve"> TOC \o "1-3" \h \z \u </w:instrText>
          </w:r>
          <w:r w:rsidRPr="009D172F">
            <w:fldChar w:fldCharType="separate"/>
          </w:r>
          <w:hyperlink w:anchor="_Toc308424564" w:history="1">
            <w:r w:rsidR="006D65EC" w:rsidRPr="00214AA0">
              <w:rPr>
                <w:rStyle w:val="Hyperlink"/>
                <w:noProof/>
              </w:rPr>
              <w:t>Introduction</w:t>
            </w:r>
            <w:r w:rsidR="006D65EC">
              <w:rPr>
                <w:noProof/>
                <w:webHidden/>
              </w:rPr>
              <w:tab/>
            </w:r>
            <w:r>
              <w:rPr>
                <w:noProof/>
                <w:webHidden/>
              </w:rPr>
              <w:fldChar w:fldCharType="begin"/>
            </w:r>
            <w:r w:rsidR="006D65EC">
              <w:rPr>
                <w:noProof/>
                <w:webHidden/>
              </w:rPr>
              <w:instrText xml:space="preserve"> PAGEREF _Toc308424564 \h </w:instrText>
            </w:r>
            <w:r>
              <w:rPr>
                <w:noProof/>
                <w:webHidden/>
              </w:rPr>
            </w:r>
            <w:r>
              <w:rPr>
                <w:noProof/>
                <w:webHidden/>
              </w:rPr>
              <w:fldChar w:fldCharType="separate"/>
            </w:r>
            <w:r w:rsidR="008129CB">
              <w:rPr>
                <w:noProof/>
                <w:webHidden/>
              </w:rPr>
              <w:t>2</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65" w:history="1">
            <w:r w:rsidR="006D65EC" w:rsidRPr="00214AA0">
              <w:rPr>
                <w:rStyle w:val="Hyperlink"/>
                <w:noProof/>
              </w:rPr>
              <w:t>Formats Supported</w:t>
            </w:r>
            <w:r w:rsidR="006D65EC">
              <w:rPr>
                <w:noProof/>
                <w:webHidden/>
              </w:rPr>
              <w:tab/>
            </w:r>
            <w:r>
              <w:rPr>
                <w:noProof/>
                <w:webHidden/>
              </w:rPr>
              <w:fldChar w:fldCharType="begin"/>
            </w:r>
            <w:r w:rsidR="006D65EC">
              <w:rPr>
                <w:noProof/>
                <w:webHidden/>
              </w:rPr>
              <w:instrText xml:space="preserve"> PAGEREF _Toc308424565 \h </w:instrText>
            </w:r>
            <w:r>
              <w:rPr>
                <w:noProof/>
                <w:webHidden/>
              </w:rPr>
            </w:r>
            <w:r>
              <w:rPr>
                <w:noProof/>
                <w:webHidden/>
              </w:rPr>
              <w:fldChar w:fldCharType="separate"/>
            </w:r>
            <w:r w:rsidR="008129CB">
              <w:rPr>
                <w:noProof/>
                <w:webHidden/>
              </w:rPr>
              <w:t>2</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66" w:history="1">
            <w:r w:rsidR="006D65EC" w:rsidRPr="00214AA0">
              <w:rPr>
                <w:rStyle w:val="Hyperlink"/>
                <w:noProof/>
              </w:rPr>
              <w:t>Requirements</w:t>
            </w:r>
            <w:r w:rsidR="006D65EC">
              <w:rPr>
                <w:noProof/>
                <w:webHidden/>
              </w:rPr>
              <w:tab/>
            </w:r>
            <w:r>
              <w:rPr>
                <w:noProof/>
                <w:webHidden/>
              </w:rPr>
              <w:fldChar w:fldCharType="begin"/>
            </w:r>
            <w:r w:rsidR="006D65EC">
              <w:rPr>
                <w:noProof/>
                <w:webHidden/>
              </w:rPr>
              <w:instrText xml:space="preserve"> PAGEREF _Toc308424566 \h </w:instrText>
            </w:r>
            <w:r>
              <w:rPr>
                <w:noProof/>
                <w:webHidden/>
              </w:rPr>
            </w:r>
            <w:r>
              <w:rPr>
                <w:noProof/>
                <w:webHidden/>
              </w:rPr>
              <w:fldChar w:fldCharType="separate"/>
            </w:r>
            <w:r w:rsidR="008129CB">
              <w:rPr>
                <w:noProof/>
                <w:webHidden/>
              </w:rPr>
              <w:t>2</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67" w:history="1">
            <w:r w:rsidR="006D65EC" w:rsidRPr="00214AA0">
              <w:rPr>
                <w:rStyle w:val="Hyperlink"/>
                <w:noProof/>
              </w:rPr>
              <w:t>Quick Start</w:t>
            </w:r>
            <w:r w:rsidR="006D65EC">
              <w:rPr>
                <w:noProof/>
                <w:webHidden/>
              </w:rPr>
              <w:tab/>
            </w:r>
            <w:r>
              <w:rPr>
                <w:noProof/>
                <w:webHidden/>
              </w:rPr>
              <w:fldChar w:fldCharType="begin"/>
            </w:r>
            <w:r w:rsidR="006D65EC">
              <w:rPr>
                <w:noProof/>
                <w:webHidden/>
              </w:rPr>
              <w:instrText xml:space="preserve"> PAGEREF _Toc308424567 \h </w:instrText>
            </w:r>
            <w:r>
              <w:rPr>
                <w:noProof/>
                <w:webHidden/>
              </w:rPr>
            </w:r>
            <w:r>
              <w:rPr>
                <w:noProof/>
                <w:webHidden/>
              </w:rPr>
              <w:fldChar w:fldCharType="separate"/>
            </w:r>
            <w:r w:rsidR="008129CB">
              <w:rPr>
                <w:noProof/>
                <w:webHidden/>
              </w:rPr>
              <w:t>3</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68" w:history="1">
            <w:r w:rsidR="006D65EC" w:rsidRPr="00214AA0">
              <w:rPr>
                <w:rStyle w:val="Hyperlink"/>
                <w:noProof/>
              </w:rPr>
              <w:t>Getting Started</w:t>
            </w:r>
            <w:r w:rsidR="006D65EC">
              <w:rPr>
                <w:noProof/>
                <w:webHidden/>
              </w:rPr>
              <w:tab/>
            </w:r>
            <w:r>
              <w:rPr>
                <w:noProof/>
                <w:webHidden/>
              </w:rPr>
              <w:fldChar w:fldCharType="begin"/>
            </w:r>
            <w:r w:rsidR="006D65EC">
              <w:rPr>
                <w:noProof/>
                <w:webHidden/>
              </w:rPr>
              <w:instrText xml:space="preserve"> PAGEREF _Toc308424568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9D172F">
          <w:pPr>
            <w:pStyle w:val="TOC2"/>
            <w:tabs>
              <w:tab w:val="left" w:pos="660"/>
              <w:tab w:val="right" w:leader="dot" w:pos="9350"/>
            </w:tabs>
            <w:rPr>
              <w:noProof/>
              <w:lang w:val="en-CA" w:eastAsia="en-CA" w:bidi="ar-SA"/>
            </w:rPr>
          </w:pPr>
          <w:hyperlink w:anchor="_Toc308424569" w:history="1">
            <w:r w:rsidR="006D65EC" w:rsidRPr="00214AA0">
              <w:rPr>
                <w:rStyle w:val="Hyperlink"/>
                <w:noProof/>
              </w:rPr>
              <w:t>1.</w:t>
            </w:r>
            <w:r w:rsidR="006D65EC">
              <w:rPr>
                <w:noProof/>
                <w:lang w:val="en-CA" w:eastAsia="en-CA" w:bidi="ar-SA"/>
              </w:rPr>
              <w:tab/>
            </w:r>
            <w:r w:rsidR="006D65EC" w:rsidRPr="00214AA0">
              <w:rPr>
                <w:rStyle w:val="Hyperlink"/>
                <w:noProof/>
              </w:rPr>
              <w:t>Installing SeQCoS</w:t>
            </w:r>
            <w:r w:rsidR="006D65EC">
              <w:rPr>
                <w:noProof/>
                <w:webHidden/>
              </w:rPr>
              <w:tab/>
            </w:r>
            <w:r>
              <w:rPr>
                <w:noProof/>
                <w:webHidden/>
              </w:rPr>
              <w:fldChar w:fldCharType="begin"/>
            </w:r>
            <w:r w:rsidR="006D65EC">
              <w:rPr>
                <w:noProof/>
                <w:webHidden/>
              </w:rPr>
              <w:instrText xml:space="preserve"> PAGEREF _Toc308424569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9D172F">
          <w:pPr>
            <w:pStyle w:val="TOC2"/>
            <w:tabs>
              <w:tab w:val="left" w:pos="660"/>
              <w:tab w:val="right" w:leader="dot" w:pos="9350"/>
            </w:tabs>
            <w:rPr>
              <w:noProof/>
              <w:lang w:val="en-CA" w:eastAsia="en-CA" w:bidi="ar-SA"/>
            </w:rPr>
          </w:pPr>
          <w:hyperlink w:anchor="_Toc308424570" w:history="1">
            <w:r w:rsidR="006D65EC" w:rsidRPr="00214AA0">
              <w:rPr>
                <w:rStyle w:val="Hyperlink"/>
                <w:noProof/>
              </w:rPr>
              <w:t>2.</w:t>
            </w:r>
            <w:r w:rsidR="006D65EC">
              <w:rPr>
                <w:noProof/>
                <w:lang w:val="en-CA" w:eastAsia="en-CA" w:bidi="ar-SA"/>
              </w:rPr>
              <w:tab/>
            </w:r>
            <w:r w:rsidR="006D65EC" w:rsidRPr="00214AA0">
              <w:rPr>
                <w:rStyle w:val="Hyperlink"/>
                <w:noProof/>
              </w:rPr>
              <w:t>Setting up Sho libraries</w:t>
            </w:r>
            <w:r w:rsidR="006D65EC">
              <w:rPr>
                <w:noProof/>
                <w:webHidden/>
              </w:rPr>
              <w:tab/>
            </w:r>
            <w:r>
              <w:rPr>
                <w:noProof/>
                <w:webHidden/>
              </w:rPr>
              <w:fldChar w:fldCharType="begin"/>
            </w:r>
            <w:r w:rsidR="006D65EC">
              <w:rPr>
                <w:noProof/>
                <w:webHidden/>
              </w:rPr>
              <w:instrText xml:space="preserve"> PAGEREF _Toc308424570 \h </w:instrText>
            </w:r>
            <w:r>
              <w:rPr>
                <w:noProof/>
                <w:webHidden/>
              </w:rPr>
            </w:r>
            <w:r>
              <w:rPr>
                <w:noProof/>
                <w:webHidden/>
              </w:rPr>
              <w:fldChar w:fldCharType="separate"/>
            </w:r>
            <w:r w:rsidR="008129CB">
              <w:rPr>
                <w:noProof/>
                <w:webHidden/>
              </w:rPr>
              <w:t>14</w:t>
            </w:r>
            <w:r>
              <w:rPr>
                <w:noProof/>
                <w:webHidden/>
              </w:rPr>
              <w:fldChar w:fldCharType="end"/>
            </w:r>
          </w:hyperlink>
        </w:p>
        <w:p w:rsidR="006D65EC" w:rsidRDefault="009D172F">
          <w:pPr>
            <w:pStyle w:val="TOC2"/>
            <w:tabs>
              <w:tab w:val="left" w:pos="660"/>
              <w:tab w:val="right" w:leader="dot" w:pos="9350"/>
            </w:tabs>
            <w:rPr>
              <w:noProof/>
              <w:lang w:val="en-CA" w:eastAsia="en-CA" w:bidi="ar-SA"/>
            </w:rPr>
          </w:pPr>
          <w:hyperlink w:anchor="_Toc308424571" w:history="1">
            <w:r w:rsidR="006D65EC" w:rsidRPr="00214AA0">
              <w:rPr>
                <w:rStyle w:val="Hyperlink"/>
                <w:noProof/>
              </w:rPr>
              <w:t>3.</w:t>
            </w:r>
            <w:r w:rsidR="006D65EC">
              <w:rPr>
                <w:noProof/>
                <w:lang w:val="en-CA" w:eastAsia="en-CA" w:bidi="ar-SA"/>
              </w:rPr>
              <w:tab/>
            </w:r>
            <w:r w:rsidR="006D65EC" w:rsidRPr="00214AA0">
              <w:rPr>
                <w:rStyle w:val="Hyperlink"/>
                <w:noProof/>
              </w:rPr>
              <w:t>Setting up NCBI BLAST for Windows</w:t>
            </w:r>
            <w:r w:rsidR="006D65EC">
              <w:rPr>
                <w:noProof/>
                <w:webHidden/>
              </w:rPr>
              <w:tab/>
            </w:r>
            <w:r>
              <w:rPr>
                <w:noProof/>
                <w:webHidden/>
              </w:rPr>
              <w:fldChar w:fldCharType="begin"/>
            </w:r>
            <w:r w:rsidR="006D65EC">
              <w:rPr>
                <w:noProof/>
                <w:webHidden/>
              </w:rPr>
              <w:instrText xml:space="preserve"> PAGEREF _Toc308424571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72" w:history="1">
            <w:r w:rsidR="006D65EC" w:rsidRPr="00214AA0">
              <w:rPr>
                <w:rStyle w:val="Hyperlink"/>
                <w:noProof/>
              </w:rPr>
              <w:t>Setting up BLAST database</w:t>
            </w:r>
            <w:r w:rsidR="006D65EC">
              <w:rPr>
                <w:noProof/>
                <w:webHidden/>
              </w:rPr>
              <w:tab/>
            </w:r>
            <w:r>
              <w:rPr>
                <w:noProof/>
                <w:webHidden/>
              </w:rPr>
              <w:fldChar w:fldCharType="begin"/>
            </w:r>
            <w:r w:rsidR="006D65EC">
              <w:rPr>
                <w:noProof/>
                <w:webHidden/>
              </w:rPr>
              <w:instrText xml:space="preserve"> PAGEREF _Toc308424572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9D172F">
          <w:pPr>
            <w:pStyle w:val="TOC2"/>
            <w:tabs>
              <w:tab w:val="left" w:pos="660"/>
              <w:tab w:val="right" w:leader="dot" w:pos="9350"/>
            </w:tabs>
            <w:rPr>
              <w:noProof/>
              <w:lang w:val="en-CA" w:eastAsia="en-CA" w:bidi="ar-SA"/>
            </w:rPr>
          </w:pPr>
          <w:hyperlink w:anchor="_Toc308424573" w:history="1">
            <w:r w:rsidR="006D65EC" w:rsidRPr="00214AA0">
              <w:rPr>
                <w:rStyle w:val="Hyperlink"/>
                <w:noProof/>
              </w:rPr>
              <w:t>4.</w:t>
            </w:r>
            <w:r w:rsidR="006D65EC">
              <w:rPr>
                <w:noProof/>
                <w:lang w:val="en-CA" w:eastAsia="en-CA" w:bidi="ar-SA"/>
              </w:rPr>
              <w:tab/>
            </w:r>
            <w:r w:rsidR="006D65EC" w:rsidRPr="00214AA0">
              <w:rPr>
                <w:rStyle w:val="Hyperlink"/>
                <w:noProof/>
              </w:rPr>
              <w:t>Configuration of Environment Variables</w:t>
            </w:r>
            <w:r w:rsidR="006D65EC">
              <w:rPr>
                <w:noProof/>
                <w:webHidden/>
              </w:rPr>
              <w:tab/>
            </w:r>
            <w:r>
              <w:rPr>
                <w:noProof/>
                <w:webHidden/>
              </w:rPr>
              <w:fldChar w:fldCharType="begin"/>
            </w:r>
            <w:r w:rsidR="006D65EC">
              <w:rPr>
                <w:noProof/>
                <w:webHidden/>
              </w:rPr>
              <w:instrText xml:space="preserve"> PAGEREF _Toc308424573 \h </w:instrText>
            </w:r>
            <w:r>
              <w:rPr>
                <w:noProof/>
                <w:webHidden/>
              </w:rPr>
            </w:r>
            <w:r>
              <w:rPr>
                <w:noProof/>
                <w:webHidden/>
              </w:rPr>
              <w:fldChar w:fldCharType="separate"/>
            </w:r>
            <w:r w:rsidR="008129CB">
              <w:rPr>
                <w:noProof/>
                <w:webHidden/>
              </w:rPr>
              <w:t>7</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74" w:history="1">
            <w:r w:rsidR="006D65EC" w:rsidRPr="00214AA0">
              <w:rPr>
                <w:rStyle w:val="Hyperlink"/>
                <w:noProof/>
              </w:rPr>
              <w:t>Running the Application</w:t>
            </w:r>
            <w:r w:rsidR="006D65EC">
              <w:rPr>
                <w:noProof/>
                <w:webHidden/>
              </w:rPr>
              <w:tab/>
            </w:r>
            <w:r>
              <w:rPr>
                <w:noProof/>
                <w:webHidden/>
              </w:rPr>
              <w:fldChar w:fldCharType="begin"/>
            </w:r>
            <w:r w:rsidR="006D65EC">
              <w:rPr>
                <w:noProof/>
                <w:webHidden/>
              </w:rPr>
              <w:instrText xml:space="preserve"> PAGEREF _Toc308424574 \h </w:instrText>
            </w:r>
            <w:r>
              <w:rPr>
                <w:noProof/>
                <w:webHidden/>
              </w:rPr>
            </w:r>
            <w:r>
              <w:rPr>
                <w:noProof/>
                <w:webHidden/>
              </w:rPr>
              <w:fldChar w:fldCharType="separate"/>
            </w:r>
            <w:r w:rsidR="008129CB">
              <w:rPr>
                <w:noProof/>
                <w:webHidden/>
              </w:rPr>
              <w:t>7</w:t>
            </w:r>
            <w:r>
              <w:rPr>
                <w:noProof/>
                <w:webHidden/>
              </w:rPr>
              <w:fldChar w:fldCharType="end"/>
            </w:r>
          </w:hyperlink>
        </w:p>
        <w:p w:rsidR="006D65EC" w:rsidRDefault="009D172F">
          <w:pPr>
            <w:pStyle w:val="TOC2"/>
            <w:tabs>
              <w:tab w:val="right" w:leader="dot" w:pos="9350"/>
            </w:tabs>
            <w:rPr>
              <w:noProof/>
              <w:lang w:val="en-CA" w:eastAsia="en-CA" w:bidi="ar-SA"/>
            </w:rPr>
          </w:pPr>
          <w:hyperlink w:anchor="_Toc308424575" w:history="1">
            <w:r w:rsidR="006D65EC" w:rsidRPr="00214AA0">
              <w:rPr>
                <w:rStyle w:val="Hyperlink"/>
                <w:noProof/>
              </w:rPr>
              <w:t>Graphic User Interface (GUI)</w:t>
            </w:r>
            <w:r w:rsidR="006D65EC">
              <w:rPr>
                <w:noProof/>
                <w:webHidden/>
              </w:rPr>
              <w:tab/>
            </w:r>
            <w:r>
              <w:rPr>
                <w:noProof/>
                <w:webHidden/>
              </w:rPr>
              <w:fldChar w:fldCharType="begin"/>
            </w:r>
            <w:r w:rsidR="006D65EC">
              <w:rPr>
                <w:noProof/>
                <w:webHidden/>
              </w:rPr>
              <w:instrText xml:space="preserve"> PAGEREF _Toc308424575 \h </w:instrText>
            </w:r>
            <w:r>
              <w:rPr>
                <w:noProof/>
                <w:webHidden/>
              </w:rPr>
            </w:r>
            <w:r>
              <w:rPr>
                <w:noProof/>
                <w:webHidden/>
              </w:rPr>
              <w:fldChar w:fldCharType="separate"/>
            </w:r>
            <w:r w:rsidR="008129CB">
              <w:rPr>
                <w:noProof/>
                <w:webHidden/>
              </w:rPr>
              <w:t>7</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76" w:history="1">
            <w:r w:rsidR="006D65EC" w:rsidRPr="00214AA0">
              <w:rPr>
                <w:rStyle w:val="Hyperlink"/>
                <w:noProof/>
              </w:rPr>
              <w:t>Start a QC Run</w:t>
            </w:r>
            <w:r w:rsidR="006D65EC">
              <w:rPr>
                <w:noProof/>
                <w:webHidden/>
              </w:rPr>
              <w:tab/>
            </w:r>
            <w:r>
              <w:rPr>
                <w:noProof/>
                <w:webHidden/>
              </w:rPr>
              <w:fldChar w:fldCharType="begin"/>
            </w:r>
            <w:r w:rsidR="006D65EC">
              <w:rPr>
                <w:noProof/>
                <w:webHidden/>
              </w:rPr>
              <w:instrText xml:space="preserve"> PAGEREF _Toc308424576 \h </w:instrText>
            </w:r>
            <w:r>
              <w:rPr>
                <w:noProof/>
                <w:webHidden/>
              </w:rPr>
            </w:r>
            <w:r>
              <w:rPr>
                <w:noProof/>
                <w:webHidden/>
              </w:rPr>
              <w:fldChar w:fldCharType="separate"/>
            </w:r>
            <w:r w:rsidR="008129CB">
              <w:rPr>
                <w:noProof/>
                <w:webHidden/>
              </w:rPr>
              <w:t>8</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77" w:history="1">
            <w:r w:rsidR="006D65EC" w:rsidRPr="00214AA0">
              <w:rPr>
                <w:rStyle w:val="Hyperlink"/>
                <w:noProof/>
              </w:rPr>
              <w:t>Using Sequence Trimming/Discarding Tools</w:t>
            </w:r>
            <w:r w:rsidR="006D65EC">
              <w:rPr>
                <w:noProof/>
                <w:webHidden/>
              </w:rPr>
              <w:tab/>
            </w:r>
            <w:r>
              <w:rPr>
                <w:noProof/>
                <w:webHidden/>
              </w:rPr>
              <w:fldChar w:fldCharType="begin"/>
            </w:r>
            <w:r w:rsidR="006D65EC">
              <w:rPr>
                <w:noProof/>
                <w:webHidden/>
              </w:rPr>
              <w:instrText xml:space="preserve"> PAGEREF _Toc308424577 \h </w:instrText>
            </w:r>
            <w:r>
              <w:rPr>
                <w:noProof/>
                <w:webHidden/>
              </w:rPr>
            </w:r>
            <w:r>
              <w:rPr>
                <w:noProof/>
                <w:webHidden/>
              </w:rPr>
              <w:fldChar w:fldCharType="separate"/>
            </w:r>
            <w:r w:rsidR="008129CB">
              <w:rPr>
                <w:noProof/>
                <w:webHidden/>
              </w:rPr>
              <w:t>8</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78" w:history="1">
            <w:r w:rsidR="006D65EC" w:rsidRPr="00214AA0">
              <w:rPr>
                <w:rStyle w:val="Hyperlink"/>
                <w:noProof/>
              </w:rPr>
              <w:t>Load an existing run</w:t>
            </w:r>
            <w:r w:rsidR="006D65EC">
              <w:rPr>
                <w:noProof/>
                <w:webHidden/>
              </w:rPr>
              <w:tab/>
            </w:r>
            <w:r>
              <w:rPr>
                <w:noProof/>
                <w:webHidden/>
              </w:rPr>
              <w:fldChar w:fldCharType="begin"/>
            </w:r>
            <w:r w:rsidR="006D65EC">
              <w:rPr>
                <w:noProof/>
                <w:webHidden/>
              </w:rPr>
              <w:instrText xml:space="preserve"> PAGEREF _Toc308424578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9D172F">
          <w:pPr>
            <w:pStyle w:val="TOC2"/>
            <w:tabs>
              <w:tab w:val="right" w:leader="dot" w:pos="9350"/>
            </w:tabs>
            <w:rPr>
              <w:noProof/>
              <w:lang w:val="en-CA" w:eastAsia="en-CA" w:bidi="ar-SA"/>
            </w:rPr>
          </w:pPr>
          <w:hyperlink w:anchor="_Toc308424579" w:history="1">
            <w:r w:rsidR="006D65EC" w:rsidRPr="00214AA0">
              <w:rPr>
                <w:rStyle w:val="Hyperlink"/>
                <w:noProof/>
              </w:rPr>
              <w:t>Console Application</w:t>
            </w:r>
            <w:r w:rsidR="006D65EC">
              <w:rPr>
                <w:noProof/>
                <w:webHidden/>
              </w:rPr>
              <w:tab/>
            </w:r>
            <w:r>
              <w:rPr>
                <w:noProof/>
                <w:webHidden/>
              </w:rPr>
              <w:fldChar w:fldCharType="begin"/>
            </w:r>
            <w:r w:rsidR="006D65EC">
              <w:rPr>
                <w:noProof/>
                <w:webHidden/>
              </w:rPr>
              <w:instrText xml:space="preserve"> PAGEREF _Toc308424579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80" w:history="1">
            <w:r w:rsidR="006D65EC" w:rsidRPr="00214AA0">
              <w:rPr>
                <w:rStyle w:val="Hyperlink"/>
                <w:noProof/>
              </w:rPr>
              <w:t>SeQCoS Components</w:t>
            </w:r>
            <w:r w:rsidR="006D65EC">
              <w:rPr>
                <w:noProof/>
                <w:webHidden/>
              </w:rPr>
              <w:tab/>
            </w:r>
            <w:r>
              <w:rPr>
                <w:noProof/>
                <w:webHidden/>
              </w:rPr>
              <w:fldChar w:fldCharType="begin"/>
            </w:r>
            <w:r w:rsidR="006D65EC">
              <w:rPr>
                <w:noProof/>
                <w:webHidden/>
              </w:rPr>
              <w:instrText xml:space="preserve"> PAGEREF _Toc308424580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81" w:history="1">
            <w:r w:rsidR="006D65EC" w:rsidRPr="00214AA0">
              <w:rPr>
                <w:rStyle w:val="Hyperlink"/>
                <w:noProof/>
              </w:rPr>
              <w:t>Plots</w:t>
            </w:r>
            <w:r w:rsidR="006D65EC">
              <w:rPr>
                <w:noProof/>
                <w:webHidden/>
              </w:rPr>
              <w:tab/>
            </w:r>
            <w:r>
              <w:rPr>
                <w:noProof/>
                <w:webHidden/>
              </w:rPr>
              <w:fldChar w:fldCharType="begin"/>
            </w:r>
            <w:r w:rsidR="006D65EC">
              <w:rPr>
                <w:noProof/>
                <w:webHidden/>
              </w:rPr>
              <w:instrText xml:space="preserve"> PAGEREF _Toc308424581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82" w:history="1">
            <w:r w:rsidR="006D65EC" w:rsidRPr="00214AA0">
              <w:rPr>
                <w:rStyle w:val="Hyperlink"/>
                <w:noProof/>
              </w:rPr>
              <w:t>Invoking BLAST</w:t>
            </w:r>
            <w:r w:rsidR="006D65EC">
              <w:rPr>
                <w:noProof/>
                <w:webHidden/>
              </w:rPr>
              <w:tab/>
            </w:r>
            <w:r>
              <w:rPr>
                <w:noProof/>
                <w:webHidden/>
              </w:rPr>
              <w:fldChar w:fldCharType="begin"/>
            </w:r>
            <w:r w:rsidR="006D65EC">
              <w:rPr>
                <w:noProof/>
                <w:webHidden/>
              </w:rPr>
              <w:instrText xml:space="preserve"> PAGEREF _Toc308424582 \h </w:instrText>
            </w:r>
            <w:r>
              <w:rPr>
                <w:noProof/>
                <w:webHidden/>
              </w:rPr>
            </w:r>
            <w:r>
              <w:rPr>
                <w:noProof/>
                <w:webHidden/>
              </w:rPr>
              <w:fldChar w:fldCharType="separate"/>
            </w:r>
            <w:r w:rsidR="008129CB">
              <w:rPr>
                <w:noProof/>
                <w:webHidden/>
              </w:rPr>
              <w:t>11</w:t>
            </w:r>
            <w:r>
              <w:rPr>
                <w:noProof/>
                <w:webHidden/>
              </w:rPr>
              <w:fldChar w:fldCharType="end"/>
            </w:r>
          </w:hyperlink>
        </w:p>
        <w:p w:rsidR="006D65EC" w:rsidRDefault="009D172F">
          <w:pPr>
            <w:pStyle w:val="TOC3"/>
            <w:tabs>
              <w:tab w:val="right" w:leader="dot" w:pos="9350"/>
            </w:tabs>
            <w:rPr>
              <w:noProof/>
              <w:lang w:val="en-CA" w:eastAsia="en-CA" w:bidi="ar-SA"/>
            </w:rPr>
          </w:pPr>
          <w:hyperlink w:anchor="_Toc308424583" w:history="1">
            <w:r w:rsidR="006D65EC" w:rsidRPr="00214AA0">
              <w:rPr>
                <w:rStyle w:val="Hyperlink"/>
                <w:noProof/>
              </w:rPr>
              <w:t>Trimming/Discarding Reads</w:t>
            </w:r>
            <w:r w:rsidR="006D65EC">
              <w:rPr>
                <w:noProof/>
                <w:webHidden/>
              </w:rPr>
              <w:tab/>
            </w:r>
            <w:r>
              <w:rPr>
                <w:noProof/>
                <w:webHidden/>
              </w:rPr>
              <w:fldChar w:fldCharType="begin"/>
            </w:r>
            <w:r w:rsidR="006D65EC">
              <w:rPr>
                <w:noProof/>
                <w:webHidden/>
              </w:rPr>
              <w:instrText xml:space="preserve"> PAGEREF _Toc308424583 \h </w:instrText>
            </w:r>
            <w:r>
              <w:rPr>
                <w:noProof/>
                <w:webHidden/>
              </w:rPr>
            </w:r>
            <w:r>
              <w:rPr>
                <w:noProof/>
                <w:webHidden/>
              </w:rPr>
              <w:fldChar w:fldCharType="separate"/>
            </w:r>
            <w:r w:rsidR="008129CB">
              <w:rPr>
                <w:noProof/>
                <w:webHidden/>
              </w:rPr>
              <w:t>11</w:t>
            </w:r>
            <w:r>
              <w:rPr>
                <w:noProof/>
                <w:webHidden/>
              </w:rPr>
              <w:fldChar w:fldCharType="end"/>
            </w:r>
          </w:hyperlink>
        </w:p>
        <w:p w:rsidR="006D65EC" w:rsidRDefault="009D172F">
          <w:pPr>
            <w:pStyle w:val="TOC2"/>
            <w:tabs>
              <w:tab w:val="right" w:leader="dot" w:pos="9350"/>
            </w:tabs>
            <w:rPr>
              <w:noProof/>
              <w:lang w:val="en-CA" w:eastAsia="en-CA" w:bidi="ar-SA"/>
            </w:rPr>
          </w:pPr>
          <w:hyperlink w:anchor="_Toc308424584" w:history="1">
            <w:r w:rsidR="006D65EC" w:rsidRPr="00214AA0">
              <w:rPr>
                <w:rStyle w:val="Hyperlink"/>
                <w:noProof/>
              </w:rPr>
              <w:t>Uninstalling the Application</w:t>
            </w:r>
            <w:r w:rsidR="006D65EC">
              <w:rPr>
                <w:noProof/>
                <w:webHidden/>
              </w:rPr>
              <w:tab/>
            </w:r>
            <w:r>
              <w:rPr>
                <w:noProof/>
                <w:webHidden/>
              </w:rPr>
              <w:fldChar w:fldCharType="begin"/>
            </w:r>
            <w:r w:rsidR="006D65EC">
              <w:rPr>
                <w:noProof/>
                <w:webHidden/>
              </w:rPr>
              <w:instrText xml:space="preserve"> PAGEREF _Toc308424584 \h </w:instrText>
            </w:r>
            <w:r>
              <w:rPr>
                <w:noProof/>
                <w:webHidden/>
              </w:rPr>
            </w:r>
            <w:r>
              <w:rPr>
                <w:noProof/>
                <w:webHidden/>
              </w:rPr>
              <w:fldChar w:fldCharType="separate"/>
            </w:r>
            <w:r w:rsidR="008129CB">
              <w:rPr>
                <w:noProof/>
                <w:webHidden/>
              </w:rPr>
              <w:t>13</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85" w:history="1">
            <w:r w:rsidR="006D65EC" w:rsidRPr="00214AA0">
              <w:rPr>
                <w:rStyle w:val="Hyperlink"/>
                <w:noProof/>
              </w:rPr>
              <w:t>FAQ</w:t>
            </w:r>
            <w:r w:rsidR="006D65EC">
              <w:rPr>
                <w:noProof/>
                <w:webHidden/>
              </w:rPr>
              <w:tab/>
            </w:r>
            <w:r>
              <w:rPr>
                <w:noProof/>
                <w:webHidden/>
              </w:rPr>
              <w:fldChar w:fldCharType="begin"/>
            </w:r>
            <w:r w:rsidR="006D65EC">
              <w:rPr>
                <w:noProof/>
                <w:webHidden/>
              </w:rPr>
              <w:instrText xml:space="preserve"> PAGEREF _Toc308424585 \h </w:instrText>
            </w:r>
            <w:r>
              <w:rPr>
                <w:noProof/>
                <w:webHidden/>
              </w:rPr>
            </w:r>
            <w:r>
              <w:rPr>
                <w:noProof/>
                <w:webHidden/>
              </w:rPr>
              <w:fldChar w:fldCharType="separate"/>
            </w:r>
            <w:r w:rsidR="008129CB">
              <w:rPr>
                <w:noProof/>
                <w:webHidden/>
              </w:rPr>
              <w:t>13</w:t>
            </w:r>
            <w:r>
              <w:rPr>
                <w:noProof/>
                <w:webHidden/>
              </w:rPr>
              <w:fldChar w:fldCharType="end"/>
            </w:r>
          </w:hyperlink>
        </w:p>
        <w:p w:rsidR="006D65EC" w:rsidRDefault="009D172F">
          <w:pPr>
            <w:pStyle w:val="TOC1"/>
            <w:tabs>
              <w:tab w:val="right" w:leader="dot" w:pos="9350"/>
            </w:tabs>
            <w:rPr>
              <w:noProof/>
              <w:lang w:val="en-CA" w:eastAsia="en-CA" w:bidi="ar-SA"/>
            </w:rPr>
          </w:pPr>
          <w:hyperlink w:anchor="_Toc308424586" w:history="1">
            <w:r w:rsidR="006D65EC" w:rsidRPr="00214AA0">
              <w:rPr>
                <w:rStyle w:val="Hyperlink"/>
                <w:noProof/>
              </w:rPr>
              <w:t>Development</w:t>
            </w:r>
            <w:r w:rsidR="006D65EC">
              <w:rPr>
                <w:noProof/>
                <w:webHidden/>
              </w:rPr>
              <w:tab/>
            </w:r>
            <w:r>
              <w:rPr>
                <w:noProof/>
                <w:webHidden/>
              </w:rPr>
              <w:fldChar w:fldCharType="begin"/>
            </w:r>
            <w:r w:rsidR="006D65EC">
              <w:rPr>
                <w:noProof/>
                <w:webHidden/>
              </w:rPr>
              <w:instrText xml:space="preserve"> PAGEREF _Toc308424586 \h </w:instrText>
            </w:r>
            <w:r>
              <w:rPr>
                <w:noProof/>
                <w:webHidden/>
              </w:rPr>
            </w:r>
            <w:r>
              <w:rPr>
                <w:noProof/>
                <w:webHidden/>
              </w:rPr>
              <w:fldChar w:fldCharType="separate"/>
            </w:r>
            <w:r w:rsidR="008129CB">
              <w:rPr>
                <w:noProof/>
                <w:webHidden/>
              </w:rPr>
              <w:t>14</w:t>
            </w:r>
            <w:r>
              <w:rPr>
                <w:noProof/>
                <w:webHidden/>
              </w:rPr>
              <w:fldChar w:fldCharType="end"/>
            </w:r>
          </w:hyperlink>
        </w:p>
        <w:p w:rsidR="002370A3" w:rsidRDefault="009D172F">
          <w:r>
            <w:rPr>
              <w:b/>
              <w:bCs/>
              <w:noProof/>
            </w:rPr>
            <w:fldChar w:fldCharType="end"/>
          </w:r>
        </w:p>
      </w:sdtContent>
    </w:sdt>
    <w:p w:rsidR="006D65EC" w:rsidRDefault="006D65EC">
      <w:pPr>
        <w:rPr>
          <w:rFonts w:asciiTheme="majorHAnsi" w:eastAsiaTheme="majorEastAsia" w:hAnsiTheme="majorHAnsi" w:cstheme="majorBidi"/>
          <w:b/>
          <w:bCs/>
          <w:color w:val="DDDDDD" w:themeColor="accent1"/>
          <w:sz w:val="26"/>
          <w:szCs w:val="26"/>
        </w:rPr>
        <w:sectPr w:rsidR="006D65EC" w:rsidSect="00F633D1">
          <w:footerReference w:type="default" r:id="rId8"/>
          <w:pgSz w:w="12240" w:h="15840"/>
          <w:pgMar w:top="1440" w:right="1440" w:bottom="1440" w:left="1440" w:header="720" w:footer="720" w:gutter="0"/>
          <w:cols w:space="720"/>
          <w:docGrid w:linePitch="360"/>
        </w:sectPr>
      </w:pPr>
    </w:p>
    <w:p w:rsidR="00C30C73" w:rsidRDefault="00DF4A89" w:rsidP="00DF4A89">
      <w:pPr>
        <w:pStyle w:val="Heading1"/>
      </w:pPr>
      <w:bookmarkStart w:id="0" w:name="_Toc308424564"/>
      <w:r>
        <w:lastRenderedPageBreak/>
        <w:t>Introduction</w:t>
      </w:r>
      <w:bookmarkEnd w:id="0"/>
    </w:p>
    <w:p w:rsidR="009B4B58" w:rsidRDefault="009B4B58" w:rsidP="009B4B58">
      <w:pPr>
        <w:rPr>
          <w:rFonts w:ascii="Calibri" w:hAnsi="Calibri" w:cs="Calibri"/>
        </w:rPr>
      </w:pPr>
      <w:r w:rsidRPr="00834E7D">
        <w:rPr>
          <w:rFonts w:ascii="Calibri" w:hAnsi="Calibri" w:cs="Calibri"/>
        </w:rPr>
        <w:t xml:space="preserve">The emergence of massively parallel (or next-generation) sequencing technologies has revolutionized the field of genomics and other related areas. It has enabled the rapid and accurate sequencing of whole genomes at an affordable cost to researchers. </w:t>
      </w:r>
      <w:r>
        <w:rPr>
          <w:rFonts w:ascii="Calibri" w:hAnsi="Calibri" w:cs="Calibri"/>
        </w:rPr>
        <w:t xml:space="preserve">Data outputted from a massively parallel sequencing experiment requires extensive bioinformatics analysis. Quality control (QC) of sequencing reads is a preliminary step routinely employed by labs to ensure that only high quality data is used for downstream steps. For example, experimentation has shown that while performing a </w:t>
      </w:r>
      <w:r>
        <w:rPr>
          <w:rFonts w:ascii="Calibri" w:hAnsi="Calibri" w:cs="Calibri"/>
          <w:i/>
        </w:rPr>
        <w:t>de novo</w:t>
      </w:r>
      <w:r>
        <w:rPr>
          <w:rFonts w:ascii="Calibri" w:hAnsi="Calibri" w:cs="Calibri"/>
        </w:rPr>
        <w:t xml:space="preserve"> assembly of a genome, a reduced data set of high quality reads will produce better assemblies than a higher volume data set of lower quality.</w:t>
      </w:r>
    </w:p>
    <w:p w:rsidR="009B4B58" w:rsidRDefault="009B4B58" w:rsidP="009B4B58">
      <w:r>
        <w:rPr>
          <w:rFonts w:ascii="Calibri" w:hAnsi="Calibri" w:cs="Calibri"/>
        </w:rPr>
        <w:t>The QC of sequencing reads may range from simple, manual filtering procedures to comprehensive, automated solutions.</w:t>
      </w:r>
      <w:r w:rsidRPr="00834E7D">
        <w:rPr>
          <w:rFonts w:ascii="Calibri" w:hAnsi="Calibri" w:cs="Calibri"/>
        </w:rPr>
        <w:t xml:space="preserve"> </w:t>
      </w:r>
      <w:r>
        <w:rPr>
          <w:rFonts w:ascii="Calibri" w:hAnsi="Calibri" w:cs="Calibri"/>
        </w:rPr>
        <w:t xml:space="preserve">Here, we present Sequence </w:t>
      </w:r>
      <w:r>
        <w:t>Quality Control Studio (SeQCoS), a software suite designed to perform QC of massively parallel sequencing reads. Given a sequence data file, the software generates a series of standard plots illustrating the quality of reads at both sequence and quality score (if available) levels. We also provide additional tools including the ability to perform a BLAST of reads against a database, and basic post-QC filtering tools such as trimming and discarding of reads.</w:t>
      </w:r>
    </w:p>
    <w:p w:rsidR="009B1CFC" w:rsidRDefault="009B1CFC" w:rsidP="009B1CFC">
      <w:r>
        <w:t>SeQCoS was written in C# using the Microsoft .NET Framework</w:t>
      </w:r>
      <w:r w:rsidR="006B334C">
        <w:t>, using the .NET Bio bioinformatics toolkit and Sho, a data analysis and visualization application.</w:t>
      </w:r>
    </w:p>
    <w:p w:rsidR="009B4B58" w:rsidRDefault="00483636" w:rsidP="009B4B58">
      <w:r>
        <w:t>The following document discusses how to get started with SeQCoS and provides an overview of the SeQCoS application suite.</w:t>
      </w:r>
      <w:r w:rsidR="00DA30A8">
        <w:t xml:space="preserve"> This user manual assumes the reader is comfortable working on a Windows operating system. </w:t>
      </w:r>
      <w:r w:rsidR="00885B3F">
        <w:t>A user interested in using the command line-based version of SeQCoS should be comfortable working in the MS-DOS environment.</w:t>
      </w:r>
    </w:p>
    <w:p w:rsidR="00396542" w:rsidRDefault="00396542" w:rsidP="00396542">
      <w:pPr>
        <w:pStyle w:val="Heading1"/>
      </w:pPr>
      <w:bookmarkStart w:id="1" w:name="_Toc308424565"/>
      <w:r>
        <w:t>Formats Supported</w:t>
      </w:r>
      <w:bookmarkEnd w:id="1"/>
    </w:p>
    <w:p w:rsidR="00396542" w:rsidRDefault="00396542" w:rsidP="00396542">
      <w:r w:rsidRPr="00396542">
        <w:t>Currently, the input and output formats supported by SeQCoS are limited to FASTA and FASTQ.</w:t>
      </w:r>
      <w:r>
        <w:t xml:space="preserve"> For FASTQ, the following versions are supported:</w:t>
      </w:r>
    </w:p>
    <w:p w:rsidR="00396542" w:rsidRDefault="00396542" w:rsidP="00396542">
      <w:pPr>
        <w:pStyle w:val="ListParagraph"/>
        <w:numPr>
          <w:ilvl w:val="0"/>
          <w:numId w:val="23"/>
        </w:numPr>
      </w:pPr>
      <w:r>
        <w:t>Sanger/Illumina 1.8+ (Phred+33)</w:t>
      </w:r>
    </w:p>
    <w:p w:rsidR="00396542" w:rsidRDefault="00396542" w:rsidP="00396542">
      <w:pPr>
        <w:pStyle w:val="ListParagraph"/>
        <w:numPr>
          <w:ilvl w:val="0"/>
          <w:numId w:val="23"/>
        </w:numPr>
      </w:pPr>
      <w:r>
        <w:t>Illumina 1.3+ (Phred+64)</w:t>
      </w:r>
    </w:p>
    <w:p w:rsidR="00396542" w:rsidRPr="00396542" w:rsidRDefault="00396542" w:rsidP="00396542">
      <w:pPr>
        <w:pStyle w:val="ListParagraph"/>
        <w:numPr>
          <w:ilvl w:val="0"/>
          <w:numId w:val="23"/>
        </w:numPr>
      </w:pPr>
      <w:r>
        <w:t>Solexa (Solexa+64)</w:t>
      </w:r>
    </w:p>
    <w:p w:rsidR="00C30C73" w:rsidRDefault="009B1CFC" w:rsidP="00DF4A89">
      <w:pPr>
        <w:pStyle w:val="Heading1"/>
      </w:pPr>
      <w:bookmarkStart w:id="2" w:name="_Toc308424566"/>
      <w:r>
        <w:t>Requirements</w:t>
      </w:r>
      <w:bookmarkEnd w:id="2"/>
    </w:p>
    <w:p w:rsidR="009B1CFC" w:rsidRPr="009B1CFC" w:rsidRDefault="009B1CFC" w:rsidP="009B1CFC">
      <w:r>
        <w:t>Software dependencies:</w:t>
      </w:r>
    </w:p>
    <w:p w:rsidR="002F1562" w:rsidRDefault="002F1562" w:rsidP="00402318">
      <w:pPr>
        <w:pStyle w:val="ListParagraph"/>
        <w:numPr>
          <w:ilvl w:val="0"/>
          <w:numId w:val="1"/>
        </w:numPr>
      </w:pPr>
      <w:r>
        <w:t>Windows 7 or newer (older versions of Windows should work but has not been tested)</w:t>
      </w:r>
    </w:p>
    <w:p w:rsidR="00402318" w:rsidRDefault="009D172F" w:rsidP="00402318">
      <w:pPr>
        <w:pStyle w:val="ListParagraph"/>
        <w:numPr>
          <w:ilvl w:val="0"/>
          <w:numId w:val="1"/>
        </w:numPr>
      </w:pPr>
      <w:hyperlink r:id="rId9" w:history="1">
        <w:r w:rsidR="00402318" w:rsidRPr="009B1CFC">
          <w:rPr>
            <w:rStyle w:val="Hyperlink"/>
          </w:rPr>
          <w:t xml:space="preserve">Microsoft </w:t>
        </w:r>
        <w:r w:rsidR="009B1CFC" w:rsidRPr="009B1CFC">
          <w:rPr>
            <w:rStyle w:val="Hyperlink"/>
          </w:rPr>
          <w:t>.NET Framework 4.0</w:t>
        </w:r>
      </w:hyperlink>
    </w:p>
    <w:p w:rsidR="000A3936" w:rsidRDefault="009D172F" w:rsidP="00402318">
      <w:pPr>
        <w:pStyle w:val="ListParagraph"/>
        <w:numPr>
          <w:ilvl w:val="0"/>
          <w:numId w:val="1"/>
        </w:numPr>
      </w:pPr>
      <w:hyperlink r:id="rId10" w:history="1">
        <w:r w:rsidR="00CD1E0E" w:rsidRPr="00C57E78">
          <w:rPr>
            <w:rStyle w:val="Hyperlink"/>
          </w:rPr>
          <w:t>Sho</w:t>
        </w:r>
      </w:hyperlink>
      <w:r w:rsidR="00CD1E0E">
        <w:t xml:space="preserve"> 2.0.</w:t>
      </w:r>
      <w:r w:rsidR="00032AB9">
        <w:t>5</w:t>
      </w:r>
      <w:r w:rsidR="007A6908">
        <w:t xml:space="preserve"> or higher (SeQCoS was tested on 2.0.5)</w:t>
      </w:r>
    </w:p>
    <w:p w:rsidR="00C41796" w:rsidRDefault="00402318" w:rsidP="00402318">
      <w:pPr>
        <w:pStyle w:val="ListParagraph"/>
        <w:numPr>
          <w:ilvl w:val="0"/>
          <w:numId w:val="1"/>
        </w:numPr>
      </w:pPr>
      <w:r>
        <w:lastRenderedPageBreak/>
        <w:t xml:space="preserve">Standalone </w:t>
      </w:r>
      <w:hyperlink r:id="rId11" w:history="1">
        <w:r w:rsidR="00083DFB">
          <w:rPr>
            <w:rStyle w:val="Hyperlink"/>
          </w:rPr>
          <w:t>NCBI Blast for Windows (blast+)</w:t>
        </w:r>
      </w:hyperlink>
      <w:r w:rsidR="009B1CFC">
        <w:t xml:space="preserve"> (required for executing BLAST, otherwise it is optional)</w:t>
      </w:r>
      <w:r w:rsidR="00C41796">
        <w:t xml:space="preserve"> </w:t>
      </w:r>
    </w:p>
    <w:p w:rsidR="009B1CFC" w:rsidRDefault="009B1CFC" w:rsidP="009B1CFC">
      <w:r>
        <w:t>Hardware:</w:t>
      </w:r>
    </w:p>
    <w:p w:rsidR="00483636" w:rsidRDefault="009B1CFC" w:rsidP="00483636">
      <w:pPr>
        <w:pStyle w:val="ListParagraph"/>
        <w:numPr>
          <w:ilvl w:val="0"/>
          <w:numId w:val="1"/>
        </w:numPr>
      </w:pPr>
      <w:r w:rsidRPr="009B1CFC">
        <w:t xml:space="preserve">4 GB of RAM </w:t>
      </w:r>
      <w:r w:rsidR="00C201A1">
        <w:t>or more</w:t>
      </w:r>
      <w:r w:rsidR="00967361">
        <w:t xml:space="preserve"> (the more RAM available, the larger the input file that can be handled)</w:t>
      </w:r>
    </w:p>
    <w:p w:rsidR="00EF4917" w:rsidRDefault="00EF4917" w:rsidP="00483636">
      <w:pPr>
        <w:pStyle w:val="ListParagraph"/>
        <w:numPr>
          <w:ilvl w:val="0"/>
          <w:numId w:val="1"/>
        </w:numPr>
      </w:pPr>
      <w:r>
        <w:t>If multiple processor cores are available,</w:t>
      </w:r>
      <w:r w:rsidR="00E506CE">
        <w:t xml:space="preserve"> certain processes</w:t>
      </w:r>
      <w:r>
        <w:t xml:space="preserve"> will be parallelized to improve compute time</w:t>
      </w:r>
    </w:p>
    <w:p w:rsidR="002A5203" w:rsidRPr="002A5203" w:rsidRDefault="002A5203" w:rsidP="00DF4A89">
      <w:pPr>
        <w:pStyle w:val="Heading1"/>
      </w:pPr>
      <w:bookmarkStart w:id="3" w:name="_Ref308081769"/>
      <w:bookmarkStart w:id="4" w:name="_Ref308081784"/>
      <w:bookmarkStart w:id="5" w:name="_Toc308424567"/>
      <w:r>
        <w:t>Quick Start</w:t>
      </w:r>
      <w:bookmarkEnd w:id="3"/>
      <w:bookmarkEnd w:id="4"/>
      <w:bookmarkEnd w:id="5"/>
    </w:p>
    <w:p w:rsidR="002A5203" w:rsidRDefault="002A5203" w:rsidP="002A5203">
      <w:r>
        <w:t xml:space="preserve">Read this section if you wish to skip the details and start using SeQCoS right away. Otherwise </w:t>
      </w:r>
      <w:r w:rsidR="003D1E39">
        <w:t>continue</w:t>
      </w:r>
      <w:r>
        <w:t xml:space="preserve"> to the next section.</w:t>
      </w:r>
      <w:r w:rsidR="003D1E39">
        <w:t xml:space="preserve"> </w:t>
      </w:r>
    </w:p>
    <w:p w:rsidR="003D1E39" w:rsidRDefault="003D1E39" w:rsidP="003D1E39">
      <w:pPr>
        <w:pStyle w:val="ListParagraph"/>
        <w:numPr>
          <w:ilvl w:val="0"/>
          <w:numId w:val="11"/>
        </w:numPr>
      </w:pPr>
      <w:r>
        <w:t>Install required software dependencies and SeQCoS</w:t>
      </w:r>
      <w:r w:rsidR="00F52DBD">
        <w:t xml:space="preserve"> setup</w:t>
      </w:r>
      <w:r>
        <w:t>.</w:t>
      </w:r>
    </w:p>
    <w:p w:rsidR="003D1E39" w:rsidRDefault="003D1E39" w:rsidP="003D1E39">
      <w:pPr>
        <w:pStyle w:val="ListParagraph"/>
        <w:numPr>
          <w:ilvl w:val="0"/>
          <w:numId w:val="11"/>
        </w:numPr>
      </w:pPr>
      <w:r>
        <w:t>Launch the SeQCoS GUI application.</w:t>
      </w:r>
    </w:p>
    <w:p w:rsidR="003D1E39" w:rsidRDefault="003D1E39" w:rsidP="003D1E39">
      <w:pPr>
        <w:pStyle w:val="ListParagraph"/>
        <w:numPr>
          <w:ilvl w:val="0"/>
          <w:numId w:val="11"/>
        </w:numPr>
      </w:pPr>
      <w:r>
        <w:t xml:space="preserve">Click on </w:t>
      </w:r>
      <w:r w:rsidRPr="003D1E39">
        <w:rPr>
          <w:b/>
        </w:rPr>
        <w:t>File</w:t>
      </w:r>
      <w:r w:rsidRPr="003D1E39">
        <w:t xml:space="preserve"> followed by </w:t>
      </w:r>
      <w:r>
        <w:rPr>
          <w:b/>
        </w:rPr>
        <w:t>Start a New Run</w:t>
      </w:r>
      <w:r>
        <w:t>.</w:t>
      </w:r>
      <w:r w:rsidRPr="003D1E39">
        <w:t xml:space="preserve"> </w:t>
      </w:r>
    </w:p>
    <w:p w:rsidR="00152998" w:rsidRDefault="00F6013A" w:rsidP="00152998">
      <w:pPr>
        <w:keepNext/>
        <w:jc w:val="center"/>
      </w:pPr>
      <w:r>
        <w:rPr>
          <w:noProof/>
          <w:lang w:val="en-CA" w:eastAsia="en-CA" w:bidi="ar-SA"/>
        </w:rPr>
        <w:drawing>
          <wp:inline distT="0" distB="0" distL="0" distR="0">
            <wp:extent cx="2561930" cy="257500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564262" cy="2577346"/>
                    </a:xfrm>
                    <a:prstGeom prst="rect">
                      <a:avLst/>
                    </a:prstGeom>
                  </pic:spPr>
                </pic:pic>
              </a:graphicData>
            </a:graphic>
          </wp:inline>
        </w:drawing>
      </w:r>
      <w:bookmarkStart w:id="6" w:name="_GoBack"/>
      <w:bookmarkEnd w:id="6"/>
    </w:p>
    <w:p w:rsidR="00F6013A" w:rsidRDefault="00152998" w:rsidP="00152998">
      <w:pPr>
        <w:pStyle w:val="Caption"/>
        <w:jc w:val="center"/>
      </w:pPr>
      <w:r>
        <w:t xml:space="preserve">Figure </w:t>
      </w:r>
      <w:fldSimple w:instr=" SEQ Figure \* ARABIC ">
        <w:r w:rsidR="008129CB">
          <w:rPr>
            <w:noProof/>
          </w:rPr>
          <w:t>1</w:t>
        </w:r>
      </w:fldSimple>
      <w:r>
        <w:t xml:space="preserve"> Start a new QC run</w:t>
      </w:r>
    </w:p>
    <w:p w:rsidR="003D1E39" w:rsidRDefault="003D1E39" w:rsidP="003D1E39">
      <w:pPr>
        <w:pStyle w:val="ListParagraph"/>
        <w:numPr>
          <w:ilvl w:val="0"/>
          <w:numId w:val="11"/>
        </w:numPr>
      </w:pPr>
      <w:r>
        <w:t xml:space="preserve">In the new dialog window that opens, click </w:t>
      </w:r>
      <w:r w:rsidRPr="003D1E39">
        <w:rPr>
          <w:b/>
        </w:rPr>
        <w:t>Browse</w:t>
      </w:r>
      <w:r>
        <w:t xml:space="preserve"> to select a sequence file.</w:t>
      </w:r>
    </w:p>
    <w:p w:rsidR="003D1E39" w:rsidRDefault="003D1E39" w:rsidP="003D1E39">
      <w:pPr>
        <w:pStyle w:val="ListParagraph"/>
        <w:numPr>
          <w:ilvl w:val="0"/>
          <w:numId w:val="11"/>
        </w:numPr>
      </w:pPr>
      <w:r>
        <w:t>SeQCoS will attempt to automatically detect the format of the sequence</w:t>
      </w:r>
      <w:r w:rsidR="003D4840">
        <w:t xml:space="preserve"> file based on the filename extension. A prompt will appear if it is unable to do so.</w:t>
      </w:r>
    </w:p>
    <w:p w:rsidR="00B20735" w:rsidRDefault="00B20735" w:rsidP="003D1E39">
      <w:pPr>
        <w:pStyle w:val="ListParagraph"/>
        <w:numPr>
          <w:ilvl w:val="0"/>
          <w:numId w:val="11"/>
        </w:numPr>
      </w:pPr>
      <w:r>
        <w:t>Choose from the pull down the corresponding FASTQ format, if applicable.</w:t>
      </w:r>
      <w:r w:rsidR="000B1C29">
        <w:t xml:space="preserve"> (Available options: Illumina</w:t>
      </w:r>
      <w:r w:rsidR="00752833">
        <w:t xml:space="preserve"> 1.3+</w:t>
      </w:r>
      <w:r w:rsidR="000B1C29">
        <w:t xml:space="preserve"> [Phred+64], Solexa [Solexa+64], Sanger</w:t>
      </w:r>
      <w:r w:rsidR="00752833">
        <w:t>/Illumina 1.8+</w:t>
      </w:r>
      <w:r w:rsidR="000B1C29">
        <w:t xml:space="preserve"> [Phred+33]) </w:t>
      </w:r>
    </w:p>
    <w:p w:rsidR="003D4840" w:rsidRDefault="003D4840" w:rsidP="003D1E39">
      <w:pPr>
        <w:pStyle w:val="ListParagraph"/>
        <w:numPr>
          <w:ilvl w:val="0"/>
          <w:numId w:val="11"/>
        </w:numPr>
      </w:pPr>
      <w:r>
        <w:t>Next, select the QC analysis modules you wish to use or accept the default selection. Quality score-level QC analysis is disabled if the input file is in FASTA format (since no quality scores are available).</w:t>
      </w:r>
    </w:p>
    <w:p w:rsidR="003D4840" w:rsidRDefault="003D4840" w:rsidP="003D1E39">
      <w:pPr>
        <w:pStyle w:val="ListParagraph"/>
        <w:numPr>
          <w:ilvl w:val="0"/>
          <w:numId w:val="11"/>
        </w:numPr>
      </w:pPr>
      <w:r>
        <w:t xml:space="preserve">Click </w:t>
      </w:r>
      <w:r w:rsidRPr="003D4840">
        <w:rPr>
          <w:b/>
        </w:rPr>
        <w:t>Run</w:t>
      </w:r>
      <w:r>
        <w:t>.</w:t>
      </w:r>
    </w:p>
    <w:p w:rsidR="00DA6F6E" w:rsidRDefault="003D4840" w:rsidP="003D1E39">
      <w:pPr>
        <w:pStyle w:val="ListParagraph"/>
        <w:numPr>
          <w:ilvl w:val="0"/>
          <w:numId w:val="11"/>
        </w:numPr>
      </w:pPr>
      <w:r>
        <w:t xml:space="preserve">Upon completion of the analysis, SeQCoS will populate the GUI main window with the results. </w:t>
      </w:r>
    </w:p>
    <w:p w:rsidR="00DA6F6E" w:rsidRDefault="00DA6F6E" w:rsidP="00DA6F6E">
      <w:pPr>
        <w:pStyle w:val="ListParagraph"/>
      </w:pPr>
    </w:p>
    <w:p w:rsidR="003D4840" w:rsidRDefault="003D4840" w:rsidP="00F52DBD">
      <w:pPr>
        <w:pStyle w:val="ListParagraph"/>
        <w:pBdr>
          <w:top w:val="single" w:sz="4" w:space="1" w:color="auto"/>
          <w:left w:val="single" w:sz="4" w:space="4" w:color="auto"/>
          <w:bottom w:val="single" w:sz="4" w:space="1" w:color="auto"/>
          <w:right w:val="single" w:sz="4" w:space="4" w:color="auto"/>
        </w:pBdr>
        <w:shd w:val="clear" w:color="auto" w:fill="D5D5D5" w:themeFill="accent3" w:themeFillTint="66"/>
      </w:pPr>
      <w:r>
        <w:t>A copy of the results (JPEG images and basic statistics) is saved in the same directory as the input file under a newly created subdirectory named after the input file (e.g. if the input filename is “e_coli_1.fastq”, then the new subdirectory is named “e_coli_1”</w:t>
      </w:r>
      <w:r w:rsidR="009C5BE2">
        <w:t>).</w:t>
      </w:r>
    </w:p>
    <w:p w:rsidR="00DA6F6E" w:rsidRDefault="00DA6F6E" w:rsidP="00DA6F6E">
      <w:pPr>
        <w:pStyle w:val="ListParagraph"/>
      </w:pPr>
    </w:p>
    <w:p w:rsidR="003036F1" w:rsidRDefault="00FD24DB" w:rsidP="003D1E39">
      <w:pPr>
        <w:pStyle w:val="ListParagraph"/>
        <w:numPr>
          <w:ilvl w:val="0"/>
          <w:numId w:val="11"/>
        </w:numPr>
      </w:pPr>
      <w:r>
        <w:t xml:space="preserve">To perform post-QC filtering of the data, click on </w:t>
      </w:r>
      <w:r w:rsidRPr="00FD24DB">
        <w:rPr>
          <w:b/>
        </w:rPr>
        <w:t>Tools</w:t>
      </w:r>
      <w:r>
        <w:t xml:space="preserve">, select either </w:t>
      </w:r>
      <w:r w:rsidRPr="00FD24DB">
        <w:rPr>
          <w:b/>
        </w:rPr>
        <w:t>Trim Reads</w:t>
      </w:r>
      <w:r>
        <w:t xml:space="preserve"> or </w:t>
      </w:r>
      <w:r w:rsidRPr="00FD24DB">
        <w:rPr>
          <w:b/>
        </w:rPr>
        <w:t>Discard Reads</w:t>
      </w:r>
      <w:r>
        <w:t>, and finally choose a filtering method (</w:t>
      </w:r>
      <w:r w:rsidRPr="00FD24DB">
        <w:rPr>
          <w:b/>
        </w:rPr>
        <w:t>By Read Length</w:t>
      </w:r>
      <w:r>
        <w:t xml:space="preserve">, </w:t>
      </w:r>
      <w:r w:rsidRPr="00FD24DB">
        <w:rPr>
          <w:b/>
        </w:rPr>
        <w:t>By Quality Score</w:t>
      </w:r>
      <w:r>
        <w:t xml:space="preserve">, or </w:t>
      </w:r>
      <w:r w:rsidRPr="00FD24DB">
        <w:rPr>
          <w:b/>
        </w:rPr>
        <w:t>By Regular Expression</w:t>
      </w:r>
      <w:r>
        <w:t>).</w:t>
      </w:r>
    </w:p>
    <w:p w:rsidR="00FD24DB" w:rsidRDefault="00FD24DB" w:rsidP="003D1E39">
      <w:pPr>
        <w:pStyle w:val="ListParagraph"/>
        <w:numPr>
          <w:ilvl w:val="0"/>
          <w:numId w:val="11"/>
        </w:numPr>
      </w:pPr>
      <w:r>
        <w:t>Fill in the required parameters, including input and output files.</w:t>
      </w:r>
    </w:p>
    <w:p w:rsidR="00FD24DB" w:rsidRDefault="00FD24DB" w:rsidP="003D1E39">
      <w:pPr>
        <w:pStyle w:val="ListParagraph"/>
        <w:numPr>
          <w:ilvl w:val="0"/>
          <w:numId w:val="11"/>
        </w:numPr>
      </w:pPr>
      <w:r>
        <w:t xml:space="preserve">Click </w:t>
      </w:r>
      <w:r w:rsidRPr="00FD24DB">
        <w:rPr>
          <w:b/>
        </w:rPr>
        <w:t>Run</w:t>
      </w:r>
      <w:r>
        <w:t>.</w:t>
      </w:r>
    </w:p>
    <w:p w:rsidR="009B1CFC" w:rsidRDefault="00483636" w:rsidP="00DF4A89">
      <w:pPr>
        <w:pStyle w:val="Heading1"/>
      </w:pPr>
      <w:bookmarkStart w:id="7" w:name="_Toc308424568"/>
      <w:r>
        <w:t>Getting Started</w:t>
      </w:r>
      <w:bookmarkEnd w:id="7"/>
    </w:p>
    <w:p w:rsidR="000E6601" w:rsidRDefault="002370A3" w:rsidP="000E6601">
      <w:r>
        <w:t xml:space="preserve">The following section provides instructions for setting up SeQCoS on your PC. </w:t>
      </w:r>
    </w:p>
    <w:p w:rsidR="000E6601" w:rsidRPr="002370A3" w:rsidRDefault="000E6601" w:rsidP="00387F4C">
      <w:pPr>
        <w:pBdr>
          <w:top w:val="single" w:sz="4" w:space="1" w:color="auto"/>
          <w:left w:val="single" w:sz="4" w:space="4" w:color="auto"/>
          <w:bottom w:val="single" w:sz="4" w:space="1" w:color="auto"/>
          <w:right w:val="single" w:sz="4" w:space="4" w:color="auto"/>
        </w:pBdr>
        <w:shd w:val="clear" w:color="auto" w:fill="D5D5D5" w:themeFill="accent3" w:themeFillTint="66"/>
      </w:pPr>
      <w:r>
        <w:t xml:space="preserve">Note: In the instructions, the keyword $(ProgramFiles) is used to refer to the location of your </w:t>
      </w:r>
      <w:r w:rsidRPr="008F41FE">
        <w:rPr>
          <w:b/>
        </w:rPr>
        <w:t>Program Files</w:t>
      </w:r>
      <w:r>
        <w:t xml:space="preserve"> directory (e.g. C:\Program Files).</w:t>
      </w:r>
    </w:p>
    <w:p w:rsidR="002A5203" w:rsidRPr="002A5203" w:rsidRDefault="002A5203" w:rsidP="002370A3">
      <w:pPr>
        <w:pStyle w:val="Heading2"/>
        <w:numPr>
          <w:ilvl w:val="0"/>
          <w:numId w:val="12"/>
        </w:numPr>
      </w:pPr>
      <w:bookmarkStart w:id="8" w:name="_Toc308424569"/>
      <w:r>
        <w:t>Installing SeQCoS</w:t>
      </w:r>
      <w:bookmarkEnd w:id="8"/>
    </w:p>
    <w:p w:rsidR="002A5203" w:rsidRDefault="002A5203" w:rsidP="002A5203">
      <w:r>
        <w:t xml:space="preserve">It is highly </w:t>
      </w:r>
      <w:r w:rsidRPr="009B1CFC">
        <w:t>recommend</w:t>
      </w:r>
      <w:r>
        <w:t>ed</w:t>
      </w:r>
      <w:r w:rsidRPr="009B1CFC">
        <w:t xml:space="preserve"> </w:t>
      </w:r>
      <w:r>
        <w:t xml:space="preserve">to install </w:t>
      </w:r>
      <w:r w:rsidRPr="009B1CFC">
        <w:t xml:space="preserve">any missing software dependencies first. </w:t>
      </w:r>
      <w:r>
        <w:t xml:space="preserve">You will need to agree to the terms and conditions of the usage agreements set forth by those applications, where applicable. </w:t>
      </w:r>
      <w:r w:rsidRPr="009B1CFC">
        <w:t xml:space="preserve">To install </w:t>
      </w:r>
      <w:r>
        <w:t>SeQCoS</w:t>
      </w:r>
      <w:r w:rsidRPr="009B1CFC">
        <w:t xml:space="preserve">, simply run the MSI </w:t>
      </w:r>
      <w:r>
        <w:t>setup</w:t>
      </w:r>
      <w:r w:rsidRPr="009B1CFC">
        <w:t xml:space="preserve"> file and follow the</w:t>
      </w:r>
      <w:r>
        <w:t xml:space="preserve"> onscreen</w:t>
      </w:r>
      <w:r w:rsidRPr="009B1CFC">
        <w:t xml:space="preserve"> instructions.</w:t>
      </w:r>
    </w:p>
    <w:p w:rsidR="00873030" w:rsidRDefault="00AD659C" w:rsidP="002370A3">
      <w:pPr>
        <w:pStyle w:val="Heading2"/>
        <w:numPr>
          <w:ilvl w:val="0"/>
          <w:numId w:val="12"/>
        </w:numPr>
      </w:pPr>
      <w:bookmarkStart w:id="9" w:name="_Toc308424571"/>
      <w:r>
        <w:t>Setting up NCBI BLAST for Windows</w:t>
      </w:r>
      <w:bookmarkEnd w:id="9"/>
    </w:p>
    <w:p w:rsidR="00873030" w:rsidRPr="00873030" w:rsidRDefault="00197E54" w:rsidP="00873030">
      <w:r>
        <w:t>NCBI BLAST is</w:t>
      </w:r>
      <w:r w:rsidR="00DF4A89">
        <w:t xml:space="preserve"> a sequence alignment program</w:t>
      </w:r>
      <w:r>
        <w:t xml:space="preserve"> used to search for regions of similarity between biological sequences. </w:t>
      </w:r>
      <w:r w:rsidR="00873030">
        <w:t xml:space="preserve">In order to be able to </w:t>
      </w:r>
      <w:r>
        <w:t>execute</w:t>
      </w:r>
      <w:r w:rsidR="00083DFB">
        <w:t xml:space="preserve"> BLAST</w:t>
      </w:r>
      <w:r w:rsidR="00873030">
        <w:t xml:space="preserve"> </w:t>
      </w:r>
      <w:r>
        <w:t>from</w:t>
      </w:r>
      <w:r w:rsidR="00873030">
        <w:t xml:space="preserve"> SeQCoS, the </w:t>
      </w:r>
      <w:r w:rsidR="00083DFB">
        <w:t>blast+</w:t>
      </w:r>
      <w:r w:rsidR="00873030">
        <w:t xml:space="preserve"> </w:t>
      </w:r>
      <w:r w:rsidR="00083DFB">
        <w:t>software package</w:t>
      </w:r>
      <w:r w:rsidR="00873030">
        <w:t xml:space="preserve"> must be</w:t>
      </w:r>
      <w:r w:rsidR="007E2C00">
        <w:t xml:space="preserve"> first</w:t>
      </w:r>
      <w:r w:rsidR="00873030">
        <w:t xml:space="preserve"> installed. Please refer to this </w:t>
      </w:r>
      <w:hyperlink r:id="rId13" w:history="1">
        <w:r w:rsidR="00396542">
          <w:rPr>
            <w:rStyle w:val="Hyperlink"/>
          </w:rPr>
          <w:t>NCBI user manual</w:t>
        </w:r>
      </w:hyperlink>
      <w:r w:rsidR="00873030">
        <w:t xml:space="preserve"> for instructions.</w:t>
      </w:r>
    </w:p>
    <w:p w:rsidR="00873030" w:rsidRDefault="0071122F" w:rsidP="00DF4A89">
      <w:pPr>
        <w:pStyle w:val="Heading3"/>
      </w:pPr>
      <w:bookmarkStart w:id="10" w:name="_Toc308424572"/>
      <w:r>
        <w:t>Configuring a</w:t>
      </w:r>
      <w:r w:rsidR="00873030">
        <w:t xml:space="preserve"> BLAST database</w:t>
      </w:r>
      <w:bookmarkEnd w:id="10"/>
    </w:p>
    <w:p w:rsidR="00197E54" w:rsidRDefault="00B8180C" w:rsidP="00197E54">
      <w:pPr>
        <w:rPr>
          <w:b/>
        </w:rPr>
      </w:pPr>
      <w:r>
        <w:t>A BLAST-formatted database</w:t>
      </w:r>
      <w:r w:rsidR="00197E54">
        <w:t xml:space="preserve"> </w:t>
      </w:r>
      <w:r>
        <w:t xml:space="preserve">is </w:t>
      </w:r>
      <w:r w:rsidR="00197E54">
        <w:t xml:space="preserve">required for BLAST to search for sequence similarity. The </w:t>
      </w:r>
      <w:r w:rsidR="00083DFB">
        <w:t xml:space="preserve">user is free to provide any type of sequence database he/she wishes to use. </w:t>
      </w:r>
      <w:r w:rsidR="00C41796">
        <w:t xml:space="preserve">A </w:t>
      </w:r>
      <w:r w:rsidR="00083DFB">
        <w:t>BLAST-formatted database of NCBI UniVec (</w:t>
      </w:r>
      <w:hyperlink r:id="rId14" w:history="1">
        <w:r w:rsidR="00083DFB" w:rsidRPr="00083DFB">
          <w:rPr>
            <w:rStyle w:val="Hyperlink"/>
          </w:rPr>
          <w:t>http://www.ncbi.nlm.nih.gov/VecScreen/UniVec.html</w:t>
        </w:r>
      </w:hyperlink>
      <w:r w:rsidR="00083DFB">
        <w:t>)</w:t>
      </w:r>
      <w:r w:rsidR="00C41796">
        <w:t xml:space="preserve"> is available for download from the Codeplex project website</w:t>
      </w:r>
      <w:r w:rsidR="00083DFB">
        <w:t xml:space="preserve">. </w:t>
      </w:r>
      <w:r w:rsidR="00083DFB" w:rsidRPr="00083DFB">
        <w:rPr>
          <w:b/>
        </w:rPr>
        <w:t>All BLAST-formatted databases should be saved under the BLASTDB (e.g. $(ProgramFile</w:t>
      </w:r>
      <w:r w:rsidR="000E6601">
        <w:rPr>
          <w:b/>
        </w:rPr>
        <w:t>s</w:t>
      </w:r>
      <w:r w:rsidR="00083DFB" w:rsidRPr="00083DFB">
        <w:rPr>
          <w:b/>
        </w:rPr>
        <w:t>)\NCBI\blast-2.2.25+\db) directory.</w:t>
      </w:r>
    </w:p>
    <w:p w:rsidR="00083DFB" w:rsidRDefault="00083DFB" w:rsidP="00197E54">
      <w:r>
        <w:t>If you wish to create your own BLAST database</w:t>
      </w:r>
      <w:r w:rsidR="00E1759F">
        <w:t>, the following is a step-by-step g</w:t>
      </w:r>
      <w:r w:rsidR="00885B3F">
        <w:t xml:space="preserve">uide using UniVec as an example. </w:t>
      </w:r>
    </w:p>
    <w:p w:rsidR="00E1759F" w:rsidRDefault="00A071AC" w:rsidP="00E1759F">
      <w:pPr>
        <w:pStyle w:val="ListParagraph"/>
        <w:numPr>
          <w:ilvl w:val="0"/>
          <w:numId w:val="4"/>
        </w:numPr>
      </w:pPr>
      <w:r>
        <w:t>Ensure that blast+ has been properly installed</w:t>
      </w:r>
      <w:r w:rsidR="00942A45">
        <w:t>.</w:t>
      </w:r>
    </w:p>
    <w:p w:rsidR="00A071AC" w:rsidRDefault="00A071AC" w:rsidP="00A071AC">
      <w:pPr>
        <w:pStyle w:val="ListParagraph"/>
        <w:numPr>
          <w:ilvl w:val="0"/>
          <w:numId w:val="4"/>
        </w:numPr>
      </w:pPr>
      <w:r>
        <w:t xml:space="preserve">Create or download a FASTA file containing the reference sequences you wish to search against. In this example, we obtain the UniVec FASTA </w:t>
      </w:r>
      <w:r w:rsidR="00627F77">
        <w:t xml:space="preserve">reference </w:t>
      </w:r>
      <w:r>
        <w:t>file from the NCBI FTP (</w:t>
      </w:r>
      <w:hyperlink r:id="rId15" w:history="1">
        <w:r w:rsidRPr="00E907E6">
          <w:rPr>
            <w:rStyle w:val="Hyperlink"/>
          </w:rPr>
          <w:t>ftp://ftp.ncbi.nih.gov/pub/UniVec/</w:t>
        </w:r>
      </w:hyperlink>
      <w:r w:rsidR="00627F77">
        <w:t xml:space="preserve">). Here, there are </w:t>
      </w:r>
      <w:r>
        <w:t xml:space="preserve">two versions: UniVec and UniVec_Core. The latter being a </w:t>
      </w:r>
      <w:r w:rsidR="00B8180C">
        <w:t>subset</w:t>
      </w:r>
      <w:r>
        <w:t xml:space="preserve"> of the former.</w:t>
      </w:r>
    </w:p>
    <w:p w:rsidR="00A071AC" w:rsidRDefault="00A071AC" w:rsidP="00A071AC">
      <w:pPr>
        <w:keepNext/>
        <w:jc w:val="center"/>
      </w:pPr>
      <w:r>
        <w:rPr>
          <w:noProof/>
          <w:lang w:val="en-CA" w:eastAsia="en-CA" w:bidi="ar-SA"/>
        </w:rPr>
        <w:lastRenderedPageBreak/>
        <w:drawing>
          <wp:inline distT="0" distB="0" distL="0" distR="0">
            <wp:extent cx="4096692" cy="311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101520" cy="3121274"/>
                    </a:xfrm>
                    <a:prstGeom prst="rect">
                      <a:avLst/>
                    </a:prstGeom>
                  </pic:spPr>
                </pic:pic>
              </a:graphicData>
            </a:graphic>
          </wp:inline>
        </w:drawing>
      </w:r>
    </w:p>
    <w:p w:rsidR="00A071AC" w:rsidRDefault="00A071AC" w:rsidP="00A071AC">
      <w:pPr>
        <w:pStyle w:val="Caption"/>
        <w:jc w:val="center"/>
      </w:pPr>
      <w:r>
        <w:t xml:space="preserve">Figure </w:t>
      </w:r>
      <w:r w:rsidR="009D172F">
        <w:fldChar w:fldCharType="begin"/>
      </w:r>
      <w:r w:rsidR="00F6013A">
        <w:instrText xml:space="preserve"> SEQ Figure \* ARABIC </w:instrText>
      </w:r>
      <w:r w:rsidR="009D172F">
        <w:fldChar w:fldCharType="separate"/>
      </w:r>
      <w:r w:rsidR="008129CB">
        <w:rPr>
          <w:noProof/>
        </w:rPr>
        <w:t>2</w:t>
      </w:r>
      <w:r w:rsidR="009D172F">
        <w:rPr>
          <w:noProof/>
        </w:rPr>
        <w:fldChar w:fldCharType="end"/>
      </w:r>
      <w:r>
        <w:t xml:space="preserve"> Screenshot of the NCBI FTP site</w:t>
      </w:r>
    </w:p>
    <w:p w:rsidR="00A071AC" w:rsidRDefault="00A071AC" w:rsidP="00A071AC">
      <w:pPr>
        <w:pStyle w:val="ListParagraph"/>
        <w:numPr>
          <w:ilvl w:val="0"/>
          <w:numId w:val="4"/>
        </w:numPr>
      </w:pPr>
      <w:r>
        <w:t xml:space="preserve">Right-click on the file (e.g. UniVec) and select </w:t>
      </w:r>
      <w:r w:rsidRPr="00A071AC">
        <w:rPr>
          <w:b/>
        </w:rPr>
        <w:t>Save target as</w:t>
      </w:r>
      <w:r>
        <w:rPr>
          <w:b/>
        </w:rPr>
        <w:t xml:space="preserve"> </w:t>
      </w:r>
      <w:r w:rsidRPr="00A071AC">
        <w:t>to save</w:t>
      </w:r>
      <w:r>
        <w:t xml:space="preserve"> the file on your local system. Since our ultimate destination is the BLASTDB directory, we will save this file there. </w:t>
      </w:r>
      <w:r w:rsidR="00C32FDB">
        <w:t>As</w:t>
      </w:r>
      <w:r>
        <w:t xml:space="preserve"> the original filename does not have an extensio</w:t>
      </w:r>
      <w:r w:rsidR="00B8180C">
        <w:t>n, we will add one (e.g. .fa) for clarity</w:t>
      </w:r>
      <w:r>
        <w:t>:</w:t>
      </w:r>
    </w:p>
    <w:p w:rsidR="00BF5DC2" w:rsidRDefault="00A071AC" w:rsidP="00BF5DC2">
      <w:pPr>
        <w:keepNext/>
        <w:jc w:val="center"/>
      </w:pPr>
      <w:r>
        <w:rPr>
          <w:noProof/>
          <w:lang w:val="en-CA" w:eastAsia="en-CA" w:bidi="ar-SA"/>
        </w:rPr>
        <w:drawing>
          <wp:inline distT="0" distB="0" distL="0" distR="0">
            <wp:extent cx="4707359"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707043" cy="2666821"/>
                    </a:xfrm>
                    <a:prstGeom prst="rect">
                      <a:avLst/>
                    </a:prstGeom>
                  </pic:spPr>
                </pic:pic>
              </a:graphicData>
            </a:graphic>
          </wp:inline>
        </w:drawing>
      </w:r>
    </w:p>
    <w:p w:rsidR="00A071AC" w:rsidRDefault="00BF5DC2" w:rsidP="00BF5DC2">
      <w:pPr>
        <w:pStyle w:val="Caption"/>
        <w:jc w:val="center"/>
      </w:pPr>
      <w:r>
        <w:t xml:space="preserve">Figure </w:t>
      </w:r>
      <w:r w:rsidR="009D172F">
        <w:fldChar w:fldCharType="begin"/>
      </w:r>
      <w:r w:rsidR="00F6013A">
        <w:instrText xml:space="preserve"> SEQ Figure \* ARABIC </w:instrText>
      </w:r>
      <w:r w:rsidR="009D172F">
        <w:fldChar w:fldCharType="separate"/>
      </w:r>
      <w:r w:rsidR="008129CB">
        <w:rPr>
          <w:noProof/>
        </w:rPr>
        <w:t>3</w:t>
      </w:r>
      <w:r w:rsidR="009D172F">
        <w:rPr>
          <w:noProof/>
        </w:rPr>
        <w:fldChar w:fldCharType="end"/>
      </w:r>
      <w:r>
        <w:t xml:space="preserve"> Save As dialog window. Note the addition of a file extension and the directory location.</w:t>
      </w:r>
    </w:p>
    <w:p w:rsidR="001975BF" w:rsidRDefault="001975BF" w:rsidP="001975BF">
      <w:pPr>
        <w:pStyle w:val="ListParagraph"/>
        <w:numPr>
          <w:ilvl w:val="0"/>
          <w:numId w:val="4"/>
        </w:numPr>
      </w:pPr>
      <w:r>
        <w:t xml:space="preserve">Now we </w:t>
      </w:r>
      <w:r w:rsidR="00B8180C">
        <w:t>are ready</w:t>
      </w:r>
      <w:r>
        <w:t xml:space="preserve"> to format this FASTA file to a BLAST database. To do this, we will use the command line tool </w:t>
      </w:r>
      <w:r w:rsidRPr="001975BF">
        <w:rPr>
          <w:rFonts w:ascii="Courier" w:hAnsi="Courier"/>
        </w:rPr>
        <w:t>makeblastdb.exe</w:t>
      </w:r>
      <w:r>
        <w:t xml:space="preserve"> supplied by blast+. First, open a MS-DOS console window by clicking </w:t>
      </w:r>
      <w:r w:rsidRPr="001975BF">
        <w:rPr>
          <w:b/>
        </w:rPr>
        <w:t>Start</w:t>
      </w:r>
      <w:r>
        <w:t xml:space="preserve"> and choosing </w:t>
      </w:r>
      <w:r w:rsidRPr="001975BF">
        <w:rPr>
          <w:b/>
        </w:rPr>
        <w:t>Run</w:t>
      </w:r>
      <w:r>
        <w:t xml:space="preserve"> (or use the keyboard shortcut Windows Key + R).</w:t>
      </w:r>
    </w:p>
    <w:p w:rsidR="001975BF" w:rsidRDefault="001975BF" w:rsidP="001975BF">
      <w:pPr>
        <w:pStyle w:val="ListParagraph"/>
        <w:numPr>
          <w:ilvl w:val="0"/>
          <w:numId w:val="4"/>
        </w:numPr>
      </w:pPr>
      <w:r>
        <w:lastRenderedPageBreak/>
        <w:t xml:space="preserve">In the new dialog window that opens, type in the field next to Open: </w:t>
      </w:r>
      <w:r w:rsidR="00C41796">
        <w:t xml:space="preserve">enter </w:t>
      </w:r>
      <w:r>
        <w:t xml:space="preserve">“cmd”, as shown below. Then click </w:t>
      </w:r>
      <w:r w:rsidRPr="001975BF">
        <w:rPr>
          <w:b/>
        </w:rPr>
        <w:t>OK</w:t>
      </w:r>
      <w:r>
        <w:t>.</w:t>
      </w:r>
    </w:p>
    <w:p w:rsidR="001975BF" w:rsidRDefault="001975BF" w:rsidP="001975BF">
      <w:pPr>
        <w:pStyle w:val="ListParagraph"/>
        <w:keepNext/>
        <w:jc w:val="center"/>
      </w:pPr>
      <w:r>
        <w:rPr>
          <w:noProof/>
          <w:lang w:val="en-CA" w:eastAsia="en-CA" w:bidi="ar-SA"/>
        </w:rPr>
        <w:drawing>
          <wp:inline distT="0" distB="0" distL="0" distR="0">
            <wp:extent cx="3068383" cy="1836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073875" cy="1839286"/>
                    </a:xfrm>
                    <a:prstGeom prst="rect">
                      <a:avLst/>
                    </a:prstGeom>
                  </pic:spPr>
                </pic:pic>
              </a:graphicData>
            </a:graphic>
          </wp:inline>
        </w:drawing>
      </w:r>
    </w:p>
    <w:p w:rsidR="001975BF" w:rsidRDefault="001975BF" w:rsidP="001975BF">
      <w:pPr>
        <w:pStyle w:val="Caption"/>
        <w:jc w:val="center"/>
      </w:pPr>
      <w:r>
        <w:t xml:space="preserve">Figure </w:t>
      </w:r>
      <w:r w:rsidR="009D172F">
        <w:fldChar w:fldCharType="begin"/>
      </w:r>
      <w:r w:rsidR="00F6013A">
        <w:instrText xml:space="preserve"> SEQ Figure \* ARABIC </w:instrText>
      </w:r>
      <w:r w:rsidR="009D172F">
        <w:fldChar w:fldCharType="separate"/>
      </w:r>
      <w:r w:rsidR="008129CB">
        <w:rPr>
          <w:noProof/>
        </w:rPr>
        <w:t>4</w:t>
      </w:r>
      <w:r w:rsidR="009D172F">
        <w:rPr>
          <w:noProof/>
        </w:rPr>
        <w:fldChar w:fldCharType="end"/>
      </w:r>
      <w:r>
        <w:t xml:space="preserve"> Run dialog window</w:t>
      </w:r>
    </w:p>
    <w:p w:rsidR="001975BF" w:rsidRDefault="00885B3F" w:rsidP="001975BF">
      <w:pPr>
        <w:pStyle w:val="ListParagraph"/>
        <w:numPr>
          <w:ilvl w:val="0"/>
          <w:numId w:val="4"/>
        </w:numPr>
      </w:pPr>
      <w:r>
        <w:t xml:space="preserve">In the console window that opens, navigate to the directory where the FASTA file was saved. For this </w:t>
      </w:r>
      <w:r w:rsidR="00C32FDB">
        <w:t>guide</w:t>
      </w:r>
      <w:r>
        <w:t xml:space="preserve">, we </w:t>
      </w:r>
      <w:r w:rsidR="00C32FDB">
        <w:t xml:space="preserve">will change directories </w:t>
      </w:r>
      <w:r>
        <w:t xml:space="preserve">to </w:t>
      </w:r>
      <w:r w:rsidRPr="00885B3F">
        <w:rPr>
          <w:rFonts w:ascii="Courier" w:hAnsi="Courier"/>
          <w:b/>
        </w:rPr>
        <w:t>C:\Program Files\NCBI\blast-2.2.25+\db</w:t>
      </w:r>
      <w:r w:rsidRPr="00885B3F">
        <w:t xml:space="preserve">. </w:t>
      </w:r>
      <w:r w:rsidR="00C32FDB">
        <w:t>Type</w:t>
      </w:r>
      <w:r>
        <w:t xml:space="preserve"> the command “</w:t>
      </w:r>
      <w:r w:rsidRPr="00885B3F">
        <w:rPr>
          <w:b/>
        </w:rPr>
        <w:t>cd</w:t>
      </w:r>
      <w:r>
        <w:t>” (for change directory) followed by a space and the full path of the directory you want to go to</w:t>
      </w:r>
      <w:r w:rsidR="004E5B05">
        <w:t xml:space="preserve"> (see </w:t>
      </w:r>
      <w:r w:rsidR="009D172F">
        <w:fldChar w:fldCharType="begin"/>
      </w:r>
      <w:r w:rsidR="004E5B05">
        <w:instrText xml:space="preserve"> REF _Ref302399633 \h </w:instrText>
      </w:r>
      <w:r w:rsidR="009D172F">
        <w:fldChar w:fldCharType="separate"/>
      </w:r>
      <w:r w:rsidR="008129CB">
        <w:t xml:space="preserve">Figure </w:t>
      </w:r>
      <w:r w:rsidR="008129CB">
        <w:rPr>
          <w:noProof/>
        </w:rPr>
        <w:t>5</w:t>
      </w:r>
      <w:r w:rsidR="009D172F">
        <w:fldChar w:fldCharType="end"/>
      </w:r>
      <w:r w:rsidR="004E5B05">
        <w:t>)</w:t>
      </w:r>
      <w:r>
        <w:t xml:space="preserve">. Then press </w:t>
      </w:r>
      <w:r w:rsidRPr="00885B3F">
        <w:rPr>
          <w:b/>
        </w:rPr>
        <w:t>Enter</w:t>
      </w:r>
      <w:r>
        <w:t>.</w:t>
      </w:r>
    </w:p>
    <w:p w:rsidR="00885B3F" w:rsidRDefault="00885B3F" w:rsidP="00885B3F">
      <w:pPr>
        <w:pStyle w:val="ListParagraph"/>
        <w:keepNext/>
        <w:jc w:val="center"/>
      </w:pPr>
      <w:r>
        <w:rPr>
          <w:noProof/>
          <w:lang w:val="en-CA" w:eastAsia="en-CA" w:bidi="ar-SA"/>
        </w:rPr>
        <w:drawing>
          <wp:inline distT="0" distB="0" distL="0" distR="0">
            <wp:extent cx="4567182" cy="2210400"/>
            <wp:effectExtent l="19050" t="0" r="481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577154" cy="2215226"/>
                    </a:xfrm>
                    <a:prstGeom prst="rect">
                      <a:avLst/>
                    </a:prstGeom>
                  </pic:spPr>
                </pic:pic>
              </a:graphicData>
            </a:graphic>
          </wp:inline>
        </w:drawing>
      </w:r>
    </w:p>
    <w:p w:rsidR="00885B3F" w:rsidRDefault="00885B3F" w:rsidP="00885B3F">
      <w:pPr>
        <w:pStyle w:val="Caption"/>
        <w:jc w:val="center"/>
      </w:pPr>
      <w:bookmarkStart w:id="11" w:name="_Ref302399633"/>
      <w:r>
        <w:t xml:space="preserve">Figure </w:t>
      </w:r>
      <w:r w:rsidR="009D172F">
        <w:fldChar w:fldCharType="begin"/>
      </w:r>
      <w:r w:rsidR="00F6013A">
        <w:instrText xml:space="preserve"> SEQ Figure \* ARABIC </w:instrText>
      </w:r>
      <w:r w:rsidR="009D172F">
        <w:fldChar w:fldCharType="separate"/>
      </w:r>
      <w:r w:rsidR="008129CB">
        <w:rPr>
          <w:noProof/>
        </w:rPr>
        <w:t>5</w:t>
      </w:r>
      <w:r w:rsidR="009D172F">
        <w:rPr>
          <w:noProof/>
        </w:rPr>
        <w:fldChar w:fldCharType="end"/>
      </w:r>
      <w:bookmarkEnd w:id="11"/>
      <w:r>
        <w:t xml:space="preserve"> Changing directories in the MS-DOS console</w:t>
      </w:r>
    </w:p>
    <w:p w:rsidR="00885B3F" w:rsidRDefault="004E5B05" w:rsidP="001975BF">
      <w:pPr>
        <w:pStyle w:val="ListParagraph"/>
        <w:numPr>
          <w:ilvl w:val="0"/>
          <w:numId w:val="4"/>
        </w:numPr>
      </w:pPr>
      <w:r>
        <w:t xml:space="preserve">Next, we will run the aforementioned </w:t>
      </w:r>
      <w:r w:rsidRPr="009B00E7">
        <w:rPr>
          <w:rFonts w:ascii="Courier New" w:hAnsi="Courier New" w:cs="Courier New"/>
          <w:b/>
        </w:rPr>
        <w:t>makeblastdb.exe</w:t>
      </w:r>
      <w:r w:rsidRPr="009B00E7">
        <w:rPr>
          <w:b/>
        </w:rPr>
        <w:t xml:space="preserve"> </w:t>
      </w:r>
      <w:r w:rsidRPr="004E5B05">
        <w:t>to format the FASTA file.</w:t>
      </w:r>
      <w:r w:rsidR="00C32FDB">
        <w:t xml:space="preserve"> Type</w:t>
      </w:r>
      <w:r>
        <w:t xml:space="preserve"> the following command (underlined), followed by Enter:</w:t>
      </w:r>
    </w:p>
    <w:p w:rsidR="004E5B05" w:rsidRPr="004E5B05" w:rsidRDefault="004E5B05" w:rsidP="004E5B05">
      <w:pPr>
        <w:jc w:val="center"/>
        <w:rPr>
          <w:rFonts w:ascii="Courier New" w:hAnsi="Courier New" w:cs="Courier New"/>
          <w:sz w:val="18"/>
        </w:rPr>
      </w:pPr>
      <w:r w:rsidRPr="004E5B05">
        <w:rPr>
          <w:rFonts w:ascii="Courier New" w:hAnsi="Courier New" w:cs="Courier New"/>
          <w:sz w:val="18"/>
        </w:rPr>
        <w:t>C:\Progr</w:t>
      </w:r>
      <w:r>
        <w:rPr>
          <w:rFonts w:ascii="Courier New" w:hAnsi="Courier New" w:cs="Courier New"/>
          <w:sz w:val="18"/>
        </w:rPr>
        <w:t xml:space="preserve">am Files\NCBI\blast-2.2.25+\db&gt; </w:t>
      </w:r>
      <w:r w:rsidRPr="004E5B05">
        <w:rPr>
          <w:rFonts w:ascii="Courier New" w:hAnsi="Courier New" w:cs="Courier New"/>
          <w:sz w:val="18"/>
          <w:u w:val="single"/>
        </w:rPr>
        <w:t>makeblastdb.exe –in UniVec.fa –out UniVec</w:t>
      </w:r>
      <w:r>
        <w:rPr>
          <w:rFonts w:ascii="Courier New" w:hAnsi="Courier New" w:cs="Courier New"/>
          <w:sz w:val="18"/>
          <w:u w:val="single"/>
        </w:rPr>
        <w:t xml:space="preserve"> –dbtype nucl</w:t>
      </w:r>
    </w:p>
    <w:p w:rsidR="004E5B05" w:rsidRDefault="004E5B05" w:rsidP="004E5B05">
      <w:pPr>
        <w:ind w:left="720"/>
      </w:pPr>
      <w:r>
        <w:t xml:space="preserve">This executes the program </w:t>
      </w:r>
      <w:r w:rsidRPr="007267EB">
        <w:rPr>
          <w:rFonts w:ascii="Courier New" w:hAnsi="Courier New" w:cs="Courier New"/>
        </w:rPr>
        <w:t>makeblastdb</w:t>
      </w:r>
      <w:r w:rsidR="007267EB">
        <w:t>.exe</w:t>
      </w:r>
      <w:r>
        <w:t xml:space="preserve">, </w:t>
      </w:r>
      <w:r w:rsidR="00C32FDB">
        <w:t>sets</w:t>
      </w:r>
      <w:r>
        <w:t xml:space="preserve"> the input file (-in) “UniVec.fa”, sets the output database name (-out) to be “UniVec”, and sets the database type (-dbtype) to “nucl” (for nucleotides).</w:t>
      </w:r>
    </w:p>
    <w:p w:rsidR="00BF5DC2" w:rsidRDefault="004E5B05" w:rsidP="004E5B05">
      <w:pPr>
        <w:pStyle w:val="ListParagraph"/>
        <w:numPr>
          <w:ilvl w:val="0"/>
          <w:numId w:val="4"/>
        </w:numPr>
      </w:pPr>
      <w:r>
        <w:t xml:space="preserve">A confirmation message with various statistics should be outputted on the console. </w:t>
      </w:r>
      <w:r w:rsidRPr="009B00E7">
        <w:rPr>
          <w:b/>
        </w:rPr>
        <w:t>Three</w:t>
      </w:r>
      <w:r>
        <w:t xml:space="preserve"> new files should be generated:</w:t>
      </w:r>
    </w:p>
    <w:p w:rsidR="004E5B05" w:rsidRDefault="004E5B05" w:rsidP="004E5B05">
      <w:pPr>
        <w:pStyle w:val="ListParagraph"/>
        <w:numPr>
          <w:ilvl w:val="1"/>
          <w:numId w:val="7"/>
        </w:numPr>
      </w:pPr>
      <w:r>
        <w:lastRenderedPageBreak/>
        <w:t>UniVec.nhr (header file)</w:t>
      </w:r>
    </w:p>
    <w:p w:rsidR="004E5B05" w:rsidRDefault="004E5B05" w:rsidP="004E5B05">
      <w:pPr>
        <w:pStyle w:val="ListParagraph"/>
        <w:numPr>
          <w:ilvl w:val="1"/>
          <w:numId w:val="7"/>
        </w:numPr>
      </w:pPr>
      <w:r>
        <w:t>UniVec.nin (index file)</w:t>
      </w:r>
    </w:p>
    <w:p w:rsidR="004E5B05" w:rsidRDefault="004E5B05" w:rsidP="004E5B05">
      <w:pPr>
        <w:pStyle w:val="ListParagraph"/>
        <w:numPr>
          <w:ilvl w:val="1"/>
          <w:numId w:val="7"/>
        </w:numPr>
      </w:pPr>
      <w:r>
        <w:t>UniVec.nsq (sequence file)</w:t>
      </w:r>
    </w:p>
    <w:p w:rsidR="009B00E7" w:rsidRDefault="009B00E7" w:rsidP="009B00E7">
      <w:pPr>
        <w:ind w:left="720"/>
      </w:pPr>
      <w:r>
        <w:t>You can confirm this by opening this directory on Windows Explorer, or directly in this console by entering the command “</w:t>
      </w:r>
      <w:r w:rsidRPr="009B00E7">
        <w:rPr>
          <w:b/>
        </w:rPr>
        <w:t>dir</w:t>
      </w:r>
      <w:r>
        <w:t>” to list all files in this directory.</w:t>
      </w:r>
    </w:p>
    <w:p w:rsidR="009B00E7" w:rsidRPr="00BF5DC2" w:rsidRDefault="009B00E7" w:rsidP="009B00E7">
      <w:pPr>
        <w:pStyle w:val="ListParagraph"/>
        <w:numPr>
          <w:ilvl w:val="0"/>
          <w:numId w:val="4"/>
        </w:numPr>
      </w:pPr>
      <w:r>
        <w:t>You may now close the console window. You have now completed formatting a FASTA file to a BLAST database!</w:t>
      </w:r>
    </w:p>
    <w:p w:rsidR="00DF4A89" w:rsidRPr="00873030" w:rsidRDefault="00EF3E28" w:rsidP="002370A3">
      <w:pPr>
        <w:pStyle w:val="Heading2"/>
        <w:numPr>
          <w:ilvl w:val="0"/>
          <w:numId w:val="12"/>
        </w:numPr>
      </w:pPr>
      <w:bookmarkStart w:id="12" w:name="_Ref302402032"/>
      <w:bookmarkStart w:id="13" w:name="_Toc308424573"/>
      <w:r>
        <w:t xml:space="preserve">Configuration of </w:t>
      </w:r>
      <w:r w:rsidR="00DF4A89">
        <w:t>Environment Variables</w:t>
      </w:r>
      <w:bookmarkEnd w:id="12"/>
      <w:bookmarkEnd w:id="13"/>
    </w:p>
    <w:p w:rsidR="00DF4A89" w:rsidRDefault="00DF4A89" w:rsidP="00DF4A89">
      <w:r>
        <w:t xml:space="preserve">SeQCoS relies on the environment variables </w:t>
      </w:r>
      <w:r w:rsidRPr="00AD659C">
        <w:rPr>
          <w:b/>
        </w:rPr>
        <w:t>PATH</w:t>
      </w:r>
      <w:r>
        <w:t xml:space="preserve"> and </w:t>
      </w:r>
      <w:r w:rsidRPr="00AD659C">
        <w:rPr>
          <w:b/>
        </w:rPr>
        <w:t>BLASTDB</w:t>
      </w:r>
      <w:r>
        <w:t xml:space="preserve"> </w:t>
      </w:r>
      <w:r w:rsidR="00EF3E28">
        <w:t xml:space="preserve">to be properly configured </w:t>
      </w:r>
      <w:r>
        <w:t xml:space="preserve">in order to run blast+. Under normal circumstances, these variables have been automatically </w:t>
      </w:r>
      <w:r w:rsidR="00EF3E28">
        <w:t>configured</w:t>
      </w:r>
      <w:r w:rsidR="00CC544A">
        <w:t xml:space="preserve"> during installation of each program</w:t>
      </w:r>
      <w:r>
        <w:t xml:space="preserve">. </w:t>
      </w:r>
      <w:r w:rsidR="00EF3E28">
        <w:t>If not, they must be manually entered as follows</w:t>
      </w:r>
      <w:r>
        <w:t>:</w:t>
      </w:r>
    </w:p>
    <w:tbl>
      <w:tblPr>
        <w:tblStyle w:val="TableGrid"/>
        <w:tblW w:w="0" w:type="auto"/>
        <w:tblLook w:val="04A0"/>
      </w:tblPr>
      <w:tblGrid>
        <w:gridCol w:w="2448"/>
        <w:gridCol w:w="7128"/>
      </w:tblGrid>
      <w:tr w:rsidR="00DF4A89" w:rsidTr="00F30CA2">
        <w:tc>
          <w:tcPr>
            <w:tcW w:w="2448" w:type="dxa"/>
          </w:tcPr>
          <w:p w:rsidR="00DF4A89" w:rsidRPr="00AD659C" w:rsidRDefault="00DF4A89" w:rsidP="00F30CA2">
            <w:pPr>
              <w:rPr>
                <w:b/>
              </w:rPr>
            </w:pPr>
            <w:r w:rsidRPr="00AD659C">
              <w:rPr>
                <w:b/>
              </w:rPr>
              <w:t>Variable</w:t>
            </w:r>
          </w:p>
        </w:tc>
        <w:tc>
          <w:tcPr>
            <w:tcW w:w="7128" w:type="dxa"/>
          </w:tcPr>
          <w:p w:rsidR="00DF4A89" w:rsidRPr="00AD659C" w:rsidRDefault="00DF4A89" w:rsidP="00F30CA2">
            <w:pPr>
              <w:rPr>
                <w:b/>
              </w:rPr>
            </w:pPr>
            <w:r w:rsidRPr="00AD659C">
              <w:rPr>
                <w:b/>
              </w:rPr>
              <w:t>Value</w:t>
            </w:r>
          </w:p>
        </w:tc>
      </w:tr>
      <w:tr w:rsidR="00DF4A89" w:rsidTr="00F30CA2">
        <w:tc>
          <w:tcPr>
            <w:tcW w:w="2448" w:type="dxa"/>
          </w:tcPr>
          <w:p w:rsidR="00DF4A89" w:rsidRDefault="00DF4A89" w:rsidP="00F30CA2">
            <w:r>
              <w:t>Path</w:t>
            </w:r>
          </w:p>
        </w:tc>
        <w:tc>
          <w:tcPr>
            <w:tcW w:w="7128" w:type="dxa"/>
          </w:tcPr>
          <w:p w:rsidR="00DF4A89" w:rsidRDefault="00DF4A89" w:rsidP="00F30CA2">
            <w:r>
              <w:t>$(ProgramFile</w:t>
            </w:r>
            <w:r w:rsidR="00CC544A">
              <w:t>s</w:t>
            </w:r>
            <w:r>
              <w:t>)\NCBI\blast-2.2.25+\bin; …(other values)…</w:t>
            </w:r>
          </w:p>
        </w:tc>
      </w:tr>
      <w:tr w:rsidR="00DF4A89" w:rsidTr="00F30CA2">
        <w:tc>
          <w:tcPr>
            <w:tcW w:w="2448" w:type="dxa"/>
          </w:tcPr>
          <w:p w:rsidR="00DF4A89" w:rsidRDefault="00DF4A89" w:rsidP="00F30CA2">
            <w:r>
              <w:t>BLASTDB</w:t>
            </w:r>
          </w:p>
        </w:tc>
        <w:tc>
          <w:tcPr>
            <w:tcW w:w="7128" w:type="dxa"/>
          </w:tcPr>
          <w:p w:rsidR="00DF4A89" w:rsidRDefault="00DF4A89" w:rsidP="00F30CA2">
            <w:r>
              <w:t>$(ProgramFile</w:t>
            </w:r>
            <w:r w:rsidR="00CC544A">
              <w:t>s</w:t>
            </w:r>
            <w:r>
              <w:t>)\NCBI\blast-2.2.25+\db</w:t>
            </w:r>
          </w:p>
        </w:tc>
      </w:tr>
      <w:tr w:rsidR="00CC544A" w:rsidTr="00F30CA2">
        <w:tc>
          <w:tcPr>
            <w:tcW w:w="2448" w:type="dxa"/>
          </w:tcPr>
          <w:p w:rsidR="00CC544A" w:rsidRDefault="00CC544A" w:rsidP="00F30CA2">
            <w:r>
              <w:t>SHODIR</w:t>
            </w:r>
          </w:p>
        </w:tc>
        <w:tc>
          <w:tcPr>
            <w:tcW w:w="7128" w:type="dxa"/>
          </w:tcPr>
          <w:p w:rsidR="00CC544A" w:rsidRDefault="00CC544A" w:rsidP="00F30CA2">
            <w:r>
              <w:t>$(ProgramFiles)\Sho 2.0 for .NET 4\</w:t>
            </w:r>
          </w:p>
        </w:tc>
      </w:tr>
    </w:tbl>
    <w:p w:rsidR="000E6601" w:rsidRDefault="000E6601" w:rsidP="00DF4A89"/>
    <w:p w:rsidR="00DF4A89" w:rsidRDefault="00DF4A89" w:rsidP="00DF4A89">
      <w:r>
        <w:t>To manage environment variables on Windows:</w:t>
      </w:r>
    </w:p>
    <w:p w:rsidR="00DF4A89" w:rsidRDefault="00DF4A89" w:rsidP="00DF4A89">
      <w:r>
        <w:t xml:space="preserve">On Windows XP, go to </w:t>
      </w:r>
      <w:r w:rsidRPr="00AD659C">
        <w:rPr>
          <w:b/>
        </w:rPr>
        <w:t>Start</w:t>
      </w:r>
      <w:r>
        <w:t xml:space="preserve">, </w:t>
      </w:r>
      <w:r w:rsidRPr="00AD659C">
        <w:rPr>
          <w:b/>
        </w:rPr>
        <w:t>Control Panel</w:t>
      </w:r>
      <w:r>
        <w:t xml:space="preserve">, </w:t>
      </w:r>
      <w:r w:rsidRPr="00AD659C">
        <w:rPr>
          <w:b/>
        </w:rPr>
        <w:t>Performance and Maintenance</w:t>
      </w:r>
      <w:r>
        <w:t xml:space="preserve">, </w:t>
      </w:r>
      <w:r w:rsidRPr="00AD659C">
        <w:rPr>
          <w:b/>
        </w:rPr>
        <w:t>System</w:t>
      </w:r>
      <w:r>
        <w:t xml:space="preserve"> (or right-click on </w:t>
      </w:r>
      <w:r w:rsidRPr="00AD659C">
        <w:rPr>
          <w:b/>
        </w:rPr>
        <w:t>My Computer</w:t>
      </w:r>
      <w:r>
        <w:t xml:space="preserve"> and choose </w:t>
      </w:r>
      <w:r w:rsidRPr="00AD659C">
        <w:rPr>
          <w:b/>
        </w:rPr>
        <w:t>Properties</w:t>
      </w:r>
      <w:r>
        <w:t xml:space="preserve">). In the new dialog window that opens, click on the </w:t>
      </w:r>
      <w:r w:rsidRPr="00AD659C">
        <w:rPr>
          <w:b/>
        </w:rPr>
        <w:t>Advanced</w:t>
      </w:r>
      <w:r>
        <w:t xml:space="preserve"> tab and click on the button </w:t>
      </w:r>
      <w:r w:rsidRPr="00AD659C">
        <w:rPr>
          <w:b/>
        </w:rPr>
        <w:t>Environment Variables</w:t>
      </w:r>
      <w:r>
        <w:t xml:space="preserve">. </w:t>
      </w:r>
    </w:p>
    <w:p w:rsidR="00DF4A89" w:rsidRDefault="00DF4A89" w:rsidP="00DF4A89">
      <w:r>
        <w:t xml:space="preserve">On Windows Vista/7, go to </w:t>
      </w:r>
      <w:r w:rsidRPr="002206C0">
        <w:rPr>
          <w:b/>
        </w:rPr>
        <w:t>Start</w:t>
      </w:r>
      <w:r>
        <w:t xml:space="preserve">, </w:t>
      </w:r>
      <w:r w:rsidRPr="002206C0">
        <w:rPr>
          <w:b/>
        </w:rPr>
        <w:t>Control Panel</w:t>
      </w:r>
      <w:r>
        <w:t xml:space="preserve">, </w:t>
      </w:r>
      <w:r w:rsidRPr="002206C0">
        <w:rPr>
          <w:b/>
        </w:rPr>
        <w:t>System and Security</w:t>
      </w:r>
      <w:r>
        <w:t xml:space="preserve">, click on the </w:t>
      </w:r>
      <w:r w:rsidRPr="002206C0">
        <w:rPr>
          <w:b/>
        </w:rPr>
        <w:t>System</w:t>
      </w:r>
      <w:r>
        <w:t xml:space="preserve"> heading, and then click on the link </w:t>
      </w:r>
      <w:r w:rsidRPr="002206C0">
        <w:rPr>
          <w:b/>
        </w:rPr>
        <w:t>Advanced system settings</w:t>
      </w:r>
      <w:r>
        <w:t xml:space="preserve"> located on the left panel bar. In the new dialog window that opens, click on the </w:t>
      </w:r>
      <w:r w:rsidRPr="00AD659C">
        <w:rPr>
          <w:b/>
        </w:rPr>
        <w:t>Advanced</w:t>
      </w:r>
      <w:r>
        <w:t xml:space="preserve"> tab and click on the button </w:t>
      </w:r>
      <w:r w:rsidRPr="00AD659C">
        <w:rPr>
          <w:b/>
        </w:rPr>
        <w:t>Environment Variables</w:t>
      </w:r>
      <w:r>
        <w:t>.</w:t>
      </w:r>
    </w:p>
    <w:p w:rsidR="000A3936" w:rsidRDefault="000A3936" w:rsidP="00DF4A89">
      <w:pPr>
        <w:pStyle w:val="Heading1"/>
      </w:pPr>
      <w:bookmarkStart w:id="14" w:name="_Toc308424574"/>
      <w:r>
        <w:t>Running the Application</w:t>
      </w:r>
      <w:bookmarkEnd w:id="14"/>
    </w:p>
    <w:p w:rsidR="000A3936" w:rsidRDefault="000A3936" w:rsidP="00DF4A89">
      <w:pPr>
        <w:pStyle w:val="Heading2"/>
      </w:pPr>
      <w:bookmarkStart w:id="15" w:name="_Toc308424575"/>
      <w:r>
        <w:t>Graphic User Interface (GUI)</w:t>
      </w:r>
      <w:bookmarkEnd w:id="15"/>
    </w:p>
    <w:p w:rsidR="00C17AE6" w:rsidRDefault="00C17AE6" w:rsidP="00627173">
      <w:r>
        <w:t xml:space="preserve">The SeQCoS application can be run in GUI mode. Simply start the SeQCoS GUI application from your Program menu or execute </w:t>
      </w:r>
      <w:r w:rsidRPr="00C17AE6">
        <w:rPr>
          <w:rFonts w:ascii="Courier New" w:hAnsi="Courier New" w:cs="Courier New"/>
        </w:rPr>
        <w:t>SeqcosGui.exe</w:t>
      </w:r>
      <w:r>
        <w:t xml:space="preserve">. </w:t>
      </w:r>
    </w:p>
    <w:p w:rsidR="00C17AE6" w:rsidRDefault="009D172F" w:rsidP="00627173">
      <w:pPr>
        <w:keepNext/>
      </w:pPr>
      <w:r>
        <w:rPr>
          <w:noProof/>
          <w:lang w:val="en-CA" w:eastAsia="en-CA" w:bidi="ar-SA"/>
        </w:rPr>
        <w:lastRenderedPageBreak/>
        <w:pict>
          <v:shapetype id="_x0000_t202" coordsize="21600,21600" o:spt="202" path="m,l,21600r21600,l21600,xe">
            <v:stroke joinstyle="miter"/>
            <v:path gradientshapeok="t" o:connecttype="rect"/>
          </v:shapetype>
          <v:shape id="_x0000_s1036" type="#_x0000_t202" style="position:absolute;margin-left:9.1pt;margin-top:279.25pt;width:29.5pt;height:27.8pt;z-index:251660288" fillcolor="#ddd [3204]" strokecolor="black [3213]">
            <v:textbox>
              <w:txbxContent>
                <w:p w:rsidR="0071122F" w:rsidRPr="00AD56FA" w:rsidRDefault="0071122F" w:rsidP="00AD56FA">
                  <w:pPr>
                    <w:jc w:val="center"/>
                    <w:rPr>
                      <w:b/>
                      <w:sz w:val="32"/>
                      <w:lang w:val="en-CA"/>
                    </w:rPr>
                  </w:pPr>
                  <w:r>
                    <w:rPr>
                      <w:b/>
                      <w:sz w:val="32"/>
                      <w:lang w:val="en-CA"/>
                    </w:rPr>
                    <w:t>C</w:t>
                  </w:r>
                </w:p>
              </w:txbxContent>
            </v:textbox>
          </v:shape>
        </w:pict>
      </w:r>
      <w:r>
        <w:rPr>
          <w:noProof/>
          <w:lang w:val="en-CA" w:eastAsia="en-CA" w:bidi="ar-SA"/>
        </w:rPr>
        <w:pict>
          <v:shape id="_x0000_s1037" type="#_x0000_t202" style="position:absolute;margin-left:404.4pt;margin-top:279.3pt;width:29.5pt;height:27.8pt;z-index:251661312" fillcolor="#ddd [3204]" strokecolor="black [3213]">
            <v:textbox>
              <w:txbxContent>
                <w:p w:rsidR="0071122F" w:rsidRPr="00AD56FA" w:rsidRDefault="0071122F" w:rsidP="00AD56FA">
                  <w:pPr>
                    <w:jc w:val="center"/>
                    <w:rPr>
                      <w:b/>
                      <w:sz w:val="32"/>
                      <w:lang w:val="en-CA"/>
                    </w:rPr>
                  </w:pPr>
                  <w:r>
                    <w:rPr>
                      <w:b/>
                      <w:sz w:val="32"/>
                      <w:lang w:val="en-CA"/>
                    </w:rPr>
                    <w:t>D</w:t>
                  </w:r>
                </w:p>
              </w:txbxContent>
            </v:textbox>
          </v:shape>
        </w:pict>
      </w:r>
      <w:r>
        <w:rPr>
          <w:noProof/>
          <w:lang w:val="en-CA" w:eastAsia="en-CA" w:bidi="ar-SA"/>
        </w:rPr>
        <w:pict>
          <v:shape id="_x0000_s1035" type="#_x0000_t202" style="position:absolute;margin-left:425.85pt;margin-top:32.3pt;width:29.5pt;height:27.8pt;z-index:251659264" fillcolor="#ddd [3204]" strokecolor="black [3213]">
            <v:textbox>
              <w:txbxContent>
                <w:p w:rsidR="0071122F" w:rsidRPr="00AD56FA" w:rsidRDefault="0071122F" w:rsidP="00AD56FA">
                  <w:pPr>
                    <w:jc w:val="center"/>
                    <w:rPr>
                      <w:b/>
                      <w:sz w:val="32"/>
                      <w:lang w:val="en-CA"/>
                    </w:rPr>
                  </w:pPr>
                  <w:r>
                    <w:rPr>
                      <w:b/>
                      <w:sz w:val="32"/>
                      <w:lang w:val="en-CA"/>
                    </w:rPr>
                    <w:t>B</w:t>
                  </w:r>
                </w:p>
              </w:txbxContent>
            </v:textbox>
          </v:shape>
        </w:pict>
      </w:r>
      <w:r>
        <w:rPr>
          <w:noProof/>
          <w:lang w:val="en-CA" w:eastAsia="en-CA" w:bidi="ar-SA"/>
        </w:rPr>
        <w:pict>
          <v:shape id="_x0000_s1034" type="#_x0000_t202" style="position:absolute;margin-left:11.3pt;margin-top:32.3pt;width:29.5pt;height:27.8pt;z-index:251658240" fillcolor="#ddd [3204]" strokecolor="black [3213]">
            <v:textbox>
              <w:txbxContent>
                <w:p w:rsidR="0071122F" w:rsidRPr="00AD56FA" w:rsidRDefault="0071122F" w:rsidP="00AD56FA">
                  <w:pPr>
                    <w:jc w:val="center"/>
                    <w:rPr>
                      <w:b/>
                      <w:sz w:val="32"/>
                      <w:lang w:val="en-CA"/>
                    </w:rPr>
                  </w:pPr>
                  <w:r w:rsidRPr="00AD56FA">
                    <w:rPr>
                      <w:b/>
                      <w:sz w:val="32"/>
                      <w:lang w:val="en-CA"/>
                    </w:rPr>
                    <w:t>A</w:t>
                  </w:r>
                </w:p>
              </w:txbxContent>
            </v:textbox>
          </v:shape>
        </w:pict>
      </w:r>
      <w:r w:rsidR="00AD56FA">
        <w:rPr>
          <w:noProof/>
          <w:lang w:val="en-CA" w:eastAsia="en-CA" w:bidi="ar-SA"/>
        </w:rPr>
        <w:drawing>
          <wp:inline distT="0" distB="0" distL="0" distR="0">
            <wp:extent cx="5939790" cy="4175760"/>
            <wp:effectExtent l="19050" t="0" r="3810" b="0"/>
            <wp:docPr id="9" name="Picture 3" descr="Z:\Users\Kevin\Documents\MicrosoftBiologyFoundation\SEQCOS\Seqco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ers\Kevin\Documents\MicrosoftBiologyFoundation\SEQCOS\Seqcos_main.JPG"/>
                    <pic:cNvPicPr>
                      <a:picLocks noChangeAspect="1" noChangeArrowheads="1"/>
                    </pic:cNvPicPr>
                  </pic:nvPicPr>
                  <pic:blipFill>
                    <a:blip r:embed="rId20" cstate="print"/>
                    <a:srcRect/>
                    <a:stretch>
                      <a:fillRect/>
                    </a:stretch>
                  </pic:blipFill>
                  <pic:spPr bwMode="auto">
                    <a:xfrm>
                      <a:off x="0" y="0"/>
                      <a:ext cx="5939790" cy="4175760"/>
                    </a:xfrm>
                    <a:prstGeom prst="rect">
                      <a:avLst/>
                    </a:prstGeom>
                    <a:noFill/>
                    <a:ln w="9525">
                      <a:noFill/>
                      <a:miter lim="800000"/>
                      <a:headEnd/>
                      <a:tailEnd/>
                    </a:ln>
                  </pic:spPr>
                </pic:pic>
              </a:graphicData>
            </a:graphic>
          </wp:inline>
        </w:drawing>
      </w:r>
    </w:p>
    <w:p w:rsidR="00C17AE6" w:rsidRDefault="00C17AE6" w:rsidP="00C17AE6">
      <w:pPr>
        <w:pStyle w:val="Caption"/>
        <w:jc w:val="center"/>
      </w:pPr>
      <w:bookmarkStart w:id="16" w:name="_Ref302464804"/>
      <w:r>
        <w:t xml:space="preserve">Figure </w:t>
      </w:r>
      <w:r w:rsidR="009D172F">
        <w:fldChar w:fldCharType="begin"/>
      </w:r>
      <w:r>
        <w:instrText xml:space="preserve"> SEQ Figure \* ARABIC </w:instrText>
      </w:r>
      <w:r w:rsidR="009D172F">
        <w:fldChar w:fldCharType="separate"/>
      </w:r>
      <w:r w:rsidR="008129CB">
        <w:rPr>
          <w:noProof/>
        </w:rPr>
        <w:t>6</w:t>
      </w:r>
      <w:r w:rsidR="009D172F">
        <w:fldChar w:fldCharType="end"/>
      </w:r>
      <w:bookmarkEnd w:id="16"/>
      <w:r>
        <w:t xml:space="preserve"> SeQCoS GUI main window</w:t>
      </w:r>
    </w:p>
    <w:p w:rsidR="00C17AE6" w:rsidRDefault="00C17AE6" w:rsidP="00C17AE6">
      <w:r>
        <w:t>The SeQCoS GUI main window (</w:t>
      </w:r>
      <w:r w:rsidR="009D172F">
        <w:fldChar w:fldCharType="begin"/>
      </w:r>
      <w:r>
        <w:instrText xml:space="preserve"> REF _Ref302464804 \h </w:instrText>
      </w:r>
      <w:r w:rsidR="009D172F">
        <w:fldChar w:fldCharType="separate"/>
      </w:r>
      <w:r w:rsidR="008129CB">
        <w:t xml:space="preserve">Figure </w:t>
      </w:r>
      <w:r w:rsidR="008129CB">
        <w:rPr>
          <w:noProof/>
        </w:rPr>
        <w:t>6</w:t>
      </w:r>
      <w:r w:rsidR="009D172F">
        <w:fldChar w:fldCharType="end"/>
      </w:r>
      <w:r>
        <w:t>) is made up of 4 sections:</w:t>
      </w:r>
    </w:p>
    <w:p w:rsidR="00C17AE6" w:rsidRDefault="00AD56FA" w:rsidP="00627173">
      <w:pPr>
        <w:pStyle w:val="ListParagraph"/>
        <w:numPr>
          <w:ilvl w:val="3"/>
          <w:numId w:val="7"/>
        </w:numPr>
      </w:pPr>
      <w:r>
        <w:t>Main c</w:t>
      </w:r>
      <w:r w:rsidR="00C17AE6">
        <w:t>hart area that displays the selected plot</w:t>
      </w:r>
    </w:p>
    <w:p w:rsidR="00C17AE6" w:rsidRDefault="00C17AE6" w:rsidP="00627173">
      <w:pPr>
        <w:pStyle w:val="ListParagraph"/>
        <w:numPr>
          <w:ilvl w:val="3"/>
          <w:numId w:val="7"/>
        </w:numPr>
      </w:pPr>
      <w:r>
        <w:t>Thumbnail gallery of available plots to view</w:t>
      </w:r>
      <w:r w:rsidR="00AD56FA">
        <w:t>. Click on one of the thumbnails to display the plot in main chart area (A).</w:t>
      </w:r>
    </w:p>
    <w:p w:rsidR="00C17AE6" w:rsidRDefault="007863AC" w:rsidP="00627173">
      <w:pPr>
        <w:pStyle w:val="ListParagraph"/>
        <w:numPr>
          <w:ilvl w:val="3"/>
          <w:numId w:val="7"/>
        </w:numPr>
      </w:pPr>
      <w:r>
        <w:t xml:space="preserve">Displays a </w:t>
      </w:r>
      <w:r w:rsidR="00AD56FA">
        <w:t>summary of statistics</w:t>
      </w:r>
      <w:r>
        <w:t xml:space="preserve"> about the input data</w:t>
      </w:r>
    </w:p>
    <w:p w:rsidR="007863AC" w:rsidRPr="00C17AE6" w:rsidRDefault="007863AC" w:rsidP="00627173">
      <w:pPr>
        <w:pStyle w:val="ListParagraph"/>
        <w:numPr>
          <w:ilvl w:val="3"/>
          <w:numId w:val="7"/>
        </w:numPr>
      </w:pPr>
      <w:r>
        <w:t>Displays</w:t>
      </w:r>
      <w:r w:rsidR="00AD56FA">
        <w:t xml:space="preserve"> basic image properties</w:t>
      </w:r>
      <w:r>
        <w:t xml:space="preserve"> about the selected plot </w:t>
      </w:r>
      <w:r w:rsidR="00AD56FA">
        <w:t xml:space="preserve">shown </w:t>
      </w:r>
      <w:r>
        <w:t>in A</w:t>
      </w:r>
    </w:p>
    <w:p w:rsidR="00C17AE6" w:rsidRDefault="00AD56FA" w:rsidP="00AD56FA">
      <w:pPr>
        <w:pStyle w:val="Heading3"/>
      </w:pPr>
      <w:bookmarkStart w:id="17" w:name="_Toc308424576"/>
      <w:r>
        <w:t>Start a QC Run</w:t>
      </w:r>
      <w:bookmarkEnd w:id="17"/>
    </w:p>
    <w:p w:rsidR="00627173" w:rsidRDefault="00627173" w:rsidP="00627173">
      <w:r>
        <w:t xml:space="preserve">See the </w:t>
      </w:r>
      <w:fldSimple w:instr=" REF _Ref308081769 \h  \* MERGEFORMAT ">
        <w:r w:rsidR="008129CB" w:rsidRPr="008129CB">
          <w:rPr>
            <w:b/>
          </w:rPr>
          <w:t>Quick Start</w:t>
        </w:r>
      </w:fldSimple>
      <w:r>
        <w:t xml:space="preserve"> section on page </w:t>
      </w:r>
      <w:r w:rsidR="009D172F">
        <w:fldChar w:fldCharType="begin"/>
      </w:r>
      <w:r>
        <w:instrText xml:space="preserve"> PAGEREF _Ref308081784 \h </w:instrText>
      </w:r>
      <w:r w:rsidR="009D172F">
        <w:fldChar w:fldCharType="separate"/>
      </w:r>
      <w:r w:rsidR="008129CB">
        <w:rPr>
          <w:noProof/>
        </w:rPr>
        <w:t>3</w:t>
      </w:r>
      <w:r w:rsidR="009D172F">
        <w:fldChar w:fldCharType="end"/>
      </w:r>
      <w:r>
        <w:t xml:space="preserve"> for instructions on starting a QC analysis run.</w:t>
      </w:r>
    </w:p>
    <w:p w:rsidR="00627173" w:rsidRDefault="00F76FCD" w:rsidP="00627173">
      <w:pPr>
        <w:pStyle w:val="Heading3"/>
      </w:pPr>
      <w:bookmarkStart w:id="18" w:name="_Toc308424577"/>
      <w:r>
        <w:t>Using Sequence Trimming/Discarding Tools</w:t>
      </w:r>
      <w:bookmarkEnd w:id="18"/>
    </w:p>
    <w:p w:rsidR="002A76EA" w:rsidRDefault="002A76EA" w:rsidP="00627173">
      <w:r>
        <w:t xml:space="preserve">Trimming and discarding tools can be accessed from the </w:t>
      </w:r>
      <w:r w:rsidRPr="002A76EA">
        <w:rPr>
          <w:b/>
        </w:rPr>
        <w:t>Tools</w:t>
      </w:r>
      <w:r>
        <w:t xml:space="preserve"> menu, as shown below:</w:t>
      </w:r>
    </w:p>
    <w:p w:rsidR="00627173" w:rsidRDefault="002A76EA" w:rsidP="00627173">
      <w:r>
        <w:rPr>
          <w:noProof/>
          <w:lang w:val="en-CA" w:eastAsia="en-CA" w:bidi="ar-SA"/>
        </w:rPr>
        <w:lastRenderedPageBreak/>
        <w:drawing>
          <wp:inline distT="0" distB="0" distL="0" distR="0">
            <wp:extent cx="5938740" cy="1519875"/>
            <wp:effectExtent l="19050" t="0" r="4860" b="0"/>
            <wp:docPr id="10" name="Picture 7" descr="Z:\Users\Kevin\Documents\MicrosoftBiologyFoundation\SEQCOS\Seqcos_Tools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Users\Kevin\Documents\MicrosoftBiologyFoundation\SEQCOS\Seqcos_Tools_menu.jpg"/>
                    <pic:cNvPicPr>
                      <a:picLocks noChangeAspect="1" noChangeArrowheads="1"/>
                    </pic:cNvPicPr>
                  </pic:nvPicPr>
                  <pic:blipFill>
                    <a:blip r:embed="rId21" cstate="print"/>
                    <a:srcRect/>
                    <a:stretch>
                      <a:fillRect/>
                    </a:stretch>
                  </pic:blipFill>
                  <pic:spPr bwMode="auto">
                    <a:xfrm>
                      <a:off x="0" y="0"/>
                      <a:ext cx="5938740" cy="1519875"/>
                    </a:xfrm>
                    <a:prstGeom prst="rect">
                      <a:avLst/>
                    </a:prstGeom>
                    <a:noFill/>
                    <a:ln w="9525">
                      <a:noFill/>
                      <a:miter lim="800000"/>
                      <a:headEnd/>
                      <a:tailEnd/>
                    </a:ln>
                  </pic:spPr>
                </pic:pic>
              </a:graphicData>
            </a:graphic>
          </wp:inline>
        </w:drawing>
      </w:r>
      <w:r>
        <w:t xml:space="preserve"> </w:t>
      </w:r>
    </w:p>
    <w:p w:rsidR="009A2F2C" w:rsidRDefault="009A2F2C" w:rsidP="00627173">
      <w:r>
        <w:t xml:space="preserve">Both trimming and discarding methods can be applied to sequence data based on three properties: </w:t>
      </w:r>
      <w:r w:rsidR="00A93B6D" w:rsidRPr="00A93B6D">
        <w:rPr>
          <w:b/>
        </w:rPr>
        <w:t>By Length</w:t>
      </w:r>
      <w:r w:rsidR="00A93B6D">
        <w:t xml:space="preserve">, </w:t>
      </w:r>
      <w:r w:rsidR="00A93B6D" w:rsidRPr="00A93B6D">
        <w:rPr>
          <w:b/>
        </w:rPr>
        <w:t>By Quality S</w:t>
      </w:r>
      <w:r w:rsidRPr="00A93B6D">
        <w:rPr>
          <w:b/>
        </w:rPr>
        <w:t>core</w:t>
      </w:r>
      <w:r>
        <w:t xml:space="preserve"> and </w:t>
      </w:r>
      <w:r w:rsidR="00A93B6D" w:rsidRPr="00A93B6D">
        <w:rPr>
          <w:b/>
        </w:rPr>
        <w:t>By Regular E</w:t>
      </w:r>
      <w:r w:rsidRPr="00A93B6D">
        <w:rPr>
          <w:b/>
        </w:rPr>
        <w:t>xpression</w:t>
      </w:r>
      <w:r>
        <w:t>. Select one of the options to open the tools dialog.</w:t>
      </w:r>
    </w:p>
    <w:p w:rsidR="00E06A83" w:rsidRDefault="009D172F" w:rsidP="00E06A83">
      <w:pPr>
        <w:keepNext/>
        <w:jc w:val="center"/>
      </w:pPr>
      <w:r>
        <w:rPr>
          <w:noProof/>
          <w:lang w:val="en-CA" w:eastAsia="en-CA" w:bidi="ar-SA"/>
        </w:rPr>
        <w:pict>
          <v:shapetype id="_x0000_t32" coordsize="21600,21600" o:spt="32" o:oned="t" path="m,l21600,21600e" filled="f">
            <v:path arrowok="t" fillok="f" o:connecttype="none"/>
            <o:lock v:ext="edit" shapetype="t"/>
          </v:shapetype>
          <v:shape id="_x0000_s1045" type="#_x0000_t32" style="position:absolute;left:0;text-align:left;margin-left:52.6pt;margin-top:168.55pt;width:27.2pt;height:0;z-index:251667456" o:connectortype="straight">
            <v:stroke endarrow="block"/>
          </v:shape>
        </w:pict>
      </w:r>
      <w:r>
        <w:rPr>
          <w:noProof/>
          <w:lang w:val="en-CA" w:eastAsia="en-CA" w:bidi="ar-SA"/>
        </w:rPr>
        <w:pict>
          <v:shape id="_x0000_s1041" type="#_x0000_t202" style="position:absolute;left:0;text-align:left;margin-left:19.2pt;margin-top:159.4pt;width:28.35pt;height:22.1pt;z-index:251663360" stroked="f">
            <v:textbox>
              <w:txbxContent>
                <w:p w:rsidR="0071122F" w:rsidRPr="002B0E35" w:rsidRDefault="0071122F">
                  <w:pPr>
                    <w:rPr>
                      <w:b/>
                      <w:sz w:val="28"/>
                      <w:lang w:val="en-CA"/>
                    </w:rPr>
                  </w:pPr>
                  <w:r>
                    <w:rPr>
                      <w:b/>
                      <w:sz w:val="28"/>
                      <w:lang w:val="en-CA"/>
                    </w:rPr>
                    <w:t>C</w:t>
                  </w:r>
                  <w:r w:rsidRPr="002B0E35">
                    <w:rPr>
                      <w:b/>
                      <w:sz w:val="28"/>
                      <w:lang w:val="en-CA"/>
                    </w:rPr>
                    <w:t>.</w:t>
                  </w:r>
                </w:p>
              </w:txbxContent>
            </v:textbox>
          </v:shape>
        </w:pict>
      </w:r>
      <w:r>
        <w:rPr>
          <w:noProof/>
          <w:lang w:val="en-CA" w:eastAsia="en-CA" w:bidi="ar-SA"/>
        </w:rPr>
        <w:pict>
          <v:shape id="_x0000_s1043" type="#_x0000_t32" style="position:absolute;left:0;text-align:left;margin-left:52.8pt;margin-top:48.3pt;width:27.2pt;height:0;z-index:251665408" o:connectortype="straight">
            <v:stroke endarrow="block"/>
          </v:shape>
        </w:pict>
      </w:r>
      <w:r>
        <w:rPr>
          <w:noProof/>
          <w:lang w:val="en-CA" w:eastAsia="en-CA" w:bidi="ar-SA"/>
        </w:rPr>
        <w:pict>
          <v:shape id="_x0000_s1042" type="#_x0000_t202" style="position:absolute;left:0;text-align:left;margin-left:19.2pt;margin-top:38.65pt;width:28.35pt;height:22.1pt;z-index:251664384" stroked="f">
            <v:textbox>
              <w:txbxContent>
                <w:p w:rsidR="0071122F" w:rsidRPr="002B0E35" w:rsidRDefault="0071122F">
                  <w:pPr>
                    <w:rPr>
                      <w:b/>
                      <w:sz w:val="28"/>
                      <w:lang w:val="en-CA"/>
                    </w:rPr>
                  </w:pPr>
                  <w:r>
                    <w:rPr>
                      <w:b/>
                      <w:sz w:val="28"/>
                      <w:lang w:val="en-CA"/>
                    </w:rPr>
                    <w:t>A</w:t>
                  </w:r>
                  <w:r w:rsidRPr="002B0E35">
                    <w:rPr>
                      <w:b/>
                      <w:sz w:val="28"/>
                      <w:lang w:val="en-CA"/>
                    </w:rPr>
                    <w:t>.</w:t>
                  </w:r>
                </w:p>
              </w:txbxContent>
            </v:textbox>
          </v:shape>
        </w:pict>
      </w:r>
      <w:r>
        <w:rPr>
          <w:noProof/>
          <w:lang w:val="en-CA" w:eastAsia="en-CA" w:bidi="ar-SA"/>
        </w:rPr>
        <w:pict>
          <v:shape id="_x0000_s1040" type="#_x0000_t202" style="position:absolute;left:0;text-align:left;margin-left:18.2pt;margin-top:89.65pt;width:28.35pt;height:22.1pt;z-index:251662336" stroked="f">
            <v:textbox>
              <w:txbxContent>
                <w:p w:rsidR="0071122F" w:rsidRPr="002B0E35" w:rsidRDefault="0071122F">
                  <w:pPr>
                    <w:rPr>
                      <w:b/>
                      <w:sz w:val="28"/>
                      <w:lang w:val="en-CA"/>
                    </w:rPr>
                  </w:pPr>
                  <w:r w:rsidRPr="002B0E35">
                    <w:rPr>
                      <w:b/>
                      <w:sz w:val="28"/>
                      <w:lang w:val="en-CA"/>
                    </w:rPr>
                    <w:t>B.</w:t>
                  </w:r>
                </w:p>
              </w:txbxContent>
            </v:textbox>
          </v:shape>
        </w:pict>
      </w:r>
      <w:r>
        <w:rPr>
          <w:noProof/>
          <w:lang w:val="en-CA" w:eastAsia="en-CA" w:bidi="ar-SA"/>
        </w:rPr>
        <w:pict>
          <v:shape id="_x0000_s1044" type="#_x0000_t32" style="position:absolute;left:0;text-align:left;margin-left:52.7pt;margin-top:99.9pt;width:27.2pt;height:0;z-index:251666432" o:connectortype="straight">
            <v:stroke endarrow="block"/>
          </v:shape>
        </w:pict>
      </w:r>
      <w:r w:rsidR="00E06A83">
        <w:rPr>
          <w:noProof/>
          <w:lang w:val="en-CA" w:eastAsia="en-CA" w:bidi="ar-SA"/>
        </w:rPr>
        <w:drawing>
          <wp:inline distT="0" distB="0" distL="0" distR="0">
            <wp:extent cx="3750414" cy="3412800"/>
            <wp:effectExtent l="19050" t="0" r="2436"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753309" cy="3415434"/>
                    </a:xfrm>
                    <a:prstGeom prst="rect">
                      <a:avLst/>
                    </a:prstGeom>
                    <a:noFill/>
                    <a:ln w="9525">
                      <a:noFill/>
                      <a:miter lim="800000"/>
                      <a:headEnd/>
                      <a:tailEnd/>
                    </a:ln>
                  </pic:spPr>
                </pic:pic>
              </a:graphicData>
            </a:graphic>
          </wp:inline>
        </w:drawing>
      </w:r>
    </w:p>
    <w:p w:rsidR="009A2F2C" w:rsidRDefault="00E06A83" w:rsidP="00E06A83">
      <w:pPr>
        <w:pStyle w:val="Caption"/>
        <w:jc w:val="center"/>
      </w:pPr>
      <w:r>
        <w:t xml:space="preserve">Figure </w:t>
      </w:r>
      <w:fldSimple w:instr=" SEQ Figure \* ARABIC ">
        <w:r w:rsidR="008129CB">
          <w:rPr>
            <w:noProof/>
          </w:rPr>
          <w:t>7</w:t>
        </w:r>
      </w:fldSimple>
      <w:r w:rsidR="002B0E35">
        <w:t xml:space="preserve"> Trim By Read Length dialog </w:t>
      </w:r>
    </w:p>
    <w:p w:rsidR="009A2F2C" w:rsidRDefault="009A2F2C" w:rsidP="00627173">
      <w:r>
        <w:t xml:space="preserve">By default, the dialog corresponding to the option that was selected will appear; however, it is possible </w:t>
      </w:r>
      <w:r w:rsidR="000329A0">
        <w:t xml:space="preserve">to </w:t>
      </w:r>
      <w:r>
        <w:t>switch to another option using the tabbed navigation panel at the top of the window.</w:t>
      </w:r>
      <w:r w:rsidR="000329A0">
        <w:t xml:space="preserve"> Fields denoted by an asterisk (*) are required.</w:t>
      </w:r>
    </w:p>
    <w:p w:rsidR="002B0E35" w:rsidRPr="002B0E35" w:rsidRDefault="002B0E35" w:rsidP="002B0E35">
      <w:pPr>
        <w:rPr>
          <w:u w:val="single"/>
        </w:rPr>
      </w:pPr>
      <w:r>
        <w:rPr>
          <w:u w:val="single"/>
        </w:rPr>
        <w:t xml:space="preserve">A. </w:t>
      </w:r>
      <w:r w:rsidRPr="002B0E35">
        <w:rPr>
          <w:u w:val="single"/>
        </w:rPr>
        <w:t>Trim/Discard options</w:t>
      </w:r>
    </w:p>
    <w:p w:rsidR="002B0E35" w:rsidRPr="002B0E35" w:rsidRDefault="002B0E35" w:rsidP="002B0E35">
      <w:pPr>
        <w:pStyle w:val="ListParagraph"/>
        <w:numPr>
          <w:ilvl w:val="0"/>
          <w:numId w:val="18"/>
        </w:numPr>
      </w:pPr>
      <w:r>
        <w:t xml:space="preserve">Enter/select the required options for the trimming/discarding. More details about each mode </w:t>
      </w:r>
      <w:r w:rsidR="00F466BB">
        <w:t>and options are</w:t>
      </w:r>
      <w:r>
        <w:t xml:space="preserve"> described below</w:t>
      </w:r>
      <w:r w:rsidR="00546178">
        <w:t xml:space="preserve"> (see section </w:t>
      </w:r>
      <w:fldSimple w:instr=" REF _Ref308421314 \h  \* MERGEFORMAT ">
        <w:r w:rsidR="008129CB" w:rsidRPr="008129CB">
          <w:rPr>
            <w:b/>
          </w:rPr>
          <w:t>SeQCoS Components</w:t>
        </w:r>
      </w:fldSimple>
      <w:r w:rsidR="00546178">
        <w:t xml:space="preserve"> </w:t>
      </w:r>
      <w:r w:rsidR="00546178">
        <w:rPr>
          <w:rFonts w:cstheme="minorHAnsi"/>
        </w:rPr>
        <w:t>→</w:t>
      </w:r>
      <w:r w:rsidR="00546178">
        <w:t xml:space="preserve"> </w:t>
      </w:r>
      <w:fldSimple w:instr=" REF _Ref308421354 \h  \* MERGEFORMAT ">
        <w:r w:rsidR="008129CB" w:rsidRPr="008129CB">
          <w:rPr>
            <w:b/>
          </w:rPr>
          <w:t>Trimming/Discarding Reads</w:t>
        </w:r>
      </w:fldSimple>
      <w:r w:rsidR="00546178">
        <w:t>)</w:t>
      </w:r>
      <w:r>
        <w:t>.</w:t>
      </w:r>
    </w:p>
    <w:p w:rsidR="000329A0" w:rsidRDefault="002B0E35" w:rsidP="00627173">
      <w:pPr>
        <w:rPr>
          <w:u w:val="single"/>
        </w:rPr>
      </w:pPr>
      <w:r>
        <w:rPr>
          <w:u w:val="single"/>
        </w:rPr>
        <w:t xml:space="preserve">B. </w:t>
      </w:r>
      <w:r w:rsidR="00D43345">
        <w:rPr>
          <w:u w:val="single"/>
        </w:rPr>
        <w:t>Selecting input files</w:t>
      </w:r>
    </w:p>
    <w:p w:rsidR="00D43345" w:rsidRDefault="00D43345" w:rsidP="00D43345">
      <w:pPr>
        <w:pStyle w:val="ListParagraph"/>
        <w:numPr>
          <w:ilvl w:val="0"/>
          <w:numId w:val="16"/>
        </w:numPr>
      </w:pPr>
      <w:r>
        <w:lastRenderedPageBreak/>
        <w:t>Under the “</w:t>
      </w:r>
      <w:r w:rsidRPr="00A93B6D">
        <w:rPr>
          <w:b/>
        </w:rPr>
        <w:t>Input</w:t>
      </w:r>
      <w:r>
        <w:t>” section, click on Browse to select an input file. The format will be automatically detected and appear in the Format pulldown menu. If detection fails, you will be prompted to select the correct format.</w:t>
      </w:r>
    </w:p>
    <w:p w:rsidR="00D43345" w:rsidRDefault="002B0E35" w:rsidP="00D43345">
      <w:pPr>
        <w:rPr>
          <w:u w:val="single"/>
        </w:rPr>
      </w:pPr>
      <w:r>
        <w:rPr>
          <w:u w:val="single"/>
        </w:rPr>
        <w:t xml:space="preserve">C. </w:t>
      </w:r>
      <w:r w:rsidR="00D43345">
        <w:rPr>
          <w:u w:val="single"/>
        </w:rPr>
        <w:t>Selecting output files</w:t>
      </w:r>
    </w:p>
    <w:p w:rsidR="00D43345" w:rsidRPr="00D43345" w:rsidRDefault="00D43345" w:rsidP="00D43345">
      <w:pPr>
        <w:pStyle w:val="ListParagraph"/>
        <w:numPr>
          <w:ilvl w:val="0"/>
          <w:numId w:val="16"/>
        </w:numPr>
      </w:pPr>
      <w:r>
        <w:t>Under the “</w:t>
      </w:r>
      <w:r w:rsidRPr="00A93B6D">
        <w:rPr>
          <w:b/>
        </w:rPr>
        <w:t>Output</w:t>
      </w:r>
      <w:r>
        <w:t xml:space="preserve">” section, select a file for outputting the results in the Output Filename field. The Discarded Reads Filename field is optional and will save any reads that were discarded from the analysis. This is usually applicable when Discard mode is used; however, it may be possible that some reads are removed </w:t>
      </w:r>
      <w:r w:rsidR="00255E9F">
        <w:t xml:space="preserve">in Trim mode. For example, if Trim By Quality is invoked and there exist reads </w:t>
      </w:r>
      <w:r w:rsidR="007E63F9">
        <w:t>where</w:t>
      </w:r>
      <w:r w:rsidR="00255E9F">
        <w:t xml:space="preserve"> entire sequence is below the user-specified quality threshold, then such reads will be discarded entirely.</w:t>
      </w:r>
    </w:p>
    <w:p w:rsidR="000329A0" w:rsidRDefault="00F76FCD" w:rsidP="00F76FCD">
      <w:pPr>
        <w:pStyle w:val="Heading3"/>
      </w:pPr>
      <w:bookmarkStart w:id="19" w:name="_Toc308424578"/>
      <w:r>
        <w:t>Load an existing run</w:t>
      </w:r>
      <w:bookmarkEnd w:id="19"/>
      <w:r>
        <w:t xml:space="preserve"> </w:t>
      </w:r>
    </w:p>
    <w:p w:rsidR="00F76FCD" w:rsidRPr="000D083D" w:rsidRDefault="00F76FCD" w:rsidP="00F76FCD">
      <w:pPr>
        <w:rPr>
          <w:b/>
        </w:rPr>
      </w:pPr>
      <w:r>
        <w:t xml:space="preserve">Previously executed SeQCoS runs can be loaded on the GUI. </w:t>
      </w:r>
      <w:r w:rsidR="000D083D">
        <w:rPr>
          <w:b/>
        </w:rPr>
        <w:t xml:space="preserve">Please ensure that the filenames in the folder have not been changed or it will not be properly recognized by the </w:t>
      </w:r>
      <w:r w:rsidR="000D083D" w:rsidRPr="000D083D">
        <w:rPr>
          <w:b/>
        </w:rPr>
        <w:t>application</w:t>
      </w:r>
      <w:r w:rsidR="000D083D">
        <w:t xml:space="preserve">. </w:t>
      </w:r>
      <w:r w:rsidR="000D083D" w:rsidRPr="000D083D">
        <w:t>From</w:t>
      </w:r>
      <w:r w:rsidR="000D083D">
        <w:t xml:space="preserve"> the menu, go to File -&gt; Load an existing run directory. Browse for the folder containing the run and select OK. </w:t>
      </w:r>
    </w:p>
    <w:p w:rsidR="00004DDD" w:rsidRDefault="006B1B0A" w:rsidP="00DF4A89">
      <w:pPr>
        <w:pStyle w:val="Heading2"/>
      </w:pPr>
      <w:bookmarkStart w:id="20" w:name="_Toc308424579"/>
      <w:r>
        <w:t>Console Application</w:t>
      </w:r>
      <w:bookmarkEnd w:id="20"/>
    </w:p>
    <w:p w:rsidR="00584123" w:rsidRDefault="00691BB6" w:rsidP="000A3936">
      <w:r>
        <w:t xml:space="preserve">The </w:t>
      </w:r>
      <w:r w:rsidR="00507A82">
        <w:t>SeQCoS</w:t>
      </w:r>
      <w:r>
        <w:t xml:space="preserve"> application</w:t>
      </w:r>
      <w:r w:rsidR="00507A82">
        <w:t xml:space="preserve"> can be run in command-line mode. </w:t>
      </w:r>
      <w:r w:rsidR="007267EB">
        <w:t xml:space="preserve">It may be desirable to add the SeQCoS program folder in your Path environment variable (see above section </w:t>
      </w:r>
      <w:r w:rsidR="00E55ED3">
        <w:t>to learn how to manage environment v</w:t>
      </w:r>
      <w:r w:rsidR="00BB1EEA">
        <w:t>ariables</w:t>
      </w:r>
      <w:r w:rsidR="007267EB">
        <w:t xml:space="preserve"> </w:t>
      </w:r>
      <w:r w:rsidR="00BB1EEA">
        <w:t>[</w:t>
      </w:r>
      <w:r w:rsidR="007267EB">
        <w:t xml:space="preserve">page </w:t>
      </w:r>
      <w:r w:rsidR="009D172F">
        <w:fldChar w:fldCharType="begin"/>
      </w:r>
      <w:r w:rsidR="007267EB">
        <w:instrText xml:space="preserve"> PAGEREF _Ref302402032 \h </w:instrText>
      </w:r>
      <w:r w:rsidR="009D172F">
        <w:fldChar w:fldCharType="separate"/>
      </w:r>
      <w:r w:rsidR="008129CB">
        <w:rPr>
          <w:noProof/>
        </w:rPr>
        <w:t>7</w:t>
      </w:r>
      <w:r w:rsidR="009D172F">
        <w:fldChar w:fldCharType="end"/>
      </w:r>
      <w:r w:rsidR="00BB1EEA">
        <w:t>]).</w:t>
      </w:r>
    </w:p>
    <w:p w:rsidR="00004DDD" w:rsidRDefault="00507A82" w:rsidP="000A3936">
      <w:r>
        <w:t>The following command-l</w:t>
      </w:r>
      <w:r w:rsidR="007267EB">
        <w:t>ine applications are available:</w:t>
      </w:r>
    </w:p>
    <w:tbl>
      <w:tblPr>
        <w:tblStyle w:val="TableGrid"/>
        <w:tblW w:w="0" w:type="auto"/>
        <w:tblInd w:w="108" w:type="dxa"/>
        <w:tblLook w:val="04A0"/>
      </w:tblPr>
      <w:tblGrid>
        <w:gridCol w:w="4680"/>
        <w:gridCol w:w="4788"/>
      </w:tblGrid>
      <w:tr w:rsidR="00584123" w:rsidRPr="00584123" w:rsidTr="000D083D">
        <w:tc>
          <w:tcPr>
            <w:tcW w:w="4680" w:type="dxa"/>
          </w:tcPr>
          <w:p w:rsidR="00584123" w:rsidRPr="00584123" w:rsidRDefault="00584123" w:rsidP="000A3936">
            <w:pPr>
              <w:rPr>
                <w:b/>
              </w:rPr>
            </w:pPr>
            <w:r w:rsidRPr="00584123">
              <w:rPr>
                <w:b/>
              </w:rPr>
              <w:t>Executable</w:t>
            </w:r>
          </w:p>
        </w:tc>
        <w:tc>
          <w:tcPr>
            <w:tcW w:w="4788" w:type="dxa"/>
          </w:tcPr>
          <w:p w:rsidR="00584123" w:rsidRPr="00584123" w:rsidRDefault="00584123" w:rsidP="000A3936">
            <w:pPr>
              <w:rPr>
                <w:b/>
              </w:rPr>
            </w:pPr>
            <w:r w:rsidRPr="00584123">
              <w:rPr>
                <w:b/>
              </w:rPr>
              <w:t>Description</w:t>
            </w:r>
          </w:p>
        </w:tc>
      </w:tr>
      <w:tr w:rsidR="00584123" w:rsidTr="000D083D">
        <w:tc>
          <w:tcPr>
            <w:tcW w:w="4680" w:type="dxa"/>
          </w:tcPr>
          <w:p w:rsidR="00584123" w:rsidRPr="00584123" w:rsidRDefault="00584123" w:rsidP="000A3936">
            <w:pPr>
              <w:rPr>
                <w:rFonts w:ascii="Courier New" w:hAnsi="Courier New" w:cs="Courier New"/>
              </w:rPr>
            </w:pPr>
            <w:r w:rsidRPr="00584123">
              <w:rPr>
                <w:rFonts w:ascii="Courier New" w:hAnsi="Courier New" w:cs="Courier New"/>
              </w:rPr>
              <w:t>SeqcosApp.exe</w:t>
            </w:r>
          </w:p>
        </w:tc>
        <w:tc>
          <w:tcPr>
            <w:tcW w:w="4788" w:type="dxa"/>
          </w:tcPr>
          <w:p w:rsidR="00584123" w:rsidRDefault="00584123" w:rsidP="000A3936">
            <w:r>
              <w:t>Performs the QC analysis of a sequence file and outputs a series of plots as JPEG files.</w:t>
            </w:r>
          </w:p>
        </w:tc>
      </w:tr>
      <w:tr w:rsidR="00584123" w:rsidTr="000D083D">
        <w:tc>
          <w:tcPr>
            <w:tcW w:w="4680" w:type="dxa"/>
          </w:tcPr>
          <w:p w:rsidR="00584123" w:rsidRPr="00584123" w:rsidRDefault="00584123" w:rsidP="000A3936">
            <w:pPr>
              <w:rPr>
                <w:rFonts w:ascii="Courier New" w:hAnsi="Courier New" w:cs="Courier New"/>
              </w:rPr>
            </w:pPr>
            <w:r w:rsidRPr="00584123">
              <w:rPr>
                <w:rFonts w:ascii="Courier New" w:hAnsi="Courier New" w:cs="Courier New"/>
              </w:rPr>
              <w:t>SeqcosTrimmerUtil.exe</w:t>
            </w:r>
          </w:p>
        </w:tc>
        <w:tc>
          <w:tcPr>
            <w:tcW w:w="4788" w:type="dxa"/>
          </w:tcPr>
          <w:p w:rsidR="00584123" w:rsidRDefault="00584123" w:rsidP="000A3936">
            <w:r>
              <w:t>Trim reads in a sequence file.</w:t>
            </w:r>
          </w:p>
        </w:tc>
      </w:tr>
      <w:tr w:rsidR="00584123" w:rsidTr="000D083D">
        <w:tc>
          <w:tcPr>
            <w:tcW w:w="4680" w:type="dxa"/>
          </w:tcPr>
          <w:p w:rsidR="00584123" w:rsidRPr="00584123" w:rsidRDefault="00584123" w:rsidP="000A3936">
            <w:pPr>
              <w:rPr>
                <w:rFonts w:ascii="Courier New" w:hAnsi="Courier New" w:cs="Courier New"/>
              </w:rPr>
            </w:pPr>
            <w:r w:rsidRPr="00584123">
              <w:rPr>
                <w:rFonts w:ascii="Courier New" w:hAnsi="Courier New" w:cs="Courier New"/>
              </w:rPr>
              <w:t>SeqcosDiscarderUtil.exe</w:t>
            </w:r>
          </w:p>
        </w:tc>
        <w:tc>
          <w:tcPr>
            <w:tcW w:w="4788" w:type="dxa"/>
          </w:tcPr>
          <w:p w:rsidR="00584123" w:rsidRDefault="00584123" w:rsidP="000A3936">
            <w:r>
              <w:t>Discard reads in a sequence file.</w:t>
            </w:r>
          </w:p>
        </w:tc>
      </w:tr>
    </w:tbl>
    <w:p w:rsidR="00584123" w:rsidRDefault="00584123" w:rsidP="000A3936"/>
    <w:p w:rsidR="00584123" w:rsidRDefault="00584123" w:rsidP="00584123">
      <w:r>
        <w:t>A full description of the available options for</w:t>
      </w:r>
      <w:r w:rsidR="007F45DE">
        <w:t xml:space="preserve"> each exe can be found using </w:t>
      </w:r>
      <w:r>
        <w:t xml:space="preserve">the option </w:t>
      </w:r>
      <w:r w:rsidRPr="00584123">
        <w:rPr>
          <w:b/>
        </w:rPr>
        <w:t>“/help</w:t>
      </w:r>
      <w:r>
        <w:t>”</w:t>
      </w:r>
      <w:r w:rsidRPr="00584123">
        <w:t xml:space="preserve"> (e.g. </w:t>
      </w:r>
      <w:r w:rsidRPr="00584123">
        <w:rPr>
          <w:rFonts w:ascii="Courier New" w:hAnsi="Courier New" w:cs="Courier New"/>
        </w:rPr>
        <w:t>SeqcosApp.exe /help</w:t>
      </w:r>
      <w:r w:rsidRPr="00584123">
        <w:t xml:space="preserve">). </w:t>
      </w:r>
    </w:p>
    <w:p w:rsidR="00442D4E" w:rsidRPr="00DF4A89" w:rsidRDefault="0086654F" w:rsidP="0086654F">
      <w:pPr>
        <w:pStyle w:val="Heading1"/>
      </w:pPr>
      <w:bookmarkStart w:id="21" w:name="_Ref308421314"/>
      <w:bookmarkStart w:id="22" w:name="_Toc308424580"/>
      <w:r>
        <w:t xml:space="preserve">SeQCoS </w:t>
      </w:r>
      <w:r w:rsidR="00442D4E" w:rsidRPr="00DF4A89">
        <w:t>Components</w:t>
      </w:r>
      <w:bookmarkEnd w:id="21"/>
      <w:bookmarkEnd w:id="22"/>
    </w:p>
    <w:p w:rsidR="0086654F" w:rsidRDefault="0086654F" w:rsidP="00442D4E">
      <w:r>
        <w:t>This section describes the application features.</w:t>
      </w:r>
    </w:p>
    <w:p w:rsidR="00442D4E" w:rsidRDefault="00442D4E" w:rsidP="00442D4E">
      <w:pPr>
        <w:pStyle w:val="Heading3"/>
      </w:pPr>
      <w:bookmarkStart w:id="23" w:name="_Toc308424581"/>
      <w:r>
        <w:t>Plots</w:t>
      </w:r>
      <w:bookmarkEnd w:id="23"/>
    </w:p>
    <w:p w:rsidR="0086654F" w:rsidRDefault="0086654F" w:rsidP="0086654F">
      <w:r>
        <w:t>The plots generated by SeQCoS can be divided into two groups:</w:t>
      </w:r>
    </w:p>
    <w:p w:rsidR="0086654F" w:rsidRDefault="0086654F" w:rsidP="0086654F">
      <w:pPr>
        <w:pStyle w:val="ListParagraph"/>
        <w:numPr>
          <w:ilvl w:val="0"/>
          <w:numId w:val="16"/>
        </w:numPr>
      </w:pPr>
      <w:r>
        <w:t xml:space="preserve">Sequence level </w:t>
      </w:r>
      <w:r w:rsidR="00F21CD4">
        <w:t>–</w:t>
      </w:r>
      <w:r>
        <w:t xml:space="preserve"> </w:t>
      </w:r>
      <w:r w:rsidR="00F21CD4">
        <w:t>based on measurements on entire read sequences</w:t>
      </w:r>
    </w:p>
    <w:p w:rsidR="00F21CD4" w:rsidRDefault="00F76FCD" w:rsidP="00F21CD4">
      <w:pPr>
        <w:pStyle w:val="ListParagraph"/>
        <w:numPr>
          <w:ilvl w:val="1"/>
          <w:numId w:val="16"/>
        </w:numPr>
      </w:pPr>
      <w:r>
        <w:t xml:space="preserve">GC content – histogram of GC content </w:t>
      </w:r>
      <w:r w:rsidR="000D083D">
        <w:t>calculated on each read</w:t>
      </w:r>
    </w:p>
    <w:p w:rsidR="00F21CD4" w:rsidRDefault="00F76FCD" w:rsidP="00F21CD4">
      <w:pPr>
        <w:pStyle w:val="ListParagraph"/>
        <w:numPr>
          <w:ilvl w:val="1"/>
          <w:numId w:val="16"/>
        </w:numPr>
      </w:pPr>
      <w:r>
        <w:t>Quality s</w:t>
      </w:r>
      <w:r w:rsidR="00F21CD4">
        <w:t xml:space="preserve">cores </w:t>
      </w:r>
      <w:r>
        <w:t>–</w:t>
      </w:r>
      <w:r w:rsidR="000D083D">
        <w:t xml:space="preserve"> the mean quality scores are calculated for each read</w:t>
      </w:r>
    </w:p>
    <w:p w:rsidR="00F76FCD" w:rsidRDefault="00F76FCD" w:rsidP="00F21CD4">
      <w:pPr>
        <w:pStyle w:val="ListParagraph"/>
        <w:numPr>
          <w:ilvl w:val="1"/>
          <w:numId w:val="16"/>
        </w:numPr>
      </w:pPr>
      <w:r>
        <w:lastRenderedPageBreak/>
        <w:t>Sequence lengths</w:t>
      </w:r>
      <w:r w:rsidR="000D083D">
        <w:t xml:space="preserve"> – histogram of sequence lengths, although not particularly useful for in</w:t>
      </w:r>
      <w:r w:rsidR="00222044">
        <w:t>puts with constant read length</w:t>
      </w:r>
    </w:p>
    <w:p w:rsidR="0086654F" w:rsidRDefault="00F21CD4" w:rsidP="0086654F">
      <w:pPr>
        <w:pStyle w:val="ListParagraph"/>
        <w:numPr>
          <w:ilvl w:val="0"/>
          <w:numId w:val="16"/>
        </w:numPr>
      </w:pPr>
      <w:r>
        <w:t xml:space="preserve">Base position </w:t>
      </w:r>
      <w:r w:rsidR="0086654F">
        <w:t>level</w:t>
      </w:r>
      <w:r>
        <w:t xml:space="preserve"> – based on measurements at individual base positions</w:t>
      </w:r>
    </w:p>
    <w:p w:rsidR="00F21CD4" w:rsidRDefault="00F21CD4" w:rsidP="00F21CD4">
      <w:pPr>
        <w:pStyle w:val="ListParagraph"/>
        <w:numPr>
          <w:ilvl w:val="1"/>
          <w:numId w:val="16"/>
        </w:numPr>
      </w:pPr>
      <w:r>
        <w:t>Quality Scores</w:t>
      </w:r>
      <w:r w:rsidR="00222044">
        <w:t xml:space="preserve"> – the distribution of quality scores at position </w:t>
      </w:r>
      <w:r w:rsidR="00222044">
        <w:rPr>
          <w:i/>
        </w:rPr>
        <w:t xml:space="preserve">i </w:t>
      </w:r>
      <w:r w:rsidR="00222044">
        <w:t xml:space="preserve">(where </w:t>
      </w:r>
      <w:r w:rsidR="00222044">
        <w:rPr>
          <w:i/>
        </w:rPr>
        <w:t xml:space="preserve">i </w:t>
      </w:r>
      <w:r w:rsidR="00222044" w:rsidRPr="00222044">
        <w:t>is between 1 and</w:t>
      </w:r>
      <w:r w:rsidR="00222044">
        <w:rPr>
          <w:i/>
        </w:rPr>
        <w:t xml:space="preserve"> </w:t>
      </w:r>
      <w:r w:rsidR="00222044">
        <w:t>the maximum read length) is calculated and summarized as multiple boxplots</w:t>
      </w:r>
    </w:p>
    <w:p w:rsidR="00F21CD4" w:rsidRPr="0086654F" w:rsidRDefault="00F21CD4" w:rsidP="00F21CD4">
      <w:pPr>
        <w:pStyle w:val="ListParagraph"/>
        <w:numPr>
          <w:ilvl w:val="1"/>
          <w:numId w:val="16"/>
        </w:numPr>
      </w:pPr>
      <w:r>
        <w:t>Symbol Count</w:t>
      </w:r>
      <w:r w:rsidR="00222044">
        <w:t xml:space="preserve"> </w:t>
      </w:r>
      <w:r w:rsidR="00E337DE">
        <w:t>–</w:t>
      </w:r>
      <w:r w:rsidR="00222044">
        <w:t xml:space="preserve"> </w:t>
      </w:r>
      <w:r w:rsidR="007206B4">
        <w:t xml:space="preserve">distribution of nucleotides at position </w:t>
      </w:r>
      <w:r w:rsidR="007206B4">
        <w:rPr>
          <w:i/>
        </w:rPr>
        <w:t>i</w:t>
      </w:r>
      <w:r w:rsidR="00E337DE">
        <w:t xml:space="preserve"> </w:t>
      </w:r>
    </w:p>
    <w:p w:rsidR="00071F23" w:rsidRDefault="00071F23" w:rsidP="00071F23">
      <w:pPr>
        <w:pStyle w:val="Heading3"/>
      </w:pPr>
      <w:bookmarkStart w:id="24" w:name="_Toc308424582"/>
      <w:r>
        <w:t>Invoking BLAST</w:t>
      </w:r>
      <w:bookmarkEnd w:id="24"/>
    </w:p>
    <w:p w:rsidR="00D172EF" w:rsidRDefault="009D172F" w:rsidP="00D172EF">
      <w:pPr>
        <w:keepNext/>
        <w:jc w:val="center"/>
      </w:pPr>
      <w:r>
        <w:rPr>
          <w:noProof/>
          <w:lang w:val="en-CA" w:eastAsia="en-CA" w:bidi="ar-SA"/>
        </w:rPr>
        <w:pict>
          <v:rect id="_x0000_s1048" style="position:absolute;left:0;text-align:left;margin-left:125.3pt;margin-top:169.8pt;width:223.35pt;height:107pt;z-index:251668480" filled="f" strokecolor="red" strokeweight="1.5pt"/>
        </w:pict>
      </w:r>
      <w:r w:rsidR="00EE67BF" w:rsidRPr="00EE67BF">
        <w:rPr>
          <w:noProof/>
          <w:lang w:val="en-CA" w:eastAsia="en-CA" w:bidi="ar-SA"/>
        </w:rPr>
        <w:t xml:space="preserve"> </w:t>
      </w:r>
      <w:r w:rsidR="00EE67BF">
        <w:rPr>
          <w:noProof/>
          <w:lang w:val="en-CA" w:eastAsia="en-CA" w:bidi="ar-SA"/>
        </w:rPr>
        <w:drawing>
          <wp:inline distT="0" distB="0" distL="0" distR="0">
            <wp:extent cx="2656226" cy="3784376"/>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658956" cy="3788266"/>
                    </a:xfrm>
                    <a:prstGeom prst="rect">
                      <a:avLst/>
                    </a:prstGeom>
                    <a:noFill/>
                    <a:ln w="9525">
                      <a:noFill/>
                      <a:miter lim="800000"/>
                      <a:headEnd/>
                      <a:tailEnd/>
                    </a:ln>
                  </pic:spPr>
                </pic:pic>
              </a:graphicData>
            </a:graphic>
          </wp:inline>
        </w:drawing>
      </w:r>
    </w:p>
    <w:p w:rsidR="00071F23" w:rsidRDefault="00D172EF" w:rsidP="00D172EF">
      <w:pPr>
        <w:pStyle w:val="Caption"/>
        <w:jc w:val="center"/>
        <w:rPr>
          <w:noProof/>
          <w:lang w:val="en-CA" w:eastAsia="en-CA" w:bidi="ar-SA"/>
        </w:rPr>
      </w:pPr>
      <w:r>
        <w:t xml:space="preserve">Figure </w:t>
      </w:r>
      <w:fldSimple w:instr=" SEQ Figure \* ARABIC ">
        <w:r w:rsidR="008129CB">
          <w:rPr>
            <w:noProof/>
          </w:rPr>
          <w:t>8</w:t>
        </w:r>
      </w:fldSimple>
      <w:r>
        <w:t xml:space="preserve"> Enabling BLAST analysis</w:t>
      </w:r>
    </w:p>
    <w:p w:rsidR="00EE67BF" w:rsidRDefault="00EE67BF" w:rsidP="00EE67BF">
      <w:pPr>
        <w:rPr>
          <w:noProof/>
          <w:lang w:val="en-CA" w:eastAsia="en-CA" w:bidi="ar-SA"/>
        </w:rPr>
      </w:pPr>
      <w:r>
        <w:rPr>
          <w:noProof/>
          <w:lang w:val="en-CA" w:eastAsia="en-CA" w:bidi="ar-SA"/>
        </w:rPr>
        <w:t xml:space="preserve">This option will invoke BLAST and perform a sequence similarity search against a user-specified database. Users may wish to restrict the number of reads to be searched against the database in order to avoid long compute times. </w:t>
      </w:r>
    </w:p>
    <w:p w:rsidR="00EE67BF" w:rsidRDefault="00EE67BF" w:rsidP="00EE67BF">
      <w:r>
        <w:t>The BLAST report will be generated in three formats:</w:t>
      </w:r>
    </w:p>
    <w:p w:rsidR="00EE67BF" w:rsidRDefault="00EE67BF" w:rsidP="00EE67BF">
      <w:pPr>
        <w:pStyle w:val="ListParagraph"/>
        <w:numPr>
          <w:ilvl w:val="0"/>
          <w:numId w:val="22"/>
        </w:numPr>
      </w:pPr>
      <w:r>
        <w:t>ASN (e.g. sequence_file.blast.asn)</w:t>
      </w:r>
    </w:p>
    <w:p w:rsidR="00EE67BF" w:rsidRDefault="00EE67BF" w:rsidP="00EE67BF">
      <w:pPr>
        <w:pStyle w:val="ListParagraph"/>
        <w:numPr>
          <w:ilvl w:val="0"/>
          <w:numId w:val="22"/>
        </w:numPr>
      </w:pPr>
      <w:r>
        <w:t>CSV (e.g. sequence_file.blast.csv)</w:t>
      </w:r>
    </w:p>
    <w:p w:rsidR="00EE67BF" w:rsidRPr="00071F23" w:rsidRDefault="00EE67BF" w:rsidP="00EE67BF">
      <w:pPr>
        <w:pStyle w:val="ListParagraph"/>
        <w:numPr>
          <w:ilvl w:val="0"/>
          <w:numId w:val="22"/>
        </w:numPr>
      </w:pPr>
      <w:r>
        <w:t>XML (e.g. sequence_file.blast.xml)</w:t>
      </w:r>
    </w:p>
    <w:p w:rsidR="00442D4E" w:rsidRDefault="00442D4E" w:rsidP="00442D4E">
      <w:pPr>
        <w:pStyle w:val="Heading3"/>
      </w:pPr>
      <w:bookmarkStart w:id="25" w:name="_Ref308421354"/>
      <w:bookmarkStart w:id="26" w:name="_Toc308424583"/>
      <w:r>
        <w:t>Trimming</w:t>
      </w:r>
      <w:r w:rsidR="007E2C00">
        <w:t>/Discarding</w:t>
      </w:r>
      <w:r>
        <w:t xml:space="preserve"> Reads</w:t>
      </w:r>
      <w:bookmarkEnd w:id="25"/>
      <w:bookmarkEnd w:id="26"/>
    </w:p>
    <w:p w:rsidR="00856CA0" w:rsidRDefault="00A56D73" w:rsidP="00856CA0">
      <w:r>
        <w:t xml:space="preserve">SeQCoS provides two </w:t>
      </w:r>
      <w:r w:rsidR="00F466BB">
        <w:t xml:space="preserve">sequence </w:t>
      </w:r>
      <w:r>
        <w:t xml:space="preserve">filtering modes: trimming and discarding reads. </w:t>
      </w:r>
      <w:r w:rsidR="00F466BB">
        <w:t xml:space="preserve">There are three available options for executing these modes: </w:t>
      </w:r>
    </w:p>
    <w:p w:rsidR="00F466BB" w:rsidRPr="00071F23" w:rsidRDefault="00F466BB" w:rsidP="00856CA0">
      <w:pPr>
        <w:rPr>
          <w:u w:val="single"/>
        </w:rPr>
      </w:pPr>
      <w:r w:rsidRPr="00071F23">
        <w:rPr>
          <w:u w:val="single"/>
        </w:rPr>
        <w:lastRenderedPageBreak/>
        <w:t>By read length</w:t>
      </w:r>
      <w:r w:rsidR="00071F23">
        <w:rPr>
          <w:u w:val="single"/>
        </w:rPr>
        <w:t>:</w:t>
      </w:r>
    </w:p>
    <w:p w:rsidR="00D172EF" w:rsidRDefault="00071F23" w:rsidP="00D172EF">
      <w:pPr>
        <w:keepNext/>
        <w:jc w:val="center"/>
      </w:pPr>
      <w:r>
        <w:rPr>
          <w:noProof/>
          <w:lang w:val="en-CA" w:eastAsia="en-CA" w:bidi="ar-SA"/>
        </w:rPr>
        <w:drawing>
          <wp:inline distT="0" distB="0" distL="0" distR="0">
            <wp:extent cx="4708238" cy="10368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711592" cy="1037539"/>
                    </a:xfrm>
                    <a:prstGeom prst="rect">
                      <a:avLst/>
                    </a:prstGeom>
                    <a:noFill/>
                    <a:ln w="9525">
                      <a:noFill/>
                      <a:miter lim="800000"/>
                      <a:headEnd/>
                      <a:tailEnd/>
                    </a:ln>
                  </pic:spPr>
                </pic:pic>
              </a:graphicData>
            </a:graphic>
          </wp:inline>
        </w:drawing>
      </w:r>
    </w:p>
    <w:p w:rsidR="00071F23" w:rsidRDefault="00D172EF" w:rsidP="00D172EF">
      <w:pPr>
        <w:pStyle w:val="Caption"/>
        <w:jc w:val="center"/>
      </w:pPr>
      <w:r>
        <w:t xml:space="preserve">Figure </w:t>
      </w:r>
      <w:fldSimple w:instr=" SEQ Figure \* ARABIC ">
        <w:r w:rsidR="008129CB">
          <w:rPr>
            <w:noProof/>
          </w:rPr>
          <w:t>9</w:t>
        </w:r>
      </w:fldSimple>
      <w:r>
        <w:t xml:space="preserve"> Trim By Read Length options</w:t>
      </w:r>
    </w:p>
    <w:p w:rsidR="00F466BB" w:rsidRDefault="00F466BB" w:rsidP="00856CA0"/>
    <w:tbl>
      <w:tblPr>
        <w:tblStyle w:val="LightList-Accent6"/>
        <w:tblW w:w="0" w:type="auto"/>
        <w:tblLook w:val="04A0"/>
      </w:tblPr>
      <w:tblGrid>
        <w:gridCol w:w="1951"/>
        <w:gridCol w:w="7625"/>
      </w:tblGrid>
      <w:tr w:rsidR="00546178" w:rsidRPr="00546178" w:rsidTr="00546178">
        <w:trPr>
          <w:cnfStyle w:val="100000000000"/>
        </w:trPr>
        <w:tc>
          <w:tcPr>
            <w:cnfStyle w:val="001000000000"/>
            <w:tcW w:w="1951" w:type="dxa"/>
          </w:tcPr>
          <w:p w:rsidR="00546178" w:rsidRPr="00546178" w:rsidRDefault="00546178" w:rsidP="00856CA0">
            <w:pPr>
              <w:rPr>
                <w:b w:val="0"/>
              </w:rPr>
            </w:pPr>
            <w:r w:rsidRPr="00546178">
              <w:rPr>
                <w:b w:val="0"/>
              </w:rPr>
              <w:t>Mode</w:t>
            </w:r>
          </w:p>
        </w:tc>
        <w:tc>
          <w:tcPr>
            <w:tcW w:w="7625" w:type="dxa"/>
          </w:tcPr>
          <w:p w:rsidR="00546178" w:rsidRPr="00546178" w:rsidRDefault="00546178" w:rsidP="00856CA0">
            <w:pPr>
              <w:cnfStyle w:val="100000000000"/>
              <w:rPr>
                <w:b w:val="0"/>
              </w:rPr>
            </w:pPr>
            <w:r w:rsidRPr="00546178">
              <w:rPr>
                <w:b w:val="0"/>
              </w:rPr>
              <w:t>Description</w:t>
            </w:r>
          </w:p>
        </w:tc>
      </w:tr>
      <w:tr w:rsidR="00546178" w:rsidTr="00546178">
        <w:trPr>
          <w:cnfStyle w:val="000000100000"/>
        </w:trPr>
        <w:tc>
          <w:tcPr>
            <w:cnfStyle w:val="001000000000"/>
            <w:tcW w:w="1951" w:type="dxa"/>
          </w:tcPr>
          <w:p w:rsidR="00546178" w:rsidRDefault="00546178" w:rsidP="00856CA0">
            <w:r>
              <w:t>Trim</w:t>
            </w:r>
          </w:p>
        </w:tc>
        <w:tc>
          <w:tcPr>
            <w:tcW w:w="7625" w:type="dxa"/>
          </w:tcPr>
          <w:p w:rsidR="00546178" w:rsidRDefault="00546178" w:rsidP="00546178">
            <w:pPr>
              <w:pStyle w:val="NoSpacing"/>
              <w:numPr>
                <w:ilvl w:val="0"/>
                <w:numId w:val="19"/>
              </w:numPr>
              <w:cnfStyle w:val="000000100000"/>
            </w:pPr>
            <w:r>
              <w:t xml:space="preserve">Reads will be trimmed to the </w:t>
            </w:r>
            <w:r w:rsidR="009D33FC">
              <w:t>user-specified</w:t>
            </w:r>
            <w:r>
              <w:t xml:space="preserve"> minimum read length </w:t>
            </w:r>
            <w:r w:rsidRPr="00071F23">
              <w:rPr>
                <w:i/>
              </w:rPr>
              <w:t>L</w:t>
            </w:r>
            <w:r>
              <w:t xml:space="preserve">. If reads have a length that is already less than </w:t>
            </w:r>
            <w:r w:rsidRPr="00071F23">
              <w:rPr>
                <w:i/>
              </w:rPr>
              <w:t>L</w:t>
            </w:r>
            <w:r>
              <w:t xml:space="preserve">, then it will be discarded from the output. </w:t>
            </w:r>
          </w:p>
          <w:p w:rsidR="00546178" w:rsidRDefault="00546178" w:rsidP="00856CA0">
            <w:pPr>
              <w:pStyle w:val="NoSpacing"/>
              <w:numPr>
                <w:ilvl w:val="0"/>
                <w:numId w:val="19"/>
              </w:numPr>
              <w:cnfStyle w:val="000000100000"/>
            </w:pPr>
            <w:r>
              <w:t>Reads can be trimmed from either side of the read. By default, trimming will take place from the right</w:t>
            </w:r>
          </w:p>
        </w:tc>
      </w:tr>
      <w:tr w:rsidR="00546178" w:rsidTr="00546178">
        <w:tc>
          <w:tcPr>
            <w:cnfStyle w:val="001000000000"/>
            <w:tcW w:w="1951" w:type="dxa"/>
          </w:tcPr>
          <w:p w:rsidR="00546178" w:rsidRDefault="00546178" w:rsidP="00856CA0">
            <w:r>
              <w:t>Discard</w:t>
            </w:r>
          </w:p>
        </w:tc>
        <w:tc>
          <w:tcPr>
            <w:tcW w:w="7625" w:type="dxa"/>
          </w:tcPr>
          <w:p w:rsidR="00546178" w:rsidRDefault="00546178" w:rsidP="009D33FC">
            <w:pPr>
              <w:pStyle w:val="NoSpacing"/>
              <w:numPr>
                <w:ilvl w:val="0"/>
                <w:numId w:val="20"/>
              </w:numPr>
              <w:cnfStyle w:val="000000000000"/>
            </w:pPr>
            <w:r>
              <w:t xml:space="preserve">Reads with a length less than the </w:t>
            </w:r>
            <w:r w:rsidR="009D33FC">
              <w:t>user-specified</w:t>
            </w:r>
            <w:r>
              <w:t xml:space="preserve"> minimum read length </w:t>
            </w:r>
            <w:r>
              <w:rPr>
                <w:i/>
              </w:rPr>
              <w:t>L</w:t>
            </w:r>
            <w:r>
              <w:t xml:space="preserve"> will be discarded from the output.</w:t>
            </w:r>
          </w:p>
        </w:tc>
      </w:tr>
    </w:tbl>
    <w:p w:rsidR="00546178" w:rsidRDefault="00546178" w:rsidP="00856CA0"/>
    <w:p w:rsidR="00F466BB" w:rsidRDefault="00F466BB" w:rsidP="00856CA0">
      <w:pPr>
        <w:rPr>
          <w:u w:val="single"/>
        </w:rPr>
      </w:pPr>
      <w:r w:rsidRPr="00071F23">
        <w:rPr>
          <w:u w:val="single"/>
        </w:rPr>
        <w:t>By base quality score</w:t>
      </w:r>
    </w:p>
    <w:p w:rsidR="00D172EF" w:rsidRDefault="00071F23" w:rsidP="00D172EF">
      <w:pPr>
        <w:keepNext/>
        <w:jc w:val="center"/>
      </w:pPr>
      <w:r>
        <w:rPr>
          <w:noProof/>
          <w:u w:val="single"/>
          <w:lang w:val="en-CA" w:eastAsia="en-CA" w:bidi="ar-SA"/>
        </w:rPr>
        <w:drawing>
          <wp:inline distT="0" distB="0" distL="0" distR="0">
            <wp:extent cx="4768950" cy="1076251"/>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766295" cy="1075652"/>
                    </a:xfrm>
                    <a:prstGeom prst="rect">
                      <a:avLst/>
                    </a:prstGeom>
                    <a:noFill/>
                    <a:ln w="9525">
                      <a:noFill/>
                      <a:miter lim="800000"/>
                      <a:headEnd/>
                      <a:tailEnd/>
                    </a:ln>
                  </pic:spPr>
                </pic:pic>
              </a:graphicData>
            </a:graphic>
          </wp:inline>
        </w:drawing>
      </w:r>
    </w:p>
    <w:p w:rsidR="00071F23" w:rsidRPr="00071F23" w:rsidRDefault="00D172EF" w:rsidP="00D172EF">
      <w:pPr>
        <w:pStyle w:val="Caption"/>
        <w:jc w:val="center"/>
        <w:rPr>
          <w:u w:val="single"/>
        </w:rPr>
      </w:pPr>
      <w:r>
        <w:t xml:space="preserve">Figure </w:t>
      </w:r>
      <w:fldSimple w:instr=" SEQ Figure \* ARABIC ">
        <w:r w:rsidR="008129CB">
          <w:rPr>
            <w:noProof/>
          </w:rPr>
          <w:t>10</w:t>
        </w:r>
      </w:fldSimple>
      <w:r>
        <w:t xml:space="preserve"> Trim By Quality Score options</w:t>
      </w:r>
    </w:p>
    <w:tbl>
      <w:tblPr>
        <w:tblStyle w:val="LightList-Accent6"/>
        <w:tblW w:w="0" w:type="auto"/>
        <w:tblLook w:val="04A0"/>
      </w:tblPr>
      <w:tblGrid>
        <w:gridCol w:w="1951"/>
        <w:gridCol w:w="7625"/>
      </w:tblGrid>
      <w:tr w:rsidR="00546178" w:rsidRPr="00546178" w:rsidTr="006D65EC">
        <w:trPr>
          <w:cnfStyle w:val="100000000000"/>
        </w:trPr>
        <w:tc>
          <w:tcPr>
            <w:cnfStyle w:val="001000000000"/>
            <w:tcW w:w="1951" w:type="dxa"/>
          </w:tcPr>
          <w:p w:rsidR="00546178" w:rsidRPr="00546178" w:rsidRDefault="00546178" w:rsidP="006D65EC">
            <w:pPr>
              <w:rPr>
                <w:b w:val="0"/>
              </w:rPr>
            </w:pPr>
            <w:r w:rsidRPr="00546178">
              <w:rPr>
                <w:b w:val="0"/>
              </w:rPr>
              <w:t>Mode</w:t>
            </w:r>
          </w:p>
        </w:tc>
        <w:tc>
          <w:tcPr>
            <w:tcW w:w="7625" w:type="dxa"/>
          </w:tcPr>
          <w:p w:rsidR="00546178" w:rsidRPr="00546178" w:rsidRDefault="00546178" w:rsidP="006D65EC">
            <w:pPr>
              <w:cnfStyle w:val="100000000000"/>
              <w:rPr>
                <w:b w:val="0"/>
              </w:rPr>
            </w:pPr>
            <w:r w:rsidRPr="00546178">
              <w:rPr>
                <w:b w:val="0"/>
              </w:rPr>
              <w:t>Description</w:t>
            </w:r>
          </w:p>
        </w:tc>
      </w:tr>
      <w:tr w:rsidR="00546178" w:rsidTr="006D65EC">
        <w:trPr>
          <w:cnfStyle w:val="000000100000"/>
        </w:trPr>
        <w:tc>
          <w:tcPr>
            <w:cnfStyle w:val="001000000000"/>
            <w:tcW w:w="1951" w:type="dxa"/>
          </w:tcPr>
          <w:p w:rsidR="00546178" w:rsidRDefault="00546178" w:rsidP="006D65EC">
            <w:r>
              <w:t>Trim</w:t>
            </w:r>
          </w:p>
        </w:tc>
        <w:tc>
          <w:tcPr>
            <w:tcW w:w="7625" w:type="dxa"/>
          </w:tcPr>
          <w:p w:rsidR="00546178" w:rsidRDefault="009D33FC" w:rsidP="006D65EC">
            <w:pPr>
              <w:pStyle w:val="NoSpacing"/>
              <w:numPr>
                <w:ilvl w:val="0"/>
                <w:numId w:val="19"/>
              </w:numPr>
              <w:cnfStyle w:val="000000100000"/>
            </w:pPr>
            <w:r>
              <w:t>Reads will be trimmed according to the user-specified minimum Phred-based quality threshold. An implementation of the maximum subarray problem (</w:t>
            </w:r>
            <w:hyperlink r:id="rId26" w:history="1">
              <w:r>
                <w:rPr>
                  <w:rStyle w:val="Hyperlink"/>
                </w:rPr>
                <w:t>http://en.wikipedia.org/wiki/Maximum_subarray_problem</w:t>
              </w:r>
            </w:hyperlink>
            <w:r>
              <w:t>) is used, but modified to keep track of the start and endpoints.</w:t>
            </w:r>
          </w:p>
          <w:p w:rsidR="00546178" w:rsidRDefault="009D33FC" w:rsidP="009D33FC">
            <w:pPr>
              <w:pStyle w:val="NoSpacing"/>
              <w:numPr>
                <w:ilvl w:val="0"/>
                <w:numId w:val="19"/>
              </w:numPr>
              <w:cnfStyle w:val="000000100000"/>
            </w:pPr>
            <w:r>
              <w:t xml:space="preserve">The user may wish to specify a minimum read length </w:t>
            </w:r>
            <w:r>
              <w:rPr>
                <w:i/>
              </w:rPr>
              <w:t xml:space="preserve">L </w:t>
            </w:r>
            <w:r>
              <w:t xml:space="preserve">of the trimmed reads. Reads that are trimmed to a size less than </w:t>
            </w:r>
            <w:r w:rsidRPr="009D33FC">
              <w:rPr>
                <w:i/>
              </w:rPr>
              <w:t>L</w:t>
            </w:r>
            <w:r>
              <w:t xml:space="preserve"> will be discarded. By default, a value of 0 indicates that this option is disabled.</w:t>
            </w:r>
          </w:p>
        </w:tc>
      </w:tr>
      <w:tr w:rsidR="00546178" w:rsidTr="006D65EC">
        <w:tc>
          <w:tcPr>
            <w:cnfStyle w:val="001000000000"/>
            <w:tcW w:w="1951" w:type="dxa"/>
          </w:tcPr>
          <w:p w:rsidR="00546178" w:rsidRDefault="00546178" w:rsidP="006D65EC">
            <w:r>
              <w:t>Discard</w:t>
            </w:r>
          </w:p>
        </w:tc>
        <w:tc>
          <w:tcPr>
            <w:tcW w:w="7625" w:type="dxa"/>
          </w:tcPr>
          <w:p w:rsidR="00546178" w:rsidRDefault="009D33FC" w:rsidP="009D33FC">
            <w:pPr>
              <w:pStyle w:val="NoSpacing"/>
              <w:numPr>
                <w:ilvl w:val="0"/>
                <w:numId w:val="20"/>
              </w:numPr>
              <w:cnfStyle w:val="000000000000"/>
            </w:pPr>
            <w:r>
              <w:t>Reads will be discarded based on a user-specified mean quality score threshold</w:t>
            </w:r>
            <w:r w:rsidR="00EB4459">
              <w:t xml:space="preserve"> </w:t>
            </w:r>
            <w:r w:rsidR="00EB4459">
              <w:rPr>
                <w:i/>
              </w:rPr>
              <w:t>Q</w:t>
            </w:r>
            <w:r>
              <w:t>.</w:t>
            </w:r>
            <w:r w:rsidR="00EB4459">
              <w:t xml:space="preserve"> </w:t>
            </w:r>
            <w:r>
              <w:t xml:space="preserve"> </w:t>
            </w:r>
          </w:p>
        </w:tc>
      </w:tr>
    </w:tbl>
    <w:p w:rsidR="00546178" w:rsidRDefault="00546178" w:rsidP="00546178">
      <w:pPr>
        <w:pStyle w:val="ListParagraph"/>
      </w:pPr>
    </w:p>
    <w:p w:rsidR="00856CA0" w:rsidRDefault="00856CA0" w:rsidP="00856CA0">
      <w:pPr>
        <w:rPr>
          <w:u w:val="single"/>
        </w:rPr>
      </w:pPr>
      <w:r w:rsidRPr="00546178">
        <w:rPr>
          <w:u w:val="single"/>
        </w:rPr>
        <w:t>By regular expression</w:t>
      </w:r>
    </w:p>
    <w:p w:rsidR="00D172EF" w:rsidRDefault="00546178" w:rsidP="00D172EF">
      <w:pPr>
        <w:keepNext/>
        <w:jc w:val="center"/>
      </w:pPr>
      <w:r>
        <w:rPr>
          <w:noProof/>
          <w:u w:val="single"/>
          <w:lang w:val="en-CA" w:eastAsia="en-CA" w:bidi="ar-SA"/>
        </w:rPr>
        <w:lastRenderedPageBreak/>
        <w:drawing>
          <wp:inline distT="0" distB="0" distL="0" distR="0">
            <wp:extent cx="4562152" cy="77760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565076" cy="778098"/>
                    </a:xfrm>
                    <a:prstGeom prst="rect">
                      <a:avLst/>
                    </a:prstGeom>
                    <a:noFill/>
                    <a:ln w="9525">
                      <a:noFill/>
                      <a:miter lim="800000"/>
                      <a:headEnd/>
                      <a:tailEnd/>
                    </a:ln>
                  </pic:spPr>
                </pic:pic>
              </a:graphicData>
            </a:graphic>
          </wp:inline>
        </w:drawing>
      </w:r>
    </w:p>
    <w:p w:rsidR="00546178" w:rsidRPr="00546178" w:rsidRDefault="00D172EF" w:rsidP="00D172EF">
      <w:pPr>
        <w:pStyle w:val="Caption"/>
        <w:jc w:val="center"/>
        <w:rPr>
          <w:u w:val="single"/>
        </w:rPr>
      </w:pPr>
      <w:r>
        <w:t xml:space="preserve">Figure </w:t>
      </w:r>
      <w:fldSimple w:instr=" SEQ Figure \* ARABIC ">
        <w:r w:rsidR="008129CB">
          <w:rPr>
            <w:noProof/>
          </w:rPr>
          <w:t>11</w:t>
        </w:r>
      </w:fldSimple>
      <w:r>
        <w:t xml:space="preserve"> Trim By Regular Expression options</w:t>
      </w:r>
    </w:p>
    <w:tbl>
      <w:tblPr>
        <w:tblStyle w:val="LightList-Accent6"/>
        <w:tblW w:w="0" w:type="auto"/>
        <w:tblLook w:val="04A0"/>
      </w:tblPr>
      <w:tblGrid>
        <w:gridCol w:w="1951"/>
        <w:gridCol w:w="7625"/>
      </w:tblGrid>
      <w:tr w:rsidR="00546178" w:rsidRPr="00546178" w:rsidTr="006D65EC">
        <w:trPr>
          <w:cnfStyle w:val="100000000000"/>
        </w:trPr>
        <w:tc>
          <w:tcPr>
            <w:cnfStyle w:val="001000000000"/>
            <w:tcW w:w="1951" w:type="dxa"/>
          </w:tcPr>
          <w:p w:rsidR="00546178" w:rsidRPr="00546178" w:rsidRDefault="00546178" w:rsidP="006D65EC">
            <w:pPr>
              <w:rPr>
                <w:b w:val="0"/>
              </w:rPr>
            </w:pPr>
            <w:r w:rsidRPr="00546178">
              <w:rPr>
                <w:b w:val="0"/>
              </w:rPr>
              <w:t>Mode</w:t>
            </w:r>
          </w:p>
        </w:tc>
        <w:tc>
          <w:tcPr>
            <w:tcW w:w="7625" w:type="dxa"/>
          </w:tcPr>
          <w:p w:rsidR="00546178" w:rsidRPr="00546178" w:rsidRDefault="00546178" w:rsidP="006D65EC">
            <w:pPr>
              <w:cnfStyle w:val="100000000000"/>
              <w:rPr>
                <w:b w:val="0"/>
              </w:rPr>
            </w:pPr>
            <w:r w:rsidRPr="00546178">
              <w:rPr>
                <w:b w:val="0"/>
              </w:rPr>
              <w:t>Description</w:t>
            </w:r>
          </w:p>
        </w:tc>
      </w:tr>
      <w:tr w:rsidR="00546178" w:rsidTr="006D65EC">
        <w:trPr>
          <w:cnfStyle w:val="000000100000"/>
        </w:trPr>
        <w:tc>
          <w:tcPr>
            <w:cnfStyle w:val="001000000000"/>
            <w:tcW w:w="1951" w:type="dxa"/>
          </w:tcPr>
          <w:p w:rsidR="00546178" w:rsidRDefault="00546178" w:rsidP="006D65EC">
            <w:r>
              <w:t>Trim</w:t>
            </w:r>
          </w:p>
        </w:tc>
        <w:tc>
          <w:tcPr>
            <w:tcW w:w="7625" w:type="dxa"/>
          </w:tcPr>
          <w:p w:rsidR="00546178" w:rsidRDefault="00EB4459" w:rsidP="00EB4459">
            <w:pPr>
              <w:pStyle w:val="NoSpacing"/>
              <w:numPr>
                <w:ilvl w:val="0"/>
                <w:numId w:val="19"/>
              </w:numPr>
              <w:cnfStyle w:val="000000100000"/>
            </w:pPr>
            <w:r>
              <w:t xml:space="preserve">A user-specified </w:t>
            </w:r>
            <w:hyperlink r:id="rId28" w:history="1">
              <w:r w:rsidRPr="00EB4459">
                <w:rPr>
                  <w:rStyle w:val="Hyperlink"/>
                </w:rPr>
                <w:t>regular expression pattern</w:t>
              </w:r>
            </w:hyperlink>
            <w:r>
              <w:t xml:space="preserve"> is used to find all matches (via the </w:t>
            </w:r>
            <w:hyperlink r:id="rId29" w:history="1">
              <w:r w:rsidRPr="00EB4459">
                <w:rPr>
                  <w:rStyle w:val="Hyperlink"/>
                </w:rPr>
                <w:t>Regex.Matches()</w:t>
              </w:r>
            </w:hyperlink>
            <w:r>
              <w:t xml:space="preserve"> function) against all reads. Any matching segment will be stripped from the read.</w:t>
            </w:r>
          </w:p>
          <w:p w:rsidR="00EB4459" w:rsidRDefault="00EB4459" w:rsidP="00EB4459">
            <w:pPr>
              <w:pStyle w:val="NoSpacing"/>
              <w:numPr>
                <w:ilvl w:val="0"/>
                <w:numId w:val="19"/>
              </w:numPr>
              <w:cnfStyle w:val="000000100000"/>
            </w:pPr>
            <w:r>
              <w:t>Example 1:</w:t>
            </w:r>
          </w:p>
          <w:p w:rsidR="00EB4459" w:rsidRDefault="00EB4459" w:rsidP="00EB4459">
            <w:pPr>
              <w:pStyle w:val="NoSpacing"/>
              <w:ind w:left="720"/>
              <w:cnfStyle w:val="000000100000"/>
            </w:pPr>
            <w:r>
              <w:t xml:space="preserve">Input: </w:t>
            </w:r>
            <w:r w:rsidRPr="00EB4459">
              <w:rPr>
                <w:rFonts w:ascii="Courier New" w:hAnsi="Courier New" w:cs="Courier New"/>
              </w:rPr>
              <w:t>AAATGTCGAGTGAGTGTGAAAC</w:t>
            </w:r>
          </w:p>
          <w:p w:rsidR="00EB4459" w:rsidRDefault="00EB4459" w:rsidP="00EB4459">
            <w:pPr>
              <w:pStyle w:val="NoSpacing"/>
              <w:ind w:left="720"/>
              <w:cnfStyle w:val="000000100000"/>
              <w:rPr>
                <w:rFonts w:ascii="Courier New" w:hAnsi="Courier New" w:cs="Courier New"/>
              </w:rPr>
            </w:pPr>
            <w:r>
              <w:t xml:space="preserve">Regex Pattern: </w:t>
            </w:r>
            <w:r w:rsidRPr="00EB4459">
              <w:rPr>
                <w:rFonts w:ascii="Courier New" w:hAnsi="Courier New" w:cs="Courier New"/>
              </w:rPr>
              <w:t>AAA</w:t>
            </w:r>
          </w:p>
          <w:p w:rsidR="00EB4459" w:rsidRDefault="00EB4459" w:rsidP="00EB4459">
            <w:pPr>
              <w:pStyle w:val="NoSpacing"/>
              <w:ind w:left="720"/>
              <w:cnfStyle w:val="000000100000"/>
              <w:rPr>
                <w:rFonts w:ascii="Courier New" w:hAnsi="Courier New" w:cs="Courier New"/>
              </w:rPr>
            </w:pPr>
            <w:r w:rsidRPr="00EB4459">
              <w:t>Match result:</w:t>
            </w:r>
            <w:r>
              <w:t xml:space="preserve"> </w:t>
            </w:r>
            <w:r w:rsidRPr="00EB4459">
              <w:rPr>
                <w:rFonts w:ascii="Courier New" w:hAnsi="Courier New" w:cs="Courier New"/>
                <w:u w:val="single"/>
              </w:rPr>
              <w:t>AAA</w:t>
            </w:r>
            <w:r w:rsidRPr="00EB4459">
              <w:rPr>
                <w:rFonts w:ascii="Courier New" w:hAnsi="Courier New" w:cs="Courier New"/>
              </w:rPr>
              <w:t>TGTCGAGTGAGTGTG</w:t>
            </w:r>
            <w:r w:rsidRPr="00EB4459">
              <w:rPr>
                <w:rFonts w:ascii="Courier New" w:hAnsi="Courier New" w:cs="Courier New"/>
                <w:u w:val="single"/>
              </w:rPr>
              <w:t>AAA</w:t>
            </w:r>
            <w:r w:rsidRPr="00EB4459">
              <w:rPr>
                <w:rFonts w:ascii="Courier New" w:hAnsi="Courier New" w:cs="Courier New"/>
              </w:rPr>
              <w:t>C</w:t>
            </w:r>
          </w:p>
          <w:p w:rsidR="00EB4459" w:rsidRDefault="00EB4459" w:rsidP="00EB4459">
            <w:pPr>
              <w:pStyle w:val="NoSpacing"/>
              <w:ind w:left="720"/>
              <w:cnfStyle w:val="000000100000"/>
              <w:rPr>
                <w:rFonts w:ascii="Courier New" w:hAnsi="Courier New" w:cs="Courier New"/>
              </w:rPr>
            </w:pPr>
            <w:r>
              <w:t>Trim</w:t>
            </w:r>
            <w:r w:rsidRPr="00EB4459">
              <w:t xml:space="preserve"> result</w:t>
            </w:r>
            <w:r>
              <w:t xml:space="preserve">: </w:t>
            </w:r>
            <w:r w:rsidRPr="00EB4459">
              <w:rPr>
                <w:rFonts w:ascii="Courier New" w:hAnsi="Courier New" w:cs="Courier New"/>
              </w:rPr>
              <w:t>TGTCGAGTGAGTGTG</w:t>
            </w:r>
            <w:r>
              <w:rPr>
                <w:rFonts w:ascii="Courier New" w:hAnsi="Courier New" w:cs="Courier New"/>
              </w:rPr>
              <w:t>C</w:t>
            </w:r>
          </w:p>
          <w:p w:rsidR="00EB4459" w:rsidRDefault="00EB4459" w:rsidP="00EB4459">
            <w:pPr>
              <w:pStyle w:val="NoSpacing"/>
              <w:numPr>
                <w:ilvl w:val="0"/>
                <w:numId w:val="21"/>
              </w:numPr>
              <w:cnfStyle w:val="000000100000"/>
            </w:pPr>
            <w:r>
              <w:t>Example 2:</w:t>
            </w:r>
          </w:p>
          <w:p w:rsidR="00EB4459" w:rsidRDefault="00EB4459" w:rsidP="00EB4459">
            <w:pPr>
              <w:pStyle w:val="NoSpacing"/>
              <w:ind w:left="720"/>
              <w:cnfStyle w:val="000000100000"/>
            </w:pPr>
            <w:r>
              <w:t xml:space="preserve">Input: </w:t>
            </w:r>
            <w:r w:rsidRPr="00EB4459">
              <w:rPr>
                <w:rFonts w:ascii="Courier New" w:hAnsi="Courier New" w:cs="Courier New"/>
              </w:rPr>
              <w:t>AAATGTCGAGTGAGTGTGAAAC</w:t>
            </w:r>
          </w:p>
          <w:p w:rsidR="00EB4459" w:rsidRDefault="00EB4459" w:rsidP="00EB4459">
            <w:pPr>
              <w:pStyle w:val="NoSpacing"/>
              <w:ind w:left="720"/>
              <w:cnfStyle w:val="000000100000"/>
              <w:rPr>
                <w:rFonts w:ascii="Courier New" w:hAnsi="Courier New" w:cs="Courier New"/>
              </w:rPr>
            </w:pPr>
            <w:r>
              <w:t>Regex Pattern: ^</w:t>
            </w:r>
            <w:r w:rsidRPr="00EB4459">
              <w:rPr>
                <w:rFonts w:ascii="Courier New" w:hAnsi="Courier New" w:cs="Courier New"/>
              </w:rPr>
              <w:t>AAA</w:t>
            </w:r>
            <w:r>
              <w:rPr>
                <w:rFonts w:ascii="Courier New" w:hAnsi="Courier New" w:cs="Courier New"/>
              </w:rPr>
              <w:t xml:space="preserve"> </w:t>
            </w:r>
            <w:r w:rsidRPr="00EB4459">
              <w:t xml:space="preserve">(matches </w:t>
            </w:r>
            <w:r>
              <w:t xml:space="preserve">only </w:t>
            </w:r>
            <w:r w:rsidRPr="00EB4459">
              <w:t xml:space="preserve">at the beginning of the </w:t>
            </w:r>
            <w:r w:rsidR="00CD653B">
              <w:t xml:space="preserve">input </w:t>
            </w:r>
            <w:r w:rsidRPr="00EB4459">
              <w:t>string)</w:t>
            </w:r>
          </w:p>
          <w:p w:rsidR="00EB4459" w:rsidRDefault="00EB4459" w:rsidP="00EB4459">
            <w:pPr>
              <w:pStyle w:val="NoSpacing"/>
              <w:ind w:left="720"/>
              <w:cnfStyle w:val="000000100000"/>
              <w:rPr>
                <w:rFonts w:ascii="Courier New" w:hAnsi="Courier New" w:cs="Courier New"/>
              </w:rPr>
            </w:pPr>
            <w:r w:rsidRPr="00EB4459">
              <w:t>Match result:</w:t>
            </w:r>
            <w:r>
              <w:t xml:space="preserve"> </w:t>
            </w:r>
            <w:r w:rsidRPr="00EB4459">
              <w:rPr>
                <w:rFonts w:ascii="Courier New" w:hAnsi="Courier New" w:cs="Courier New"/>
                <w:u w:val="single"/>
              </w:rPr>
              <w:t>AAA</w:t>
            </w:r>
            <w:r w:rsidRPr="00EB4459">
              <w:rPr>
                <w:rFonts w:ascii="Courier New" w:hAnsi="Courier New" w:cs="Courier New"/>
              </w:rPr>
              <w:t>TGTCGAGTGAGTGTGAAAC</w:t>
            </w:r>
          </w:p>
          <w:p w:rsidR="00EB4459" w:rsidRPr="00EB4459" w:rsidRDefault="00EB4459" w:rsidP="00EB4459">
            <w:pPr>
              <w:pStyle w:val="NoSpacing"/>
              <w:ind w:left="720"/>
              <w:cnfStyle w:val="000000100000"/>
              <w:rPr>
                <w:rFonts w:ascii="Courier New" w:hAnsi="Courier New" w:cs="Courier New"/>
              </w:rPr>
            </w:pPr>
            <w:r>
              <w:t>Trim</w:t>
            </w:r>
            <w:r w:rsidRPr="00EB4459">
              <w:t xml:space="preserve"> result</w:t>
            </w:r>
            <w:r>
              <w:t xml:space="preserve">: </w:t>
            </w:r>
            <w:r w:rsidRPr="00EB4459">
              <w:rPr>
                <w:rFonts w:ascii="Courier New" w:hAnsi="Courier New" w:cs="Courier New"/>
              </w:rPr>
              <w:t>TGTCGAGTGAGTGTG</w:t>
            </w:r>
            <w:r>
              <w:rPr>
                <w:rFonts w:ascii="Courier New" w:hAnsi="Courier New" w:cs="Courier New"/>
              </w:rPr>
              <w:t>AAAC</w:t>
            </w:r>
          </w:p>
        </w:tc>
      </w:tr>
      <w:tr w:rsidR="00546178" w:rsidTr="006D65EC">
        <w:tc>
          <w:tcPr>
            <w:cnfStyle w:val="001000000000"/>
            <w:tcW w:w="1951" w:type="dxa"/>
          </w:tcPr>
          <w:p w:rsidR="00546178" w:rsidRDefault="00546178" w:rsidP="006D65EC">
            <w:r>
              <w:t>Discard</w:t>
            </w:r>
          </w:p>
        </w:tc>
        <w:tc>
          <w:tcPr>
            <w:tcW w:w="7625" w:type="dxa"/>
          </w:tcPr>
          <w:p w:rsidR="00546178" w:rsidRDefault="00521E39" w:rsidP="00521E39">
            <w:pPr>
              <w:pStyle w:val="NoSpacing"/>
              <w:ind w:left="720"/>
              <w:cnfStyle w:val="000000000000"/>
            </w:pPr>
            <w:r>
              <w:t>(as above, but instead reads will be discarded from the output)</w:t>
            </w:r>
          </w:p>
        </w:tc>
      </w:tr>
    </w:tbl>
    <w:p w:rsidR="00546178" w:rsidRDefault="00546178" w:rsidP="00546178"/>
    <w:p w:rsidR="009B00E7" w:rsidRPr="00DF4A89" w:rsidRDefault="009B00E7" w:rsidP="00C51452">
      <w:pPr>
        <w:pStyle w:val="Heading1"/>
      </w:pPr>
      <w:bookmarkStart w:id="27" w:name="_Toc308424584"/>
      <w:r w:rsidRPr="00DF4A89">
        <w:t>Uninstalling the Application</w:t>
      </w:r>
      <w:bookmarkEnd w:id="27"/>
    </w:p>
    <w:p w:rsidR="009B00E7" w:rsidRDefault="009B00E7" w:rsidP="009B00E7">
      <w:r>
        <w:t>SeQCoS can be uninstalled in the same fashion as any other standard</w:t>
      </w:r>
      <w:r w:rsidR="008257D1">
        <w:t xml:space="preserve"> Windows application:</w:t>
      </w:r>
    </w:p>
    <w:p w:rsidR="009B00E7" w:rsidRDefault="009B00E7" w:rsidP="008257D1">
      <w:pPr>
        <w:pStyle w:val="ListParagraph"/>
        <w:numPr>
          <w:ilvl w:val="0"/>
          <w:numId w:val="10"/>
        </w:numPr>
      </w:pPr>
      <w:r>
        <w:t xml:space="preserve">On Windows XP, go to </w:t>
      </w:r>
      <w:r w:rsidRPr="008257D1">
        <w:rPr>
          <w:b/>
        </w:rPr>
        <w:t>Start</w:t>
      </w:r>
      <w:r>
        <w:t xml:space="preserve">, </w:t>
      </w:r>
      <w:r w:rsidRPr="008257D1">
        <w:rPr>
          <w:b/>
        </w:rPr>
        <w:t>Control Panel</w:t>
      </w:r>
      <w:r>
        <w:t xml:space="preserve"> and click on </w:t>
      </w:r>
      <w:r w:rsidRPr="008257D1">
        <w:rPr>
          <w:b/>
        </w:rPr>
        <w:t>Add or Remove Programs</w:t>
      </w:r>
      <w:r>
        <w:t xml:space="preserve">. Under the </w:t>
      </w:r>
      <w:r w:rsidRPr="008257D1">
        <w:rPr>
          <w:b/>
        </w:rPr>
        <w:t>Currently Installed Programs</w:t>
      </w:r>
      <w:r>
        <w:t xml:space="preserve"> box, select the SeQCoS program and click </w:t>
      </w:r>
      <w:r w:rsidRPr="008257D1">
        <w:rPr>
          <w:b/>
        </w:rPr>
        <w:t>Change/Remove</w:t>
      </w:r>
      <w:r>
        <w:t>.</w:t>
      </w:r>
    </w:p>
    <w:p w:rsidR="009B00E7" w:rsidRDefault="009B00E7" w:rsidP="008257D1">
      <w:pPr>
        <w:pStyle w:val="ListParagraph"/>
        <w:numPr>
          <w:ilvl w:val="0"/>
          <w:numId w:val="10"/>
        </w:numPr>
      </w:pPr>
      <w:r>
        <w:t xml:space="preserve">On Windows Vista/7, go to </w:t>
      </w:r>
      <w:r w:rsidRPr="008257D1">
        <w:rPr>
          <w:b/>
        </w:rPr>
        <w:t>Start</w:t>
      </w:r>
      <w:r w:rsidRPr="00AD659C">
        <w:t>,</w:t>
      </w:r>
      <w:r w:rsidRPr="008257D1">
        <w:rPr>
          <w:b/>
        </w:rPr>
        <w:t xml:space="preserve"> Control Panel</w:t>
      </w:r>
      <w:r w:rsidRPr="002206C0">
        <w:t>,</w:t>
      </w:r>
      <w:r w:rsidRPr="008257D1">
        <w:rPr>
          <w:b/>
        </w:rPr>
        <w:t xml:space="preserve"> Programs</w:t>
      </w:r>
      <w:r>
        <w:t xml:space="preserve"> and click on </w:t>
      </w:r>
      <w:r w:rsidRPr="008257D1">
        <w:rPr>
          <w:b/>
        </w:rPr>
        <w:t>Uninstall a program</w:t>
      </w:r>
      <w:r>
        <w:t xml:space="preserve"> (or if using the icon view, click on </w:t>
      </w:r>
      <w:r w:rsidRPr="008257D1">
        <w:rPr>
          <w:b/>
        </w:rPr>
        <w:t>Programs and Features</w:t>
      </w:r>
      <w:r w:rsidRPr="002206C0">
        <w:t>)</w:t>
      </w:r>
      <w:r>
        <w:t xml:space="preserve">. Select the SeQCoS program and click </w:t>
      </w:r>
      <w:r w:rsidRPr="008257D1">
        <w:rPr>
          <w:b/>
        </w:rPr>
        <w:t>Uninstall</w:t>
      </w:r>
      <w:r>
        <w:t>.</w:t>
      </w:r>
    </w:p>
    <w:p w:rsidR="00CA40D0" w:rsidRDefault="00CA40D0" w:rsidP="009B00E7">
      <w:r>
        <w:t xml:space="preserve">Alternatively, if you still have the MSI setup file. Open </w:t>
      </w:r>
      <w:r w:rsidR="00442D4E">
        <w:t>it</w:t>
      </w:r>
      <w:r>
        <w:t xml:space="preserve"> and follow the onscreen instructions for removing the program.</w:t>
      </w:r>
    </w:p>
    <w:p w:rsidR="007900D1" w:rsidRDefault="007900D1" w:rsidP="00DF4A89">
      <w:pPr>
        <w:pStyle w:val="Heading1"/>
      </w:pPr>
      <w:bookmarkStart w:id="28" w:name="_Toc308424585"/>
      <w:r>
        <w:t>FAQ</w:t>
      </w:r>
      <w:bookmarkEnd w:id="28"/>
    </w:p>
    <w:p w:rsidR="002F1562" w:rsidRDefault="002F1562" w:rsidP="009B00E7"/>
    <w:p w:rsidR="007900D1" w:rsidRDefault="007900D1" w:rsidP="009B00E7">
      <w:r>
        <w:t>Q: When running the QC analysis, I am getting the error message: “DoQcAnalysis Exception: Could not load file or</w:t>
      </w:r>
      <w:r w:rsidR="00500AEF">
        <w:t xml:space="preserve"> assembly ‘ShoViz, Version=2.0.5</w:t>
      </w:r>
      <w:r>
        <w:t>.0, Culture=neutral, PublicKeyToken=14eb30934789ddca’ or one of its dependencies. The system cannot find the file specified”.</w:t>
      </w:r>
    </w:p>
    <w:p w:rsidR="007900D1" w:rsidRDefault="007900D1" w:rsidP="007900D1">
      <w:pPr>
        <w:autoSpaceDE w:val="0"/>
        <w:autoSpaceDN w:val="0"/>
        <w:adjustRightInd w:val="0"/>
        <w:spacing w:after="0" w:line="240" w:lineRule="auto"/>
      </w:pPr>
      <w:r>
        <w:lastRenderedPageBreak/>
        <w:t xml:space="preserve">A: </w:t>
      </w:r>
      <w:r w:rsidR="00500AEF">
        <w:t xml:space="preserve">See section </w:t>
      </w:r>
      <w:fldSimple w:instr=" REF _Ref309687756 \h  \* MERGEFORMAT ">
        <w:r w:rsidR="008129CB" w:rsidRPr="008129CB">
          <w:rPr>
            <w:b/>
          </w:rPr>
          <w:t>Configuring Sho library paths</w:t>
        </w:r>
      </w:fldSimple>
      <w:r w:rsidR="007B6615">
        <w:t xml:space="preserve"> </w:t>
      </w:r>
      <w:r w:rsidR="00500AEF">
        <w:t xml:space="preserve">on page </w:t>
      </w:r>
      <w:r w:rsidR="009D172F">
        <w:fldChar w:fldCharType="begin"/>
      </w:r>
      <w:r w:rsidR="00500AEF">
        <w:instrText xml:space="preserve"> PAGEREF _Ref307832661 \h </w:instrText>
      </w:r>
      <w:r w:rsidR="009D172F">
        <w:fldChar w:fldCharType="separate"/>
      </w:r>
      <w:r w:rsidR="008129CB">
        <w:rPr>
          <w:noProof/>
        </w:rPr>
        <w:t>14</w:t>
      </w:r>
      <w:r w:rsidR="009D172F">
        <w:fldChar w:fldCharType="end"/>
      </w:r>
      <w:r w:rsidR="0087012F">
        <w:t xml:space="preserve"> </w:t>
      </w:r>
      <w:r w:rsidR="004C07F5">
        <w:t>for instructions on</w:t>
      </w:r>
      <w:r w:rsidR="00500AEF">
        <w:t xml:space="preserve"> how to update </w:t>
      </w:r>
      <w:r w:rsidR="0087012F">
        <w:t xml:space="preserve">the </w:t>
      </w:r>
      <w:r w:rsidR="00500AEF">
        <w:t>ShoViz path in the configuration files.</w:t>
      </w:r>
    </w:p>
    <w:p w:rsidR="00483636" w:rsidRDefault="005600E6" w:rsidP="00DF4A89">
      <w:pPr>
        <w:pStyle w:val="Heading1"/>
      </w:pPr>
      <w:bookmarkStart w:id="29" w:name="_Toc308424586"/>
      <w:r>
        <w:t>D</w:t>
      </w:r>
      <w:r w:rsidR="006366A9">
        <w:t>evelopment</w:t>
      </w:r>
      <w:bookmarkEnd w:id="29"/>
    </w:p>
    <w:p w:rsidR="00483636" w:rsidRDefault="00483636" w:rsidP="00483636">
      <w:r>
        <w:t xml:space="preserve">SeQCoS is an open source software package licensed under Apache 2.0. The source code is freely available </w:t>
      </w:r>
      <w:r w:rsidR="006366A9">
        <w:t>from the Codeplex project website (</w:t>
      </w:r>
      <w:hyperlink r:id="rId30" w:history="1">
        <w:r w:rsidR="0087012F" w:rsidRPr="0023392A">
          <w:rPr>
            <w:rStyle w:val="Hyperlink"/>
          </w:rPr>
          <w:t>http://seqcos.codeplex.com</w:t>
        </w:r>
      </w:hyperlink>
      <w:r w:rsidR="006366A9">
        <w:t>)</w:t>
      </w:r>
      <w:r w:rsidR="00870599">
        <w:t>.</w:t>
      </w:r>
    </w:p>
    <w:p w:rsidR="0087012F" w:rsidRDefault="0087012F" w:rsidP="00483636">
      <w:r>
        <w:t xml:space="preserve">A copy of Microsoft Visual Studio 2010 is required for development and is available from </w:t>
      </w:r>
      <w:r w:rsidR="002A76EA">
        <w:t>a variety of avenues</w:t>
      </w:r>
      <w:r>
        <w:t>:</w:t>
      </w:r>
    </w:p>
    <w:p w:rsidR="0087012F" w:rsidRDefault="0087012F" w:rsidP="0087012F">
      <w:pPr>
        <w:pStyle w:val="ListParagraph"/>
        <w:numPr>
          <w:ilvl w:val="0"/>
          <w:numId w:val="15"/>
        </w:numPr>
      </w:pPr>
      <w:r>
        <w:t xml:space="preserve">Purchase a </w:t>
      </w:r>
      <w:hyperlink r:id="rId31" w:history="1">
        <w:r w:rsidRPr="0087012F">
          <w:rPr>
            <w:rStyle w:val="Hyperlink"/>
          </w:rPr>
          <w:t>retail version</w:t>
        </w:r>
      </w:hyperlink>
      <w:r>
        <w:t xml:space="preserve"> that suits your requirements</w:t>
      </w:r>
    </w:p>
    <w:p w:rsidR="0087012F" w:rsidRDefault="0087012F" w:rsidP="0087012F">
      <w:pPr>
        <w:pStyle w:val="ListParagraph"/>
        <w:numPr>
          <w:ilvl w:val="0"/>
          <w:numId w:val="15"/>
        </w:numPr>
      </w:pPr>
      <w:r>
        <w:t xml:space="preserve">If you are a student or educator, Visual Studio is free through the </w:t>
      </w:r>
      <w:hyperlink r:id="rId32" w:history="1">
        <w:r w:rsidRPr="0087012F">
          <w:rPr>
            <w:rStyle w:val="Hyperlink"/>
          </w:rPr>
          <w:t>Microsoft Dreamspark</w:t>
        </w:r>
      </w:hyperlink>
      <w:r>
        <w:t xml:space="preserve"> program</w:t>
      </w:r>
    </w:p>
    <w:p w:rsidR="0087012F" w:rsidRDefault="0087012F" w:rsidP="0087012F">
      <w:pPr>
        <w:pStyle w:val="ListParagraph"/>
        <w:numPr>
          <w:ilvl w:val="0"/>
          <w:numId w:val="15"/>
        </w:numPr>
      </w:pPr>
      <w:r>
        <w:t xml:space="preserve">Through the </w:t>
      </w:r>
      <w:hyperlink r:id="rId33" w:history="1">
        <w:r w:rsidRPr="0087012F">
          <w:rPr>
            <w:rStyle w:val="Hyperlink"/>
          </w:rPr>
          <w:t>MSDN Academic Alliance</w:t>
        </w:r>
      </w:hyperlink>
      <w:r>
        <w:t xml:space="preserve"> (if your academic department is a member)</w:t>
      </w:r>
    </w:p>
    <w:p w:rsidR="0087012F" w:rsidRDefault="009D172F" w:rsidP="0087012F">
      <w:pPr>
        <w:pStyle w:val="ListParagraph"/>
        <w:numPr>
          <w:ilvl w:val="0"/>
          <w:numId w:val="15"/>
        </w:numPr>
      </w:pPr>
      <w:hyperlink r:id="rId34" w:history="1">
        <w:r w:rsidR="0087012F" w:rsidRPr="0087012F">
          <w:rPr>
            <w:rStyle w:val="Hyperlink"/>
          </w:rPr>
          <w:t>Visual Studio Express</w:t>
        </w:r>
      </w:hyperlink>
      <w:r w:rsidR="0087012F">
        <w:t xml:space="preserve"> is free but requires product registration</w:t>
      </w:r>
    </w:p>
    <w:p w:rsidR="0087012F" w:rsidRDefault="00320B0E" w:rsidP="0087012F">
      <w:r>
        <w:t>The .NET Bio Version 1.0 library (Bio.dll) is distributed along with</w:t>
      </w:r>
      <w:r w:rsidR="00605F25">
        <w:t xml:space="preserve"> SeQCoS and may be used to develop</w:t>
      </w:r>
      <w:r w:rsidR="002A76EA">
        <w:t>ment</w:t>
      </w:r>
      <w:r w:rsidR="00605F25">
        <w:t xml:space="preserve">. If you downloaded the SeQCoS source code directly and did not install SeQCoS, then you will need to install </w:t>
      </w:r>
      <w:hyperlink r:id="rId35" w:history="1">
        <w:r w:rsidR="00605F25" w:rsidRPr="00605F25">
          <w:rPr>
            <w:rStyle w:val="Hyperlink"/>
          </w:rPr>
          <w:t>.NET Bio</w:t>
        </w:r>
      </w:hyperlink>
      <w:r w:rsidR="00605F25">
        <w:t xml:space="preserve"> to obtain the</w:t>
      </w:r>
      <w:r w:rsidR="004B2C5D">
        <w:t xml:space="preserve"> latest version of the library. However, </w:t>
      </w:r>
      <w:r w:rsidR="00605F25">
        <w:t xml:space="preserve">beware of changes </w:t>
      </w:r>
      <w:r w:rsidR="004B2C5D">
        <w:t xml:space="preserve">to the library </w:t>
      </w:r>
      <w:r w:rsidR="00605F25">
        <w:t>that may affect e</w:t>
      </w:r>
      <w:r w:rsidR="004B2C5D">
        <w:t>xisting functionality of SeQCoS</w:t>
      </w:r>
      <w:r w:rsidR="00605F25">
        <w:t xml:space="preserve">. </w:t>
      </w:r>
    </w:p>
    <w:p w:rsidR="00DF6A82" w:rsidRDefault="00DF6A82" w:rsidP="0087012F">
      <w:r>
        <w:t xml:space="preserve">The Sho libraries can be found in the “bin” directory of the Sho install (e.g. </w:t>
      </w:r>
      <w:r w:rsidRPr="00DF6A82">
        <w:t>C:\Program Files\Sho 2.0 for .NET 4\bin</w:t>
      </w:r>
      <w:r>
        <w:t>).</w:t>
      </w:r>
    </w:p>
    <w:p w:rsidR="006639AC" w:rsidRDefault="006639AC" w:rsidP="006639AC">
      <w:pPr>
        <w:pStyle w:val="NoSpacing"/>
      </w:pPr>
      <w:r>
        <w:t>The SeQCoS source code directory structure is described as follows:</w:t>
      </w:r>
    </w:p>
    <w:p w:rsidR="006639AC" w:rsidRDefault="006639AC" w:rsidP="006639AC">
      <w:pPr>
        <w:pStyle w:val="NoSpacing"/>
      </w:pPr>
    </w:p>
    <w:p w:rsidR="006639AC" w:rsidRDefault="006639AC" w:rsidP="006639AC">
      <w:pPr>
        <w:pStyle w:val="NoSpacing"/>
      </w:pPr>
      <w:r>
        <w:t xml:space="preserve">  Build -</w:t>
      </w:r>
    </w:p>
    <w:p w:rsidR="006639AC" w:rsidRDefault="006639AC" w:rsidP="006639AC">
      <w:pPr>
        <w:pStyle w:val="NoSpacing"/>
      </w:pPr>
      <w:r>
        <w:tab/>
        <w:t>A central location to store all of the binaries generated by each project.</w:t>
      </w:r>
    </w:p>
    <w:p w:rsidR="006639AC" w:rsidRDefault="006639AC" w:rsidP="006639AC">
      <w:pPr>
        <w:pStyle w:val="NoSpacing"/>
      </w:pPr>
      <w:r>
        <w:tab/>
      </w:r>
    </w:p>
    <w:p w:rsidR="006639AC" w:rsidRDefault="006639AC" w:rsidP="006639AC">
      <w:pPr>
        <w:pStyle w:val="NoSpacing"/>
      </w:pPr>
      <w:r>
        <w:t xml:space="preserve">  Docs -</w:t>
      </w:r>
    </w:p>
    <w:p w:rsidR="006639AC" w:rsidRDefault="006639AC" w:rsidP="006639AC">
      <w:pPr>
        <w:pStyle w:val="NoSpacing"/>
      </w:pPr>
      <w:r>
        <w:tab/>
        <w:t>All documentation files for the project are stored here, including this user manual.</w:t>
      </w:r>
    </w:p>
    <w:p w:rsidR="006639AC" w:rsidRDefault="006639AC" w:rsidP="006639AC">
      <w:pPr>
        <w:pStyle w:val="NoSpacing"/>
      </w:pPr>
      <w:r>
        <w:tab/>
      </w:r>
    </w:p>
    <w:p w:rsidR="006639AC" w:rsidRDefault="006639AC" w:rsidP="006639AC">
      <w:pPr>
        <w:pStyle w:val="NoSpacing"/>
      </w:pPr>
      <w:r>
        <w:t xml:space="preserve">  Source -</w:t>
      </w:r>
    </w:p>
    <w:p w:rsidR="006639AC" w:rsidRDefault="006639AC" w:rsidP="006639AC">
      <w:pPr>
        <w:pStyle w:val="NoSpacing"/>
      </w:pPr>
      <w:r>
        <w:tab/>
        <w:t>All source files that contribute to the released binaries are stored here.</w:t>
      </w:r>
    </w:p>
    <w:p w:rsidR="006639AC" w:rsidRDefault="006639AC" w:rsidP="006639AC">
      <w:pPr>
        <w:pStyle w:val="NoSpacing"/>
      </w:pPr>
      <w:r>
        <w:tab/>
      </w:r>
    </w:p>
    <w:p w:rsidR="006639AC" w:rsidRDefault="006639AC" w:rsidP="006639AC">
      <w:pPr>
        <w:pStyle w:val="NoSpacing"/>
      </w:pPr>
      <w:r>
        <w:tab/>
        <w:t>Source\Application -</w:t>
      </w:r>
    </w:p>
    <w:p w:rsidR="006639AC" w:rsidRDefault="006639AC" w:rsidP="006639AC">
      <w:pPr>
        <w:pStyle w:val="NoSpacing"/>
      </w:pPr>
      <w:r>
        <w:tab/>
      </w:r>
      <w:r>
        <w:tab/>
        <w:t>All program source files that contribute to the core functionality of</w:t>
      </w:r>
    </w:p>
    <w:p w:rsidR="006639AC" w:rsidRDefault="006639AC" w:rsidP="006639AC">
      <w:pPr>
        <w:pStyle w:val="NoSpacing"/>
      </w:pPr>
      <w:r>
        <w:tab/>
      </w:r>
      <w:r>
        <w:tab/>
        <w:t>the application.</w:t>
      </w:r>
    </w:p>
    <w:p w:rsidR="006639AC" w:rsidRDefault="006639AC" w:rsidP="006639AC">
      <w:pPr>
        <w:pStyle w:val="NoSpacing"/>
      </w:pPr>
      <w:r>
        <w:tab/>
      </w:r>
      <w:r>
        <w:tab/>
      </w:r>
    </w:p>
    <w:p w:rsidR="006639AC" w:rsidRDefault="006639AC" w:rsidP="006639AC">
      <w:pPr>
        <w:pStyle w:val="NoSpacing"/>
      </w:pPr>
      <w:r>
        <w:tab/>
        <w:t>Source\Tools -</w:t>
      </w:r>
    </w:p>
    <w:p w:rsidR="006639AC" w:rsidRDefault="006639AC" w:rsidP="006639AC">
      <w:pPr>
        <w:pStyle w:val="NoSpacing"/>
      </w:pPr>
      <w:r>
        <w:tab/>
      </w:r>
      <w:r>
        <w:tab/>
        <w:t xml:space="preserve">All source files of programs that use the API of the main </w:t>
      </w:r>
    </w:p>
    <w:p w:rsidR="006639AC" w:rsidRDefault="006639AC" w:rsidP="006639AC">
      <w:pPr>
        <w:pStyle w:val="NoSpacing"/>
      </w:pPr>
      <w:r>
        <w:tab/>
      </w:r>
      <w:r>
        <w:tab/>
        <w:t>project, such as command-line tools, UI, and installer.</w:t>
      </w:r>
    </w:p>
    <w:p w:rsidR="006639AC" w:rsidRDefault="006639AC" w:rsidP="006639AC">
      <w:pPr>
        <w:pStyle w:val="NoSpacing"/>
      </w:pPr>
    </w:p>
    <w:p w:rsidR="006639AC" w:rsidRDefault="006639AC" w:rsidP="006639AC">
      <w:pPr>
        <w:pStyle w:val="NoSpacing"/>
      </w:pPr>
      <w:r>
        <w:t xml:space="preserve">  Tests -</w:t>
      </w:r>
    </w:p>
    <w:p w:rsidR="006639AC" w:rsidRDefault="006639AC" w:rsidP="006639AC">
      <w:pPr>
        <w:pStyle w:val="NoSpacing"/>
      </w:pPr>
      <w:r>
        <w:tab/>
        <w:t>Various unit test programs to validate the functions implemented</w:t>
      </w:r>
    </w:p>
    <w:p w:rsidR="006639AC" w:rsidRDefault="006639AC" w:rsidP="006639AC">
      <w:pPr>
        <w:pStyle w:val="NoSpacing"/>
      </w:pPr>
      <w:r>
        <w:tab/>
        <w:t>in the project.</w:t>
      </w:r>
    </w:p>
    <w:p w:rsidR="0071122F" w:rsidRPr="00483636" w:rsidRDefault="0071122F" w:rsidP="0071122F">
      <w:pPr>
        <w:pStyle w:val="Heading1"/>
      </w:pPr>
      <w:r>
        <w:lastRenderedPageBreak/>
        <w:t>Appendix</w:t>
      </w:r>
    </w:p>
    <w:p w:rsidR="0071122F" w:rsidRDefault="0071122F" w:rsidP="007B6615">
      <w:pPr>
        <w:pStyle w:val="Heading2"/>
      </w:pPr>
      <w:bookmarkStart w:id="30" w:name="_Ref307832661"/>
      <w:bookmarkStart w:id="31" w:name="_Toc308424570"/>
      <w:bookmarkStart w:id="32" w:name="_Ref308424976"/>
      <w:bookmarkStart w:id="33" w:name="_Ref309687756"/>
      <w:r>
        <w:t>Configuring Sho librar</w:t>
      </w:r>
      <w:bookmarkEnd w:id="30"/>
      <w:bookmarkEnd w:id="31"/>
      <w:bookmarkEnd w:id="32"/>
      <w:r>
        <w:t>y paths</w:t>
      </w:r>
      <w:bookmarkEnd w:id="33"/>
    </w:p>
    <w:p w:rsidR="0071122F" w:rsidRPr="009922C5" w:rsidRDefault="0071122F" w:rsidP="0071122F">
      <w:pPr>
        <w:rPr>
          <w:b/>
        </w:rPr>
      </w:pPr>
      <w:r>
        <w:t>SeQCoS uses libraries that were provided in the Sho installation</w:t>
      </w:r>
      <w:r w:rsidRPr="00032AB9">
        <w:t xml:space="preserve">. </w:t>
      </w:r>
      <w:r>
        <w:t>In the current setup, the paths of the libraries are saved in the</w:t>
      </w:r>
      <w:r w:rsidRPr="00ED6011">
        <w:t xml:space="preserve"> configuration files SeqcosGui.exe.config and SeqcosUtil.exe.config</w:t>
      </w:r>
      <w:r>
        <w:t xml:space="preserve"> (found in the SeQCoS application folder)</w:t>
      </w:r>
      <w:r w:rsidRPr="00ED6011">
        <w:t>.</w:t>
      </w:r>
      <w:r>
        <w:t xml:space="preserve"> By default they have been set to the path “C:\Program Files\Sho 2.0 for .NET 4\bin\” (see </w:t>
      </w:r>
      <w:r w:rsidR="009D172F">
        <w:fldChar w:fldCharType="begin"/>
      </w:r>
      <w:r>
        <w:instrText xml:space="preserve"> REF _Ref308535481 \h </w:instrText>
      </w:r>
      <w:r w:rsidR="009D172F">
        <w:fldChar w:fldCharType="separate"/>
      </w:r>
      <w:r w:rsidR="008129CB">
        <w:t xml:space="preserve">Figure </w:t>
      </w:r>
      <w:r w:rsidR="008129CB">
        <w:rPr>
          <w:noProof/>
        </w:rPr>
        <w:t>14</w:t>
      </w:r>
      <w:r w:rsidR="009D172F">
        <w:fldChar w:fldCharType="end"/>
      </w:r>
      <w:r>
        <w:t xml:space="preserve"> below). If Sho was installed in a different location (e.g. installed in a custom path or using a 64-bit OS, where the default path begins with “C:\Program Files (x86)”), then SeQCoS will not be able to locate the Sho libraries and subsequently crash. In version 1.0.0, a method for handling the event </w:t>
      </w:r>
      <w:hyperlink r:id="rId36" w:history="1">
        <w:r w:rsidR="009922C5" w:rsidRPr="009922C5">
          <w:rPr>
            <w:rStyle w:val="Hyperlink"/>
          </w:rPr>
          <w:t>AppDomain.</w:t>
        </w:r>
        <w:r w:rsidRPr="009922C5">
          <w:rPr>
            <w:rStyle w:val="Hyperlink"/>
          </w:rPr>
          <w:t>AssemblyResolve</w:t>
        </w:r>
      </w:hyperlink>
      <w:r>
        <w:t xml:space="preserve"> was added to deal with unresolved assemblies at runtime. </w:t>
      </w:r>
      <w:r w:rsidR="009922C5" w:rsidRPr="009922C5">
        <w:rPr>
          <w:b/>
        </w:rPr>
        <w:t>Thus, no action is specifically required by the user to handle failed assemblies.</w:t>
      </w:r>
    </w:p>
    <w:p w:rsidR="0071122F" w:rsidRDefault="009922C5" w:rsidP="0071122F">
      <w:r>
        <w:t xml:space="preserve">Alternatively, the configuration files can be explicated updated to the correct paths. </w:t>
      </w:r>
      <w:r w:rsidR="0071122F">
        <w:t xml:space="preserve">This can be done manually or </w:t>
      </w:r>
      <w:r>
        <w:t>preferably by</w:t>
      </w:r>
      <w:r w:rsidR="0071122F">
        <w:t xml:space="preserve"> running the supplied utility program </w:t>
      </w:r>
      <w:r w:rsidR="0071122F" w:rsidRPr="00032AB9">
        <w:rPr>
          <w:b/>
        </w:rPr>
        <w:t>ConfigUpdaterUtil.exe</w:t>
      </w:r>
      <w:r w:rsidR="0071122F">
        <w:t>. This change only needs to be done once. To do this:</w:t>
      </w:r>
    </w:p>
    <w:p w:rsidR="0071122F" w:rsidRDefault="0071122F" w:rsidP="0071122F">
      <w:pPr>
        <w:pStyle w:val="ListParagraph"/>
        <w:numPr>
          <w:ilvl w:val="1"/>
          <w:numId w:val="12"/>
        </w:numPr>
      </w:pPr>
      <w:r>
        <w:t xml:space="preserve">Sho must be already installed. </w:t>
      </w:r>
    </w:p>
    <w:p w:rsidR="0071122F" w:rsidRDefault="0071122F" w:rsidP="0071122F">
      <w:pPr>
        <w:pStyle w:val="ListParagraph"/>
        <w:numPr>
          <w:ilvl w:val="1"/>
          <w:numId w:val="12"/>
        </w:numPr>
      </w:pPr>
      <w:r>
        <w:t>Navigate to the SeQCoS application folder (i.e. “C:\Program Files\Sequence Quality Control Studio”).</w:t>
      </w:r>
    </w:p>
    <w:p w:rsidR="0071122F" w:rsidRDefault="0071122F" w:rsidP="0071122F">
      <w:pPr>
        <w:pStyle w:val="ListParagraph"/>
        <w:numPr>
          <w:ilvl w:val="1"/>
          <w:numId w:val="12"/>
        </w:numPr>
      </w:pPr>
      <w:r>
        <w:t xml:space="preserve">Right click on ConfigUpdaterUtil.exe and select “Run as Administrator” (required to update the config files). The application will scan the current directory for *.exe.config files and </w:t>
      </w:r>
      <w:r w:rsidR="009922C5">
        <w:t>look for lines that match a Sho-related library path. If a match is found, the path to the DLL will be replaced by value of the environment variable SHODIR</w:t>
      </w:r>
      <w:r>
        <w:t>.</w:t>
      </w:r>
    </w:p>
    <w:p w:rsidR="0071122F" w:rsidRDefault="0071122F" w:rsidP="0071122F">
      <w:pPr>
        <w:keepNext/>
      </w:pPr>
      <w:r>
        <w:rPr>
          <w:noProof/>
          <w:lang w:val="en-CA" w:eastAsia="en-CA" w:bidi="ar-SA"/>
        </w:rPr>
        <w:drawing>
          <wp:inline distT="0" distB="0" distL="0" distR="0">
            <wp:extent cx="5939790" cy="2663825"/>
            <wp:effectExtent l="19050" t="0" r="381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5939790" cy="2663825"/>
                    </a:xfrm>
                    <a:prstGeom prst="rect">
                      <a:avLst/>
                    </a:prstGeom>
                    <a:noFill/>
                    <a:ln w="9525">
                      <a:noFill/>
                      <a:miter lim="800000"/>
                      <a:headEnd/>
                      <a:tailEnd/>
                    </a:ln>
                  </pic:spPr>
                </pic:pic>
              </a:graphicData>
            </a:graphic>
          </wp:inline>
        </w:drawing>
      </w:r>
    </w:p>
    <w:p w:rsidR="0071122F" w:rsidRDefault="0071122F" w:rsidP="0071122F">
      <w:pPr>
        <w:pStyle w:val="Caption"/>
        <w:jc w:val="center"/>
      </w:pPr>
      <w:r>
        <w:t xml:space="preserve">Figure </w:t>
      </w:r>
      <w:fldSimple w:instr=" SEQ Figure \* ARABIC ">
        <w:r w:rsidR="008129CB">
          <w:rPr>
            <w:noProof/>
          </w:rPr>
          <w:t>12</w:t>
        </w:r>
      </w:fldSimple>
      <w:r>
        <w:t xml:space="preserve"> Run ConfigUpdaterUtil.exe with administrator privileges</w:t>
      </w:r>
    </w:p>
    <w:p w:rsidR="0071122F" w:rsidRDefault="0071122F" w:rsidP="0071122F">
      <w:pPr>
        <w:pStyle w:val="ListParagraph"/>
        <w:numPr>
          <w:ilvl w:val="1"/>
          <w:numId w:val="12"/>
        </w:numPr>
      </w:pPr>
      <w:r>
        <w:t xml:space="preserve">A console window will open and display the results from the update. Only the config files that contain the </w:t>
      </w:r>
      <w:r w:rsidR="009922C5">
        <w:t xml:space="preserve">paths to Sho-related DLLs </w:t>
      </w:r>
      <w:r>
        <w:t xml:space="preserve">will be updated. </w:t>
      </w:r>
    </w:p>
    <w:p w:rsidR="0071122F" w:rsidRDefault="0071122F" w:rsidP="0071122F">
      <w:pPr>
        <w:keepNext/>
        <w:jc w:val="center"/>
      </w:pPr>
      <w:r>
        <w:rPr>
          <w:noProof/>
          <w:lang w:val="en-CA" w:eastAsia="en-CA" w:bidi="ar-SA"/>
        </w:rPr>
        <w:lastRenderedPageBreak/>
        <w:drawing>
          <wp:inline distT="0" distB="0" distL="0" distR="0">
            <wp:extent cx="5101460" cy="2584800"/>
            <wp:effectExtent l="19050" t="0" r="39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104670" cy="2586427"/>
                    </a:xfrm>
                    <a:prstGeom prst="rect">
                      <a:avLst/>
                    </a:prstGeom>
                    <a:noFill/>
                    <a:ln w="9525">
                      <a:noFill/>
                      <a:miter lim="800000"/>
                      <a:headEnd/>
                      <a:tailEnd/>
                    </a:ln>
                  </pic:spPr>
                </pic:pic>
              </a:graphicData>
            </a:graphic>
          </wp:inline>
        </w:drawing>
      </w:r>
    </w:p>
    <w:p w:rsidR="0071122F" w:rsidRDefault="0071122F" w:rsidP="0071122F">
      <w:pPr>
        <w:pStyle w:val="Caption"/>
        <w:jc w:val="center"/>
      </w:pPr>
      <w:r>
        <w:t xml:space="preserve">Figure </w:t>
      </w:r>
      <w:fldSimple w:instr=" SEQ Figure \* ARABIC ">
        <w:r w:rsidR="008129CB">
          <w:rPr>
            <w:noProof/>
          </w:rPr>
          <w:t>13</w:t>
        </w:r>
      </w:fldSimple>
      <w:r>
        <w:t xml:space="preserve"> Running the ConfigUpdaterUtil.exe to update the *.exe.config files</w:t>
      </w:r>
    </w:p>
    <w:p w:rsidR="0071122F" w:rsidRDefault="0071122F" w:rsidP="0071122F">
      <w:r>
        <w:t>To manually update the config files:</w:t>
      </w:r>
    </w:p>
    <w:p w:rsidR="0071122F" w:rsidRDefault="0071122F" w:rsidP="0071122F">
      <w:pPr>
        <w:pStyle w:val="ListParagraph"/>
        <w:numPr>
          <w:ilvl w:val="1"/>
          <w:numId w:val="14"/>
        </w:numPr>
      </w:pPr>
      <w:r>
        <w:t>Locate the files SeqcosGui.exe.config and SeqcosUtil.exe.config in the SeQCoS application folder.</w:t>
      </w:r>
    </w:p>
    <w:p w:rsidR="0071122F" w:rsidRDefault="0071122F" w:rsidP="0071122F">
      <w:pPr>
        <w:pStyle w:val="ListParagraph"/>
        <w:numPr>
          <w:ilvl w:val="1"/>
          <w:numId w:val="14"/>
        </w:numPr>
      </w:pPr>
      <w:r w:rsidRPr="00B34596">
        <w:rPr>
          <w:b/>
        </w:rPr>
        <w:t>Open</w:t>
      </w:r>
      <w:r>
        <w:t xml:space="preserve"> each file in Visual Studio or a text editor e.g. Notepad (administrative privileges are required to make the edits).</w:t>
      </w:r>
    </w:p>
    <w:p w:rsidR="0071122F" w:rsidRDefault="0071122F" w:rsidP="0071122F">
      <w:pPr>
        <w:pStyle w:val="ListParagraph"/>
        <w:numPr>
          <w:ilvl w:val="1"/>
          <w:numId w:val="14"/>
        </w:numPr>
      </w:pPr>
      <w:r>
        <w:t>In the “</w:t>
      </w:r>
      <w:r w:rsidRPr="00B34596">
        <w:rPr>
          <w:b/>
        </w:rPr>
        <w:t>codebase</w:t>
      </w:r>
      <w:r>
        <w:t>” XML element, update the “</w:t>
      </w:r>
      <w:r w:rsidRPr="00B34596">
        <w:rPr>
          <w:b/>
        </w:rPr>
        <w:t>href</w:t>
      </w:r>
      <w:r>
        <w:t>” property to the correct path of your ShoViz.dll. For example, if you installed Sho in the path “C:\Tools\Sho 2.0 for .NET 4”. Then, the property should be changed to “</w:t>
      </w:r>
      <w:r w:rsidRPr="00ED6011">
        <w:t>file://C:\Tools\Sho\bin\ShoViz.dll</w:t>
      </w:r>
      <w:r>
        <w:t xml:space="preserve">” (see screenshot below). </w:t>
      </w:r>
    </w:p>
    <w:p w:rsidR="0071122F" w:rsidRDefault="0071122F" w:rsidP="0071122F">
      <w:pPr>
        <w:pStyle w:val="ListParagraph"/>
        <w:numPr>
          <w:ilvl w:val="1"/>
          <w:numId w:val="14"/>
        </w:numPr>
      </w:pPr>
      <w:r w:rsidRPr="00B34596">
        <w:rPr>
          <w:b/>
        </w:rPr>
        <w:t>Save</w:t>
      </w:r>
      <w:r>
        <w:t xml:space="preserve"> the file.</w:t>
      </w:r>
    </w:p>
    <w:p w:rsidR="0071122F" w:rsidRDefault="0071122F" w:rsidP="0071122F">
      <w:pPr>
        <w:keepNext/>
      </w:pPr>
      <w:r>
        <w:rPr>
          <w:noProof/>
          <w:lang w:val="en-CA" w:eastAsia="en-CA" w:bidi="ar-SA"/>
        </w:rPr>
        <w:drawing>
          <wp:inline distT="0" distB="0" distL="0" distR="0">
            <wp:extent cx="5943600" cy="2551843"/>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5943600" cy="2551843"/>
                    </a:xfrm>
                    <a:prstGeom prst="rect">
                      <a:avLst/>
                    </a:prstGeom>
                    <a:noFill/>
                    <a:ln w="9525">
                      <a:noFill/>
                      <a:miter lim="800000"/>
                      <a:headEnd/>
                      <a:tailEnd/>
                    </a:ln>
                  </pic:spPr>
                </pic:pic>
              </a:graphicData>
            </a:graphic>
          </wp:inline>
        </w:drawing>
      </w:r>
    </w:p>
    <w:p w:rsidR="0071122F" w:rsidRDefault="0071122F" w:rsidP="0071122F">
      <w:pPr>
        <w:pStyle w:val="Caption"/>
        <w:jc w:val="center"/>
      </w:pPr>
      <w:bookmarkStart w:id="34" w:name="_Ref308535481"/>
      <w:r>
        <w:t xml:space="preserve">Figure </w:t>
      </w:r>
      <w:fldSimple w:instr=" SEQ Figure \* ARABIC ">
        <w:r w:rsidR="008129CB">
          <w:rPr>
            <w:noProof/>
          </w:rPr>
          <w:t>14</w:t>
        </w:r>
      </w:fldSimple>
      <w:bookmarkEnd w:id="34"/>
      <w:r>
        <w:t xml:space="preserve"> Editing the SeqcosGui.exe.config file</w:t>
      </w:r>
    </w:p>
    <w:p w:rsidR="00483636" w:rsidRPr="000A3936" w:rsidRDefault="00483636" w:rsidP="00483636"/>
    <w:sectPr w:rsidR="00483636" w:rsidRPr="000A3936" w:rsidSect="00F633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05A" w:rsidRDefault="00B4005A" w:rsidP="00154947">
      <w:pPr>
        <w:spacing w:after="0" w:line="240" w:lineRule="auto"/>
      </w:pPr>
      <w:r>
        <w:separator/>
      </w:r>
    </w:p>
  </w:endnote>
  <w:endnote w:type="continuationSeparator" w:id="0">
    <w:p w:rsidR="00B4005A" w:rsidRDefault="00B4005A" w:rsidP="00154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8966"/>
      <w:docPartObj>
        <w:docPartGallery w:val="Page Numbers (Bottom of Page)"/>
        <w:docPartUnique/>
      </w:docPartObj>
    </w:sdtPr>
    <w:sdtContent>
      <w:p w:rsidR="0071122F" w:rsidRPr="006D65EC" w:rsidRDefault="0071122F" w:rsidP="00DF6A82">
        <w:pPr>
          <w:pStyle w:val="NoSpacing"/>
          <w:pBdr>
            <w:top w:val="single" w:sz="4" w:space="1" w:color="auto"/>
          </w:pBdr>
          <w:tabs>
            <w:tab w:val="right" w:pos="9360"/>
          </w:tabs>
          <w:rPr>
            <w:sz w:val="20"/>
            <w:szCs w:val="20"/>
          </w:rPr>
        </w:pPr>
        <w:r>
          <w:rPr>
            <w:sz w:val="20"/>
            <w:szCs w:val="20"/>
          </w:rPr>
          <w:t>S</w:t>
        </w:r>
        <w:r w:rsidRPr="006D65EC">
          <w:rPr>
            <w:sz w:val="20"/>
            <w:szCs w:val="20"/>
          </w:rPr>
          <w:t>eQCoS User Manual (</w:t>
        </w:r>
        <w:hyperlink r:id="rId1" w:history="1">
          <w:r w:rsidRPr="006D65EC">
            <w:rPr>
              <w:rStyle w:val="Hyperlink"/>
              <w:i/>
              <w:sz w:val="20"/>
              <w:szCs w:val="20"/>
            </w:rPr>
            <w:t>http://seqcos.codeplex.com</w:t>
          </w:r>
        </w:hyperlink>
        <w:r w:rsidRPr="006D65EC">
          <w:rPr>
            <w:sz w:val="20"/>
            <w:szCs w:val="20"/>
          </w:rPr>
          <w:t xml:space="preserve">) </w:t>
        </w:r>
        <w:r>
          <w:rPr>
            <w:sz w:val="20"/>
            <w:szCs w:val="20"/>
          </w:rPr>
          <w:tab/>
        </w:r>
        <w:r w:rsidR="009D172F">
          <w:rPr>
            <w:sz w:val="20"/>
            <w:szCs w:val="20"/>
          </w:rPr>
          <w:fldChar w:fldCharType="begin"/>
        </w:r>
        <w:r>
          <w:rPr>
            <w:sz w:val="20"/>
            <w:szCs w:val="20"/>
          </w:rPr>
          <w:instrText xml:space="preserve"> PAGE   \* MERGEFORMAT </w:instrText>
        </w:r>
        <w:r w:rsidR="009D172F">
          <w:rPr>
            <w:sz w:val="20"/>
            <w:szCs w:val="20"/>
          </w:rPr>
          <w:fldChar w:fldCharType="separate"/>
        </w:r>
        <w:r w:rsidR="002F1562">
          <w:rPr>
            <w:noProof/>
            <w:sz w:val="20"/>
            <w:szCs w:val="20"/>
          </w:rPr>
          <w:t>2</w:t>
        </w:r>
        <w:r w:rsidR="009D172F">
          <w:rPr>
            <w:sz w:val="20"/>
            <w:szCs w:val="20"/>
          </w:rPr>
          <w:fldChar w:fldCharType="end"/>
        </w:r>
      </w:p>
      <w:p w:rsidR="0071122F" w:rsidRPr="00DF6A82" w:rsidRDefault="0071122F" w:rsidP="00DF6A82">
        <w:pPr>
          <w:pStyle w:val="NoSpacing"/>
          <w:rPr>
            <w:sz w:val="20"/>
            <w:szCs w:val="20"/>
          </w:rPr>
        </w:pPr>
        <w:r w:rsidRPr="006D65EC">
          <w:rPr>
            <w:sz w:val="20"/>
            <w:szCs w:val="20"/>
          </w:rPr>
          <w:t xml:space="preserve">Last updated: </w:t>
        </w:r>
        <w:r w:rsidR="009D172F">
          <w:rPr>
            <w:sz w:val="20"/>
            <w:szCs w:val="20"/>
          </w:rPr>
          <w:fldChar w:fldCharType="begin"/>
        </w:r>
        <w:r w:rsidR="008129CB">
          <w:rPr>
            <w:sz w:val="20"/>
            <w:szCs w:val="20"/>
          </w:rPr>
          <w:instrText xml:space="preserve"> SAVEDATE  \@ "yyyy-MM-dd"  \* MERGEFORMAT </w:instrText>
        </w:r>
        <w:r w:rsidR="009D172F">
          <w:rPr>
            <w:sz w:val="20"/>
            <w:szCs w:val="20"/>
          </w:rPr>
          <w:fldChar w:fldCharType="separate"/>
        </w:r>
        <w:r w:rsidR="002F1562">
          <w:rPr>
            <w:noProof/>
            <w:sz w:val="20"/>
            <w:szCs w:val="20"/>
          </w:rPr>
          <w:t>2012-09-01</w:t>
        </w:r>
        <w:r w:rsidR="009D172F">
          <w:rPr>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05A" w:rsidRDefault="00B4005A" w:rsidP="00154947">
      <w:pPr>
        <w:spacing w:after="0" w:line="240" w:lineRule="auto"/>
      </w:pPr>
      <w:r>
        <w:separator/>
      </w:r>
    </w:p>
  </w:footnote>
  <w:footnote w:type="continuationSeparator" w:id="0">
    <w:p w:rsidR="00B4005A" w:rsidRDefault="00B4005A" w:rsidP="001549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546"/>
    <w:multiLevelType w:val="hybridMultilevel"/>
    <w:tmpl w:val="92B4A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2E7746"/>
    <w:multiLevelType w:val="hybridMultilevel"/>
    <w:tmpl w:val="4CF6F0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603AEC06">
      <w:start w:val="4"/>
      <w:numFmt w:val="bullet"/>
      <w:lvlText w:val="-"/>
      <w:lvlJc w:val="left"/>
      <w:pPr>
        <w:ind w:left="2340" w:hanging="360"/>
      </w:pPr>
      <w:rPr>
        <w:rFonts w:ascii="Calibri" w:eastAsiaTheme="minorHAnsi" w:hAnsi="Calibri" w:cs="Calibri" w:hint="default"/>
      </w:rPr>
    </w:lvl>
    <w:lvl w:ilvl="3" w:tplc="4CDC132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B69AB"/>
    <w:multiLevelType w:val="hybridMultilevel"/>
    <w:tmpl w:val="1A522370"/>
    <w:lvl w:ilvl="0" w:tplc="0409000F">
      <w:start w:val="1"/>
      <w:numFmt w:val="decimal"/>
      <w:lvlText w:val="%1."/>
      <w:lvlJc w:val="left"/>
      <w:pPr>
        <w:ind w:left="360" w:hanging="360"/>
      </w:pPr>
    </w:lvl>
    <w:lvl w:ilvl="1" w:tplc="E9BC7E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0D71FE"/>
    <w:multiLevelType w:val="hybridMultilevel"/>
    <w:tmpl w:val="DCE4B9AE"/>
    <w:lvl w:ilvl="0" w:tplc="683C2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C01DF"/>
    <w:multiLevelType w:val="hybridMultilevel"/>
    <w:tmpl w:val="F590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36D75"/>
    <w:multiLevelType w:val="hybridMultilevel"/>
    <w:tmpl w:val="65A4CFD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1DA73D79"/>
    <w:multiLevelType w:val="hybridMultilevel"/>
    <w:tmpl w:val="11AAF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FB10ECC"/>
    <w:multiLevelType w:val="hybridMultilevel"/>
    <w:tmpl w:val="9B0829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08A142B"/>
    <w:multiLevelType w:val="hybridMultilevel"/>
    <w:tmpl w:val="6A8255C4"/>
    <w:lvl w:ilvl="0" w:tplc="86304E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B1F31"/>
    <w:multiLevelType w:val="hybridMultilevel"/>
    <w:tmpl w:val="87344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45007E"/>
    <w:multiLevelType w:val="hybridMultilevel"/>
    <w:tmpl w:val="2110D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BE628C0"/>
    <w:multiLevelType w:val="hybridMultilevel"/>
    <w:tmpl w:val="1568A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E1D1B9F"/>
    <w:multiLevelType w:val="hybridMultilevel"/>
    <w:tmpl w:val="C83C3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EC7281D"/>
    <w:multiLevelType w:val="hybridMultilevel"/>
    <w:tmpl w:val="61D2209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070EEF"/>
    <w:multiLevelType w:val="hybridMultilevel"/>
    <w:tmpl w:val="7F4AD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51362"/>
    <w:multiLevelType w:val="hybridMultilevel"/>
    <w:tmpl w:val="7A6CF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935E85"/>
    <w:multiLevelType w:val="hybridMultilevel"/>
    <w:tmpl w:val="D50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D7F3F"/>
    <w:multiLevelType w:val="hybridMultilevel"/>
    <w:tmpl w:val="F6CA5F7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9244B4"/>
    <w:multiLevelType w:val="hybridMultilevel"/>
    <w:tmpl w:val="BA9C7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9DE30CB"/>
    <w:multiLevelType w:val="hybridMultilevel"/>
    <w:tmpl w:val="21BC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C71EB6"/>
    <w:multiLevelType w:val="hybridMultilevel"/>
    <w:tmpl w:val="D67AA1C4"/>
    <w:lvl w:ilvl="0" w:tplc="3210F3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E37E21"/>
    <w:multiLevelType w:val="hybridMultilevel"/>
    <w:tmpl w:val="FD100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931464"/>
    <w:multiLevelType w:val="hybridMultilevel"/>
    <w:tmpl w:val="C7B88B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5"/>
  </w:num>
  <w:num w:numId="5">
    <w:abstractNumId w:val="19"/>
  </w:num>
  <w:num w:numId="6">
    <w:abstractNumId w:val="14"/>
  </w:num>
  <w:num w:numId="7">
    <w:abstractNumId w:val="1"/>
  </w:num>
  <w:num w:numId="8">
    <w:abstractNumId w:val="17"/>
  </w:num>
  <w:num w:numId="9">
    <w:abstractNumId w:val="22"/>
  </w:num>
  <w:num w:numId="10">
    <w:abstractNumId w:val="16"/>
  </w:num>
  <w:num w:numId="11">
    <w:abstractNumId w:val="21"/>
  </w:num>
  <w:num w:numId="12">
    <w:abstractNumId w:val="13"/>
  </w:num>
  <w:num w:numId="13">
    <w:abstractNumId w:val="20"/>
  </w:num>
  <w:num w:numId="14">
    <w:abstractNumId w:val="2"/>
  </w:num>
  <w:num w:numId="15">
    <w:abstractNumId w:val="6"/>
  </w:num>
  <w:num w:numId="16">
    <w:abstractNumId w:val="7"/>
  </w:num>
  <w:num w:numId="17">
    <w:abstractNumId w:val="5"/>
  </w:num>
  <w:num w:numId="18">
    <w:abstractNumId w:val="0"/>
  </w:num>
  <w:num w:numId="19">
    <w:abstractNumId w:val="11"/>
  </w:num>
  <w:num w:numId="20">
    <w:abstractNumId w:val="10"/>
  </w:num>
  <w:num w:numId="21">
    <w:abstractNumId w:val="12"/>
  </w:num>
  <w:num w:numId="22">
    <w:abstractNumId w:val="9"/>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9634">
      <o:colormenu v:ext="edit" fillcolor="none" strokecolor="red"/>
    </o:shapedefaults>
  </w:hdrShapeDefaults>
  <w:footnotePr>
    <w:footnote w:id="-1"/>
    <w:footnote w:id="0"/>
  </w:footnotePr>
  <w:endnotePr>
    <w:endnote w:id="-1"/>
    <w:endnote w:id="0"/>
  </w:endnotePr>
  <w:compat>
    <w:useFELayout/>
  </w:compat>
  <w:rsids>
    <w:rsidRoot w:val="00C30C73"/>
    <w:rsid w:val="00004B24"/>
    <w:rsid w:val="00004DDD"/>
    <w:rsid w:val="000209CD"/>
    <w:rsid w:val="000329A0"/>
    <w:rsid w:val="00032AB9"/>
    <w:rsid w:val="0006308F"/>
    <w:rsid w:val="00071F23"/>
    <w:rsid w:val="00083DFB"/>
    <w:rsid w:val="00090EDD"/>
    <w:rsid w:val="000A3936"/>
    <w:rsid w:val="000B1C29"/>
    <w:rsid w:val="000C0835"/>
    <w:rsid w:val="000D083D"/>
    <w:rsid w:val="000E6601"/>
    <w:rsid w:val="00117F6A"/>
    <w:rsid w:val="00152998"/>
    <w:rsid w:val="00154947"/>
    <w:rsid w:val="00154A04"/>
    <w:rsid w:val="001642C1"/>
    <w:rsid w:val="00176E3F"/>
    <w:rsid w:val="0018032A"/>
    <w:rsid w:val="001975BF"/>
    <w:rsid w:val="00197E54"/>
    <w:rsid w:val="001A0311"/>
    <w:rsid w:val="001A1607"/>
    <w:rsid w:val="001B284B"/>
    <w:rsid w:val="001B426A"/>
    <w:rsid w:val="001C3CF8"/>
    <w:rsid w:val="001D4E0C"/>
    <w:rsid w:val="001E1B07"/>
    <w:rsid w:val="002059DF"/>
    <w:rsid w:val="00214715"/>
    <w:rsid w:val="002206C0"/>
    <w:rsid w:val="00222044"/>
    <w:rsid w:val="00234543"/>
    <w:rsid w:val="002370A3"/>
    <w:rsid w:val="002378B5"/>
    <w:rsid w:val="00255E9F"/>
    <w:rsid w:val="00265D79"/>
    <w:rsid w:val="002A5203"/>
    <w:rsid w:val="002A64AE"/>
    <w:rsid w:val="002A76EA"/>
    <w:rsid w:val="002B0E35"/>
    <w:rsid w:val="002C1319"/>
    <w:rsid w:val="002F1562"/>
    <w:rsid w:val="002F1B56"/>
    <w:rsid w:val="003036F1"/>
    <w:rsid w:val="00320B0E"/>
    <w:rsid w:val="00383972"/>
    <w:rsid w:val="0038527A"/>
    <w:rsid w:val="00387F4C"/>
    <w:rsid w:val="00390388"/>
    <w:rsid w:val="00396542"/>
    <w:rsid w:val="003A58AB"/>
    <w:rsid w:val="003D1E39"/>
    <w:rsid w:val="003D3E9B"/>
    <w:rsid w:val="003D4840"/>
    <w:rsid w:val="003E754E"/>
    <w:rsid w:val="00402318"/>
    <w:rsid w:val="00405F45"/>
    <w:rsid w:val="00414F14"/>
    <w:rsid w:val="00417388"/>
    <w:rsid w:val="00442D4E"/>
    <w:rsid w:val="00457885"/>
    <w:rsid w:val="00483636"/>
    <w:rsid w:val="004B2C5D"/>
    <w:rsid w:val="004C07F5"/>
    <w:rsid w:val="004E5B05"/>
    <w:rsid w:val="00500AEF"/>
    <w:rsid w:val="00507A82"/>
    <w:rsid w:val="00521E39"/>
    <w:rsid w:val="00546178"/>
    <w:rsid w:val="00556468"/>
    <w:rsid w:val="005600E6"/>
    <w:rsid w:val="00580217"/>
    <w:rsid w:val="00584123"/>
    <w:rsid w:val="005B5D10"/>
    <w:rsid w:val="005C2D16"/>
    <w:rsid w:val="005D6F98"/>
    <w:rsid w:val="005E3D8E"/>
    <w:rsid w:val="005E4D38"/>
    <w:rsid w:val="00605F25"/>
    <w:rsid w:val="00627173"/>
    <w:rsid w:val="00627F77"/>
    <w:rsid w:val="006366A9"/>
    <w:rsid w:val="006408EE"/>
    <w:rsid w:val="006639AC"/>
    <w:rsid w:val="00664D37"/>
    <w:rsid w:val="00691BB6"/>
    <w:rsid w:val="006B1B0A"/>
    <w:rsid w:val="006B334C"/>
    <w:rsid w:val="006B338B"/>
    <w:rsid w:val="006B6EA1"/>
    <w:rsid w:val="006D65EC"/>
    <w:rsid w:val="0071122F"/>
    <w:rsid w:val="007206B4"/>
    <w:rsid w:val="007267EB"/>
    <w:rsid w:val="00743764"/>
    <w:rsid w:val="0075039A"/>
    <w:rsid w:val="00752833"/>
    <w:rsid w:val="00767F0B"/>
    <w:rsid w:val="00776890"/>
    <w:rsid w:val="007863AC"/>
    <w:rsid w:val="007900D1"/>
    <w:rsid w:val="007A6908"/>
    <w:rsid w:val="007B6615"/>
    <w:rsid w:val="007E2C00"/>
    <w:rsid w:val="007E63F9"/>
    <w:rsid w:val="007F45DE"/>
    <w:rsid w:val="007F53BB"/>
    <w:rsid w:val="008106B5"/>
    <w:rsid w:val="008129CB"/>
    <w:rsid w:val="008257D1"/>
    <w:rsid w:val="00856CA0"/>
    <w:rsid w:val="0086654F"/>
    <w:rsid w:val="0087012F"/>
    <w:rsid w:val="00870599"/>
    <w:rsid w:val="00873030"/>
    <w:rsid w:val="00885B3F"/>
    <w:rsid w:val="008A2175"/>
    <w:rsid w:val="008F41FE"/>
    <w:rsid w:val="009173F4"/>
    <w:rsid w:val="009305D1"/>
    <w:rsid w:val="00933BA9"/>
    <w:rsid w:val="00935A86"/>
    <w:rsid w:val="00940EA5"/>
    <w:rsid w:val="00942A45"/>
    <w:rsid w:val="00957298"/>
    <w:rsid w:val="00967361"/>
    <w:rsid w:val="009922C5"/>
    <w:rsid w:val="00992E3B"/>
    <w:rsid w:val="009A2F2C"/>
    <w:rsid w:val="009B00E7"/>
    <w:rsid w:val="009B1CFC"/>
    <w:rsid w:val="009B4B58"/>
    <w:rsid w:val="009C5BE2"/>
    <w:rsid w:val="009D172F"/>
    <w:rsid w:val="009D33FC"/>
    <w:rsid w:val="009F724F"/>
    <w:rsid w:val="00A071AC"/>
    <w:rsid w:val="00A56D73"/>
    <w:rsid w:val="00A72675"/>
    <w:rsid w:val="00A93B6D"/>
    <w:rsid w:val="00AA6495"/>
    <w:rsid w:val="00AA795A"/>
    <w:rsid w:val="00AD56FA"/>
    <w:rsid w:val="00AD659C"/>
    <w:rsid w:val="00B20735"/>
    <w:rsid w:val="00B34596"/>
    <w:rsid w:val="00B4005A"/>
    <w:rsid w:val="00B53C8B"/>
    <w:rsid w:val="00B8180C"/>
    <w:rsid w:val="00BB1EEA"/>
    <w:rsid w:val="00BC3877"/>
    <w:rsid w:val="00BD7779"/>
    <w:rsid w:val="00BE2FCF"/>
    <w:rsid w:val="00BF5DC2"/>
    <w:rsid w:val="00C17AE6"/>
    <w:rsid w:val="00C201A1"/>
    <w:rsid w:val="00C27CF3"/>
    <w:rsid w:val="00C30C73"/>
    <w:rsid w:val="00C32FDB"/>
    <w:rsid w:val="00C41796"/>
    <w:rsid w:val="00C51452"/>
    <w:rsid w:val="00C57E78"/>
    <w:rsid w:val="00C70AC8"/>
    <w:rsid w:val="00C82520"/>
    <w:rsid w:val="00C937C5"/>
    <w:rsid w:val="00CA1A14"/>
    <w:rsid w:val="00CA2FE5"/>
    <w:rsid w:val="00CA40D0"/>
    <w:rsid w:val="00CC4199"/>
    <w:rsid w:val="00CC544A"/>
    <w:rsid w:val="00CD1E0E"/>
    <w:rsid w:val="00CD653B"/>
    <w:rsid w:val="00CE4E34"/>
    <w:rsid w:val="00CE5240"/>
    <w:rsid w:val="00D074DD"/>
    <w:rsid w:val="00D172EF"/>
    <w:rsid w:val="00D429B8"/>
    <w:rsid w:val="00D43345"/>
    <w:rsid w:val="00D5013F"/>
    <w:rsid w:val="00D65492"/>
    <w:rsid w:val="00D90AB2"/>
    <w:rsid w:val="00DA30A8"/>
    <w:rsid w:val="00DA603B"/>
    <w:rsid w:val="00DA6F6E"/>
    <w:rsid w:val="00DE2592"/>
    <w:rsid w:val="00DF4A89"/>
    <w:rsid w:val="00DF6A82"/>
    <w:rsid w:val="00E06A83"/>
    <w:rsid w:val="00E1759F"/>
    <w:rsid w:val="00E337DE"/>
    <w:rsid w:val="00E506CE"/>
    <w:rsid w:val="00E51A47"/>
    <w:rsid w:val="00E52F25"/>
    <w:rsid w:val="00E53B0E"/>
    <w:rsid w:val="00E55ED3"/>
    <w:rsid w:val="00E851E8"/>
    <w:rsid w:val="00EB4459"/>
    <w:rsid w:val="00ED6011"/>
    <w:rsid w:val="00EE67BF"/>
    <w:rsid w:val="00EF3E28"/>
    <w:rsid w:val="00EF4917"/>
    <w:rsid w:val="00F2070C"/>
    <w:rsid w:val="00F21CD4"/>
    <w:rsid w:val="00F30CA2"/>
    <w:rsid w:val="00F40BE5"/>
    <w:rsid w:val="00F46308"/>
    <w:rsid w:val="00F466BB"/>
    <w:rsid w:val="00F500F1"/>
    <w:rsid w:val="00F52DBD"/>
    <w:rsid w:val="00F6013A"/>
    <w:rsid w:val="00F633D1"/>
    <w:rsid w:val="00F74FAC"/>
    <w:rsid w:val="00F76FCD"/>
    <w:rsid w:val="00FA4531"/>
    <w:rsid w:val="00FA7684"/>
    <w:rsid w:val="00FD24DB"/>
    <w:rsid w:val="00FD295B"/>
    <w:rsid w:val="00FE1986"/>
    <w:rsid w:val="00FE72D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9634">
      <o:colormenu v:ext="edit" fillcolor="none" strokecolor="red"/>
    </o:shapedefaults>
    <o:shapelayout v:ext="edit">
      <o:idmap v:ext="edit" data="1"/>
      <o:rules v:ext="edit">
        <o:r id="V:Rule4" type="connector" idref="#_x0000_s1044"/>
        <o:r id="V:Rule5" type="connector" idref="#_x0000_s1043"/>
        <o:r id="V:Rule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DBD"/>
  </w:style>
  <w:style w:type="paragraph" w:styleId="Heading1">
    <w:name w:val="heading 1"/>
    <w:basedOn w:val="Normal"/>
    <w:next w:val="Normal"/>
    <w:link w:val="Heading1Char"/>
    <w:uiPriority w:val="9"/>
    <w:qFormat/>
    <w:rsid w:val="00AD56FA"/>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F52DB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2DB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2DB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52DB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52DB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2DB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2DB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2DB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FA"/>
    <w:rPr>
      <w:rFonts w:asciiTheme="majorHAnsi" w:eastAsiaTheme="majorEastAsia" w:hAnsiTheme="majorHAnsi" w:cstheme="majorBidi"/>
      <w:b/>
      <w:bCs/>
      <w:sz w:val="28"/>
      <w:szCs w:val="28"/>
      <w:u w:val="single"/>
    </w:rPr>
  </w:style>
  <w:style w:type="paragraph" w:styleId="ListParagraph">
    <w:name w:val="List Paragraph"/>
    <w:basedOn w:val="Normal"/>
    <w:uiPriority w:val="34"/>
    <w:qFormat/>
    <w:rsid w:val="00F52DBD"/>
    <w:pPr>
      <w:ind w:left="720"/>
      <w:contextualSpacing/>
    </w:pPr>
  </w:style>
  <w:style w:type="character" w:styleId="Hyperlink">
    <w:name w:val="Hyperlink"/>
    <w:basedOn w:val="DefaultParagraphFont"/>
    <w:uiPriority w:val="99"/>
    <w:unhideWhenUsed/>
    <w:rsid w:val="00F74FAC"/>
    <w:rPr>
      <w:color w:val="0000FF"/>
      <w:u w:val="single"/>
    </w:rPr>
  </w:style>
  <w:style w:type="character" w:styleId="FollowedHyperlink">
    <w:name w:val="FollowedHyperlink"/>
    <w:basedOn w:val="DefaultParagraphFont"/>
    <w:uiPriority w:val="99"/>
    <w:semiHidden/>
    <w:unhideWhenUsed/>
    <w:rsid w:val="003D3E9B"/>
    <w:rPr>
      <w:color w:val="919191" w:themeColor="followedHyperlink"/>
      <w:u w:val="single"/>
    </w:rPr>
  </w:style>
  <w:style w:type="character" w:customStyle="1" w:styleId="Heading2Char">
    <w:name w:val="Heading 2 Char"/>
    <w:basedOn w:val="DefaultParagraphFont"/>
    <w:link w:val="Heading2"/>
    <w:uiPriority w:val="9"/>
    <w:rsid w:val="00F52DB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52DBD"/>
    <w:rPr>
      <w:rFonts w:asciiTheme="majorHAnsi" w:eastAsiaTheme="majorEastAsia" w:hAnsiTheme="majorHAnsi" w:cstheme="majorBidi"/>
      <w:b/>
      <w:bCs/>
    </w:rPr>
  </w:style>
  <w:style w:type="table" w:styleId="TableGrid">
    <w:name w:val="Table Grid"/>
    <w:basedOn w:val="TableNormal"/>
    <w:uiPriority w:val="59"/>
    <w:rsid w:val="00AD6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C0"/>
    <w:rPr>
      <w:rFonts w:ascii="Tahoma" w:hAnsi="Tahoma" w:cs="Tahoma"/>
      <w:sz w:val="16"/>
      <w:szCs w:val="16"/>
    </w:rPr>
  </w:style>
  <w:style w:type="paragraph" w:styleId="Caption">
    <w:name w:val="caption"/>
    <w:basedOn w:val="Normal"/>
    <w:next w:val="Normal"/>
    <w:uiPriority w:val="35"/>
    <w:unhideWhenUsed/>
    <w:qFormat/>
    <w:rsid w:val="00F52DBD"/>
    <w:rPr>
      <w:b/>
      <w:bCs/>
      <w:sz w:val="18"/>
      <w:szCs w:val="18"/>
    </w:rPr>
  </w:style>
  <w:style w:type="character" w:customStyle="1" w:styleId="Heading4Char">
    <w:name w:val="Heading 4 Char"/>
    <w:basedOn w:val="DefaultParagraphFont"/>
    <w:link w:val="Heading4"/>
    <w:uiPriority w:val="9"/>
    <w:rsid w:val="00F52DBD"/>
    <w:rPr>
      <w:rFonts w:asciiTheme="majorHAnsi" w:eastAsiaTheme="majorEastAsia" w:hAnsiTheme="majorHAnsi" w:cstheme="majorBidi"/>
      <w:b/>
      <w:bCs/>
      <w:i/>
      <w:iCs/>
    </w:rPr>
  </w:style>
  <w:style w:type="paragraph" w:styleId="NormalWeb">
    <w:name w:val="Normal (Web)"/>
    <w:basedOn w:val="Normal"/>
    <w:uiPriority w:val="99"/>
    <w:semiHidden/>
    <w:unhideWhenUsed/>
    <w:rsid w:val="00C17AE6"/>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F52DB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52DBD"/>
    <w:rPr>
      <w:rFonts w:asciiTheme="majorHAnsi" w:eastAsiaTheme="majorEastAsia" w:hAnsiTheme="majorHAnsi" w:cstheme="majorBidi"/>
      <w:spacing w:val="5"/>
      <w:sz w:val="52"/>
      <w:szCs w:val="52"/>
    </w:rPr>
  </w:style>
  <w:style w:type="character" w:customStyle="1" w:styleId="Heading5Char">
    <w:name w:val="Heading 5 Char"/>
    <w:basedOn w:val="DefaultParagraphFont"/>
    <w:link w:val="Heading5"/>
    <w:uiPriority w:val="9"/>
    <w:semiHidden/>
    <w:rsid w:val="00F52DB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52DB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52DB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2DB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52DBD"/>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52DB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52DBD"/>
    <w:rPr>
      <w:rFonts w:asciiTheme="majorHAnsi" w:eastAsiaTheme="majorEastAsia" w:hAnsiTheme="majorHAnsi" w:cstheme="majorBidi"/>
      <w:i/>
      <w:iCs/>
      <w:spacing w:val="13"/>
      <w:sz w:val="24"/>
      <w:szCs w:val="24"/>
    </w:rPr>
  </w:style>
  <w:style w:type="character" w:styleId="Strong">
    <w:name w:val="Strong"/>
    <w:uiPriority w:val="22"/>
    <w:qFormat/>
    <w:rsid w:val="00F52DBD"/>
    <w:rPr>
      <w:b/>
      <w:bCs/>
    </w:rPr>
  </w:style>
  <w:style w:type="character" w:styleId="Emphasis">
    <w:name w:val="Emphasis"/>
    <w:uiPriority w:val="20"/>
    <w:qFormat/>
    <w:rsid w:val="00F52DBD"/>
    <w:rPr>
      <w:b/>
      <w:bCs/>
      <w:i/>
      <w:iCs/>
      <w:spacing w:val="10"/>
      <w:bdr w:val="none" w:sz="0" w:space="0" w:color="auto"/>
      <w:shd w:val="clear" w:color="auto" w:fill="auto"/>
    </w:rPr>
  </w:style>
  <w:style w:type="paragraph" w:styleId="NoSpacing">
    <w:name w:val="No Spacing"/>
    <w:basedOn w:val="Normal"/>
    <w:link w:val="NoSpacingChar"/>
    <w:uiPriority w:val="1"/>
    <w:qFormat/>
    <w:rsid w:val="00F52DBD"/>
    <w:pPr>
      <w:spacing w:after="0" w:line="240" w:lineRule="auto"/>
    </w:pPr>
  </w:style>
  <w:style w:type="paragraph" w:styleId="Quote">
    <w:name w:val="Quote"/>
    <w:basedOn w:val="Normal"/>
    <w:next w:val="Normal"/>
    <w:link w:val="QuoteChar"/>
    <w:uiPriority w:val="29"/>
    <w:qFormat/>
    <w:rsid w:val="00F52DBD"/>
    <w:pPr>
      <w:spacing w:before="200" w:after="0"/>
      <w:ind w:left="360" w:right="360"/>
    </w:pPr>
    <w:rPr>
      <w:i/>
      <w:iCs/>
    </w:rPr>
  </w:style>
  <w:style w:type="character" w:customStyle="1" w:styleId="QuoteChar">
    <w:name w:val="Quote Char"/>
    <w:basedOn w:val="DefaultParagraphFont"/>
    <w:link w:val="Quote"/>
    <w:uiPriority w:val="29"/>
    <w:rsid w:val="00F52DBD"/>
    <w:rPr>
      <w:i/>
      <w:iCs/>
    </w:rPr>
  </w:style>
  <w:style w:type="paragraph" w:styleId="IntenseQuote">
    <w:name w:val="Intense Quote"/>
    <w:basedOn w:val="Normal"/>
    <w:next w:val="Normal"/>
    <w:link w:val="IntenseQuoteChar"/>
    <w:uiPriority w:val="30"/>
    <w:qFormat/>
    <w:rsid w:val="00F52DB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52DBD"/>
    <w:rPr>
      <w:b/>
      <w:bCs/>
      <w:i/>
      <w:iCs/>
    </w:rPr>
  </w:style>
  <w:style w:type="character" w:styleId="SubtleEmphasis">
    <w:name w:val="Subtle Emphasis"/>
    <w:uiPriority w:val="19"/>
    <w:qFormat/>
    <w:rsid w:val="00F52DBD"/>
    <w:rPr>
      <w:i/>
      <w:iCs/>
    </w:rPr>
  </w:style>
  <w:style w:type="character" w:styleId="IntenseEmphasis">
    <w:name w:val="Intense Emphasis"/>
    <w:uiPriority w:val="21"/>
    <w:qFormat/>
    <w:rsid w:val="00F52DBD"/>
    <w:rPr>
      <w:b/>
      <w:bCs/>
    </w:rPr>
  </w:style>
  <w:style w:type="character" w:styleId="SubtleReference">
    <w:name w:val="Subtle Reference"/>
    <w:uiPriority w:val="31"/>
    <w:qFormat/>
    <w:rsid w:val="00F52DBD"/>
    <w:rPr>
      <w:smallCaps/>
    </w:rPr>
  </w:style>
  <w:style w:type="character" w:styleId="IntenseReference">
    <w:name w:val="Intense Reference"/>
    <w:uiPriority w:val="32"/>
    <w:qFormat/>
    <w:rsid w:val="00F52DBD"/>
    <w:rPr>
      <w:smallCaps/>
      <w:spacing w:val="5"/>
      <w:u w:val="single"/>
    </w:rPr>
  </w:style>
  <w:style w:type="character" w:styleId="BookTitle">
    <w:name w:val="Book Title"/>
    <w:uiPriority w:val="33"/>
    <w:qFormat/>
    <w:rsid w:val="00F52DBD"/>
    <w:rPr>
      <w:i/>
      <w:iCs/>
      <w:smallCaps/>
      <w:spacing w:val="5"/>
    </w:rPr>
  </w:style>
  <w:style w:type="paragraph" w:styleId="TOCHeading">
    <w:name w:val="TOC Heading"/>
    <w:basedOn w:val="Heading1"/>
    <w:next w:val="Normal"/>
    <w:uiPriority w:val="39"/>
    <w:semiHidden/>
    <w:unhideWhenUsed/>
    <w:qFormat/>
    <w:rsid w:val="00F52DBD"/>
    <w:pPr>
      <w:outlineLvl w:val="9"/>
    </w:pPr>
  </w:style>
  <w:style w:type="character" w:customStyle="1" w:styleId="NoSpacingChar">
    <w:name w:val="No Spacing Char"/>
    <w:basedOn w:val="DefaultParagraphFont"/>
    <w:link w:val="NoSpacing"/>
    <w:uiPriority w:val="1"/>
    <w:rsid w:val="00F52DBD"/>
  </w:style>
  <w:style w:type="paragraph" w:styleId="TOC1">
    <w:name w:val="toc 1"/>
    <w:basedOn w:val="Normal"/>
    <w:next w:val="Normal"/>
    <w:autoRedefine/>
    <w:uiPriority w:val="39"/>
    <w:unhideWhenUsed/>
    <w:rsid w:val="002370A3"/>
    <w:pPr>
      <w:spacing w:after="100"/>
    </w:pPr>
  </w:style>
  <w:style w:type="paragraph" w:styleId="TOC2">
    <w:name w:val="toc 2"/>
    <w:basedOn w:val="Normal"/>
    <w:next w:val="Normal"/>
    <w:autoRedefine/>
    <w:uiPriority w:val="39"/>
    <w:unhideWhenUsed/>
    <w:rsid w:val="002370A3"/>
    <w:pPr>
      <w:spacing w:after="100"/>
      <w:ind w:left="200"/>
    </w:pPr>
  </w:style>
  <w:style w:type="paragraph" w:styleId="TOC3">
    <w:name w:val="toc 3"/>
    <w:basedOn w:val="Normal"/>
    <w:next w:val="Normal"/>
    <w:autoRedefine/>
    <w:uiPriority w:val="39"/>
    <w:unhideWhenUsed/>
    <w:rsid w:val="002370A3"/>
    <w:pPr>
      <w:spacing w:after="100"/>
      <w:ind w:left="400"/>
    </w:pPr>
  </w:style>
  <w:style w:type="paragraph" w:styleId="DocumentMap">
    <w:name w:val="Document Map"/>
    <w:basedOn w:val="Normal"/>
    <w:link w:val="DocumentMapChar"/>
    <w:uiPriority w:val="99"/>
    <w:semiHidden/>
    <w:unhideWhenUsed/>
    <w:rsid w:val="00F52D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2DBD"/>
    <w:rPr>
      <w:rFonts w:ascii="Tahoma" w:hAnsi="Tahoma" w:cs="Tahoma"/>
      <w:sz w:val="16"/>
      <w:szCs w:val="16"/>
    </w:rPr>
  </w:style>
  <w:style w:type="paragraph" w:styleId="Header">
    <w:name w:val="header"/>
    <w:basedOn w:val="Normal"/>
    <w:link w:val="HeaderChar"/>
    <w:uiPriority w:val="99"/>
    <w:semiHidden/>
    <w:unhideWhenUsed/>
    <w:rsid w:val="00154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947"/>
  </w:style>
  <w:style w:type="paragraph" w:styleId="Footer">
    <w:name w:val="footer"/>
    <w:basedOn w:val="Normal"/>
    <w:link w:val="FooterChar"/>
    <w:uiPriority w:val="99"/>
    <w:unhideWhenUsed/>
    <w:rsid w:val="0015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947"/>
  </w:style>
  <w:style w:type="table" w:styleId="LightList-Accent6">
    <w:name w:val="Light List Accent 6"/>
    <w:basedOn w:val="TableNormal"/>
    <w:uiPriority w:val="61"/>
    <w:rsid w:val="00546178"/>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character" w:customStyle="1" w:styleId="apple-style-span">
    <w:name w:val="apple-style-span"/>
    <w:basedOn w:val="DefaultParagraphFont"/>
    <w:rsid w:val="00396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89"/>
    <w:rPr>
      <w:sz w:val="20"/>
      <w:szCs w:val="20"/>
    </w:rPr>
  </w:style>
  <w:style w:type="paragraph" w:styleId="Heading1">
    <w:name w:val="heading 1"/>
    <w:basedOn w:val="Normal"/>
    <w:next w:val="Normal"/>
    <w:link w:val="Heading1Char"/>
    <w:uiPriority w:val="9"/>
    <w:qFormat/>
    <w:rsid w:val="00DF4A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F4A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F4A8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F4A8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F4A8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F4A8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F4A8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F4A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4A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A89"/>
    <w:rPr>
      <w:b/>
      <w:bCs/>
      <w:caps/>
      <w:color w:val="FFFFFF" w:themeColor="background1"/>
      <w:spacing w:val="15"/>
      <w:shd w:val="clear" w:color="auto" w:fill="4F81BD" w:themeFill="accent1"/>
    </w:rPr>
  </w:style>
  <w:style w:type="paragraph" w:styleId="ListParagraph">
    <w:name w:val="List Paragraph"/>
    <w:basedOn w:val="Normal"/>
    <w:uiPriority w:val="34"/>
    <w:qFormat/>
    <w:rsid w:val="00DF4A89"/>
    <w:pPr>
      <w:ind w:left="720"/>
      <w:contextualSpacing/>
    </w:pPr>
  </w:style>
  <w:style w:type="character" w:styleId="Hyperlink">
    <w:name w:val="Hyperlink"/>
    <w:basedOn w:val="DefaultParagraphFont"/>
    <w:uiPriority w:val="99"/>
    <w:unhideWhenUsed/>
    <w:rsid w:val="00402318"/>
    <w:rPr>
      <w:color w:val="0000FF" w:themeColor="hyperlink"/>
      <w:u w:val="single"/>
    </w:rPr>
  </w:style>
  <w:style w:type="character" w:styleId="FollowedHyperlink">
    <w:name w:val="FollowedHyperlink"/>
    <w:basedOn w:val="DefaultParagraphFont"/>
    <w:uiPriority w:val="99"/>
    <w:semiHidden/>
    <w:unhideWhenUsed/>
    <w:rsid w:val="003D3E9B"/>
    <w:rPr>
      <w:color w:val="800080" w:themeColor="followedHyperlink"/>
      <w:u w:val="single"/>
    </w:rPr>
  </w:style>
  <w:style w:type="character" w:customStyle="1" w:styleId="Heading2Char">
    <w:name w:val="Heading 2 Char"/>
    <w:basedOn w:val="DefaultParagraphFont"/>
    <w:link w:val="Heading2"/>
    <w:uiPriority w:val="9"/>
    <w:rsid w:val="00DF4A89"/>
    <w:rPr>
      <w:caps/>
      <w:spacing w:val="15"/>
      <w:shd w:val="clear" w:color="auto" w:fill="DBE5F1" w:themeFill="accent1" w:themeFillTint="33"/>
    </w:rPr>
  </w:style>
  <w:style w:type="character" w:customStyle="1" w:styleId="Heading3Char">
    <w:name w:val="Heading 3 Char"/>
    <w:basedOn w:val="DefaultParagraphFont"/>
    <w:link w:val="Heading3"/>
    <w:uiPriority w:val="9"/>
    <w:rsid w:val="00DF4A89"/>
    <w:rPr>
      <w:caps/>
      <w:color w:val="243F60" w:themeColor="accent1" w:themeShade="7F"/>
      <w:spacing w:val="15"/>
    </w:rPr>
  </w:style>
  <w:style w:type="table" w:styleId="TableGrid">
    <w:name w:val="Table Grid"/>
    <w:basedOn w:val="TableNormal"/>
    <w:uiPriority w:val="59"/>
    <w:rsid w:val="00AD6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C0"/>
    <w:rPr>
      <w:rFonts w:ascii="Tahoma" w:hAnsi="Tahoma" w:cs="Tahoma"/>
      <w:sz w:val="16"/>
      <w:szCs w:val="16"/>
    </w:rPr>
  </w:style>
  <w:style w:type="paragraph" w:styleId="Caption">
    <w:name w:val="caption"/>
    <w:basedOn w:val="Normal"/>
    <w:next w:val="Normal"/>
    <w:uiPriority w:val="35"/>
    <w:unhideWhenUsed/>
    <w:qFormat/>
    <w:rsid w:val="00DF4A89"/>
    <w:rPr>
      <w:b/>
      <w:bCs/>
      <w:color w:val="365F91" w:themeColor="accent1" w:themeShade="BF"/>
      <w:sz w:val="16"/>
      <w:szCs w:val="16"/>
    </w:rPr>
  </w:style>
  <w:style w:type="character" w:customStyle="1" w:styleId="Heading4Char">
    <w:name w:val="Heading 4 Char"/>
    <w:basedOn w:val="DefaultParagraphFont"/>
    <w:link w:val="Heading4"/>
    <w:uiPriority w:val="9"/>
    <w:rsid w:val="00DF4A89"/>
    <w:rPr>
      <w:caps/>
      <w:color w:val="365F91" w:themeColor="accent1" w:themeShade="BF"/>
      <w:spacing w:val="10"/>
    </w:rPr>
  </w:style>
  <w:style w:type="paragraph" w:styleId="NormalWeb">
    <w:name w:val="Normal (Web)"/>
    <w:basedOn w:val="Normal"/>
    <w:uiPriority w:val="99"/>
    <w:semiHidden/>
    <w:unhideWhenUsed/>
    <w:rsid w:val="00C17AE6"/>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F4A8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F4A89"/>
    <w:rPr>
      <w:caps/>
      <w:color w:val="4F81BD" w:themeColor="accent1"/>
      <w:spacing w:val="10"/>
      <w:kern w:val="28"/>
      <w:sz w:val="52"/>
      <w:szCs w:val="52"/>
    </w:rPr>
  </w:style>
  <w:style w:type="character" w:customStyle="1" w:styleId="Heading5Char">
    <w:name w:val="Heading 5 Char"/>
    <w:basedOn w:val="DefaultParagraphFont"/>
    <w:link w:val="Heading5"/>
    <w:uiPriority w:val="9"/>
    <w:semiHidden/>
    <w:rsid w:val="00DF4A89"/>
    <w:rPr>
      <w:caps/>
      <w:color w:val="365F91" w:themeColor="accent1" w:themeShade="BF"/>
      <w:spacing w:val="10"/>
    </w:rPr>
  </w:style>
  <w:style w:type="character" w:customStyle="1" w:styleId="Heading6Char">
    <w:name w:val="Heading 6 Char"/>
    <w:basedOn w:val="DefaultParagraphFont"/>
    <w:link w:val="Heading6"/>
    <w:uiPriority w:val="9"/>
    <w:semiHidden/>
    <w:rsid w:val="00DF4A89"/>
    <w:rPr>
      <w:caps/>
      <w:color w:val="365F91" w:themeColor="accent1" w:themeShade="BF"/>
      <w:spacing w:val="10"/>
    </w:rPr>
  </w:style>
  <w:style w:type="character" w:customStyle="1" w:styleId="Heading7Char">
    <w:name w:val="Heading 7 Char"/>
    <w:basedOn w:val="DefaultParagraphFont"/>
    <w:link w:val="Heading7"/>
    <w:uiPriority w:val="9"/>
    <w:semiHidden/>
    <w:rsid w:val="00DF4A89"/>
    <w:rPr>
      <w:caps/>
      <w:color w:val="365F91" w:themeColor="accent1" w:themeShade="BF"/>
      <w:spacing w:val="10"/>
    </w:rPr>
  </w:style>
  <w:style w:type="character" w:customStyle="1" w:styleId="Heading8Char">
    <w:name w:val="Heading 8 Char"/>
    <w:basedOn w:val="DefaultParagraphFont"/>
    <w:link w:val="Heading8"/>
    <w:uiPriority w:val="9"/>
    <w:semiHidden/>
    <w:rsid w:val="00DF4A89"/>
    <w:rPr>
      <w:caps/>
      <w:spacing w:val="10"/>
      <w:sz w:val="18"/>
      <w:szCs w:val="18"/>
    </w:rPr>
  </w:style>
  <w:style w:type="character" w:customStyle="1" w:styleId="Heading9Char">
    <w:name w:val="Heading 9 Char"/>
    <w:basedOn w:val="DefaultParagraphFont"/>
    <w:link w:val="Heading9"/>
    <w:uiPriority w:val="9"/>
    <w:semiHidden/>
    <w:rsid w:val="00DF4A89"/>
    <w:rPr>
      <w:i/>
      <w:caps/>
      <w:spacing w:val="10"/>
      <w:sz w:val="18"/>
      <w:szCs w:val="18"/>
    </w:rPr>
  </w:style>
  <w:style w:type="paragraph" w:styleId="Subtitle">
    <w:name w:val="Subtitle"/>
    <w:basedOn w:val="Normal"/>
    <w:next w:val="Normal"/>
    <w:link w:val="SubtitleChar"/>
    <w:uiPriority w:val="11"/>
    <w:qFormat/>
    <w:rsid w:val="00DF4A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F4A89"/>
    <w:rPr>
      <w:caps/>
      <w:color w:val="595959" w:themeColor="text1" w:themeTint="A6"/>
      <w:spacing w:val="10"/>
      <w:sz w:val="24"/>
      <w:szCs w:val="24"/>
    </w:rPr>
  </w:style>
  <w:style w:type="character" w:styleId="Strong">
    <w:name w:val="Strong"/>
    <w:uiPriority w:val="22"/>
    <w:qFormat/>
    <w:rsid w:val="00DF4A89"/>
    <w:rPr>
      <w:b/>
      <w:bCs/>
    </w:rPr>
  </w:style>
  <w:style w:type="character" w:styleId="Emphasis">
    <w:name w:val="Emphasis"/>
    <w:uiPriority w:val="20"/>
    <w:qFormat/>
    <w:rsid w:val="00DF4A89"/>
    <w:rPr>
      <w:caps/>
      <w:color w:val="243F60" w:themeColor="accent1" w:themeShade="7F"/>
      <w:spacing w:val="5"/>
    </w:rPr>
  </w:style>
  <w:style w:type="paragraph" w:styleId="NoSpacing">
    <w:name w:val="No Spacing"/>
    <w:basedOn w:val="Normal"/>
    <w:link w:val="NoSpacingChar"/>
    <w:uiPriority w:val="1"/>
    <w:qFormat/>
    <w:rsid w:val="00DF4A89"/>
    <w:pPr>
      <w:spacing w:before="0" w:after="0" w:line="240" w:lineRule="auto"/>
    </w:pPr>
  </w:style>
  <w:style w:type="paragraph" w:styleId="Quote">
    <w:name w:val="Quote"/>
    <w:basedOn w:val="Normal"/>
    <w:next w:val="Normal"/>
    <w:link w:val="QuoteChar"/>
    <w:uiPriority w:val="29"/>
    <w:qFormat/>
    <w:rsid w:val="00DF4A89"/>
    <w:rPr>
      <w:i/>
      <w:iCs/>
    </w:rPr>
  </w:style>
  <w:style w:type="character" w:customStyle="1" w:styleId="QuoteChar">
    <w:name w:val="Quote Char"/>
    <w:basedOn w:val="DefaultParagraphFont"/>
    <w:link w:val="Quote"/>
    <w:uiPriority w:val="29"/>
    <w:rsid w:val="00DF4A89"/>
    <w:rPr>
      <w:i/>
      <w:iCs/>
      <w:sz w:val="20"/>
      <w:szCs w:val="20"/>
    </w:rPr>
  </w:style>
  <w:style w:type="paragraph" w:styleId="IntenseQuote">
    <w:name w:val="Intense Quote"/>
    <w:basedOn w:val="Normal"/>
    <w:next w:val="Normal"/>
    <w:link w:val="IntenseQuoteChar"/>
    <w:uiPriority w:val="30"/>
    <w:qFormat/>
    <w:rsid w:val="00DF4A8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F4A89"/>
    <w:rPr>
      <w:i/>
      <w:iCs/>
      <w:color w:val="4F81BD" w:themeColor="accent1"/>
      <w:sz w:val="20"/>
      <w:szCs w:val="20"/>
    </w:rPr>
  </w:style>
  <w:style w:type="character" w:styleId="SubtleEmphasis">
    <w:name w:val="Subtle Emphasis"/>
    <w:uiPriority w:val="19"/>
    <w:qFormat/>
    <w:rsid w:val="00DF4A89"/>
    <w:rPr>
      <w:i/>
      <w:iCs/>
      <w:color w:val="243F60" w:themeColor="accent1" w:themeShade="7F"/>
    </w:rPr>
  </w:style>
  <w:style w:type="character" w:styleId="IntenseEmphasis">
    <w:name w:val="Intense Emphasis"/>
    <w:uiPriority w:val="21"/>
    <w:qFormat/>
    <w:rsid w:val="00DF4A89"/>
    <w:rPr>
      <w:b/>
      <w:bCs/>
      <w:caps/>
      <w:color w:val="243F60" w:themeColor="accent1" w:themeShade="7F"/>
      <w:spacing w:val="10"/>
    </w:rPr>
  </w:style>
  <w:style w:type="character" w:styleId="SubtleReference">
    <w:name w:val="Subtle Reference"/>
    <w:uiPriority w:val="31"/>
    <w:qFormat/>
    <w:rsid w:val="00DF4A89"/>
    <w:rPr>
      <w:b/>
      <w:bCs/>
      <w:color w:val="4F81BD" w:themeColor="accent1"/>
    </w:rPr>
  </w:style>
  <w:style w:type="character" w:styleId="IntenseReference">
    <w:name w:val="Intense Reference"/>
    <w:uiPriority w:val="32"/>
    <w:qFormat/>
    <w:rsid w:val="00DF4A89"/>
    <w:rPr>
      <w:b/>
      <w:bCs/>
      <w:i/>
      <w:iCs/>
      <w:caps/>
      <w:color w:val="4F81BD" w:themeColor="accent1"/>
    </w:rPr>
  </w:style>
  <w:style w:type="character" w:styleId="BookTitle">
    <w:name w:val="Book Title"/>
    <w:uiPriority w:val="33"/>
    <w:qFormat/>
    <w:rsid w:val="00DF4A89"/>
    <w:rPr>
      <w:b/>
      <w:bCs/>
      <w:i/>
      <w:iCs/>
      <w:spacing w:val="9"/>
    </w:rPr>
  </w:style>
  <w:style w:type="paragraph" w:styleId="TOCHeading">
    <w:name w:val="TOC Heading"/>
    <w:basedOn w:val="Heading1"/>
    <w:next w:val="Normal"/>
    <w:uiPriority w:val="39"/>
    <w:semiHidden/>
    <w:unhideWhenUsed/>
    <w:qFormat/>
    <w:rsid w:val="00DF4A89"/>
    <w:pPr>
      <w:outlineLvl w:val="9"/>
    </w:pPr>
    <w:rPr>
      <w:lang w:bidi="en-US"/>
    </w:rPr>
  </w:style>
  <w:style w:type="character" w:customStyle="1" w:styleId="NoSpacingChar">
    <w:name w:val="No Spacing Char"/>
    <w:basedOn w:val="DefaultParagraphFont"/>
    <w:link w:val="NoSpacing"/>
    <w:uiPriority w:val="1"/>
    <w:rsid w:val="00DF4A89"/>
    <w:rPr>
      <w:sz w:val="20"/>
      <w:szCs w:val="20"/>
    </w:rPr>
  </w:style>
  <w:style w:type="paragraph" w:styleId="TOC1">
    <w:name w:val="toc 1"/>
    <w:basedOn w:val="Normal"/>
    <w:next w:val="Normal"/>
    <w:autoRedefine/>
    <w:uiPriority w:val="39"/>
    <w:unhideWhenUsed/>
    <w:rsid w:val="002370A3"/>
    <w:pPr>
      <w:spacing w:after="100"/>
    </w:pPr>
  </w:style>
  <w:style w:type="paragraph" w:styleId="TOC2">
    <w:name w:val="toc 2"/>
    <w:basedOn w:val="Normal"/>
    <w:next w:val="Normal"/>
    <w:autoRedefine/>
    <w:uiPriority w:val="39"/>
    <w:unhideWhenUsed/>
    <w:rsid w:val="002370A3"/>
    <w:pPr>
      <w:spacing w:after="100"/>
      <w:ind w:left="200"/>
    </w:pPr>
  </w:style>
  <w:style w:type="paragraph" w:styleId="TOC3">
    <w:name w:val="toc 3"/>
    <w:basedOn w:val="Normal"/>
    <w:next w:val="Normal"/>
    <w:autoRedefine/>
    <w:uiPriority w:val="39"/>
    <w:unhideWhenUsed/>
    <w:rsid w:val="002370A3"/>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books/NBK52637/" TargetMode="External"/><Relationship Id="rId18" Type="http://schemas.openxmlformats.org/officeDocument/2006/relationships/image" Target="media/image4.png"/><Relationship Id="rId26" Type="http://schemas.openxmlformats.org/officeDocument/2006/relationships/hyperlink" Target="http://en.wikipedia.org/wiki/Maximum_subarray_problem"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www.microsoft.com/visualstudio/en-us/products/2010-editions/express"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msdn.microsoft.com/en-us/academic/default"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msdn.microsoft.com/en-us/library/e7sf90t3.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books/NBK52637/" TargetMode="External"/><Relationship Id="rId24" Type="http://schemas.openxmlformats.org/officeDocument/2006/relationships/image" Target="media/image10.png"/><Relationship Id="rId32" Type="http://schemas.openxmlformats.org/officeDocument/2006/relationships/hyperlink" Target="https://www.dreamspark.com/Products/Product.aspx?ProductId=25"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tp://ftp.ncbi.nih.gov/pub/UniVec/" TargetMode="External"/><Relationship Id="rId23" Type="http://schemas.openxmlformats.org/officeDocument/2006/relationships/image" Target="media/image9.png"/><Relationship Id="rId28" Type="http://schemas.openxmlformats.org/officeDocument/2006/relationships/hyperlink" Target="http://msdn.microsoft.com/en-us/library/az24scfc.aspx" TargetMode="External"/><Relationship Id="rId36" Type="http://schemas.openxmlformats.org/officeDocument/2006/relationships/hyperlink" Target="http://msdn.microsoft.com/en-us/library/system.appdomain.assemblyresolve.aspx" TargetMode="External"/><Relationship Id="rId10" Type="http://schemas.openxmlformats.org/officeDocument/2006/relationships/hyperlink" Target="http://research.microsoft.com/en-us/projects/sho/" TargetMode="External"/><Relationship Id="rId19" Type="http://schemas.openxmlformats.org/officeDocument/2006/relationships/image" Target="media/image5.png"/><Relationship Id="rId31" Type="http://schemas.openxmlformats.org/officeDocument/2006/relationships/hyperlink" Target="http://www.microsoft.com/visualstudio/en-us/products" TargetMode="External"/><Relationship Id="rId4" Type="http://schemas.openxmlformats.org/officeDocument/2006/relationships/settings" Target="settings.xml"/><Relationship Id="rId9" Type="http://schemas.openxmlformats.org/officeDocument/2006/relationships/hyperlink" Target="http://www.microsoft.com/net/" TargetMode="External"/><Relationship Id="rId14" Type="http://schemas.openxmlformats.org/officeDocument/2006/relationships/hyperlink" Target="http://www.ncbi.nlm.nih.gov/VecScreen/UniVec.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eqcos.codeplex.com" TargetMode="External"/><Relationship Id="rId35" Type="http://schemas.openxmlformats.org/officeDocument/2006/relationships/hyperlink" Target="http://bio.codep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qcos.codeplex.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7EC7C-4B77-4536-836E-CC7055FC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17</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dc:creator>
  <cp:lastModifiedBy>Kevin</cp:lastModifiedBy>
  <cp:revision>111</cp:revision>
  <cp:lastPrinted>2011-11-22T06:15:00Z</cp:lastPrinted>
  <dcterms:created xsi:type="dcterms:W3CDTF">2011-08-23T01:13:00Z</dcterms:created>
  <dcterms:modified xsi:type="dcterms:W3CDTF">2012-09-01T18:57:00Z</dcterms:modified>
</cp:coreProperties>
</file>