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59A" w:rsidRDefault="00DE706C">
      <w:pPr>
        <w:rPr>
          <w:rFonts w:ascii="Times New Roman" w:hAnsi="Times New Roman" w:cs="Times New Roman"/>
          <w:b/>
          <w:sz w:val="24"/>
          <w:szCs w:val="24"/>
          <w:u w:val="single"/>
        </w:rPr>
      </w:pPr>
      <w:r w:rsidRPr="00DE706C">
        <w:rPr>
          <w:rFonts w:ascii="Times New Roman" w:hAnsi="Times New Roman" w:cs="Times New Roman"/>
          <w:b/>
          <w:sz w:val="24"/>
          <w:szCs w:val="24"/>
          <w:u w:val="single"/>
        </w:rPr>
        <w:t>Introduction</w:t>
      </w:r>
    </w:p>
    <w:p w:rsidR="00DE706C" w:rsidRDefault="00DE706C">
      <w:pPr>
        <w:rPr>
          <w:rFonts w:ascii="Times New Roman" w:hAnsi="Times New Roman" w:cs="Times New Roman"/>
          <w:b/>
          <w:sz w:val="24"/>
          <w:szCs w:val="24"/>
          <w:u w:val="single"/>
        </w:rPr>
      </w:pPr>
    </w:p>
    <w:p w:rsidR="00DE706C" w:rsidRPr="00DE706C" w:rsidRDefault="00DE706C">
      <w:pPr>
        <w:rPr>
          <w:rFonts w:ascii="Times New Roman" w:hAnsi="Times New Roman" w:cs="Times New Roman"/>
          <w:sz w:val="24"/>
          <w:szCs w:val="24"/>
        </w:rPr>
      </w:pPr>
      <w:r>
        <w:rPr>
          <w:rFonts w:ascii="Times New Roman" w:hAnsi="Times New Roman" w:cs="Times New Roman"/>
          <w:sz w:val="24"/>
          <w:szCs w:val="24"/>
        </w:rPr>
        <w:t>From the previous chapter, we have learn how to search for the optimal design where the Phase 1 experiment is arranged in completely randomised design (CRD). This chapter increases the complexity of the design for the Phase 1 experiment to randomised block design (RBD). The blocking factor in the Phase 1 experiment is referring the caging of the animals. Note that the</w:t>
      </w:r>
      <w:r w:rsidR="00D6243E">
        <w:rPr>
          <w:rFonts w:ascii="Times New Roman" w:hAnsi="Times New Roman" w:cs="Times New Roman"/>
          <w:sz w:val="24"/>
          <w:szCs w:val="24"/>
        </w:rPr>
        <w:t xml:space="preserve"> term block is referred </w:t>
      </w:r>
      <w:r w:rsidRPr="00DE706C">
        <w:rPr>
          <w:rFonts w:ascii="Times New Roman" w:hAnsi="Times New Roman" w:cs="Times New Roman"/>
          <w:sz w:val="24"/>
          <w:szCs w:val="24"/>
        </w:rPr>
        <w:t>to any group of experimental units that share a set of characteristics thought to possibly affect the response to be observed after treatment.</w:t>
      </w:r>
      <w:r w:rsidR="00D6243E">
        <w:rPr>
          <w:rFonts w:ascii="Times New Roman" w:hAnsi="Times New Roman" w:cs="Times New Roman"/>
          <w:sz w:val="24"/>
          <w:szCs w:val="24"/>
        </w:rPr>
        <w:t xml:space="preserve"> For current case, the cages should always contain all treatment groups; hence, the test for the treatment effects is conducted in the Between Animals </w:t>
      </w:r>
      <w:proofErr w:type="gramStart"/>
      <w:r w:rsidR="00D6243E">
        <w:rPr>
          <w:rFonts w:ascii="Times New Roman" w:hAnsi="Times New Roman" w:cs="Times New Roman"/>
          <w:sz w:val="24"/>
          <w:szCs w:val="24"/>
        </w:rPr>
        <w:t>Within</w:t>
      </w:r>
      <w:proofErr w:type="gramEnd"/>
      <w:r w:rsidR="00D6243E">
        <w:rPr>
          <w:rFonts w:ascii="Times New Roman" w:hAnsi="Times New Roman" w:cs="Times New Roman"/>
          <w:sz w:val="24"/>
          <w:szCs w:val="24"/>
        </w:rPr>
        <w:t xml:space="preserve"> Cages stratum. </w:t>
      </w:r>
    </w:p>
    <w:p w:rsidR="00DE706C" w:rsidRDefault="00D6243E">
      <w:pPr>
        <w:rPr>
          <w:rFonts w:ascii="Times New Roman" w:hAnsi="Times New Roman" w:cs="Times New Roman"/>
          <w:sz w:val="24"/>
          <w:szCs w:val="24"/>
        </w:rPr>
      </w:pPr>
      <w:r w:rsidRPr="00D6243E">
        <w:rPr>
          <w:rFonts w:ascii="Times New Roman" w:hAnsi="Times New Roman" w:cs="Times New Roman"/>
          <w:sz w:val="24"/>
          <w:szCs w:val="24"/>
        </w:rPr>
        <w:t>This chapter considers RBD with $v$ treatments, $</w:t>
      </w:r>
      <w:proofErr w:type="spellStart"/>
      <w:r w:rsidRPr="00D6243E">
        <w:rPr>
          <w:rFonts w:ascii="Times New Roman" w:hAnsi="Times New Roman" w:cs="Times New Roman"/>
          <w:sz w:val="24"/>
          <w:szCs w:val="24"/>
        </w:rPr>
        <w:t>r_b</w:t>
      </w:r>
      <w:proofErr w:type="spellEnd"/>
      <w:r w:rsidRPr="00D6243E">
        <w:rPr>
          <w:rFonts w:ascii="Times New Roman" w:hAnsi="Times New Roman" w:cs="Times New Roman"/>
          <w:sz w:val="24"/>
          <w:szCs w:val="24"/>
        </w:rPr>
        <w:t>$ biological replicates, $</w:t>
      </w:r>
      <w:proofErr w:type="spellStart"/>
      <w:r w:rsidRPr="00D6243E">
        <w:rPr>
          <w:rFonts w:ascii="Times New Roman" w:hAnsi="Times New Roman" w:cs="Times New Roman"/>
          <w:sz w:val="24"/>
          <w:szCs w:val="24"/>
        </w:rPr>
        <w:t>n_C</w:t>
      </w:r>
      <w:proofErr w:type="spellEnd"/>
      <w:r w:rsidRPr="00D6243E">
        <w:rPr>
          <w:rFonts w:ascii="Times New Roman" w:hAnsi="Times New Roman" w:cs="Times New Roman"/>
          <w:sz w:val="24"/>
          <w:szCs w:val="24"/>
        </w:rPr>
        <w:t>$ cages and $</w:t>
      </w:r>
      <w:proofErr w:type="spellStart"/>
      <w:r w:rsidRPr="00D6243E">
        <w:rPr>
          <w:rFonts w:ascii="Times New Roman" w:hAnsi="Times New Roman" w:cs="Times New Roman"/>
          <w:sz w:val="24"/>
          <w:szCs w:val="24"/>
        </w:rPr>
        <w:t>r_t</w:t>
      </w:r>
      <w:proofErr w:type="spellEnd"/>
      <w:r w:rsidRPr="00D6243E">
        <w:rPr>
          <w:rFonts w:ascii="Times New Roman" w:hAnsi="Times New Roman" w:cs="Times New Roman"/>
          <w:sz w:val="24"/>
          <w:szCs w:val="24"/>
        </w:rPr>
        <w:t>$ technical replicates for first phase experiment. The number of animals is denoted by $</w:t>
      </w:r>
      <w:proofErr w:type="spellStart"/>
      <w:r w:rsidRPr="00D6243E">
        <w:rPr>
          <w:rFonts w:ascii="Times New Roman" w:hAnsi="Times New Roman" w:cs="Times New Roman"/>
          <w:sz w:val="24"/>
          <w:szCs w:val="24"/>
        </w:rPr>
        <w:t>n_A</w:t>
      </w:r>
      <w:proofErr w:type="spellEnd"/>
      <w:r w:rsidRPr="00D6243E">
        <w:rPr>
          <w:rFonts w:ascii="Times New Roman" w:hAnsi="Times New Roman" w:cs="Times New Roman"/>
          <w:sz w:val="24"/>
          <w:szCs w:val="24"/>
        </w:rPr>
        <w:t>$ which e</w:t>
      </w:r>
      <w:bookmarkStart w:id="0" w:name="_GoBack"/>
      <w:bookmarkEnd w:id="0"/>
      <w:r w:rsidRPr="00D6243E">
        <w:rPr>
          <w:rFonts w:ascii="Times New Roman" w:hAnsi="Times New Roman" w:cs="Times New Roman"/>
          <w:sz w:val="24"/>
          <w:szCs w:val="24"/>
        </w:rPr>
        <w:t xml:space="preserve">quals $v </w:t>
      </w:r>
      <w:proofErr w:type="spellStart"/>
      <w:r w:rsidRPr="00D6243E">
        <w:rPr>
          <w:rFonts w:ascii="Times New Roman" w:hAnsi="Times New Roman" w:cs="Times New Roman"/>
          <w:sz w:val="24"/>
          <w:szCs w:val="24"/>
        </w:rPr>
        <w:t>r_b</w:t>
      </w:r>
      <w:proofErr w:type="spellEnd"/>
      <w:r w:rsidRPr="00D6243E">
        <w:rPr>
          <w:rFonts w:ascii="Times New Roman" w:hAnsi="Times New Roman" w:cs="Times New Roman"/>
          <w:sz w:val="24"/>
          <w:szCs w:val="24"/>
        </w:rPr>
        <w:t xml:space="preserve">$. For the design to be RBD, the number of biological replicates should be divisible by the number of cages. The second phase experiment is arranged in the randomised block design (RBD) where the numbers of </w:t>
      </w:r>
      <w:proofErr w:type="spellStart"/>
      <w:r w:rsidRPr="00D6243E">
        <w:rPr>
          <w:rFonts w:ascii="Times New Roman" w:hAnsi="Times New Roman" w:cs="Times New Roman"/>
          <w:sz w:val="24"/>
          <w:szCs w:val="24"/>
        </w:rPr>
        <w:t>MudPIT</w:t>
      </w:r>
      <w:proofErr w:type="spellEnd"/>
      <w:r w:rsidRPr="00D6243E">
        <w:rPr>
          <w:rFonts w:ascii="Times New Roman" w:hAnsi="Times New Roman" w:cs="Times New Roman"/>
          <w:sz w:val="24"/>
          <w:szCs w:val="24"/>
        </w:rPr>
        <w:t xml:space="preserve"> run, $</w:t>
      </w:r>
      <w:proofErr w:type="spellStart"/>
      <w:r w:rsidRPr="00D6243E">
        <w:rPr>
          <w:rFonts w:ascii="Times New Roman" w:hAnsi="Times New Roman" w:cs="Times New Roman"/>
          <w:sz w:val="24"/>
          <w:szCs w:val="24"/>
        </w:rPr>
        <w:t>n_R</w:t>
      </w:r>
      <w:proofErr w:type="spellEnd"/>
      <w:r w:rsidRPr="00D6243E">
        <w:rPr>
          <w:rFonts w:ascii="Times New Roman" w:hAnsi="Times New Roman" w:cs="Times New Roman"/>
          <w:sz w:val="24"/>
          <w:szCs w:val="24"/>
        </w:rPr>
        <w:t xml:space="preserve">$, and </w:t>
      </w:r>
      <w:proofErr w:type="spellStart"/>
      <w:r w:rsidRPr="00D6243E">
        <w:rPr>
          <w:rFonts w:ascii="Times New Roman" w:hAnsi="Times New Roman" w:cs="Times New Roman"/>
          <w:sz w:val="24"/>
          <w:szCs w:val="24"/>
        </w:rPr>
        <w:t>iTRAQ</w:t>
      </w:r>
      <w:proofErr w:type="spellEnd"/>
      <w:r w:rsidRPr="00D6243E">
        <w:rPr>
          <w:rFonts w:ascii="Times New Roman" w:hAnsi="Times New Roman" w:cs="Times New Roman"/>
          <w:sz w:val="24"/>
          <w:szCs w:val="24"/>
        </w:rPr>
        <w:t xml:space="preserve"> tag, $n_\gamma$, correspond to the numbers of blocks and block size, respectively. The total number of observation, denoted by $n$, equals to both $v </w:t>
      </w:r>
      <w:proofErr w:type="spellStart"/>
      <w:r w:rsidRPr="00D6243E">
        <w:rPr>
          <w:rFonts w:ascii="Times New Roman" w:hAnsi="Times New Roman" w:cs="Times New Roman"/>
          <w:sz w:val="24"/>
          <w:szCs w:val="24"/>
        </w:rPr>
        <w:t>r_b</w:t>
      </w:r>
      <w:proofErr w:type="spellEnd"/>
      <w:r w:rsidRPr="00D6243E">
        <w:rPr>
          <w:rFonts w:ascii="Times New Roman" w:hAnsi="Times New Roman" w:cs="Times New Roman"/>
          <w:sz w:val="24"/>
          <w:szCs w:val="24"/>
        </w:rPr>
        <w:t xml:space="preserve"> </w:t>
      </w:r>
      <w:proofErr w:type="spellStart"/>
      <w:r w:rsidRPr="00D6243E">
        <w:rPr>
          <w:rFonts w:ascii="Times New Roman" w:hAnsi="Times New Roman" w:cs="Times New Roman"/>
          <w:sz w:val="24"/>
          <w:szCs w:val="24"/>
        </w:rPr>
        <w:t>r_t</w:t>
      </w:r>
      <w:proofErr w:type="spellEnd"/>
      <w:r w:rsidRPr="00D6243E">
        <w:rPr>
          <w:rFonts w:ascii="Times New Roman" w:hAnsi="Times New Roman" w:cs="Times New Roman"/>
          <w:sz w:val="24"/>
          <w:szCs w:val="24"/>
        </w:rPr>
        <w:t>$ and $</w:t>
      </w:r>
      <w:proofErr w:type="spellStart"/>
      <w:r w:rsidRPr="00D6243E">
        <w:rPr>
          <w:rFonts w:ascii="Times New Roman" w:hAnsi="Times New Roman" w:cs="Times New Roman"/>
          <w:sz w:val="24"/>
          <w:szCs w:val="24"/>
        </w:rPr>
        <w:t>n_R</w:t>
      </w:r>
      <w:proofErr w:type="spellEnd"/>
      <w:r w:rsidRPr="00D6243E">
        <w:rPr>
          <w:rFonts w:ascii="Times New Roman" w:hAnsi="Times New Roman" w:cs="Times New Roman"/>
          <w:sz w:val="24"/>
          <w:szCs w:val="24"/>
        </w:rPr>
        <w:t xml:space="preserve"> </w:t>
      </w:r>
      <w:proofErr w:type="spellStart"/>
      <w:r w:rsidRPr="00D6243E">
        <w:rPr>
          <w:rFonts w:ascii="Times New Roman" w:hAnsi="Times New Roman" w:cs="Times New Roman"/>
          <w:sz w:val="24"/>
          <w:szCs w:val="24"/>
        </w:rPr>
        <w:t>n_gamma</w:t>
      </w:r>
      <w:proofErr w:type="spellEnd"/>
      <w:r w:rsidRPr="00D6243E">
        <w:rPr>
          <w:rFonts w:ascii="Times New Roman" w:hAnsi="Times New Roman" w:cs="Times New Roman"/>
          <w:sz w:val="24"/>
          <w:szCs w:val="24"/>
        </w:rPr>
        <w:t xml:space="preserve">$. </w:t>
      </w:r>
    </w:p>
    <w:p w:rsidR="00D6243E" w:rsidRDefault="00D6243E">
      <w:pPr>
        <w:rPr>
          <w:rFonts w:ascii="Times New Roman" w:hAnsi="Times New Roman" w:cs="Times New Roman"/>
          <w:sz w:val="24"/>
          <w:szCs w:val="24"/>
        </w:rPr>
      </w:pPr>
      <w:r>
        <w:rPr>
          <w:rFonts w:ascii="Times New Roman" w:hAnsi="Times New Roman" w:cs="Times New Roman"/>
          <w:sz w:val="24"/>
          <w:szCs w:val="24"/>
        </w:rPr>
        <w:t>The main focus of this chapter is on the construction of the objective function. This is because the additional cage component in the Phase 1 experiment which will change the way on how the average efficiency factors for the animals and treatments effects are calculated. The main idea in the modified simulated annealing algorithm</w:t>
      </w:r>
      <w:r w:rsidR="00656273">
        <w:rPr>
          <w:rFonts w:ascii="Times New Roman" w:hAnsi="Times New Roman" w:cs="Times New Roman"/>
          <w:sz w:val="24"/>
          <w:szCs w:val="24"/>
        </w:rPr>
        <w:t xml:space="preserve"> (SA)</w:t>
      </w:r>
      <w:r>
        <w:rPr>
          <w:rFonts w:ascii="Times New Roman" w:hAnsi="Times New Roman" w:cs="Times New Roman"/>
          <w:sz w:val="24"/>
          <w:szCs w:val="24"/>
        </w:rPr>
        <w:t xml:space="preserve"> stays the same from the previous chapter. </w:t>
      </w:r>
    </w:p>
    <w:p w:rsidR="00D6243E" w:rsidRDefault="00D6243E">
      <w:pPr>
        <w:rPr>
          <w:rFonts w:ascii="Times New Roman" w:hAnsi="Times New Roman" w:cs="Times New Roman"/>
          <w:sz w:val="24"/>
          <w:szCs w:val="24"/>
        </w:rPr>
      </w:pPr>
      <w:r w:rsidRPr="00D6243E">
        <w:rPr>
          <w:rFonts w:ascii="Times New Roman" w:hAnsi="Times New Roman" w:cs="Times New Roman"/>
          <w:sz w:val="24"/>
          <w:szCs w:val="24"/>
        </w:rPr>
        <w:t>The aim of this chapter is to develop a method for generating the optimal two-phase designs</w:t>
      </w:r>
      <w:r>
        <w:rPr>
          <w:rFonts w:ascii="Times New Roman" w:hAnsi="Times New Roman" w:cs="Times New Roman"/>
          <w:sz w:val="24"/>
          <w:szCs w:val="24"/>
        </w:rPr>
        <w:t xml:space="preserve"> where the Phase 1 experiment is arranged in RBD. </w:t>
      </w:r>
    </w:p>
    <w:p w:rsidR="00D6243E" w:rsidRDefault="00D6243E">
      <w:pPr>
        <w:rPr>
          <w:rFonts w:ascii="Times New Roman" w:hAnsi="Times New Roman" w:cs="Times New Roman"/>
          <w:sz w:val="24"/>
          <w:szCs w:val="24"/>
        </w:rPr>
      </w:pPr>
      <w:r>
        <w:rPr>
          <w:rFonts w:ascii="Times New Roman" w:hAnsi="Times New Roman" w:cs="Times New Roman"/>
          <w:sz w:val="24"/>
          <w:szCs w:val="24"/>
        </w:rPr>
        <w:t xml:space="preserve"> </w:t>
      </w:r>
    </w:p>
    <w:p w:rsidR="00D6243E" w:rsidRDefault="00D6243E">
      <w:pPr>
        <w:rPr>
          <w:rFonts w:ascii="Times New Roman" w:hAnsi="Times New Roman" w:cs="Times New Roman"/>
          <w:sz w:val="24"/>
          <w:szCs w:val="24"/>
        </w:rPr>
      </w:pPr>
    </w:p>
    <w:p w:rsidR="00D6243E" w:rsidRPr="00DE706C" w:rsidRDefault="00D6243E">
      <w:pPr>
        <w:rPr>
          <w:rFonts w:ascii="Times New Roman" w:hAnsi="Times New Roman" w:cs="Times New Roman"/>
          <w:sz w:val="24"/>
          <w:szCs w:val="24"/>
        </w:rPr>
      </w:pPr>
    </w:p>
    <w:p w:rsidR="00DE706C" w:rsidRPr="00DE706C" w:rsidRDefault="00DE706C">
      <w:pPr>
        <w:rPr>
          <w:rFonts w:ascii="Times New Roman" w:hAnsi="Times New Roman" w:cs="Times New Roman"/>
          <w:sz w:val="24"/>
          <w:szCs w:val="24"/>
        </w:rPr>
      </w:pPr>
    </w:p>
    <w:sectPr w:rsidR="00DE706C" w:rsidRPr="00DE7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06C"/>
    <w:rsid w:val="00656273"/>
    <w:rsid w:val="0080659A"/>
    <w:rsid w:val="00D6243E"/>
    <w:rsid w:val="00DE70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2013-02-04T01:13:00Z</dcterms:created>
  <dcterms:modified xsi:type="dcterms:W3CDTF">2013-02-04T01:34:00Z</dcterms:modified>
</cp:coreProperties>
</file>