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156" w:rsidRPr="00922AAD" w:rsidRDefault="00AB3F9A" w:rsidP="00AF7648">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The theoretical ANOVA table</w:t>
      </w:r>
      <w:r w:rsidR="00D357E8" w:rsidRPr="00922AAD">
        <w:rPr>
          <w:rFonts w:ascii="Times New Roman" w:hAnsi="Times New Roman" w:cs="Times New Roman"/>
          <w:sz w:val="24"/>
          <w:szCs w:val="24"/>
        </w:rPr>
        <w:t xml:space="preserve"> can be shown as follows</w:t>
      </w:r>
      <w:r w:rsidRPr="00922AAD">
        <w:rPr>
          <w:rFonts w:ascii="Times New Roman" w:hAnsi="Times New Roman" w:cs="Times New Roman"/>
          <w:sz w:val="24"/>
          <w:szCs w:val="24"/>
        </w:rPr>
        <w:t xml:space="preserve"> </w:t>
      </w:r>
      <w:r w:rsidR="00D357E8" w:rsidRPr="00922AAD">
        <w:rPr>
          <w:rFonts w:ascii="Times New Roman" w:hAnsi="Times New Roman" w:cs="Times New Roman"/>
          <w:sz w:val="24"/>
          <w:szCs w:val="24"/>
        </w:rPr>
        <w:t xml:space="preserve">with the mean squares </w:t>
      </w:r>
      <w:r w:rsidR="009A153A" w:rsidRPr="00922AAD">
        <w:rPr>
          <w:rFonts w:ascii="Times New Roman" w:hAnsi="Times New Roman" w:cs="Times New Roman"/>
          <w:sz w:val="24"/>
          <w:szCs w:val="24"/>
        </w:rPr>
        <w:t xml:space="preserve">(MS) </w:t>
      </w:r>
      <w:r w:rsidR="00D357E8" w:rsidRPr="00922AAD">
        <w:rPr>
          <w:rFonts w:ascii="Times New Roman" w:hAnsi="Times New Roman" w:cs="Times New Roman"/>
          <w:sz w:val="24"/>
          <w:szCs w:val="24"/>
        </w:rPr>
        <w:t>re</w:t>
      </w:r>
      <w:r w:rsidR="009A153A" w:rsidRPr="00922AAD">
        <w:rPr>
          <w:rFonts w:ascii="Times New Roman" w:hAnsi="Times New Roman" w:cs="Times New Roman"/>
          <w:sz w:val="24"/>
          <w:szCs w:val="24"/>
        </w:rPr>
        <w:t>-</w:t>
      </w:r>
      <w:r w:rsidR="00D357E8" w:rsidRPr="00922AAD">
        <w:rPr>
          <w:rFonts w:ascii="Times New Roman" w:hAnsi="Times New Roman" w:cs="Times New Roman"/>
          <w:sz w:val="24"/>
          <w:szCs w:val="24"/>
        </w:rPr>
        <w:t>produced from the</w:t>
      </w:r>
      <w:r w:rsidR="002A4F05">
        <w:rPr>
          <w:rFonts w:ascii="Times New Roman" w:hAnsi="Times New Roman" w:cs="Times New Roman"/>
          <w:sz w:val="24"/>
          <w:szCs w:val="24"/>
        </w:rPr>
        <w:t xml:space="preserve"> result from the Genstat outputs</w:t>
      </w:r>
      <w:bookmarkStart w:id="0" w:name="_GoBack"/>
      <w:bookmarkEnd w:id="0"/>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                      DF e Blocks:Wplots Blocks MS        </w:t>
      </w:r>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Between Blocks        5  1 4             12     </w:t>
      </w:r>
      <w:r w:rsidR="00461E4E" w:rsidRPr="00922AAD">
        <w:rPr>
          <w:rFonts w:ascii="Courier New" w:hAnsi="Courier New" w:cs="Courier New"/>
          <w:sz w:val="24"/>
          <w:szCs w:val="24"/>
        </w:rPr>
        <w:t>3175.05556</w:t>
      </w:r>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Between Blocks:Wplots                                     </w:t>
      </w:r>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   Variety            2  1 4             0      893.18056 </w:t>
      </w:r>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   Residual           10 1 4             0      601.33056 </w:t>
      </w:r>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Within Blocks.Wplots                                      </w:t>
      </w:r>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   Nitrogen           3  1 0             0      6673.5    </w:t>
      </w:r>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   Variety*Nitrogen   6  1 0             0      53.625    </w:t>
      </w:r>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   Residual           45 1 0             0      177.08333</w:t>
      </w:r>
    </w:p>
    <w:p w:rsidR="00750156" w:rsidRPr="00922AAD" w:rsidRDefault="00750156" w:rsidP="00AF7648">
      <w:pPr>
        <w:jc w:val="both"/>
        <w:rPr>
          <w:sz w:val="24"/>
          <w:szCs w:val="24"/>
        </w:rPr>
      </w:pPr>
    </w:p>
    <w:tbl>
      <w:tblPr>
        <w:tblStyle w:val="LightShading"/>
        <w:tblW w:w="7559" w:type="dxa"/>
        <w:tblLook w:val="04A0" w:firstRow="1" w:lastRow="0" w:firstColumn="1" w:lastColumn="0" w:noHBand="0" w:noVBand="1"/>
      </w:tblPr>
      <w:tblGrid>
        <w:gridCol w:w="2756"/>
        <w:gridCol w:w="656"/>
        <w:gridCol w:w="696"/>
        <w:gridCol w:w="857"/>
        <w:gridCol w:w="2594"/>
      </w:tblGrid>
      <w:tr w:rsidR="001776D7" w:rsidRPr="00922AAD" w:rsidTr="00B23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1776D7" w:rsidRPr="00922AAD" w:rsidRDefault="001776D7" w:rsidP="00A71CCA">
            <w:pPr>
              <w:spacing w:line="276" w:lineRule="auto"/>
              <w:jc w:val="both"/>
              <w:rPr>
                <w:rFonts w:ascii="Times New Roman" w:hAnsi="Times New Roman" w:cs="Times New Roman"/>
                <w:sz w:val="24"/>
                <w:szCs w:val="24"/>
              </w:rPr>
            </w:pPr>
            <w:r w:rsidRPr="00922AAD">
              <w:rPr>
                <w:rFonts w:ascii="Times New Roman" w:hAnsi="Times New Roman" w:cs="Times New Roman"/>
                <w:sz w:val="24"/>
                <w:szCs w:val="24"/>
              </w:rPr>
              <w:t>Source of variation</w:t>
            </w:r>
          </w:p>
        </w:tc>
        <w:tc>
          <w:tcPr>
            <w:tcW w:w="656" w:type="dxa"/>
          </w:tcPr>
          <w:p w:rsidR="001776D7" w:rsidRPr="00922AAD" w:rsidRDefault="001776D7" w:rsidP="00A71CC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DF</w:t>
            </w:r>
          </w:p>
        </w:tc>
        <w:tc>
          <w:tcPr>
            <w:tcW w:w="696" w:type="dxa"/>
          </w:tcPr>
          <w:p w:rsidR="001776D7" w:rsidRPr="00922AAD" w:rsidRDefault="001776D7" w:rsidP="00A71CC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MS</w:t>
            </w:r>
          </w:p>
        </w:tc>
        <w:tc>
          <w:tcPr>
            <w:tcW w:w="857" w:type="dxa"/>
          </w:tcPr>
          <w:p w:rsidR="001776D7" w:rsidRPr="00922AAD" w:rsidRDefault="001776D7" w:rsidP="00A71CC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EMS</w:t>
            </w:r>
          </w:p>
        </w:tc>
        <w:tc>
          <w:tcPr>
            <w:tcW w:w="2594" w:type="dxa"/>
          </w:tcPr>
          <w:p w:rsidR="001776D7" w:rsidRPr="00922AAD" w:rsidRDefault="001776D7" w:rsidP="00A71CC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 xml:space="preserve">Variance components </w:t>
            </w:r>
          </w:p>
        </w:tc>
      </w:tr>
      <w:tr w:rsidR="001776D7" w:rsidRPr="00922AAD" w:rsidTr="00B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1776D7" w:rsidRPr="00922AAD" w:rsidRDefault="001776D7" w:rsidP="00A71CCA">
            <w:pPr>
              <w:spacing w:line="276" w:lineRule="auto"/>
              <w:jc w:val="both"/>
              <w:rPr>
                <w:rFonts w:ascii="Times New Roman" w:hAnsi="Times New Roman" w:cs="Times New Roman"/>
                <w:sz w:val="24"/>
                <w:szCs w:val="24"/>
              </w:rPr>
            </w:pPr>
            <w:r w:rsidRPr="00922AAD">
              <w:rPr>
                <w:rFonts w:ascii="Times New Roman" w:hAnsi="Times New Roman" w:cs="Times New Roman"/>
                <w:sz w:val="24"/>
                <w:szCs w:val="24"/>
              </w:rPr>
              <w:t>Between Blocks</w:t>
            </w:r>
          </w:p>
        </w:tc>
        <w:tc>
          <w:tcPr>
            <w:tcW w:w="656"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5</w:t>
            </w:r>
          </w:p>
        </w:tc>
        <w:tc>
          <w:tcPr>
            <w:tcW w:w="696"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vertAlign w:val="subscript"/>
              </w:rPr>
            </w:pPr>
            <w:r w:rsidRPr="00922AAD">
              <w:rPr>
                <w:rFonts w:ascii="Times New Roman" w:hAnsi="Times New Roman" w:cs="Times New Roman"/>
                <w:i/>
                <w:sz w:val="24"/>
                <w:szCs w:val="24"/>
              </w:rPr>
              <w:t>S</w:t>
            </w:r>
            <w:r w:rsidRPr="00922AAD">
              <w:rPr>
                <w:rFonts w:ascii="Times New Roman" w:hAnsi="Times New Roman" w:cs="Times New Roman"/>
                <w:i/>
                <w:sz w:val="24"/>
                <w:szCs w:val="24"/>
                <w:vertAlign w:val="subscript"/>
              </w:rPr>
              <w:t>1</w:t>
            </w:r>
          </w:p>
        </w:tc>
        <w:tc>
          <w:tcPr>
            <w:tcW w:w="857" w:type="dxa"/>
          </w:tcPr>
          <w:p w:rsidR="001776D7" w:rsidRPr="00922AAD" w:rsidRDefault="003B661E"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m:t>
                    </m:r>
                  </m:sub>
                </m:sSub>
              </m:oMath>
            </m:oMathPara>
          </w:p>
        </w:tc>
        <w:tc>
          <w:tcPr>
            <w:tcW w:w="2594" w:type="dxa"/>
          </w:tcPr>
          <w:p w:rsidR="001776D7" w:rsidRPr="00922AAD" w:rsidRDefault="003B661E" w:rsidP="00A71CC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4σ</m:t>
                    </m:r>
                  </m:e>
                  <m:sub>
                    <m:r>
                      <w:rPr>
                        <w:rFonts w:ascii="Cambria Math" w:hAnsi="Cambria Math" w:cs="Times New Roman"/>
                        <w:sz w:val="24"/>
                        <w:szCs w:val="24"/>
                      </w:rPr>
                      <m:t>W</m:t>
                    </m:r>
                  </m:sub>
                  <m:sup>
                    <m:r>
                      <w:rPr>
                        <w:rFonts w:ascii="Cambria Math" w:hAnsi="Cambria Math" w:cs="Times New Roman"/>
                        <w:sz w:val="24"/>
                        <w:szCs w:val="24"/>
                      </w:rPr>
                      <m:t>2</m:t>
                    </m:r>
                  </m:sup>
                </m:sSubSup>
                <m:r>
                  <m:rPr>
                    <m:sty m:val="p"/>
                  </m:rPr>
                  <w:rPr>
                    <w:rFonts w:ascii="Cambria Math" w:eastAsiaTheme="minorEastAsia" w:hAnsi="Cambria Math" w:cs="Times New Roman"/>
                    <w:sz w:val="24"/>
                    <w:szCs w:val="24"/>
                  </w:rPr>
                  <m:t>+12</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B</m:t>
                    </m:r>
                  </m:sub>
                  <m:sup>
                    <m:r>
                      <m:rPr>
                        <m:sty m:val="p"/>
                      </m:rPr>
                      <w:rPr>
                        <w:rFonts w:ascii="Cambria Math" w:eastAsiaTheme="minorEastAsia" w:hAnsi="Cambria Math" w:cs="Times New Roman"/>
                        <w:sz w:val="24"/>
                        <w:szCs w:val="24"/>
                      </w:rPr>
                      <m:t>2</m:t>
                    </m:r>
                  </m:sup>
                </m:sSubSup>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oMath>
            </m:oMathPara>
          </w:p>
        </w:tc>
      </w:tr>
      <w:tr w:rsidR="001776D7" w:rsidRPr="00922AAD" w:rsidTr="00B23085">
        <w:tc>
          <w:tcPr>
            <w:cnfStyle w:val="001000000000" w:firstRow="0" w:lastRow="0" w:firstColumn="1" w:lastColumn="0" w:oddVBand="0" w:evenVBand="0" w:oddHBand="0" w:evenHBand="0" w:firstRowFirstColumn="0" w:firstRowLastColumn="0" w:lastRowFirstColumn="0" w:lastRowLastColumn="0"/>
            <w:tcW w:w="2756" w:type="dxa"/>
          </w:tcPr>
          <w:p w:rsidR="001776D7" w:rsidRPr="00922AAD" w:rsidRDefault="001776D7" w:rsidP="00A71CCA">
            <w:pPr>
              <w:spacing w:line="276" w:lineRule="auto"/>
              <w:jc w:val="both"/>
              <w:rPr>
                <w:rFonts w:ascii="Times New Roman" w:hAnsi="Times New Roman" w:cs="Times New Roman"/>
                <w:sz w:val="24"/>
                <w:szCs w:val="24"/>
              </w:rPr>
            </w:pPr>
            <w:r w:rsidRPr="00922AAD">
              <w:rPr>
                <w:rFonts w:ascii="Times New Roman" w:hAnsi="Times New Roman" w:cs="Times New Roman"/>
                <w:sz w:val="24"/>
                <w:szCs w:val="24"/>
              </w:rPr>
              <w:t>Between Blocks:Wplots</w:t>
            </w:r>
          </w:p>
        </w:tc>
        <w:tc>
          <w:tcPr>
            <w:tcW w:w="656"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 xml:space="preserve"> </w:t>
            </w:r>
          </w:p>
        </w:tc>
        <w:tc>
          <w:tcPr>
            <w:tcW w:w="696"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7"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94" w:type="dxa"/>
          </w:tcPr>
          <w:p w:rsidR="001776D7" w:rsidRPr="00922AAD" w:rsidRDefault="001776D7" w:rsidP="00A71CC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76D7" w:rsidRPr="00922AAD" w:rsidTr="00B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1776D7" w:rsidRPr="00922AAD" w:rsidRDefault="001776D7" w:rsidP="00A71CCA">
            <w:pPr>
              <w:spacing w:line="276"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     Variety</w:t>
            </w:r>
          </w:p>
        </w:tc>
        <w:tc>
          <w:tcPr>
            <w:tcW w:w="656"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2</w:t>
            </w:r>
          </w:p>
        </w:tc>
        <w:tc>
          <w:tcPr>
            <w:tcW w:w="696"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57"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94" w:type="dxa"/>
          </w:tcPr>
          <w:p w:rsidR="001776D7" w:rsidRPr="00922AAD" w:rsidRDefault="001776D7" w:rsidP="00A71CC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776D7" w:rsidRPr="00922AAD" w:rsidTr="00B23085">
        <w:tc>
          <w:tcPr>
            <w:cnfStyle w:val="001000000000" w:firstRow="0" w:lastRow="0" w:firstColumn="1" w:lastColumn="0" w:oddVBand="0" w:evenVBand="0" w:oddHBand="0" w:evenHBand="0" w:firstRowFirstColumn="0" w:firstRowLastColumn="0" w:lastRowFirstColumn="0" w:lastRowLastColumn="0"/>
            <w:tcW w:w="2756" w:type="dxa"/>
          </w:tcPr>
          <w:p w:rsidR="001776D7" w:rsidRPr="00922AAD" w:rsidRDefault="001776D7" w:rsidP="00A71CCA">
            <w:pPr>
              <w:spacing w:line="276"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     Residual </w:t>
            </w:r>
          </w:p>
        </w:tc>
        <w:tc>
          <w:tcPr>
            <w:tcW w:w="656"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10</w:t>
            </w:r>
          </w:p>
        </w:tc>
        <w:tc>
          <w:tcPr>
            <w:tcW w:w="696"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922AAD">
              <w:rPr>
                <w:rFonts w:ascii="Times New Roman" w:hAnsi="Times New Roman" w:cs="Times New Roman"/>
                <w:i/>
                <w:sz w:val="24"/>
                <w:szCs w:val="24"/>
              </w:rPr>
              <w:t>S</w:t>
            </w:r>
            <w:r w:rsidRPr="00922AAD">
              <w:rPr>
                <w:rFonts w:ascii="Times New Roman" w:hAnsi="Times New Roman" w:cs="Times New Roman"/>
                <w:i/>
                <w:sz w:val="24"/>
                <w:szCs w:val="24"/>
                <w:vertAlign w:val="subscript"/>
              </w:rPr>
              <w:t>2</w:t>
            </w:r>
          </w:p>
        </w:tc>
        <w:tc>
          <w:tcPr>
            <w:tcW w:w="857" w:type="dxa"/>
          </w:tcPr>
          <w:p w:rsidR="001776D7" w:rsidRPr="00922AAD" w:rsidRDefault="003B661E"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2</m:t>
                    </m:r>
                  </m:sub>
                </m:sSub>
              </m:oMath>
            </m:oMathPara>
          </w:p>
        </w:tc>
        <w:tc>
          <w:tcPr>
            <w:tcW w:w="2594" w:type="dxa"/>
          </w:tcPr>
          <w:p w:rsidR="001776D7" w:rsidRPr="00922AAD" w:rsidRDefault="003B661E" w:rsidP="00A71CC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4σ</m:t>
                    </m:r>
                  </m:e>
                  <m:sub>
                    <m:r>
                      <w:rPr>
                        <w:rFonts w:ascii="Cambria Math" w:hAnsi="Cambria Math" w:cs="Times New Roman"/>
                        <w:sz w:val="24"/>
                        <w:szCs w:val="24"/>
                      </w:rPr>
                      <m:t>W</m:t>
                    </m:r>
                  </m:sub>
                  <m:sup>
                    <m:r>
                      <w:rPr>
                        <w:rFonts w:ascii="Cambria Math" w:hAnsi="Cambria Math" w:cs="Times New Roman"/>
                        <w:sz w:val="24"/>
                        <w:szCs w:val="24"/>
                      </w:rPr>
                      <m:t>2</m:t>
                    </m:r>
                  </m:sup>
                </m:sSubSup>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oMath>
            </m:oMathPara>
          </w:p>
        </w:tc>
      </w:tr>
      <w:tr w:rsidR="001776D7" w:rsidRPr="00922AAD" w:rsidTr="00B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1776D7" w:rsidRPr="00922AAD" w:rsidRDefault="001776D7" w:rsidP="00A71CCA">
            <w:pPr>
              <w:spacing w:line="276"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Within Blocks.Wplots  </w:t>
            </w:r>
          </w:p>
        </w:tc>
        <w:tc>
          <w:tcPr>
            <w:tcW w:w="656"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96"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57"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94" w:type="dxa"/>
          </w:tcPr>
          <w:p w:rsidR="001776D7" w:rsidRPr="00922AAD" w:rsidRDefault="001776D7" w:rsidP="00A71CC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776D7" w:rsidRPr="00922AAD" w:rsidTr="00B23085">
        <w:tc>
          <w:tcPr>
            <w:cnfStyle w:val="001000000000" w:firstRow="0" w:lastRow="0" w:firstColumn="1" w:lastColumn="0" w:oddVBand="0" w:evenVBand="0" w:oddHBand="0" w:evenHBand="0" w:firstRowFirstColumn="0" w:firstRowLastColumn="0" w:lastRowFirstColumn="0" w:lastRowLastColumn="0"/>
            <w:tcW w:w="2756" w:type="dxa"/>
          </w:tcPr>
          <w:p w:rsidR="001776D7" w:rsidRPr="00922AAD" w:rsidRDefault="001776D7" w:rsidP="00A71CCA">
            <w:pPr>
              <w:spacing w:line="276"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      Nitrogen         </w:t>
            </w:r>
          </w:p>
        </w:tc>
        <w:tc>
          <w:tcPr>
            <w:tcW w:w="656"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3</w:t>
            </w:r>
          </w:p>
        </w:tc>
        <w:tc>
          <w:tcPr>
            <w:tcW w:w="696"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7"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94" w:type="dxa"/>
          </w:tcPr>
          <w:p w:rsidR="001776D7" w:rsidRPr="00922AAD" w:rsidRDefault="001776D7" w:rsidP="00A71CC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76D7" w:rsidRPr="00922AAD" w:rsidTr="00B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1776D7" w:rsidRPr="00922AAD" w:rsidRDefault="001776D7" w:rsidP="00A71CCA">
            <w:pPr>
              <w:spacing w:line="276"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      Variety*Nitrogen </w:t>
            </w:r>
          </w:p>
        </w:tc>
        <w:tc>
          <w:tcPr>
            <w:tcW w:w="656"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6</w:t>
            </w:r>
          </w:p>
        </w:tc>
        <w:tc>
          <w:tcPr>
            <w:tcW w:w="696"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57" w:type="dxa"/>
          </w:tcPr>
          <w:p w:rsidR="001776D7" w:rsidRPr="00922AAD" w:rsidRDefault="001776D7" w:rsidP="00A71CCA">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94" w:type="dxa"/>
          </w:tcPr>
          <w:p w:rsidR="001776D7" w:rsidRPr="00922AAD" w:rsidRDefault="001776D7" w:rsidP="00A71CC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776D7" w:rsidRPr="00922AAD" w:rsidTr="00B23085">
        <w:tc>
          <w:tcPr>
            <w:cnfStyle w:val="001000000000" w:firstRow="0" w:lastRow="0" w:firstColumn="1" w:lastColumn="0" w:oddVBand="0" w:evenVBand="0" w:oddHBand="0" w:evenHBand="0" w:firstRowFirstColumn="0" w:firstRowLastColumn="0" w:lastRowFirstColumn="0" w:lastRowLastColumn="0"/>
            <w:tcW w:w="2756" w:type="dxa"/>
          </w:tcPr>
          <w:p w:rsidR="001776D7" w:rsidRPr="00922AAD" w:rsidRDefault="001776D7" w:rsidP="00A71CCA">
            <w:pPr>
              <w:spacing w:line="276"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      Residual           </w:t>
            </w:r>
          </w:p>
        </w:tc>
        <w:tc>
          <w:tcPr>
            <w:tcW w:w="656"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2AAD">
              <w:rPr>
                <w:rFonts w:ascii="Times New Roman" w:hAnsi="Times New Roman" w:cs="Times New Roman"/>
                <w:sz w:val="24"/>
                <w:szCs w:val="24"/>
              </w:rPr>
              <w:t>45</w:t>
            </w:r>
          </w:p>
        </w:tc>
        <w:tc>
          <w:tcPr>
            <w:tcW w:w="696" w:type="dxa"/>
          </w:tcPr>
          <w:p w:rsidR="001776D7" w:rsidRPr="00922AAD" w:rsidRDefault="001776D7"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922AAD">
              <w:rPr>
                <w:rFonts w:ascii="Times New Roman" w:hAnsi="Times New Roman" w:cs="Times New Roman"/>
                <w:i/>
                <w:sz w:val="24"/>
                <w:szCs w:val="24"/>
              </w:rPr>
              <w:t>S</w:t>
            </w:r>
            <w:r w:rsidRPr="00922AAD">
              <w:rPr>
                <w:rFonts w:ascii="Times New Roman" w:hAnsi="Times New Roman" w:cs="Times New Roman"/>
                <w:i/>
                <w:sz w:val="24"/>
                <w:szCs w:val="24"/>
                <w:vertAlign w:val="subscript"/>
              </w:rPr>
              <w:t>3</w:t>
            </w:r>
          </w:p>
        </w:tc>
        <w:tc>
          <w:tcPr>
            <w:tcW w:w="857" w:type="dxa"/>
          </w:tcPr>
          <w:p w:rsidR="001776D7" w:rsidRPr="00922AAD" w:rsidRDefault="003B661E" w:rsidP="00A71CC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3</m:t>
                    </m:r>
                  </m:sub>
                </m:sSub>
              </m:oMath>
            </m:oMathPara>
          </w:p>
        </w:tc>
        <w:tc>
          <w:tcPr>
            <w:tcW w:w="2594" w:type="dxa"/>
          </w:tcPr>
          <w:p w:rsidR="001776D7" w:rsidRPr="00922AAD" w:rsidRDefault="003B661E" w:rsidP="00A71CC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tc>
      </w:tr>
    </w:tbl>
    <w:p w:rsidR="00A71CCA" w:rsidRDefault="00A71CCA" w:rsidP="00AF7648">
      <w:pPr>
        <w:spacing w:line="360" w:lineRule="auto"/>
        <w:jc w:val="both"/>
        <w:rPr>
          <w:rFonts w:ascii="Times New Roman" w:hAnsi="Times New Roman" w:cs="Times New Roman"/>
          <w:sz w:val="24"/>
          <w:szCs w:val="24"/>
        </w:rPr>
      </w:pPr>
    </w:p>
    <w:p w:rsidR="00750156" w:rsidRPr="00922AAD" w:rsidRDefault="003E1485" w:rsidP="00AF7648">
      <w:pPr>
        <w:spacing w:line="360" w:lineRule="auto"/>
        <w:jc w:val="both"/>
        <w:rPr>
          <w:sz w:val="24"/>
          <w:szCs w:val="24"/>
        </w:rPr>
      </w:pPr>
      <w:r w:rsidRPr="00922AAD">
        <w:rPr>
          <w:rFonts w:ascii="Times New Roman" w:hAnsi="Times New Roman" w:cs="Times New Roman"/>
          <w:sz w:val="24"/>
          <w:szCs w:val="24"/>
        </w:rPr>
        <w:t xml:space="preserve">The standard error of differences </w:t>
      </w:r>
      <w:r w:rsidR="00262067" w:rsidRPr="00922AAD">
        <w:rPr>
          <w:rFonts w:ascii="Times New Roman" w:hAnsi="Times New Roman" w:cs="Times New Roman"/>
          <w:sz w:val="24"/>
          <w:szCs w:val="24"/>
        </w:rPr>
        <w:t xml:space="preserve">(SED) </w:t>
      </w:r>
      <w:r w:rsidRPr="00922AAD">
        <w:rPr>
          <w:rFonts w:ascii="Times New Roman" w:hAnsi="Times New Roman" w:cs="Times New Roman"/>
          <w:sz w:val="24"/>
          <w:szCs w:val="24"/>
        </w:rPr>
        <w:t xml:space="preserve">of the variety is calculated from the residual </w:t>
      </w:r>
      <w:r w:rsidR="009A153A" w:rsidRPr="00922AAD">
        <w:rPr>
          <w:rFonts w:ascii="Times New Roman" w:hAnsi="Times New Roman" w:cs="Times New Roman"/>
          <w:sz w:val="24"/>
          <w:szCs w:val="24"/>
        </w:rPr>
        <w:t xml:space="preserve">MS </w:t>
      </w:r>
      <w:r w:rsidRPr="00922AAD">
        <w:rPr>
          <w:rFonts w:ascii="Times New Roman" w:hAnsi="Times New Roman" w:cs="Times New Roman"/>
          <w:sz w:val="24"/>
          <w:szCs w:val="24"/>
        </w:rPr>
        <w:t xml:space="preserve">in the Between </w:t>
      </w:r>
      <w:r w:rsidR="00AF7648" w:rsidRPr="00922AAD">
        <w:rPr>
          <w:rFonts w:ascii="Times New Roman" w:hAnsi="Times New Roman" w:cs="Times New Roman"/>
          <w:sz w:val="24"/>
          <w:szCs w:val="24"/>
        </w:rPr>
        <w:t>Whole-</w:t>
      </w:r>
      <w:r w:rsidRPr="00922AAD">
        <w:rPr>
          <w:rFonts w:ascii="Times New Roman" w:hAnsi="Times New Roman" w:cs="Times New Roman"/>
          <w:sz w:val="24"/>
          <w:szCs w:val="24"/>
        </w:rPr>
        <w:t>plots Within Blocks stratum as</w:t>
      </w:r>
    </w:p>
    <w:p w:rsidR="00750156" w:rsidRPr="00922AAD" w:rsidRDefault="009A153A"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 xml:space="preserve">&gt; sqrt(2 * 601.33056 </w:t>
      </w:r>
      <w:r w:rsidR="00750156" w:rsidRPr="00922AAD">
        <w:rPr>
          <w:rFonts w:ascii="Courier New" w:hAnsi="Courier New" w:cs="Courier New"/>
          <w:sz w:val="24"/>
          <w:szCs w:val="24"/>
        </w:rPr>
        <w:t>/ 24)</w:t>
      </w:r>
    </w:p>
    <w:p w:rsidR="00750156" w:rsidRPr="00922AAD" w:rsidRDefault="00750156" w:rsidP="00AF7648">
      <w:pPr>
        <w:spacing w:after="0" w:line="240" w:lineRule="auto"/>
        <w:jc w:val="both"/>
        <w:rPr>
          <w:rFonts w:ascii="Courier New" w:hAnsi="Courier New" w:cs="Courier New"/>
          <w:sz w:val="24"/>
          <w:szCs w:val="24"/>
        </w:rPr>
      </w:pPr>
      <w:r w:rsidRPr="00922AAD">
        <w:rPr>
          <w:rFonts w:ascii="Courier New" w:hAnsi="Courier New" w:cs="Courier New"/>
          <w:sz w:val="24"/>
          <w:szCs w:val="24"/>
        </w:rPr>
        <w:t>[1] 7.078904</w:t>
      </w:r>
    </w:p>
    <w:p w:rsidR="00514E70" w:rsidRPr="00922AAD" w:rsidRDefault="00514E70" w:rsidP="00AF7648">
      <w:pPr>
        <w:jc w:val="both"/>
        <w:rPr>
          <w:rFonts w:ascii="Times New Roman" w:hAnsi="Times New Roman" w:cs="Times New Roman"/>
          <w:sz w:val="24"/>
          <w:szCs w:val="24"/>
        </w:rPr>
      </w:pPr>
    </w:p>
    <w:p w:rsidR="002457DA" w:rsidRPr="00922AAD" w:rsidRDefault="002457DA" w:rsidP="00AF7648">
      <w:pPr>
        <w:spacing w:line="360" w:lineRule="auto"/>
        <w:jc w:val="both"/>
        <w:rPr>
          <w:sz w:val="24"/>
          <w:szCs w:val="24"/>
        </w:rPr>
      </w:pPr>
      <w:r w:rsidRPr="00922AAD">
        <w:rPr>
          <w:rFonts w:ascii="Times New Roman" w:hAnsi="Times New Roman" w:cs="Times New Roman"/>
          <w:sz w:val="24"/>
          <w:szCs w:val="24"/>
        </w:rPr>
        <w:t xml:space="preserve">The </w:t>
      </w:r>
      <w:r w:rsidR="00262067" w:rsidRPr="00922AAD">
        <w:rPr>
          <w:rFonts w:ascii="Times New Roman" w:hAnsi="Times New Roman" w:cs="Times New Roman"/>
          <w:sz w:val="24"/>
          <w:szCs w:val="24"/>
        </w:rPr>
        <w:t xml:space="preserve">SED </w:t>
      </w:r>
      <w:r w:rsidRPr="00922AAD">
        <w:rPr>
          <w:rFonts w:ascii="Times New Roman" w:hAnsi="Times New Roman" w:cs="Times New Roman"/>
          <w:sz w:val="24"/>
          <w:szCs w:val="24"/>
        </w:rPr>
        <w:t xml:space="preserve">of the nitrogen is calculated from the residual </w:t>
      </w:r>
      <w:r w:rsidR="00AF7648" w:rsidRPr="00922AAD">
        <w:rPr>
          <w:rFonts w:ascii="Times New Roman" w:hAnsi="Times New Roman" w:cs="Times New Roman"/>
          <w:sz w:val="24"/>
          <w:szCs w:val="24"/>
        </w:rPr>
        <w:t xml:space="preserve">MS </w:t>
      </w:r>
      <w:r w:rsidRPr="00922AAD">
        <w:rPr>
          <w:rFonts w:ascii="Times New Roman" w:hAnsi="Times New Roman" w:cs="Times New Roman"/>
          <w:sz w:val="24"/>
          <w:szCs w:val="24"/>
        </w:rPr>
        <w:t xml:space="preserve">in the Within </w:t>
      </w:r>
      <w:r w:rsidR="00AF7648" w:rsidRPr="00922AAD">
        <w:rPr>
          <w:rFonts w:ascii="Times New Roman" w:hAnsi="Times New Roman" w:cs="Times New Roman"/>
          <w:sz w:val="24"/>
          <w:szCs w:val="24"/>
        </w:rPr>
        <w:t>Whole-</w:t>
      </w:r>
      <w:r w:rsidRPr="00922AAD">
        <w:rPr>
          <w:rFonts w:ascii="Times New Roman" w:hAnsi="Times New Roman" w:cs="Times New Roman"/>
          <w:sz w:val="24"/>
          <w:szCs w:val="24"/>
        </w:rPr>
        <w:t>plots Within Blocks stratum as</w:t>
      </w:r>
    </w:p>
    <w:p w:rsidR="00750156" w:rsidRPr="00922AAD" w:rsidRDefault="00750156" w:rsidP="00AF7648">
      <w:pPr>
        <w:spacing w:after="0"/>
        <w:jc w:val="both"/>
        <w:rPr>
          <w:rFonts w:ascii="Courier New" w:hAnsi="Courier New" w:cs="Courier New"/>
          <w:sz w:val="24"/>
          <w:szCs w:val="24"/>
        </w:rPr>
      </w:pPr>
      <w:r w:rsidRPr="00922AAD">
        <w:rPr>
          <w:rFonts w:ascii="Courier New" w:hAnsi="Courier New" w:cs="Courier New"/>
          <w:sz w:val="24"/>
          <w:szCs w:val="24"/>
        </w:rPr>
        <w:t>&gt; sqrt(2 * 177.08333 / 18)</w:t>
      </w:r>
    </w:p>
    <w:p w:rsidR="00750156" w:rsidRPr="00922AAD" w:rsidRDefault="00750156" w:rsidP="00AF7648">
      <w:pPr>
        <w:spacing w:after="0"/>
        <w:jc w:val="both"/>
        <w:rPr>
          <w:rFonts w:ascii="Courier New" w:hAnsi="Courier New" w:cs="Courier New"/>
          <w:sz w:val="24"/>
          <w:szCs w:val="24"/>
        </w:rPr>
      </w:pPr>
      <w:r w:rsidRPr="00922AAD">
        <w:rPr>
          <w:rFonts w:ascii="Courier New" w:hAnsi="Courier New" w:cs="Courier New"/>
          <w:sz w:val="24"/>
          <w:szCs w:val="24"/>
        </w:rPr>
        <w:t>[1] 4.435755</w:t>
      </w:r>
    </w:p>
    <w:p w:rsidR="00514E70" w:rsidRPr="00922AAD" w:rsidRDefault="00514E70" w:rsidP="00AF7648">
      <w:pPr>
        <w:jc w:val="both"/>
        <w:rPr>
          <w:rFonts w:ascii="Times New Roman" w:hAnsi="Times New Roman" w:cs="Times New Roman"/>
          <w:sz w:val="24"/>
          <w:szCs w:val="24"/>
        </w:rPr>
      </w:pPr>
    </w:p>
    <w:p w:rsidR="002457DA" w:rsidRPr="00922AAD" w:rsidRDefault="002457DA" w:rsidP="00AF7648">
      <w:pPr>
        <w:spacing w:line="360" w:lineRule="auto"/>
        <w:jc w:val="both"/>
        <w:rPr>
          <w:sz w:val="24"/>
          <w:szCs w:val="24"/>
        </w:rPr>
      </w:pPr>
      <w:r w:rsidRPr="00922AAD">
        <w:rPr>
          <w:rFonts w:ascii="Times New Roman" w:hAnsi="Times New Roman" w:cs="Times New Roman"/>
          <w:sz w:val="24"/>
          <w:szCs w:val="24"/>
        </w:rPr>
        <w:t xml:space="preserve">The </w:t>
      </w:r>
      <w:r w:rsidR="00262067" w:rsidRPr="00922AAD">
        <w:rPr>
          <w:rFonts w:ascii="Times New Roman" w:hAnsi="Times New Roman" w:cs="Times New Roman"/>
          <w:sz w:val="24"/>
          <w:szCs w:val="24"/>
        </w:rPr>
        <w:t xml:space="preserve">SED </w:t>
      </w:r>
      <w:r w:rsidRPr="00922AAD">
        <w:rPr>
          <w:rFonts w:ascii="Times New Roman" w:hAnsi="Times New Roman" w:cs="Times New Roman"/>
          <w:sz w:val="24"/>
          <w:szCs w:val="24"/>
        </w:rPr>
        <w:t xml:space="preserve">of the interaction is calculated from the residual </w:t>
      </w:r>
      <w:r w:rsidR="00AF7648" w:rsidRPr="00922AAD">
        <w:rPr>
          <w:rFonts w:ascii="Times New Roman" w:hAnsi="Times New Roman" w:cs="Times New Roman"/>
          <w:sz w:val="24"/>
          <w:szCs w:val="24"/>
        </w:rPr>
        <w:t xml:space="preserve">MS </w:t>
      </w:r>
      <w:r w:rsidRPr="00922AAD">
        <w:rPr>
          <w:rFonts w:ascii="Times New Roman" w:hAnsi="Times New Roman" w:cs="Times New Roman"/>
          <w:sz w:val="24"/>
          <w:szCs w:val="24"/>
        </w:rPr>
        <w:t xml:space="preserve">in the Within </w:t>
      </w:r>
      <w:r w:rsidR="00AF7648" w:rsidRPr="00922AAD">
        <w:rPr>
          <w:rFonts w:ascii="Times New Roman" w:hAnsi="Times New Roman" w:cs="Times New Roman"/>
          <w:sz w:val="24"/>
          <w:szCs w:val="24"/>
        </w:rPr>
        <w:t>Whole-</w:t>
      </w:r>
      <w:r w:rsidRPr="00922AAD">
        <w:rPr>
          <w:rFonts w:ascii="Times New Roman" w:hAnsi="Times New Roman" w:cs="Times New Roman"/>
          <w:sz w:val="24"/>
          <w:szCs w:val="24"/>
        </w:rPr>
        <w:t>plots Within Blocks stratum as</w:t>
      </w:r>
    </w:p>
    <w:p w:rsidR="00750156" w:rsidRPr="00922AAD" w:rsidRDefault="00750156" w:rsidP="00AF7648">
      <w:pPr>
        <w:spacing w:after="0"/>
        <w:jc w:val="both"/>
        <w:rPr>
          <w:rFonts w:ascii="Courier New" w:hAnsi="Courier New" w:cs="Courier New"/>
          <w:sz w:val="24"/>
          <w:szCs w:val="24"/>
        </w:rPr>
      </w:pPr>
      <w:r w:rsidRPr="00922AAD">
        <w:rPr>
          <w:rFonts w:ascii="Courier New" w:hAnsi="Courier New" w:cs="Courier New"/>
          <w:sz w:val="24"/>
          <w:szCs w:val="24"/>
        </w:rPr>
        <w:t>&gt; sqrt(2 * 177.08333 / 6)</w:t>
      </w:r>
    </w:p>
    <w:p w:rsidR="00750156" w:rsidRPr="00922AAD" w:rsidRDefault="00750156" w:rsidP="00AF7648">
      <w:pPr>
        <w:spacing w:after="0"/>
        <w:jc w:val="both"/>
        <w:rPr>
          <w:rFonts w:ascii="Courier New" w:hAnsi="Courier New" w:cs="Courier New"/>
          <w:sz w:val="24"/>
          <w:szCs w:val="24"/>
        </w:rPr>
      </w:pPr>
      <w:r w:rsidRPr="00922AAD">
        <w:rPr>
          <w:rFonts w:ascii="Courier New" w:hAnsi="Courier New" w:cs="Courier New"/>
          <w:sz w:val="24"/>
          <w:szCs w:val="24"/>
        </w:rPr>
        <w:t>[1] 7.682954</w:t>
      </w:r>
    </w:p>
    <w:p w:rsidR="001776D7" w:rsidRDefault="001776D7" w:rsidP="00AF7648">
      <w:pPr>
        <w:spacing w:line="360" w:lineRule="auto"/>
        <w:jc w:val="both"/>
        <w:rPr>
          <w:rFonts w:ascii="Times New Roman" w:hAnsi="Times New Roman" w:cs="Times New Roman"/>
          <w:sz w:val="24"/>
          <w:szCs w:val="24"/>
        </w:rPr>
      </w:pPr>
    </w:p>
    <w:p w:rsidR="00262067" w:rsidRPr="00922AAD" w:rsidRDefault="00262067" w:rsidP="00AF7648">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This SED is comparing between the means within the same </w:t>
      </w:r>
      <w:r w:rsidR="00AF7648" w:rsidRPr="00922AAD">
        <w:rPr>
          <w:rFonts w:ascii="Times New Roman" w:hAnsi="Times New Roman" w:cs="Times New Roman"/>
          <w:sz w:val="24"/>
          <w:szCs w:val="24"/>
        </w:rPr>
        <w:t>whole-</w:t>
      </w:r>
      <w:r w:rsidRPr="00922AAD">
        <w:rPr>
          <w:rFonts w:ascii="Times New Roman" w:hAnsi="Times New Roman" w:cs="Times New Roman"/>
          <w:sz w:val="24"/>
          <w:szCs w:val="24"/>
        </w:rPr>
        <w:t xml:space="preserve">plots, because the residual </w:t>
      </w:r>
      <w:r w:rsidR="00AF7648" w:rsidRPr="00922AAD">
        <w:rPr>
          <w:rFonts w:ascii="Times New Roman" w:hAnsi="Times New Roman" w:cs="Times New Roman"/>
          <w:sz w:val="24"/>
          <w:szCs w:val="24"/>
        </w:rPr>
        <w:t xml:space="preserve">MS </w:t>
      </w:r>
      <w:r w:rsidRPr="00922AAD">
        <w:rPr>
          <w:rFonts w:ascii="Times New Roman" w:hAnsi="Times New Roman" w:cs="Times New Roman"/>
          <w:sz w:val="24"/>
          <w:szCs w:val="24"/>
        </w:rPr>
        <w:t xml:space="preserve">does not contain the variance component of between </w:t>
      </w:r>
      <w:r w:rsidR="00AF7648" w:rsidRPr="00922AAD">
        <w:rPr>
          <w:rFonts w:ascii="Times New Roman" w:hAnsi="Times New Roman" w:cs="Times New Roman"/>
          <w:sz w:val="24"/>
          <w:szCs w:val="24"/>
        </w:rPr>
        <w:t>whole-</w:t>
      </w:r>
      <w:r w:rsidRPr="00922AAD">
        <w:rPr>
          <w:rFonts w:ascii="Times New Roman" w:hAnsi="Times New Roman" w:cs="Times New Roman"/>
          <w:sz w:val="24"/>
          <w:szCs w:val="24"/>
        </w:rPr>
        <w:t xml:space="preserve">plots.  </w:t>
      </w:r>
    </w:p>
    <w:p w:rsidR="00AF7648" w:rsidRPr="00922AAD" w:rsidRDefault="00AF7648" w:rsidP="00AF7648">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lastRenderedPageBreak/>
        <w:t xml:space="preserve">Thus, a different SED including the variation of between whole-plots can be constructed by combining the variance components of between whole-plots,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oMath>
      <w:r w:rsidRPr="00922AAD">
        <w:rPr>
          <w:rFonts w:ascii="Times New Roman" w:hAnsi="Times New Roman" w:cs="Times New Roman"/>
          <w:sz w:val="24"/>
          <w:szCs w:val="24"/>
        </w:rPr>
        <w:t xml:space="preserve"> , and within whole-plots,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922AAD">
        <w:rPr>
          <w:rFonts w:ascii="Times New Roman" w:hAnsi="Times New Roman" w:cs="Times New Roman"/>
          <w:sz w:val="24"/>
          <w:szCs w:val="24"/>
        </w:rPr>
        <w:t>.</w:t>
      </w:r>
    </w:p>
    <w:p w:rsidR="00AF7648" w:rsidRPr="00922AAD" w:rsidRDefault="00AF7648" w:rsidP="00AF7648">
      <w:pPr>
        <w:spacing w:line="360" w:lineRule="auto"/>
        <w:jc w:val="both"/>
        <w:rPr>
          <w:sz w:val="24"/>
          <w:szCs w:val="24"/>
        </w:rPr>
      </w:pPr>
      <w:r w:rsidRPr="00922AAD">
        <w:rPr>
          <w:rFonts w:ascii="Times New Roman" w:eastAsiaTheme="minorEastAsia" w:hAnsi="Times New Roman" w:cs="Times New Roman"/>
          <w:sz w:val="24"/>
          <w:szCs w:val="24"/>
        </w:rPr>
        <w:t xml:space="preserve">The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922AAD">
        <w:rPr>
          <w:rFonts w:ascii="Times New Roman" w:hAnsi="Times New Roman" w:cs="Times New Roman"/>
          <w:sz w:val="24"/>
          <w:szCs w:val="24"/>
        </w:rPr>
        <w:t xml:space="preserve"> can be obtained directly from the residual </w:t>
      </w:r>
      <w:r w:rsidR="00B23085">
        <w:rPr>
          <w:rFonts w:ascii="Times New Roman" w:hAnsi="Times New Roman" w:cs="Times New Roman"/>
          <w:sz w:val="24"/>
          <w:szCs w:val="24"/>
        </w:rPr>
        <w:t>MS</w:t>
      </w:r>
      <w:r w:rsidRPr="00922AAD">
        <w:rPr>
          <w:rFonts w:ascii="Times New Roman" w:hAnsi="Times New Roman" w:cs="Times New Roman"/>
          <w:sz w:val="24"/>
          <w:szCs w:val="24"/>
        </w:rPr>
        <w:t xml:space="preserve"> in the Within whole-plots Within Blocks stratum, which is 177.08333. The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oMath>
      <w:r w:rsidRPr="00922AAD">
        <w:rPr>
          <w:rFonts w:ascii="Times New Roman" w:eastAsiaTheme="minorEastAsia" w:hAnsi="Times New Roman" w:cs="Times New Roman"/>
          <w:sz w:val="24"/>
          <w:szCs w:val="24"/>
        </w:rPr>
        <w:t xml:space="preserve"> is calculated from the differences between </w:t>
      </w:r>
      <w:r w:rsidRPr="00922AAD">
        <w:rPr>
          <w:rFonts w:ascii="Times New Roman" w:hAnsi="Times New Roman" w:cs="Times New Roman"/>
          <w:sz w:val="24"/>
          <w:szCs w:val="24"/>
        </w:rPr>
        <w:t xml:space="preserve">the residual MS in the Between Whole-plots Within Blocks stratum and the residual MS in the Within Whole-plots Within Blocks stratum which is </w:t>
      </w:r>
    </w:p>
    <w:p w:rsidR="00AF7648" w:rsidRPr="00922AAD" w:rsidRDefault="00AF7648" w:rsidP="00AF7648">
      <w:pPr>
        <w:spacing w:after="0"/>
        <w:jc w:val="both"/>
        <w:rPr>
          <w:rFonts w:ascii="Courier New" w:hAnsi="Courier New" w:cs="Courier New"/>
          <w:sz w:val="24"/>
          <w:szCs w:val="24"/>
        </w:rPr>
      </w:pPr>
      <w:r w:rsidRPr="00922AAD">
        <w:rPr>
          <w:rFonts w:ascii="Courier New" w:hAnsi="Courier New" w:cs="Courier New"/>
          <w:sz w:val="24"/>
          <w:szCs w:val="24"/>
        </w:rPr>
        <w:t>&gt; (601.33056 - 177.08333)/4</w:t>
      </w:r>
    </w:p>
    <w:p w:rsidR="00AF7648" w:rsidRPr="00922AAD" w:rsidRDefault="00AF7648" w:rsidP="00AF7648">
      <w:pPr>
        <w:spacing w:after="0"/>
        <w:jc w:val="both"/>
        <w:rPr>
          <w:rFonts w:ascii="Courier New" w:hAnsi="Courier New" w:cs="Courier New"/>
          <w:sz w:val="24"/>
          <w:szCs w:val="24"/>
        </w:rPr>
      </w:pPr>
      <w:r w:rsidRPr="00922AAD">
        <w:rPr>
          <w:rFonts w:ascii="Courier New" w:hAnsi="Courier New" w:cs="Courier New"/>
          <w:sz w:val="24"/>
          <w:szCs w:val="24"/>
        </w:rPr>
        <w:t>[1] 106.0618</w:t>
      </w:r>
    </w:p>
    <w:p w:rsidR="00262067" w:rsidRPr="00922AAD" w:rsidRDefault="00262067" w:rsidP="00AF7648">
      <w:pPr>
        <w:jc w:val="both"/>
        <w:rPr>
          <w:sz w:val="24"/>
          <w:szCs w:val="24"/>
        </w:rPr>
      </w:pPr>
    </w:p>
    <w:p w:rsidR="00661662" w:rsidRPr="00922AAD" w:rsidRDefault="00AF7648" w:rsidP="00AF7648">
      <w:pPr>
        <w:jc w:val="both"/>
        <w:rPr>
          <w:sz w:val="24"/>
          <w:szCs w:val="24"/>
        </w:rPr>
      </w:pPr>
      <w:r w:rsidRPr="00922AAD">
        <w:rPr>
          <w:rFonts w:ascii="Times New Roman" w:hAnsi="Times New Roman" w:cs="Times New Roman"/>
          <w:sz w:val="24"/>
          <w:szCs w:val="24"/>
        </w:rPr>
        <w:t xml:space="preserve">The SED of the interaction which contains the variation of between and within whole-plots is given by  </w:t>
      </w:r>
    </w:p>
    <w:p w:rsidR="00750156" w:rsidRPr="00922AAD" w:rsidRDefault="00750156" w:rsidP="001776D7">
      <w:pPr>
        <w:spacing w:after="0"/>
        <w:jc w:val="both"/>
        <w:rPr>
          <w:rFonts w:ascii="Courier New" w:hAnsi="Courier New" w:cs="Courier New"/>
          <w:sz w:val="24"/>
          <w:szCs w:val="24"/>
        </w:rPr>
      </w:pPr>
      <w:r w:rsidRPr="00922AAD">
        <w:rPr>
          <w:rFonts w:ascii="Courier New" w:hAnsi="Courier New" w:cs="Courier New"/>
          <w:sz w:val="24"/>
          <w:szCs w:val="24"/>
        </w:rPr>
        <w:t>&gt; sqrt(2 *(177.08333 + 106.0618)/6)</w:t>
      </w:r>
    </w:p>
    <w:p w:rsidR="00AF7648" w:rsidRPr="001776D7" w:rsidRDefault="00750156" w:rsidP="001776D7">
      <w:pPr>
        <w:spacing w:after="0"/>
        <w:jc w:val="both"/>
        <w:rPr>
          <w:rFonts w:ascii="Courier New" w:hAnsi="Courier New" w:cs="Courier New"/>
          <w:sz w:val="24"/>
          <w:szCs w:val="24"/>
        </w:rPr>
      </w:pPr>
      <w:r w:rsidRPr="00922AAD">
        <w:rPr>
          <w:rFonts w:ascii="Courier New" w:hAnsi="Courier New" w:cs="Courier New"/>
          <w:sz w:val="24"/>
          <w:szCs w:val="24"/>
        </w:rPr>
        <w:t>[1] 9.715025</w:t>
      </w:r>
    </w:p>
    <w:p w:rsidR="001776D7" w:rsidRDefault="001776D7" w:rsidP="001776D7">
      <w:pPr>
        <w:spacing w:line="360" w:lineRule="auto"/>
        <w:jc w:val="both"/>
        <w:rPr>
          <w:rFonts w:ascii="Times New Roman" w:hAnsi="Times New Roman" w:cs="Times New Roman"/>
          <w:sz w:val="24"/>
          <w:szCs w:val="24"/>
        </w:rPr>
      </w:pPr>
    </w:p>
    <w:p w:rsidR="00683CC5" w:rsidRPr="00074F1C" w:rsidRDefault="003B661E" w:rsidP="00683CC5">
      <w:pPr>
        <w:spacing w:line="360" w:lineRule="auto"/>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B</m:t>
                      </m:r>
                    </m:sub>
                    <m:sup>
                      <m:r>
                        <m:rPr>
                          <m:sty m:val="p"/>
                        </m:rPr>
                        <w:rPr>
                          <w:rFonts w:ascii="Cambria Math" w:eastAsiaTheme="minorEastAsia" w:hAnsi="Cambria Math" w:cs="Times New Roman"/>
                          <w:sz w:val="24"/>
                          <w:szCs w:val="24"/>
                        </w:rPr>
                        <m:t>2</m:t>
                      </m:r>
                    </m:sup>
                  </m:sSubSup>
                </m:e>
              </m:d>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B</m:t>
                      </m:r>
                    </m:sub>
                    <m:sup>
                      <m:r>
                        <m:rPr>
                          <m:sty m:val="p"/>
                        </m:rPr>
                        <w:rPr>
                          <w:rFonts w:ascii="Cambria Math" w:eastAsiaTheme="minorEastAsia" w:hAnsi="Cambria Math" w:cs="Times New Roman"/>
                          <w:sz w:val="24"/>
                          <w:szCs w:val="24"/>
                        </w:rPr>
                        <m:t>2</m:t>
                      </m:r>
                    </m:sup>
                  </m:sSubSup>
                </m:e>
              </m:d>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B</m:t>
                      </m:r>
                    </m:sub>
                    <m:sup>
                      <m:r>
                        <m:rPr>
                          <m:sty m:val="p"/>
                        </m:rPr>
                        <w:rPr>
                          <w:rFonts w:ascii="Cambria Math" w:eastAsiaTheme="minorEastAsia" w:hAnsi="Cambria Math" w:cs="Times New Roman"/>
                          <w:sz w:val="24"/>
                          <w:szCs w:val="24"/>
                        </w:rPr>
                        <m:t>2</m:t>
                      </m:r>
                    </m:sup>
                  </m:sSubSup>
                </m:e>
              </m:d>
              <m:ctrlPr>
                <w:rPr>
                  <w:rFonts w:ascii="Cambria Math" w:hAnsi="Cambria Math" w:cs="Times New Roman"/>
                  <w:i/>
                  <w:sz w:val="24"/>
                  <w:szCs w:val="24"/>
                </w:rPr>
              </m:ctrlP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ctrlPr>
                <w:rPr>
                  <w:rFonts w:ascii="Cambria Math" w:eastAsiaTheme="minorEastAsia" w:hAnsi="Cambria Math" w:cs="Times New Roman"/>
                  <w:i/>
                  <w:sz w:val="24"/>
                  <w:szCs w:val="24"/>
                </w:rPr>
              </m:ctrlPr>
            </m:num>
            <m:den>
              <m:r>
                <w:rPr>
                  <w:rFonts w:ascii="Cambria Math" w:hAnsi="Cambria Math" w:cs="Times New Roman"/>
                  <w:sz w:val="24"/>
                  <w:szCs w:val="24"/>
                </w:rPr>
                <m:t>6</m:t>
              </m:r>
            </m:den>
          </m:f>
        </m:oMath>
      </m:oMathPara>
    </w:p>
    <w:p w:rsidR="00074F1C" w:rsidRPr="00683CC5" w:rsidRDefault="00074F1C" w:rsidP="00683CC5">
      <w:pPr>
        <w:spacing w:line="360" w:lineRule="auto"/>
        <w:jc w:val="both"/>
        <w:rPr>
          <w:rFonts w:ascii="Times New Roman" w:eastAsiaTheme="minorEastAsia" w:hAnsi="Times New Roman" w:cs="Times New Roman"/>
          <w:sz w:val="24"/>
          <w:szCs w:val="24"/>
        </w:rPr>
      </w:pPr>
    </w:p>
    <w:p w:rsidR="00683CC5" w:rsidRDefault="003B661E" w:rsidP="00683CC5">
      <w:pPr>
        <w:spacing w:line="360" w:lineRule="auto"/>
        <w:jc w:val="both"/>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B</m:t>
                      </m:r>
                    </m:sub>
                    <m:sup>
                      <m:r>
                        <m:rPr>
                          <m:sty m:val="p"/>
                        </m:rPr>
                        <w:rPr>
                          <w:rFonts w:ascii="Cambria Math" w:eastAsiaTheme="minorEastAsia" w:hAnsi="Cambria Math" w:cs="Times New Roman"/>
                          <w:sz w:val="24"/>
                          <w:szCs w:val="24"/>
                        </w:rPr>
                        <m:t>2</m:t>
                      </m:r>
                    </m:sup>
                  </m:sSubSup>
                </m:e>
              </m:d>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B</m:t>
                      </m:r>
                    </m:sub>
                    <m:sup>
                      <m:r>
                        <m:rPr>
                          <m:sty m:val="p"/>
                        </m:rPr>
                        <w:rPr>
                          <w:rFonts w:ascii="Cambria Math" w:eastAsiaTheme="minorEastAsia" w:hAnsi="Cambria Math" w:cs="Times New Roman"/>
                          <w:sz w:val="24"/>
                          <w:szCs w:val="24"/>
                        </w:rPr>
                        <m:t>2</m:t>
                      </m:r>
                    </m:sup>
                  </m:sSubSup>
                </m:e>
              </m:d>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2</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B</m:t>
                  </m:r>
                </m:sub>
                <m:sup>
                  <m:r>
                    <m:rPr>
                      <m:sty m:val="p"/>
                    </m:rPr>
                    <w:rPr>
                      <w:rFonts w:ascii="Cambria Math" w:eastAsiaTheme="minorEastAsia" w:hAnsi="Cambria Math" w:cs="Times New Roman"/>
                      <w:sz w:val="24"/>
                      <w:szCs w:val="24"/>
                    </w:rPr>
                    <m:t>2</m:t>
                  </m:r>
                </m:sup>
              </m:sSubSup>
              <m:ctrlPr>
                <w:rPr>
                  <w:rFonts w:ascii="Cambria Math" w:hAnsi="Cambria Math" w:cs="Times New Roman"/>
                  <w:i/>
                  <w:sz w:val="24"/>
                  <w:szCs w:val="24"/>
                </w:rPr>
              </m:ctrlP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w:rPr>
                  <w:rFonts w:ascii="Cambria Math" w:hAnsi="Cambria Math" w:cs="Times New Roman"/>
                  <w:sz w:val="24"/>
                  <w:szCs w:val="24"/>
                </w:rPr>
                <m:t>)</m:t>
              </m:r>
              <m:ctrlPr>
                <w:rPr>
                  <w:rFonts w:ascii="Cambria Math" w:eastAsiaTheme="minorEastAsia" w:hAnsi="Cambria Math" w:cs="Times New Roman"/>
                  <w:i/>
                  <w:sz w:val="24"/>
                  <w:szCs w:val="24"/>
                </w:rPr>
              </m:ctrlPr>
            </m:num>
            <m:den>
              <m:r>
                <w:rPr>
                  <w:rFonts w:ascii="Cambria Math" w:hAnsi="Cambria Math" w:cs="Times New Roman"/>
                  <w:sz w:val="24"/>
                  <w:szCs w:val="24"/>
                </w:rPr>
                <m:t>6</m:t>
              </m:r>
            </m:den>
          </m:f>
        </m:oMath>
      </m:oMathPara>
    </w:p>
    <w:p w:rsidR="00683CC5" w:rsidRDefault="00683CC5" w:rsidP="001776D7">
      <w:pPr>
        <w:spacing w:line="360" w:lineRule="auto"/>
        <w:jc w:val="both"/>
        <w:rPr>
          <w:rFonts w:ascii="Times New Roman" w:hAnsi="Times New Roman" w:cs="Times New Roman"/>
          <w:sz w:val="24"/>
          <w:szCs w:val="24"/>
        </w:rPr>
      </w:pPr>
    </w:p>
    <w:p w:rsidR="009A153A" w:rsidRPr="00922AAD" w:rsidRDefault="009A153A" w:rsidP="001776D7">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The next step is to compute the effective degrees of freedom (EDF) associated with each of these three treatment effects. For the variety and nitrogen, the EDF are kept consistent at 10 and 45, respectively, because no extra information can be gain from the other strata. </w:t>
      </w:r>
    </w:p>
    <w:p w:rsidR="009A153A" w:rsidRPr="00922AAD" w:rsidRDefault="009A153A" w:rsidP="001776D7">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The EDF of the interaction, without the variation between the whole-plots, is also kept consistent at 45. If the variation between the whole-plots is included, the new EDF need to be approximated based the </w:t>
      </w:r>
      <w:r w:rsidR="00B23085">
        <w:rPr>
          <w:rFonts w:ascii="Times New Roman" w:hAnsi="Times New Roman" w:cs="Times New Roman"/>
          <w:sz w:val="24"/>
          <w:szCs w:val="24"/>
        </w:rPr>
        <w:t>variance</w:t>
      </w:r>
      <w:r w:rsidRPr="00922AAD">
        <w:rPr>
          <w:rFonts w:ascii="Times New Roman" w:hAnsi="Times New Roman" w:cs="Times New Roman"/>
          <w:sz w:val="24"/>
          <w:szCs w:val="24"/>
        </w:rPr>
        <w:t xml:space="preserve"> component estimates </w:t>
      </w:r>
      <w:r w:rsidR="00B23085">
        <w:rPr>
          <w:rFonts w:ascii="Times New Roman" w:hAnsi="Times New Roman" w:cs="Times New Roman"/>
          <w:sz w:val="24"/>
          <w:szCs w:val="24"/>
        </w:rPr>
        <w:t>of</w:t>
      </w:r>
      <w:r w:rsidRPr="00922AAD">
        <w:rPr>
          <w:rFonts w:ascii="Times New Roman" w:hAnsi="Times New Roman" w:cs="Times New Roman"/>
          <w:sz w:val="24"/>
          <w:szCs w:val="24"/>
        </w:rPr>
        <w:t xml:space="preserve"> the experimental data. For this example, the</w:t>
      </w:r>
      <w:r w:rsidR="00A71CC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oMath>
      <w:r w:rsidRPr="00922AA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922AAD">
        <w:rPr>
          <w:rFonts w:ascii="Times New Roman" w:hAnsi="Times New Roman" w:cs="Times New Roman"/>
          <w:sz w:val="24"/>
          <w:szCs w:val="24"/>
        </w:rPr>
        <w:t xml:space="preserve"> are computed as 106.0618 and 177.08333, respectively. </w:t>
      </w:r>
    </w:p>
    <w:p w:rsidR="009A153A" w:rsidRPr="00922AAD" w:rsidRDefault="00391776" w:rsidP="001776D7">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The EDF is then computed from the Satterthwaite formula</w:t>
      </w:r>
      <w:r w:rsidR="005F1B30" w:rsidRPr="00922AAD">
        <w:rPr>
          <w:rFonts w:ascii="Times New Roman" w:hAnsi="Times New Roman" w:cs="Times New Roman"/>
          <w:sz w:val="24"/>
          <w:szCs w:val="24"/>
        </w:rPr>
        <w:t xml:space="preserve"> based on the new MS estimate 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oMath>
      <w:r w:rsidRPr="00922AAD">
        <w:rPr>
          <w:rFonts w:ascii="Times New Roman" w:hAnsi="Times New Roman" w:cs="Times New Roman"/>
          <w:sz w:val="24"/>
          <w:szCs w:val="24"/>
        </w:rPr>
        <w:t>.</w:t>
      </w:r>
    </w:p>
    <w:p w:rsidR="00391776" w:rsidRPr="00922AAD" w:rsidRDefault="00D24F53" w:rsidP="009A153A">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The </w:t>
      </w:r>
      <w:r w:rsidR="00391776" w:rsidRPr="00922AAD">
        <w:rPr>
          <w:rFonts w:ascii="Times New Roman" w:hAnsi="Times New Roman" w:cs="Times New Roman"/>
          <w:sz w:val="24"/>
          <w:szCs w:val="24"/>
        </w:rPr>
        <w:t>numerator</w:t>
      </w:r>
      <w:r w:rsidRPr="00922AAD">
        <w:rPr>
          <w:rFonts w:ascii="Times New Roman" w:hAnsi="Times New Roman" w:cs="Times New Roman"/>
          <w:sz w:val="24"/>
          <w:szCs w:val="24"/>
        </w:rPr>
        <w:t xml:space="preserve"> of the </w:t>
      </w:r>
      <w:r w:rsidR="00805586" w:rsidRPr="00805586">
        <w:rPr>
          <w:rFonts w:ascii="Times New Roman" w:hAnsi="Times New Roman" w:cs="Times New Roman"/>
          <w:sz w:val="24"/>
          <w:szCs w:val="24"/>
        </w:rPr>
        <w:t xml:space="preserve">Satterthwaite </w:t>
      </w:r>
      <w:r w:rsidRPr="00922AAD">
        <w:rPr>
          <w:rFonts w:ascii="Times New Roman" w:hAnsi="Times New Roman" w:cs="Times New Roman"/>
          <w:sz w:val="24"/>
          <w:szCs w:val="24"/>
        </w:rPr>
        <w:t xml:space="preserve">formula </w:t>
      </w:r>
      <w:r w:rsidR="00074F1C">
        <w:rPr>
          <w:rFonts w:ascii="Times New Roman" w:hAnsi="Times New Roman" w:cs="Times New Roman"/>
          <w:sz w:val="24"/>
          <w:szCs w:val="24"/>
        </w:rPr>
        <w:t>is given by</w:t>
      </w:r>
      <w:r w:rsidR="004B1B7B" w:rsidRPr="00922AAD">
        <w:rPr>
          <w:rFonts w:ascii="Times New Roman" w:hAnsi="Times New Roman" w:cs="Times New Roman"/>
          <w:sz w:val="24"/>
          <w:szCs w:val="24"/>
        </w:rPr>
        <w:t xml:space="preserve"> </w:t>
      </w:r>
    </w:p>
    <w:p w:rsidR="00391776" w:rsidRPr="00922AAD" w:rsidRDefault="003B661E" w:rsidP="009A153A">
      <w:pPr>
        <w:spacing w:line="360" w:lineRule="auto"/>
        <w:jc w:val="both"/>
        <w:rPr>
          <w:rFonts w:ascii="Times New Roman" w:hAnsi="Times New Roman" w:cs="Times New Roman"/>
          <w:sz w:val="24"/>
          <w:szCs w:val="24"/>
        </w:rPr>
      </w:pPr>
      <m:oMathPara>
        <m:oMath>
          <m:sSup>
            <m:sSupPr>
              <m:ctrlPr>
                <w:rPr>
                  <w:rFonts w:ascii="Cambria Math" w:hAnsi="Cambria Math" w:cs="Times New Roman"/>
                  <w:i/>
                  <w:sz w:val="24"/>
                  <w:szCs w:val="24"/>
                  <w:vertAlign w:val="subscript"/>
                </w:rPr>
              </m:ctrlPr>
            </m:sSupPr>
            <m:e>
              <m:d>
                <m:dPr>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3</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2</m:t>
                          </m:r>
                        </m:sub>
                      </m:sSub>
                    </m:num>
                    <m:den>
                      <m:r>
                        <w:rPr>
                          <w:rFonts w:ascii="Cambria Math" w:hAnsi="Cambria Math" w:cs="Times New Roman"/>
                          <w:sz w:val="24"/>
                          <w:szCs w:val="24"/>
                          <w:vertAlign w:val="subscript"/>
                        </w:rPr>
                        <m:t>4</m:t>
                      </m:r>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3</m:t>
                          </m:r>
                        </m:sub>
                      </m:sSub>
                    </m:num>
                    <m:den>
                      <m:r>
                        <w:rPr>
                          <w:rFonts w:ascii="Cambria Math" w:hAnsi="Cambria Math" w:cs="Times New Roman"/>
                          <w:sz w:val="24"/>
                          <w:szCs w:val="24"/>
                          <w:vertAlign w:val="subscript"/>
                        </w:rPr>
                        <m:t>4</m:t>
                      </m:r>
                    </m:den>
                  </m:f>
                </m:e>
              </m:d>
            </m:e>
            <m:sup>
              <m:r>
                <w:rPr>
                  <w:rFonts w:ascii="Cambria Math" w:hAnsi="Cambria Math" w:cs="Times New Roman"/>
                  <w:sz w:val="24"/>
                  <w:szCs w:val="24"/>
                  <w:vertAlign w:val="subscript"/>
                </w:rPr>
                <m:t>2</m:t>
              </m:r>
            </m:sup>
          </m:sSup>
          <m:r>
            <w:rPr>
              <w:rFonts w:ascii="Cambria Math" w:hAnsi="Cambria Math" w:cs="Times New Roman"/>
              <w:sz w:val="24"/>
              <w:szCs w:val="24"/>
              <w:vertAlign w:val="subscript"/>
            </w:rPr>
            <m:t xml:space="preserve"> </m:t>
          </m:r>
          <m:r>
            <w:rPr>
              <w:rFonts w:ascii="Cambria Math" w:eastAsiaTheme="minorEastAsia" w:hAnsi="Cambria Math" w:cs="Times New Roman"/>
              <w:sz w:val="24"/>
              <w:szCs w:val="24"/>
              <w:vertAlign w:val="subscript"/>
            </w:rPr>
            <m:t>,</m:t>
          </m:r>
        </m:oMath>
      </m:oMathPara>
    </w:p>
    <w:p w:rsidR="00391776" w:rsidRPr="00922AAD" w:rsidRDefault="00391776" w:rsidP="009A153A">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and denominator </w:t>
      </w:r>
      <w:r w:rsidR="004B1B7B" w:rsidRPr="00922AAD">
        <w:rPr>
          <w:rFonts w:ascii="Times New Roman" w:hAnsi="Times New Roman" w:cs="Times New Roman"/>
          <w:sz w:val="24"/>
          <w:szCs w:val="24"/>
        </w:rPr>
        <w:t>of the Satterthwaite formula</w:t>
      </w:r>
    </w:p>
    <w:p w:rsidR="00391776" w:rsidRPr="00576188" w:rsidRDefault="003B661E" w:rsidP="009A153A">
      <w:pPr>
        <w:spacing w:line="360" w:lineRule="auto"/>
        <w:jc w:val="both"/>
        <w:rPr>
          <w:rFonts w:ascii="Times New Roman" w:eastAsiaTheme="minorEastAsia" w:hAnsi="Times New Roman" w:cs="Times New Roman"/>
          <w:sz w:val="24"/>
          <w:szCs w:val="24"/>
          <w:vertAlign w:val="subscript"/>
        </w:rPr>
      </w:pPr>
      <m:oMathPara>
        <m:oMath>
          <m:f>
            <m:fPr>
              <m:ctrlPr>
                <w:rPr>
                  <w:rFonts w:ascii="Cambria Math" w:hAnsi="Cambria Math" w:cs="Times New Roman"/>
                  <w:i/>
                  <w:sz w:val="24"/>
                  <w:szCs w:val="24"/>
                  <w:vertAlign w:val="subscript"/>
                </w:rPr>
              </m:ctrlPr>
            </m:fPr>
            <m:num>
              <m:sSubSup>
                <m:sSubSupPr>
                  <m:ctrlPr>
                    <w:rPr>
                      <w:rFonts w:ascii="Cambria Math" w:hAnsi="Cambria Math" w:cs="Times New Roman"/>
                      <w:i/>
                      <w:sz w:val="24"/>
                      <w:szCs w:val="24"/>
                      <w:vertAlign w:val="subscript"/>
                    </w:rPr>
                  </m:ctrlPr>
                </m:sSubSupPr>
                <m:e>
                  <m:r>
                    <w:rPr>
                      <w:rFonts w:ascii="Cambria Math" w:hAnsi="Cambria Math" w:cs="Times New Roman"/>
                      <w:sz w:val="24"/>
                      <w:szCs w:val="24"/>
                      <w:vertAlign w:val="subscript"/>
                    </w:rPr>
                    <m:t>S</m:t>
                  </m:r>
                </m:e>
                <m:sub>
                  <m:r>
                    <w:rPr>
                      <w:rFonts w:ascii="Cambria Math" w:hAnsi="Cambria Math" w:cs="Times New Roman"/>
                      <w:sz w:val="24"/>
                      <w:szCs w:val="24"/>
                      <w:vertAlign w:val="subscript"/>
                    </w:rPr>
                    <m:t>3</m:t>
                  </m:r>
                </m:sub>
                <m:sup>
                  <m:r>
                    <w:rPr>
                      <w:rFonts w:ascii="Cambria Math" w:hAnsi="Cambria Math" w:cs="Times New Roman"/>
                      <w:sz w:val="24"/>
                      <w:szCs w:val="24"/>
                      <w:vertAlign w:val="subscript"/>
                    </w:rPr>
                    <m:t>2</m:t>
                  </m:r>
                </m:sup>
              </m:sSubSup>
            </m:num>
            <m:den>
              <m:r>
                <w:rPr>
                  <w:rFonts w:ascii="Cambria Math" w:hAnsi="Cambria Math" w:cs="Times New Roman"/>
                  <w:sz w:val="24"/>
                  <w:szCs w:val="24"/>
                  <w:vertAlign w:val="subscript"/>
                </w:rPr>
                <m:t>45</m:t>
              </m:r>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d>
                    <m:dPr>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/4</m:t>
                      </m:r>
                    </m:e>
                  </m:d>
                </m:e>
                <m:sup>
                  <m:r>
                    <w:rPr>
                      <w:rFonts w:ascii="Cambria Math" w:hAnsi="Cambria Math" w:cs="Times New Roman"/>
                      <w:sz w:val="24"/>
                      <w:szCs w:val="24"/>
                      <w:vertAlign w:val="subscript"/>
                    </w:rPr>
                    <m:t>2</m:t>
                  </m:r>
                </m:sup>
              </m:sSup>
            </m:num>
            <m:den>
              <m:r>
                <w:rPr>
                  <w:rFonts w:ascii="Cambria Math" w:hAnsi="Cambria Math" w:cs="Times New Roman"/>
                  <w:sz w:val="24"/>
                  <w:szCs w:val="24"/>
                  <w:vertAlign w:val="subscript"/>
                </w:rPr>
                <m:t>10</m:t>
              </m:r>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d>
                    <m:dPr>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3</m:t>
                          </m:r>
                        </m:sub>
                      </m:sSub>
                      <m:r>
                        <w:rPr>
                          <w:rFonts w:ascii="Cambria Math" w:hAnsi="Cambria Math" w:cs="Times New Roman"/>
                          <w:sz w:val="24"/>
                          <w:szCs w:val="24"/>
                          <w:vertAlign w:val="subscript"/>
                        </w:rPr>
                        <m:t>/4</m:t>
                      </m:r>
                    </m:e>
                  </m:d>
                </m:e>
                <m:sup>
                  <m:r>
                    <w:rPr>
                      <w:rFonts w:ascii="Cambria Math" w:hAnsi="Cambria Math" w:cs="Times New Roman"/>
                      <w:sz w:val="24"/>
                      <w:szCs w:val="24"/>
                      <w:vertAlign w:val="subscript"/>
                    </w:rPr>
                    <m:t>2</m:t>
                  </m:r>
                </m:sup>
              </m:sSup>
            </m:num>
            <m:den>
              <m:r>
                <w:rPr>
                  <w:rFonts w:ascii="Cambria Math" w:hAnsi="Cambria Math" w:cs="Times New Roman"/>
                  <w:sz w:val="24"/>
                  <w:szCs w:val="24"/>
                  <w:vertAlign w:val="subscript"/>
                </w:rPr>
                <m:t>45</m:t>
              </m:r>
            </m:den>
          </m:f>
          <m:r>
            <w:rPr>
              <w:rFonts w:ascii="Cambria Math" w:hAnsi="Cambria Math" w:cs="Times New Roman"/>
              <w:sz w:val="24"/>
              <w:szCs w:val="24"/>
              <w:vertAlign w:val="subscript"/>
            </w:rPr>
            <m:t>,</m:t>
          </m:r>
        </m:oMath>
      </m:oMathPara>
    </w:p>
    <w:p w:rsidR="00576188" w:rsidRPr="00576188" w:rsidRDefault="00576188" w:rsidP="009A15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2</m:t>
            </m:r>
          </m:sub>
        </m:sSub>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r w:rsidR="00074F1C">
        <w:rPr>
          <w:rFonts w:ascii="Times New Roman" w:eastAsiaTheme="minorEastAsia" w:hAnsi="Times New Roman" w:cs="Times New Roman"/>
          <w:sz w:val="24"/>
          <w:szCs w:val="24"/>
        </w:rPr>
        <w:t>denote</w:t>
      </w:r>
      <w:r>
        <w:rPr>
          <w:rFonts w:ascii="Times New Roman" w:eastAsiaTheme="minorEastAsia" w:hAnsi="Times New Roman" w:cs="Times New Roman"/>
          <w:sz w:val="24"/>
          <w:szCs w:val="24"/>
        </w:rPr>
        <w:t xml:space="preserve"> the residual MS </w:t>
      </w:r>
      <w:r w:rsidRPr="00922AAD">
        <w:rPr>
          <w:rFonts w:ascii="Times New Roman" w:hAnsi="Times New Roman" w:cs="Times New Roman"/>
          <w:sz w:val="24"/>
          <w:szCs w:val="24"/>
        </w:rPr>
        <w:t xml:space="preserve">in the in the </w:t>
      </w:r>
      <w:r>
        <w:rPr>
          <w:rFonts w:ascii="Times New Roman" w:hAnsi="Times New Roman" w:cs="Times New Roman"/>
          <w:sz w:val="24"/>
          <w:szCs w:val="24"/>
        </w:rPr>
        <w:t>Between</w:t>
      </w:r>
      <w:r w:rsidRPr="00922AAD">
        <w:rPr>
          <w:rFonts w:ascii="Times New Roman" w:hAnsi="Times New Roman" w:cs="Times New Roman"/>
          <w:sz w:val="24"/>
          <w:szCs w:val="24"/>
        </w:rPr>
        <w:t xml:space="preserve"> Whole-plots </w:t>
      </w:r>
      <w:r>
        <w:rPr>
          <w:rFonts w:ascii="Times New Roman" w:hAnsi="Times New Roman" w:cs="Times New Roman"/>
          <w:sz w:val="24"/>
          <w:szCs w:val="24"/>
        </w:rPr>
        <w:t>and</w:t>
      </w:r>
      <w:r w:rsidRPr="00922AAD">
        <w:rPr>
          <w:rFonts w:ascii="Times New Roman" w:hAnsi="Times New Roman" w:cs="Times New Roman"/>
          <w:sz w:val="24"/>
          <w:szCs w:val="24"/>
        </w:rPr>
        <w:t xml:space="preserve"> Within Whole-plots Within Blocks strat</w:t>
      </w:r>
      <w:r>
        <w:rPr>
          <w:rFonts w:ascii="Times New Roman" w:hAnsi="Times New Roman" w:cs="Times New Roman"/>
          <w:sz w:val="24"/>
          <w:szCs w:val="24"/>
        </w:rPr>
        <w:t>a</w:t>
      </w:r>
      <w:r>
        <w:rPr>
          <w:rFonts w:ascii="Times New Roman" w:eastAsiaTheme="minorEastAsia" w:hAnsi="Times New Roman" w:cs="Times New Roman"/>
          <w:sz w:val="24"/>
          <w:szCs w:val="24"/>
        </w:rPr>
        <w:t xml:space="preserve"> as shown in the Table above. </w:t>
      </w:r>
    </w:p>
    <w:p w:rsidR="00074F1C" w:rsidRPr="00922AAD" w:rsidRDefault="00074F1C" w:rsidP="00074F1C">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The result of the calculation gives </w:t>
      </w:r>
    </w:p>
    <w:p w:rsidR="00074F1C" w:rsidRPr="00922AAD" w:rsidRDefault="00074F1C" w:rsidP="00074F1C">
      <w:pPr>
        <w:spacing w:after="0"/>
        <w:jc w:val="both"/>
        <w:rPr>
          <w:rFonts w:ascii="Courier New" w:hAnsi="Courier New" w:cs="Courier New"/>
          <w:sz w:val="24"/>
          <w:szCs w:val="24"/>
        </w:rPr>
      </w:pPr>
      <w:r w:rsidRPr="00922AAD">
        <w:rPr>
          <w:rFonts w:ascii="Courier New" w:hAnsi="Courier New" w:cs="Courier New"/>
          <w:sz w:val="24"/>
          <w:szCs w:val="24"/>
        </w:rPr>
        <w:t>&gt; nu = (177.08333 + 601.33056/4</w:t>
      </w:r>
      <w:r>
        <w:rPr>
          <w:rFonts w:ascii="Courier New" w:hAnsi="Courier New" w:cs="Courier New"/>
          <w:sz w:val="24"/>
          <w:szCs w:val="24"/>
        </w:rPr>
        <w:t xml:space="preserve"> - </w:t>
      </w:r>
      <w:r w:rsidRPr="00922AAD">
        <w:rPr>
          <w:rFonts w:ascii="Courier New" w:hAnsi="Courier New" w:cs="Courier New"/>
          <w:sz w:val="24"/>
          <w:szCs w:val="24"/>
        </w:rPr>
        <w:t>177.08333 /4)^2</w:t>
      </w:r>
    </w:p>
    <w:p w:rsidR="00074F1C" w:rsidRPr="00922AAD" w:rsidRDefault="00074F1C" w:rsidP="00074F1C">
      <w:pPr>
        <w:spacing w:after="0"/>
        <w:jc w:val="both"/>
        <w:rPr>
          <w:rFonts w:ascii="Courier New" w:hAnsi="Courier New" w:cs="Courier New"/>
          <w:sz w:val="24"/>
          <w:szCs w:val="24"/>
        </w:rPr>
      </w:pPr>
      <w:r w:rsidRPr="00922AAD">
        <w:rPr>
          <w:rFonts w:ascii="Courier New" w:hAnsi="Courier New" w:cs="Courier New"/>
          <w:sz w:val="24"/>
          <w:szCs w:val="24"/>
        </w:rPr>
        <w:t>&gt; den = 177.08333 ^2/(45) + (601.33056/4)^2/(10) + (177.08333 /4)^2/(45)</w:t>
      </w:r>
    </w:p>
    <w:p w:rsidR="00074F1C" w:rsidRPr="00922AAD" w:rsidRDefault="00074F1C" w:rsidP="00074F1C">
      <w:pPr>
        <w:spacing w:after="0"/>
        <w:jc w:val="both"/>
        <w:rPr>
          <w:rFonts w:ascii="Courier New" w:hAnsi="Courier New" w:cs="Courier New"/>
          <w:sz w:val="24"/>
          <w:szCs w:val="24"/>
        </w:rPr>
      </w:pPr>
      <w:r w:rsidRPr="00922AAD">
        <w:rPr>
          <w:rFonts w:ascii="Courier New" w:hAnsi="Courier New" w:cs="Courier New"/>
          <w:sz w:val="24"/>
          <w:szCs w:val="24"/>
        </w:rPr>
        <w:t>&gt; nu/den</w:t>
      </w:r>
    </w:p>
    <w:p w:rsidR="00074F1C" w:rsidRPr="00922AAD" w:rsidRDefault="00074F1C" w:rsidP="00074F1C">
      <w:pPr>
        <w:spacing w:after="0"/>
        <w:jc w:val="both"/>
        <w:rPr>
          <w:rFonts w:ascii="Courier New" w:hAnsi="Courier New" w:cs="Courier New"/>
          <w:sz w:val="24"/>
          <w:szCs w:val="24"/>
        </w:rPr>
      </w:pPr>
      <w:r w:rsidRPr="00922AAD">
        <w:rPr>
          <w:rFonts w:ascii="Courier New" w:hAnsi="Courier New" w:cs="Courier New"/>
          <w:sz w:val="24"/>
          <w:szCs w:val="24"/>
        </w:rPr>
        <w:t>[1] 26.72016</w:t>
      </w:r>
    </w:p>
    <w:p w:rsidR="00FC42BD" w:rsidRDefault="00FC42BD" w:rsidP="00FC42BD">
      <w:pPr>
        <w:spacing w:line="360" w:lineRule="auto"/>
        <w:jc w:val="both"/>
        <w:rPr>
          <w:rFonts w:ascii="Times New Roman" w:hAnsi="Times New Roman" w:cs="Times New Roman"/>
          <w:sz w:val="24"/>
          <w:szCs w:val="24"/>
        </w:rPr>
      </w:pPr>
    </w:p>
    <w:p w:rsidR="00FC42BD" w:rsidRPr="00922AAD" w:rsidRDefault="00FC42BD" w:rsidP="00FC42BD">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The EDF from this calculation is not the same as the result from Genstat. This may be due one of </w:t>
      </w:r>
      <w:r w:rsidR="00217FEB">
        <w:rPr>
          <w:rFonts w:ascii="Times New Roman" w:hAnsi="Times New Roman" w:cs="Times New Roman"/>
          <w:sz w:val="24"/>
          <w:szCs w:val="24"/>
        </w:rPr>
        <w:t xml:space="preserve">the </w:t>
      </w:r>
      <w:r w:rsidRPr="00922AAD">
        <w:rPr>
          <w:rFonts w:ascii="Times New Roman" w:hAnsi="Times New Roman" w:cs="Times New Roman"/>
          <w:sz w:val="24"/>
          <w:szCs w:val="24"/>
        </w:rPr>
        <w:t xml:space="preserve">coefficients for constructing the new MS estimate </w:t>
      </w:r>
      <w:r w:rsidR="00217FEB">
        <w:rPr>
          <w:rFonts w:ascii="Times New Roman" w:hAnsi="Times New Roman" w:cs="Times New Roman"/>
          <w:sz w:val="24"/>
          <w:szCs w:val="24"/>
        </w:rPr>
        <w:t>being</w:t>
      </w:r>
      <w:r w:rsidRPr="00922AAD">
        <w:rPr>
          <w:rFonts w:ascii="Times New Roman" w:hAnsi="Times New Roman" w:cs="Times New Roman"/>
          <w:sz w:val="24"/>
          <w:szCs w:val="24"/>
        </w:rPr>
        <w:t xml:space="preserve"> negative. </w:t>
      </w:r>
    </w:p>
    <w:p w:rsidR="00074F1C" w:rsidRPr="00922AAD" w:rsidRDefault="00074F1C" w:rsidP="00074F1C">
      <w:pPr>
        <w:spacing w:line="360" w:lineRule="auto"/>
        <w:jc w:val="both"/>
        <w:rPr>
          <w:rFonts w:ascii="Times New Roman" w:hAnsi="Times New Roman" w:cs="Times New Roman"/>
          <w:sz w:val="24"/>
          <w:szCs w:val="24"/>
        </w:rPr>
      </w:pPr>
      <w:r>
        <w:rPr>
          <w:rFonts w:ascii="Times New Roman" w:hAnsi="Times New Roman" w:cs="Times New Roman"/>
          <w:sz w:val="24"/>
          <w:szCs w:val="24"/>
        </w:rPr>
        <w:t>Instead, t</w:t>
      </w:r>
      <w:r w:rsidRPr="00922AAD">
        <w:rPr>
          <w:rFonts w:ascii="Times New Roman" w:hAnsi="Times New Roman" w:cs="Times New Roman"/>
          <w:sz w:val="24"/>
          <w:szCs w:val="24"/>
        </w:rPr>
        <w:t xml:space="preserve">he numerator of the </w:t>
      </w:r>
      <w:r w:rsidRPr="00805586">
        <w:rPr>
          <w:rFonts w:ascii="Times New Roman" w:hAnsi="Times New Roman" w:cs="Times New Roman"/>
          <w:sz w:val="24"/>
          <w:szCs w:val="24"/>
        </w:rPr>
        <w:t xml:space="preserve">Satterthwaite </w:t>
      </w:r>
      <w:r w:rsidRPr="00922AAD">
        <w:rPr>
          <w:rFonts w:ascii="Times New Roman" w:hAnsi="Times New Roman" w:cs="Times New Roman"/>
          <w:sz w:val="24"/>
          <w:szCs w:val="24"/>
        </w:rPr>
        <w:t xml:space="preserve">formula </w:t>
      </w:r>
      <w:r>
        <w:rPr>
          <w:rFonts w:ascii="Times New Roman" w:hAnsi="Times New Roman" w:cs="Times New Roman"/>
          <w:sz w:val="24"/>
          <w:szCs w:val="24"/>
        </w:rPr>
        <w:t xml:space="preserve">is given by </w:t>
      </w:r>
      <w:r w:rsidRPr="00922AAD">
        <w:rPr>
          <w:rFonts w:ascii="Times New Roman" w:hAnsi="Times New Roman" w:cs="Times New Roman"/>
          <w:sz w:val="24"/>
          <w:szCs w:val="24"/>
        </w:rPr>
        <w:t xml:space="preserve"> </w:t>
      </w:r>
    </w:p>
    <w:p w:rsidR="00074F1C" w:rsidRPr="00922AAD" w:rsidRDefault="003B661E" w:rsidP="00074F1C">
      <w:pPr>
        <w:spacing w:line="360" w:lineRule="auto"/>
        <w:jc w:val="both"/>
        <w:rPr>
          <w:rFonts w:ascii="Times New Roman" w:hAnsi="Times New Roman" w:cs="Times New Roman"/>
          <w:sz w:val="24"/>
          <w:szCs w:val="24"/>
        </w:rPr>
      </w:pPr>
      <m:oMathPara>
        <m:oMath>
          <m:sSup>
            <m:sSupPr>
              <m:ctrlPr>
                <w:rPr>
                  <w:rFonts w:ascii="Cambria Math" w:hAnsi="Cambria Math" w:cs="Times New Roman"/>
                  <w:i/>
                  <w:sz w:val="24"/>
                  <w:szCs w:val="24"/>
                  <w:vertAlign w:val="subscript"/>
                </w:rPr>
              </m:ctrlPr>
            </m:sSupPr>
            <m:e>
              <m:d>
                <m:dPr>
                  <m:ctrlPr>
                    <w:rPr>
                      <w:rFonts w:ascii="Cambria Math" w:hAnsi="Cambria Math" w:cs="Times New Roman"/>
                      <w:i/>
                      <w:sz w:val="24"/>
                      <w:szCs w:val="24"/>
                      <w:vertAlign w:val="subscript"/>
                    </w:rPr>
                  </m:ctrlPr>
                </m:dPr>
                <m:e>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3</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3</m:t>
                          </m:r>
                        </m:sub>
                      </m:sSub>
                    </m:num>
                    <m:den>
                      <m:r>
                        <w:rPr>
                          <w:rFonts w:ascii="Cambria Math" w:hAnsi="Cambria Math" w:cs="Times New Roman"/>
                          <w:sz w:val="24"/>
                          <w:szCs w:val="24"/>
                          <w:vertAlign w:val="subscript"/>
                        </w:rPr>
                        <m:t>4</m:t>
                      </m:r>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2</m:t>
                          </m:r>
                        </m:sub>
                      </m:sSub>
                    </m:num>
                    <m:den>
                      <m:r>
                        <w:rPr>
                          <w:rFonts w:ascii="Cambria Math" w:hAnsi="Cambria Math" w:cs="Times New Roman"/>
                          <w:sz w:val="24"/>
                          <w:szCs w:val="24"/>
                          <w:vertAlign w:val="subscript"/>
                        </w:rPr>
                        <m:t>4</m:t>
                      </m:r>
                    </m:den>
                  </m:f>
                </m:e>
              </m:d>
            </m:e>
            <m:sup>
              <m:r>
                <w:rPr>
                  <w:rFonts w:ascii="Cambria Math" w:hAnsi="Cambria Math" w:cs="Times New Roman"/>
                  <w:sz w:val="24"/>
                  <w:szCs w:val="24"/>
                  <w:vertAlign w:val="subscript"/>
                </w:rPr>
                <m:t>2</m:t>
              </m:r>
            </m:sup>
          </m:sSup>
          <m:r>
            <w:rPr>
              <w:rFonts w:ascii="Cambria Math" w:hAnsi="Cambria Math" w:cs="Times New Roman"/>
              <w:sz w:val="24"/>
              <w:szCs w:val="24"/>
              <w:vertAlign w:val="subscript"/>
            </w:rPr>
            <m:t xml:space="preserve"> </m:t>
          </m:r>
          <m:r>
            <w:rPr>
              <w:rFonts w:ascii="Cambria Math" w:eastAsiaTheme="minorEastAsia" w:hAnsi="Cambria Math" w:cs="Times New Roman"/>
              <w:sz w:val="24"/>
              <w:szCs w:val="24"/>
              <w:vertAlign w:val="subscript"/>
            </w:rPr>
            <m:t>,</m:t>
          </m:r>
        </m:oMath>
      </m:oMathPara>
    </w:p>
    <w:p w:rsidR="00074F1C" w:rsidRPr="00922AAD" w:rsidRDefault="00074F1C" w:rsidP="00074F1C">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and denominator of the Satterthwaite formula</w:t>
      </w:r>
    </w:p>
    <w:p w:rsidR="00074F1C" w:rsidRPr="00576188" w:rsidRDefault="003B661E" w:rsidP="00074F1C">
      <w:pPr>
        <w:spacing w:line="360" w:lineRule="auto"/>
        <w:jc w:val="both"/>
        <w:rPr>
          <w:rFonts w:ascii="Times New Roman" w:eastAsiaTheme="minorEastAsia" w:hAnsi="Times New Roman" w:cs="Times New Roman"/>
          <w:sz w:val="24"/>
          <w:szCs w:val="24"/>
          <w:vertAlign w:val="subscript"/>
        </w:rPr>
      </w:pPr>
      <m:oMathPara>
        <m:oMath>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d>
                    <m:dPr>
                      <m:ctrlPr>
                        <w:rPr>
                          <w:rFonts w:ascii="Cambria Math" w:hAnsi="Cambria Math" w:cs="Times New Roman"/>
                          <w:i/>
                          <w:sz w:val="24"/>
                          <w:szCs w:val="24"/>
                          <w:vertAlign w:val="subscript"/>
                        </w:rPr>
                      </m:ctrlPr>
                    </m:dPr>
                    <m:e>
                      <m:r>
                        <w:rPr>
                          <w:rFonts w:ascii="Cambria Math" w:hAnsi="Cambria Math" w:cs="Times New Roman"/>
                          <w:sz w:val="24"/>
                          <w:szCs w:val="24"/>
                          <w:vertAlign w:val="subscript"/>
                        </w:rPr>
                        <m:t>3</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3</m:t>
                          </m:r>
                        </m:sub>
                      </m:sSub>
                      <m:r>
                        <w:rPr>
                          <w:rFonts w:ascii="Cambria Math" w:hAnsi="Cambria Math" w:cs="Times New Roman"/>
                          <w:sz w:val="24"/>
                          <w:szCs w:val="24"/>
                          <w:vertAlign w:val="subscript"/>
                        </w:rPr>
                        <m:t>/4</m:t>
                      </m:r>
                    </m:e>
                  </m:d>
                </m:e>
                <m:sup>
                  <m:r>
                    <w:rPr>
                      <w:rFonts w:ascii="Cambria Math" w:hAnsi="Cambria Math" w:cs="Times New Roman"/>
                      <w:sz w:val="24"/>
                      <w:szCs w:val="24"/>
                      <w:vertAlign w:val="subscript"/>
                    </w:rPr>
                    <m:t>2</m:t>
                  </m:r>
                </m:sup>
              </m:sSup>
            </m:num>
            <m:den>
              <m:r>
                <w:rPr>
                  <w:rFonts w:ascii="Cambria Math" w:hAnsi="Cambria Math" w:cs="Times New Roman"/>
                  <w:sz w:val="24"/>
                  <w:szCs w:val="24"/>
                  <w:vertAlign w:val="subscript"/>
                </w:rPr>
                <m:t>45</m:t>
              </m:r>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d>
                    <m:dPr>
                      <m:ctrlPr>
                        <w:rPr>
                          <w:rFonts w:ascii="Cambria Math" w:hAnsi="Cambria Math" w:cs="Times New Roman"/>
                          <w:i/>
                          <w:sz w:val="24"/>
                          <w:szCs w:val="24"/>
                          <w:vertAlign w:val="subscript"/>
                        </w:rPr>
                      </m:ctrlPr>
                    </m:d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/4</m:t>
                      </m:r>
                    </m:e>
                  </m:d>
                </m:e>
                <m:sup>
                  <m:r>
                    <w:rPr>
                      <w:rFonts w:ascii="Cambria Math" w:hAnsi="Cambria Math" w:cs="Times New Roman"/>
                      <w:sz w:val="24"/>
                      <w:szCs w:val="24"/>
                      <w:vertAlign w:val="subscript"/>
                    </w:rPr>
                    <m:t>2</m:t>
                  </m:r>
                </m:sup>
              </m:sSup>
            </m:num>
            <m:den>
              <m:r>
                <w:rPr>
                  <w:rFonts w:ascii="Cambria Math" w:hAnsi="Cambria Math" w:cs="Times New Roman"/>
                  <w:sz w:val="24"/>
                  <w:szCs w:val="24"/>
                  <w:vertAlign w:val="subscript"/>
                </w:rPr>
                <m:t>10</m:t>
              </m:r>
            </m:den>
          </m:f>
          <m:r>
            <w:rPr>
              <w:rFonts w:ascii="Cambria Math" w:hAnsi="Cambria Math" w:cs="Times New Roman"/>
              <w:sz w:val="24"/>
              <w:szCs w:val="24"/>
              <w:vertAlign w:val="subscript"/>
            </w:rPr>
            <m:t>,</m:t>
          </m:r>
        </m:oMath>
      </m:oMathPara>
    </w:p>
    <w:p w:rsidR="00074F1C" w:rsidRPr="00576188" w:rsidRDefault="00074F1C" w:rsidP="00074F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2</m:t>
            </m:r>
          </m:sub>
        </m:sSub>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S</m:t>
            </m:r>
          </m:e>
          <m:sub>
            <m:r>
              <w:rPr>
                <w:rFonts w:ascii="Cambria Math"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denotes the residual MS </w:t>
      </w:r>
      <w:r w:rsidRPr="00922AAD">
        <w:rPr>
          <w:rFonts w:ascii="Times New Roman" w:hAnsi="Times New Roman" w:cs="Times New Roman"/>
          <w:sz w:val="24"/>
          <w:szCs w:val="24"/>
        </w:rPr>
        <w:t xml:space="preserve">in the in the </w:t>
      </w:r>
      <w:r>
        <w:rPr>
          <w:rFonts w:ascii="Times New Roman" w:hAnsi="Times New Roman" w:cs="Times New Roman"/>
          <w:sz w:val="24"/>
          <w:szCs w:val="24"/>
        </w:rPr>
        <w:t>Between</w:t>
      </w:r>
      <w:r w:rsidRPr="00922AAD">
        <w:rPr>
          <w:rFonts w:ascii="Times New Roman" w:hAnsi="Times New Roman" w:cs="Times New Roman"/>
          <w:sz w:val="24"/>
          <w:szCs w:val="24"/>
        </w:rPr>
        <w:t xml:space="preserve"> Whole-plots </w:t>
      </w:r>
      <w:r>
        <w:rPr>
          <w:rFonts w:ascii="Times New Roman" w:hAnsi="Times New Roman" w:cs="Times New Roman"/>
          <w:sz w:val="24"/>
          <w:szCs w:val="24"/>
        </w:rPr>
        <w:t>and</w:t>
      </w:r>
      <w:r w:rsidRPr="00922AAD">
        <w:rPr>
          <w:rFonts w:ascii="Times New Roman" w:hAnsi="Times New Roman" w:cs="Times New Roman"/>
          <w:sz w:val="24"/>
          <w:szCs w:val="24"/>
        </w:rPr>
        <w:t xml:space="preserve"> Within Whole-plots Within Blocks strat</w:t>
      </w:r>
      <w:r>
        <w:rPr>
          <w:rFonts w:ascii="Times New Roman" w:hAnsi="Times New Roman" w:cs="Times New Roman"/>
          <w:sz w:val="24"/>
          <w:szCs w:val="24"/>
        </w:rPr>
        <w:t>a</w:t>
      </w:r>
      <w:r>
        <w:rPr>
          <w:rFonts w:ascii="Times New Roman" w:eastAsiaTheme="minorEastAsia" w:hAnsi="Times New Roman" w:cs="Times New Roman"/>
          <w:sz w:val="24"/>
          <w:szCs w:val="24"/>
        </w:rPr>
        <w:t xml:space="preserve"> as shown in the Table above. </w:t>
      </w:r>
    </w:p>
    <w:p w:rsidR="00074F1C" w:rsidRPr="00922AAD" w:rsidRDefault="00074F1C" w:rsidP="00074F1C">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The result of the calculation gives </w:t>
      </w:r>
    </w:p>
    <w:p w:rsidR="00074F1C" w:rsidRPr="00922AAD" w:rsidRDefault="00074F1C" w:rsidP="00074F1C">
      <w:pPr>
        <w:spacing w:after="0"/>
        <w:jc w:val="both"/>
        <w:rPr>
          <w:rFonts w:ascii="Courier New" w:hAnsi="Courier New" w:cs="Courier New"/>
          <w:sz w:val="24"/>
          <w:szCs w:val="24"/>
        </w:rPr>
      </w:pPr>
      <w:r w:rsidRPr="00922AAD">
        <w:rPr>
          <w:rFonts w:ascii="Courier New" w:hAnsi="Courier New" w:cs="Courier New"/>
          <w:sz w:val="24"/>
          <w:szCs w:val="24"/>
        </w:rPr>
        <w:t>&gt; nu = (</w:t>
      </w:r>
      <w:r w:rsidR="005E2A5F">
        <w:rPr>
          <w:rFonts w:ascii="Courier New" w:hAnsi="Courier New" w:cs="Courier New"/>
          <w:sz w:val="24"/>
          <w:szCs w:val="24"/>
        </w:rPr>
        <w:t xml:space="preserve">3 * </w:t>
      </w:r>
      <w:r w:rsidRPr="00922AAD">
        <w:rPr>
          <w:rFonts w:ascii="Courier New" w:hAnsi="Courier New" w:cs="Courier New"/>
          <w:sz w:val="24"/>
          <w:szCs w:val="24"/>
        </w:rPr>
        <w:t>177.08333</w:t>
      </w:r>
      <w:r w:rsidR="005E2A5F">
        <w:rPr>
          <w:rFonts w:ascii="Courier New" w:hAnsi="Courier New" w:cs="Courier New"/>
          <w:sz w:val="24"/>
          <w:szCs w:val="24"/>
        </w:rPr>
        <w:t>/4</w:t>
      </w:r>
      <w:r w:rsidRPr="00922AAD">
        <w:rPr>
          <w:rFonts w:ascii="Courier New" w:hAnsi="Courier New" w:cs="Courier New"/>
          <w:sz w:val="24"/>
          <w:szCs w:val="24"/>
        </w:rPr>
        <w:t xml:space="preserve"> + 601.33056/4)^2</w:t>
      </w:r>
    </w:p>
    <w:p w:rsidR="00074F1C" w:rsidRPr="00922AAD" w:rsidRDefault="00074F1C" w:rsidP="00074F1C">
      <w:pPr>
        <w:spacing w:after="0"/>
        <w:jc w:val="both"/>
        <w:rPr>
          <w:rFonts w:ascii="Courier New" w:hAnsi="Courier New" w:cs="Courier New"/>
          <w:sz w:val="24"/>
          <w:szCs w:val="24"/>
        </w:rPr>
      </w:pPr>
      <w:r w:rsidRPr="00922AAD">
        <w:rPr>
          <w:rFonts w:ascii="Courier New" w:hAnsi="Courier New" w:cs="Courier New"/>
          <w:sz w:val="24"/>
          <w:szCs w:val="24"/>
        </w:rPr>
        <w:t xml:space="preserve">&gt; den = </w:t>
      </w:r>
      <w:r w:rsidR="00FC42BD" w:rsidRPr="00922AAD">
        <w:rPr>
          <w:rFonts w:ascii="Courier New" w:hAnsi="Courier New" w:cs="Courier New"/>
          <w:sz w:val="24"/>
          <w:szCs w:val="24"/>
        </w:rPr>
        <w:t>(</w:t>
      </w:r>
      <w:r w:rsidR="00FC42BD">
        <w:rPr>
          <w:rFonts w:ascii="Courier New" w:hAnsi="Courier New" w:cs="Courier New"/>
          <w:sz w:val="24"/>
          <w:szCs w:val="24"/>
        </w:rPr>
        <w:t xml:space="preserve">3 * </w:t>
      </w:r>
      <w:r w:rsidR="00FC42BD" w:rsidRPr="00922AAD">
        <w:rPr>
          <w:rFonts w:ascii="Courier New" w:hAnsi="Courier New" w:cs="Courier New"/>
          <w:sz w:val="24"/>
          <w:szCs w:val="24"/>
        </w:rPr>
        <w:t xml:space="preserve">177.08333 /4)^2/(45) </w:t>
      </w:r>
      <w:r w:rsidR="00FC42BD">
        <w:rPr>
          <w:rFonts w:ascii="Courier New" w:hAnsi="Courier New" w:cs="Courier New"/>
          <w:sz w:val="24"/>
          <w:szCs w:val="24"/>
        </w:rPr>
        <w:t>+ (601.33056/4)^2/(10)</w:t>
      </w:r>
      <w:r w:rsidRPr="00922AAD">
        <w:rPr>
          <w:rFonts w:ascii="Courier New" w:hAnsi="Courier New" w:cs="Courier New"/>
          <w:sz w:val="24"/>
          <w:szCs w:val="24"/>
        </w:rPr>
        <w:t xml:space="preserve"> </w:t>
      </w:r>
    </w:p>
    <w:p w:rsidR="00074F1C" w:rsidRPr="00922AAD" w:rsidRDefault="00074F1C" w:rsidP="00074F1C">
      <w:pPr>
        <w:spacing w:after="0"/>
        <w:jc w:val="both"/>
        <w:rPr>
          <w:rFonts w:ascii="Courier New" w:hAnsi="Courier New" w:cs="Courier New"/>
          <w:sz w:val="24"/>
          <w:szCs w:val="24"/>
        </w:rPr>
      </w:pPr>
      <w:r w:rsidRPr="00922AAD">
        <w:rPr>
          <w:rFonts w:ascii="Courier New" w:hAnsi="Courier New" w:cs="Courier New"/>
          <w:sz w:val="24"/>
          <w:szCs w:val="24"/>
        </w:rPr>
        <w:t>&gt; nu/den</w:t>
      </w:r>
    </w:p>
    <w:p w:rsidR="00074F1C" w:rsidRPr="00922AAD" w:rsidRDefault="00FC42BD" w:rsidP="00074F1C">
      <w:pPr>
        <w:spacing w:after="0"/>
        <w:jc w:val="both"/>
        <w:rPr>
          <w:rFonts w:ascii="Courier New" w:hAnsi="Courier New" w:cs="Courier New"/>
          <w:sz w:val="24"/>
          <w:szCs w:val="24"/>
        </w:rPr>
      </w:pPr>
      <w:r w:rsidRPr="00FC42BD">
        <w:rPr>
          <w:rFonts w:ascii="Courier New" w:hAnsi="Courier New" w:cs="Courier New"/>
          <w:sz w:val="24"/>
          <w:szCs w:val="24"/>
        </w:rPr>
        <w:t>[1] 30.23078</w:t>
      </w:r>
    </w:p>
    <w:p w:rsidR="00217FEB" w:rsidRDefault="00217FEB" w:rsidP="00FC42BD">
      <w:pPr>
        <w:spacing w:line="360" w:lineRule="auto"/>
        <w:jc w:val="both"/>
        <w:rPr>
          <w:rFonts w:ascii="Times New Roman" w:hAnsi="Times New Roman" w:cs="Times New Roman"/>
          <w:sz w:val="24"/>
          <w:szCs w:val="24"/>
        </w:rPr>
      </w:pPr>
    </w:p>
    <w:p w:rsidR="00B23085" w:rsidRDefault="00FC42BD" w:rsidP="00FC42BD">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The EDF from this calculation is </w:t>
      </w:r>
      <w:r>
        <w:rPr>
          <w:rFonts w:ascii="Times New Roman" w:hAnsi="Times New Roman" w:cs="Times New Roman"/>
          <w:sz w:val="24"/>
          <w:szCs w:val="24"/>
        </w:rPr>
        <w:t>now</w:t>
      </w:r>
      <w:r w:rsidRPr="00922AAD">
        <w:rPr>
          <w:rFonts w:ascii="Times New Roman" w:hAnsi="Times New Roman" w:cs="Times New Roman"/>
          <w:sz w:val="24"/>
          <w:szCs w:val="24"/>
        </w:rPr>
        <w:t xml:space="preserve"> the same as the result from Genstat</w:t>
      </w:r>
      <w:r>
        <w:rPr>
          <w:rFonts w:ascii="Times New Roman" w:hAnsi="Times New Roman" w:cs="Times New Roman"/>
          <w:sz w:val="24"/>
          <w:szCs w:val="24"/>
        </w:rPr>
        <w:t xml:space="preserve">. Thus, it is important to have all coefficients </w:t>
      </w:r>
      <w:r w:rsidR="00217FEB">
        <w:rPr>
          <w:rFonts w:ascii="Times New Roman" w:hAnsi="Times New Roman" w:cs="Times New Roman"/>
          <w:sz w:val="24"/>
          <w:szCs w:val="24"/>
        </w:rPr>
        <w:t xml:space="preserve">are </w:t>
      </w:r>
      <w:r>
        <w:rPr>
          <w:rFonts w:ascii="Times New Roman" w:hAnsi="Times New Roman" w:cs="Times New Roman"/>
          <w:sz w:val="24"/>
          <w:szCs w:val="24"/>
        </w:rPr>
        <w:t>positive.</w:t>
      </w:r>
    </w:p>
    <w:p w:rsidR="00922AAD" w:rsidRPr="00922AAD" w:rsidRDefault="005B6794" w:rsidP="005B6794">
      <w:pPr>
        <w:spacing w:line="360" w:lineRule="auto"/>
        <w:jc w:val="both"/>
        <w:rPr>
          <w:rFonts w:ascii="Times New Roman" w:eastAsiaTheme="minorEastAsia" w:hAnsi="Times New Roman" w:cs="Times New Roman"/>
          <w:sz w:val="24"/>
          <w:szCs w:val="24"/>
        </w:rPr>
      </w:pPr>
      <w:r w:rsidRPr="00922AAD">
        <w:rPr>
          <w:rFonts w:ascii="Times New Roman" w:hAnsi="Times New Roman" w:cs="Times New Roman"/>
          <w:sz w:val="24"/>
          <w:szCs w:val="24"/>
        </w:rPr>
        <w:t xml:space="preserve">I </w:t>
      </w:r>
      <w:r w:rsidR="00576188">
        <w:rPr>
          <w:rFonts w:ascii="Times New Roman" w:hAnsi="Times New Roman" w:cs="Times New Roman"/>
          <w:sz w:val="24"/>
          <w:szCs w:val="24"/>
        </w:rPr>
        <w:t xml:space="preserve">then </w:t>
      </w:r>
      <w:r w:rsidRPr="00922AAD">
        <w:rPr>
          <w:rFonts w:ascii="Times New Roman" w:hAnsi="Times New Roman" w:cs="Times New Roman"/>
          <w:sz w:val="24"/>
          <w:szCs w:val="24"/>
        </w:rPr>
        <w:t>used the method described in the Richard and Kathy’</w:t>
      </w:r>
      <w:r w:rsidR="00922AAD" w:rsidRPr="00922AAD">
        <w:rPr>
          <w:rFonts w:ascii="Times New Roman" w:hAnsi="Times New Roman" w:cs="Times New Roman"/>
          <w:sz w:val="24"/>
          <w:szCs w:val="24"/>
        </w:rPr>
        <w:t xml:space="preserve">s paper, where the EDF can be approximate as twice the square of the mean divided by the variance. The combination of the variance component estimates, i.e.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oMath>
      <w:r w:rsidR="00922AAD" w:rsidRPr="00922AAD">
        <w:rPr>
          <w:rFonts w:ascii="Times New Roman" w:eastAsiaTheme="minorEastAsia" w:hAnsi="Times New Roman" w:cs="Times New Roman"/>
          <w:sz w:val="24"/>
          <w:szCs w:val="24"/>
        </w:rPr>
        <w:t xml:space="preserve">, </w:t>
      </w:r>
      <w:r w:rsidR="00B23085">
        <w:rPr>
          <w:rFonts w:ascii="Times New Roman" w:eastAsiaTheme="minorEastAsia" w:hAnsi="Times New Roman" w:cs="Times New Roman"/>
          <w:sz w:val="24"/>
          <w:szCs w:val="24"/>
        </w:rPr>
        <w:t>is</w:t>
      </w:r>
      <w:r w:rsidR="00922AAD" w:rsidRPr="00922AAD">
        <w:rPr>
          <w:rFonts w:ascii="Times New Roman" w:eastAsiaTheme="minorEastAsia" w:hAnsi="Times New Roman" w:cs="Times New Roman"/>
          <w:sz w:val="24"/>
          <w:szCs w:val="24"/>
        </w:rPr>
        <w:t xml:space="preserve"> used as the mean. </w:t>
      </w:r>
    </w:p>
    <w:p w:rsidR="005B6794" w:rsidRPr="00922AAD" w:rsidRDefault="00922AAD" w:rsidP="005B6794">
      <w:pPr>
        <w:spacing w:line="360" w:lineRule="auto"/>
        <w:jc w:val="both"/>
        <w:rPr>
          <w:rFonts w:ascii="Times New Roman" w:hAnsi="Times New Roman" w:cs="Times New Roman"/>
          <w:sz w:val="24"/>
          <w:szCs w:val="24"/>
        </w:rPr>
      </w:pPr>
      <w:r w:rsidRPr="00922AAD">
        <w:rPr>
          <w:rFonts w:ascii="Times New Roman" w:eastAsiaTheme="minorEastAsia" w:hAnsi="Times New Roman" w:cs="Times New Roman"/>
          <w:sz w:val="24"/>
          <w:szCs w:val="24"/>
        </w:rPr>
        <w:lastRenderedPageBreak/>
        <w:t xml:space="preserve">The variance </w:t>
      </w:r>
      <w:r w:rsidR="00021FBE">
        <w:rPr>
          <w:rFonts w:ascii="Times New Roman" w:eastAsiaTheme="minorEastAsia" w:hAnsi="Times New Roman" w:cs="Times New Roman"/>
          <w:sz w:val="24"/>
          <w:szCs w:val="24"/>
        </w:rPr>
        <w:t>is</w:t>
      </w:r>
      <w:r w:rsidRPr="00922AAD">
        <w:rPr>
          <w:rFonts w:ascii="Times New Roman" w:eastAsiaTheme="minorEastAsia" w:hAnsi="Times New Roman" w:cs="Times New Roman"/>
          <w:sz w:val="24"/>
          <w:szCs w:val="24"/>
        </w:rPr>
        <w:t xml:space="preserve"> compute</w:t>
      </w:r>
      <w:r w:rsidR="001776D7">
        <w:rPr>
          <w:rFonts w:ascii="Times New Roman" w:eastAsiaTheme="minorEastAsia" w:hAnsi="Times New Roman" w:cs="Times New Roman"/>
          <w:sz w:val="24"/>
          <w:szCs w:val="24"/>
        </w:rPr>
        <w:t>d</w:t>
      </w:r>
      <w:r w:rsidRPr="00922AAD">
        <w:rPr>
          <w:rFonts w:ascii="Times New Roman" w:eastAsiaTheme="minorEastAsia" w:hAnsi="Times New Roman" w:cs="Times New Roman"/>
          <w:sz w:val="24"/>
          <w:szCs w:val="24"/>
        </w:rPr>
        <w:t xml:space="preserve"> from the inverse of the Fisher information matrix. The Fisher information </w:t>
      </w:r>
      <w:r w:rsidR="001776D7" w:rsidRPr="00922AAD">
        <w:rPr>
          <w:rFonts w:ascii="Times New Roman" w:eastAsiaTheme="minorEastAsia" w:hAnsi="Times New Roman" w:cs="Times New Roman"/>
          <w:sz w:val="24"/>
          <w:szCs w:val="24"/>
        </w:rPr>
        <w:t xml:space="preserve">matrix </w:t>
      </w:r>
      <w:r w:rsidRPr="00922AAD">
        <w:rPr>
          <w:rFonts w:ascii="Times New Roman" w:eastAsiaTheme="minorEastAsia" w:hAnsi="Times New Roman" w:cs="Times New Roman"/>
          <w:sz w:val="24"/>
          <w:szCs w:val="24"/>
        </w:rPr>
        <w:t>is derived from the second derivative of the log-likelihood.  The log-likelihood function is obtain</w:t>
      </w:r>
      <w:r w:rsidR="001776D7">
        <w:rPr>
          <w:rFonts w:ascii="Times New Roman" w:eastAsiaTheme="minorEastAsia" w:hAnsi="Times New Roman" w:cs="Times New Roman"/>
          <w:sz w:val="24"/>
          <w:szCs w:val="24"/>
        </w:rPr>
        <w:t>ed</w:t>
      </w:r>
      <w:r w:rsidRPr="00922AAD">
        <w:rPr>
          <w:rFonts w:ascii="Times New Roman" w:eastAsiaTheme="minorEastAsia" w:hAnsi="Times New Roman" w:cs="Times New Roman"/>
          <w:sz w:val="24"/>
          <w:szCs w:val="24"/>
        </w:rPr>
        <w:t xml:space="preserve"> </w:t>
      </w:r>
      <w:r w:rsidR="00021FBE">
        <w:rPr>
          <w:rFonts w:ascii="Times New Roman" w:eastAsiaTheme="minorEastAsia" w:hAnsi="Times New Roman" w:cs="Times New Roman"/>
          <w:sz w:val="24"/>
          <w:szCs w:val="24"/>
        </w:rPr>
        <w:t xml:space="preserve">based on the </w:t>
      </w:r>
      <w:r w:rsidRPr="00922AAD">
        <w:rPr>
          <w:rFonts w:ascii="Times New Roman" w:eastAsiaTheme="minorEastAsia" w:hAnsi="Times New Roman" w:cs="Times New Roman"/>
          <w:sz w:val="24"/>
          <w:szCs w:val="24"/>
        </w:rPr>
        <w:t xml:space="preserve">assumption that </w:t>
      </w:r>
      <w:r w:rsidRPr="00922AAD">
        <w:rPr>
          <w:rFonts w:ascii="Times New Roman" w:hAnsi="Times New Roman" w:cs="Times New Roman"/>
          <w:sz w:val="24"/>
          <w:szCs w:val="24"/>
        </w:rPr>
        <w:t>the</w:t>
      </w:r>
      <w:r w:rsidR="005B6794" w:rsidRPr="00922AAD">
        <w:rPr>
          <w:rFonts w:ascii="Times New Roman" w:hAnsi="Times New Roman" w:cs="Times New Roman"/>
          <w:sz w:val="24"/>
          <w:szCs w:val="24"/>
        </w:rPr>
        <w:t xml:space="preserve"> MS have chi-square distribution</w:t>
      </w:r>
      <w:r w:rsidRPr="00922AAD">
        <w:rPr>
          <w:rFonts w:ascii="Times New Roman" w:hAnsi="Times New Roman" w:cs="Times New Roman"/>
          <w:sz w:val="24"/>
          <w:szCs w:val="24"/>
        </w:rPr>
        <w:t xml:space="preserve"> </w:t>
      </w:r>
      <w:r w:rsidR="001776D7">
        <w:rPr>
          <w:rFonts w:ascii="Times New Roman" w:hAnsi="Times New Roman" w:cs="Times New Roman"/>
          <w:sz w:val="24"/>
          <w:szCs w:val="24"/>
        </w:rPr>
        <w:t>which can be</w:t>
      </w:r>
      <w:r w:rsidRPr="00922AAD">
        <w:rPr>
          <w:rFonts w:ascii="Times New Roman" w:hAnsi="Times New Roman" w:cs="Times New Roman"/>
          <w:sz w:val="24"/>
          <w:szCs w:val="24"/>
        </w:rPr>
        <w:t xml:space="preserve"> written as </w:t>
      </w:r>
      <w:r w:rsidR="00B74B05" w:rsidRPr="00922AAD">
        <w:rPr>
          <w:rFonts w:ascii="Times New Roman" w:hAnsi="Times New Roman" w:cs="Times New Roman"/>
          <w:sz w:val="24"/>
          <w:szCs w:val="24"/>
        </w:rPr>
        <w:t xml:space="preserve"> </w:t>
      </w:r>
    </w:p>
    <w:p w:rsidR="00B74B05" w:rsidRPr="00922AAD" w:rsidRDefault="003B661E" w:rsidP="005B6794">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χ</m:t>
              </m:r>
            </m:e>
            <m:sub>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sub>
            <m:sup>
              <m:r>
                <w:rPr>
                  <w:rFonts w:ascii="Cambria Math" w:hAnsi="Cambria Math" w:cs="Times New Roman"/>
                  <w:sz w:val="24"/>
                  <w:szCs w:val="24"/>
                </w:rPr>
                <m:t>2</m:t>
              </m:r>
            </m:sup>
          </m:sSubSup>
          <m:r>
            <w:rPr>
              <w:rFonts w:ascii="Cambria Math" w:eastAsiaTheme="minorEastAsia" w:hAnsi="Cambria Math" w:cs="Times New Roman"/>
              <w:sz w:val="24"/>
              <w:szCs w:val="24"/>
            </w:rPr>
            <m:t>,</m:t>
          </m:r>
        </m:oMath>
      </m:oMathPara>
    </w:p>
    <w:p w:rsidR="00B74B05" w:rsidRPr="00922AAD" w:rsidRDefault="00B74B05" w:rsidP="005B6794">
      <w:pPr>
        <w:spacing w:line="360" w:lineRule="auto"/>
        <w:jc w:val="both"/>
        <w:rPr>
          <w:rFonts w:ascii="Times New Roman" w:eastAsiaTheme="minorEastAsia" w:hAnsi="Times New Roman" w:cs="Times New Roman"/>
          <w:sz w:val="24"/>
          <w:szCs w:val="24"/>
        </w:rPr>
      </w:pPr>
      <w:r w:rsidRPr="00922AAD">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oMath>
      <w:r w:rsidRPr="00922AAD">
        <w:rPr>
          <w:rFonts w:ascii="Times New Roman" w:eastAsiaTheme="minorEastAsia" w:hAnsi="Times New Roman" w:cs="Times New Roman"/>
          <w:sz w:val="24"/>
          <w:szCs w:val="24"/>
        </w:rPr>
        <w:t xml:space="preserve"> denotes the DF associated MS in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Pr="00922AAD">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i</m:t>
            </m:r>
          </m:sub>
        </m:sSub>
      </m:oMath>
      <w:r w:rsidRPr="00922AAD">
        <w:rPr>
          <w:rFonts w:ascii="Times New Roman" w:eastAsiaTheme="minorEastAsia" w:hAnsi="Times New Roman" w:cs="Times New Roman"/>
          <w:sz w:val="24"/>
          <w:szCs w:val="24"/>
        </w:rPr>
        <w:t xml:space="preserve">is the linear combination of the variance component estimates. </w:t>
      </w:r>
    </w:p>
    <w:p w:rsidR="00B74B05" w:rsidRPr="00922AAD" w:rsidRDefault="00B74B05" w:rsidP="005B6794">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 xml:space="preserve">The Fisher information matrix can then be shown as </w:t>
      </w:r>
    </w:p>
    <w:p w:rsidR="00B74B05" w:rsidRPr="00922AAD" w:rsidRDefault="00B74B05" w:rsidP="005B6794">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ξ</m:t>
              </m:r>
            </m:e>
          </m:d>
          <m:r>
            <w:rPr>
              <w:rFonts w:ascii="Cambria Math" w:eastAsiaTheme="minorEastAsia" w:hAnsi="Cambria Math" w:cs="Times New Roman"/>
              <w:sz w:val="24"/>
              <w:szCs w:val="24"/>
            </w:rPr>
            <m:t>=diag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υ</m:t>
                      </m:r>
                    </m:e>
                    <m:sub>
                      <m:r>
                        <w:rPr>
                          <w:rFonts w:ascii="Cambria Math" w:eastAsiaTheme="minorEastAsia" w:hAnsi="Cambria Math" w:cs="Times New Roman"/>
                          <w:sz w:val="24"/>
                          <w:szCs w:val="24"/>
                        </w:rPr>
                        <m:t>i</m:t>
                      </m:r>
                    </m:sub>
                  </m:sSub>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i</m:t>
                      </m:r>
                    </m:sub>
                    <m:sup>
                      <m:r>
                        <w:rPr>
                          <w:rFonts w:ascii="Cambria Math" w:hAnsi="Cambria Math" w:cs="Times New Roman"/>
                          <w:sz w:val="24"/>
                          <w:szCs w:val="24"/>
                        </w:rPr>
                        <m:t>2</m:t>
                      </m:r>
                    </m:sup>
                  </m:sSubSup>
                </m:den>
              </m:f>
            </m:e>
          </m:d>
          <m:r>
            <w:rPr>
              <w:rFonts w:ascii="Cambria Math" w:hAnsi="Cambria Math" w:cs="Times New Roman"/>
              <w:sz w:val="24"/>
              <w:szCs w:val="24"/>
            </w:rPr>
            <m:t>, i=1,2,3.</m:t>
          </m:r>
        </m:oMath>
      </m:oMathPara>
    </w:p>
    <w:p w:rsidR="00F576A0" w:rsidRPr="00922AAD" w:rsidRDefault="00F576A0" w:rsidP="00B74B05">
      <w:pPr>
        <w:spacing w:line="360" w:lineRule="auto"/>
        <w:jc w:val="both"/>
        <w:rPr>
          <w:rFonts w:ascii="Times New Roman" w:hAnsi="Times New Roman" w:cs="Times New Roman"/>
          <w:sz w:val="24"/>
          <w:szCs w:val="24"/>
        </w:rPr>
      </w:pPr>
      <w:r w:rsidRPr="00922AAD">
        <w:rPr>
          <w:rFonts w:ascii="Times New Roman" w:hAnsi="Times New Roman" w:cs="Times New Roman"/>
          <w:sz w:val="24"/>
          <w:szCs w:val="24"/>
        </w:rPr>
        <w:t>Since the EMS are assumed to be the same as the MS</w:t>
      </w:r>
      <w:r w:rsidR="001776D7">
        <w:rPr>
          <w:rFonts w:ascii="Times New Roman" w:hAnsi="Times New Roman" w:cs="Times New Roman"/>
          <w:sz w:val="24"/>
          <w:szCs w:val="24"/>
        </w:rPr>
        <w:t>,</w:t>
      </w:r>
    </w:p>
    <w:p w:rsidR="00F576A0" w:rsidRPr="00922AAD" w:rsidRDefault="00F576A0" w:rsidP="00F576A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ξ</m:t>
              </m:r>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sz w:val="24"/>
                            <w:szCs w:val="24"/>
                          </w:rPr>
                        </m:ctrlPr>
                      </m:fPr>
                      <m:num>
                        <m:r>
                          <m:rPr>
                            <m:sty m:val="p"/>
                          </m:rPr>
                          <w:rPr>
                            <w:rFonts w:ascii="Cambria Math" w:hAnsi="Cambria Math" w:cs="Times New Roman"/>
                            <w:sz w:val="24"/>
                            <w:szCs w:val="24"/>
                          </w:rPr>
                          <m:t>5</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2 ×3175.05556</m:t>
                            </m:r>
                          </m:e>
                          <m:sup>
                            <m:r>
                              <m:rPr>
                                <m:sty m:val="p"/>
                              </m:rPr>
                              <w:rPr>
                                <w:rFonts w:ascii="Cambria Math" w:hAnsi="Cambria Math" w:cs="Times New Roman"/>
                                <w:sz w:val="24"/>
                                <w:szCs w:val="24"/>
                              </w:rPr>
                              <m:t>2</m:t>
                            </m:r>
                          </m:sup>
                        </m:sSup>
                      </m:den>
                    </m:f>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f>
                      <m:fPr>
                        <m:ctrlPr>
                          <w:rPr>
                            <w:rFonts w:ascii="Cambria Math" w:hAnsi="Cambria Math" w:cs="Times New Roman"/>
                            <w:sz w:val="24"/>
                            <w:szCs w:val="24"/>
                          </w:rPr>
                        </m:ctrlPr>
                      </m:fPr>
                      <m:num>
                        <m:r>
                          <m:rPr>
                            <m:sty m:val="p"/>
                          </m:rPr>
                          <w:rPr>
                            <w:rFonts w:ascii="Cambria Math" w:hAnsi="Cambria Math" w:cs="Times New Roman"/>
                            <w:sz w:val="24"/>
                            <w:szCs w:val="24"/>
                          </w:rPr>
                          <m:t>10</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2 ×601.33056</m:t>
                            </m:r>
                          </m:e>
                          <m:sup>
                            <m:r>
                              <w:rPr>
                                <w:rFonts w:ascii="Cambria Math" w:hAnsi="Cambria Math" w:cs="Times New Roman"/>
                                <w:sz w:val="24"/>
                                <w:szCs w:val="24"/>
                              </w:rPr>
                              <m:t>2</m:t>
                            </m:r>
                          </m:sup>
                        </m:sSup>
                      </m:den>
                    </m:f>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f>
                      <m:fPr>
                        <m:ctrlPr>
                          <w:rPr>
                            <w:rFonts w:ascii="Cambria Math" w:hAnsi="Cambria Math" w:cs="Times New Roman"/>
                            <w:sz w:val="24"/>
                            <w:szCs w:val="24"/>
                          </w:rPr>
                        </m:ctrlPr>
                      </m:fPr>
                      <m:num>
                        <m:r>
                          <m:rPr>
                            <m:sty m:val="p"/>
                          </m:rPr>
                          <w:rPr>
                            <w:rFonts w:ascii="Cambria Math" w:hAnsi="Cambria Math" w:cs="Times New Roman"/>
                            <w:sz w:val="24"/>
                            <w:szCs w:val="24"/>
                          </w:rPr>
                          <m:t>45</m:t>
                        </m:r>
                      </m:num>
                      <m:den>
                        <m:sSup>
                          <m:sSupPr>
                            <m:ctrlPr>
                              <w:rPr>
                                <w:rFonts w:ascii="Cambria Math" w:hAnsi="Cambria Math" w:cs="Times New Roman"/>
                                <w:sz w:val="24"/>
                                <w:szCs w:val="24"/>
                              </w:rPr>
                            </m:ctrlPr>
                          </m:sSupPr>
                          <m:e>
                            <m:r>
                              <m:rPr>
                                <m:sty m:val="p"/>
                              </m:rPr>
                              <w:rPr>
                                <w:rFonts w:ascii="Cambria Math" w:hAnsi="Cambria Math" w:cs="Times New Roman"/>
                                <w:sz w:val="24"/>
                                <w:szCs w:val="24"/>
                              </w:rPr>
                              <m:t>2 ×177.08333</m:t>
                            </m:r>
                          </m:e>
                          <m:sup>
                            <m:r>
                              <m:rPr>
                                <m:sty m:val="p"/>
                              </m:rPr>
                              <w:rPr>
                                <w:rFonts w:ascii="Cambria Math" w:hAnsi="Cambria Math" w:cs="Times New Roman"/>
                                <w:sz w:val="24"/>
                                <w:szCs w:val="24"/>
                              </w:rPr>
                              <m:t>2</m:t>
                            </m:r>
                          </m:sup>
                        </m:sSup>
                      </m:den>
                    </m:f>
                  </m:e>
                </m:mr>
              </m:m>
            </m:e>
          </m:d>
        </m:oMath>
      </m:oMathPara>
    </w:p>
    <w:p w:rsidR="00F576A0" w:rsidRPr="00922AAD" w:rsidRDefault="00F576A0" w:rsidP="00F576A0">
      <w:pPr>
        <w:spacing w:line="360" w:lineRule="auto"/>
        <w:jc w:val="both"/>
        <w:rPr>
          <w:rFonts w:ascii="Times New Roman" w:eastAsiaTheme="minorEastAsia" w:hAnsi="Times New Roman" w:cs="Times New Roman"/>
          <w:sz w:val="24"/>
          <w:szCs w:val="24"/>
        </w:rPr>
      </w:pPr>
      <w:r w:rsidRPr="00922AAD">
        <w:rPr>
          <w:rFonts w:ascii="Times New Roman" w:eastAsiaTheme="minorEastAsia" w:hAnsi="Times New Roman" w:cs="Times New Roman"/>
          <w:sz w:val="24"/>
          <w:szCs w:val="24"/>
        </w:rPr>
        <w:t xml:space="preserve">However, we are interested in each of the variance component estimates; thus,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ξ</m:t>
            </m:r>
          </m:e>
        </m:d>
      </m:oMath>
      <w:r w:rsidRPr="00922AAD">
        <w:rPr>
          <w:rFonts w:ascii="Times New Roman" w:eastAsiaTheme="minorEastAsia" w:hAnsi="Times New Roman" w:cs="Times New Roman"/>
          <w:sz w:val="24"/>
          <w:szCs w:val="24"/>
        </w:rPr>
        <w:t xml:space="preserve"> needs to be transform</w:t>
      </w:r>
      <w:r w:rsidR="001776D7">
        <w:rPr>
          <w:rFonts w:ascii="Times New Roman" w:eastAsiaTheme="minorEastAsia" w:hAnsi="Times New Roman" w:cs="Times New Roman"/>
          <w:sz w:val="24"/>
          <w:szCs w:val="24"/>
        </w:rPr>
        <w:t>ed</w:t>
      </w:r>
      <w:r w:rsidRPr="00922AAD">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σ</m:t>
            </m:r>
          </m:e>
        </m:d>
      </m:oMath>
      <w:r w:rsidRPr="00922AAD">
        <w:rPr>
          <w:rFonts w:ascii="Times New Roman" w:eastAsiaTheme="minorEastAsia" w:hAnsi="Times New Roman" w:cs="Times New Roman"/>
          <w:sz w:val="24"/>
          <w:szCs w:val="24"/>
        </w:rPr>
        <w:t xml:space="preserve">, where </w:t>
      </w:r>
      <m:oMath>
        <m:r>
          <m:rPr>
            <m:sty m:val="bi"/>
          </m:rPr>
          <w:rPr>
            <w:rFonts w:ascii="Cambria Math" w:hAnsi="Cambria Math" w:cs="Times New Roman"/>
            <w:sz w:val="24"/>
            <w:szCs w:val="24"/>
          </w:rPr>
          <m:t>σ</m:t>
        </m:r>
      </m:oMath>
      <w:r w:rsidRPr="00922AAD">
        <w:rPr>
          <w:rFonts w:ascii="Times New Roman" w:eastAsiaTheme="minorEastAsia" w:hAnsi="Times New Roman" w:cs="Times New Roman"/>
          <w:b/>
          <w:sz w:val="24"/>
          <w:szCs w:val="24"/>
        </w:rPr>
        <w:t xml:space="preserve"> </w:t>
      </w:r>
      <w:r w:rsidR="001776D7" w:rsidRPr="001776D7">
        <w:rPr>
          <w:rFonts w:ascii="Times New Roman" w:eastAsiaTheme="minorEastAsia" w:hAnsi="Times New Roman" w:cs="Times New Roman"/>
          <w:sz w:val="24"/>
          <w:szCs w:val="24"/>
        </w:rPr>
        <w:t xml:space="preserve">is </w:t>
      </w:r>
      <w:r w:rsidRPr="00922AAD">
        <w:rPr>
          <w:rFonts w:ascii="Times New Roman" w:eastAsiaTheme="minorEastAsia" w:hAnsi="Times New Roman" w:cs="Times New Roman"/>
          <w:sz w:val="24"/>
          <w:szCs w:val="24"/>
        </w:rPr>
        <w:t xml:space="preserve">a vector containing </w:t>
      </w:r>
      <m:oMath>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σ</m:t>
            </m:r>
          </m:e>
          <m:sub>
            <m:r>
              <m:rPr>
                <m:sty m:val="p"/>
              </m:rPr>
              <w:rPr>
                <w:rFonts w:ascii="Cambria Math" w:eastAsiaTheme="minorEastAsia" w:hAnsi="Cambria Math" w:cs="Times New Roman"/>
                <w:sz w:val="24"/>
                <w:szCs w:val="24"/>
              </w:rPr>
              <m:t>B</m:t>
            </m:r>
          </m:sub>
          <m:sup>
            <m:r>
              <m:rPr>
                <m:sty m:val="p"/>
              </m:rP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Pr="00922AAD">
        <w:rPr>
          <w:rFonts w:ascii="Times New Roman" w:eastAsiaTheme="minorEastAsia" w:hAnsi="Times New Roman" w:cs="Times New Roman"/>
          <w:sz w:val="24"/>
          <w:szCs w:val="24"/>
        </w:rPr>
        <w:t>.</w:t>
      </w:r>
    </w:p>
    <w:p w:rsidR="00145BDE" w:rsidRDefault="00F576A0" w:rsidP="00F576A0">
      <w:pPr>
        <w:spacing w:line="360" w:lineRule="auto"/>
        <w:jc w:val="both"/>
        <w:rPr>
          <w:rFonts w:ascii="Times New Roman" w:eastAsiaTheme="minorEastAsia" w:hAnsi="Times New Roman" w:cs="Times New Roman"/>
          <w:sz w:val="24"/>
          <w:szCs w:val="24"/>
        </w:rPr>
      </w:pPr>
      <w:r w:rsidRPr="00922AAD">
        <w:rPr>
          <w:rFonts w:ascii="Times New Roman" w:eastAsiaTheme="minorEastAsia" w:hAnsi="Times New Roman" w:cs="Times New Roman"/>
          <w:sz w:val="24"/>
          <w:szCs w:val="24"/>
        </w:rPr>
        <w:t xml:space="preserve">The transformation can be achieved by pre and post-multiply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ξ</m:t>
            </m:r>
          </m:e>
        </m:d>
      </m:oMath>
      <w:r w:rsidRPr="00922AAD">
        <w:rPr>
          <w:rFonts w:ascii="Times New Roman" w:eastAsiaTheme="minorEastAsia" w:hAnsi="Times New Roman" w:cs="Times New Roman"/>
          <w:sz w:val="24"/>
          <w:szCs w:val="24"/>
        </w:rPr>
        <w:t xml:space="preserve"> by a matrix</w:t>
      </w:r>
      <w:r w:rsidR="00145BDE" w:rsidRPr="00922AAD">
        <w:rPr>
          <w:rFonts w:ascii="Times New Roman" w:eastAsiaTheme="minorEastAsia" w:hAnsi="Times New Roman" w:cs="Times New Roman"/>
          <w:sz w:val="24"/>
          <w:szCs w:val="24"/>
        </w:rPr>
        <w:t>, denoted by</w:t>
      </w:r>
      <w:r w:rsidR="00145BDE">
        <w:rPr>
          <w:rFonts w:ascii="Times New Roman" w:eastAsiaTheme="minorEastAsia" w:hAnsi="Times New Roman" w:cs="Times New Roman"/>
          <w:sz w:val="24"/>
          <w:szCs w:val="24"/>
        </w:rPr>
        <w:t>,</w:t>
      </w:r>
      <w:r w:rsidRPr="00922AAD">
        <w:rPr>
          <w:rFonts w:ascii="Times New Roman" w:eastAsiaTheme="minorEastAsia" w:hAnsi="Times New Roman" w:cs="Times New Roman"/>
          <w:sz w:val="24"/>
          <w:szCs w:val="24"/>
        </w:rPr>
        <w:t xml:space="preserve"> containing the coefficients of the variance component in the EMS</w:t>
      </w:r>
      <w:r w:rsidR="00021FBE">
        <w:rPr>
          <w:rFonts w:ascii="Times New Roman" w:eastAsiaTheme="minorEastAsia" w:hAnsi="Times New Roman" w:cs="Times New Roman"/>
          <w:sz w:val="24"/>
          <w:szCs w:val="24"/>
        </w:rPr>
        <w:t>,</w:t>
      </w:r>
      <w:r w:rsidRPr="00922AAD">
        <w:rPr>
          <w:rFonts w:ascii="Times New Roman" w:eastAsiaTheme="minorEastAsia" w:hAnsi="Times New Roman" w:cs="Times New Roman"/>
          <w:sz w:val="24"/>
          <w:szCs w:val="24"/>
        </w:rPr>
        <w:t xml:space="preserve"> </w:t>
      </w:r>
      <w:r w:rsidR="00145BDE">
        <w:rPr>
          <w:rFonts w:ascii="Times New Roman" w:eastAsiaTheme="minorEastAsia" w:hAnsi="Times New Roman" w:cs="Times New Roman"/>
          <w:sz w:val="24"/>
          <w:szCs w:val="24"/>
        </w:rPr>
        <w:t>i.e.</w:t>
      </w:r>
    </w:p>
    <w:p w:rsidR="00145BDE" w:rsidRDefault="00145BDE" w:rsidP="00F576A0">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σ</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ξ</m:t>
              </m:r>
            </m:e>
          </m:d>
          <m:r>
            <w:rPr>
              <w:rFonts w:ascii="Cambria Math" w:eastAsiaTheme="minorEastAsia" w:hAnsi="Cambria Math" w:cs="Times New Roman"/>
              <w:sz w:val="24"/>
              <w:szCs w:val="24"/>
            </w:rPr>
            <m:t>G.</m:t>
          </m:r>
        </m:oMath>
      </m:oMathPara>
    </w:p>
    <w:p w:rsidR="00F576A0" w:rsidRPr="00922AAD" w:rsidRDefault="00F576A0" w:rsidP="00F576A0">
      <w:pPr>
        <w:spacing w:line="360" w:lineRule="auto"/>
        <w:jc w:val="both"/>
        <w:rPr>
          <w:rFonts w:ascii="Times New Roman" w:hAnsi="Times New Roman" w:cs="Times New Roman"/>
          <w:sz w:val="24"/>
          <w:szCs w:val="24"/>
        </w:rPr>
      </w:pPr>
      <w:r w:rsidRPr="00922AAD">
        <w:rPr>
          <w:rFonts w:ascii="Times New Roman" w:eastAsiaTheme="minorEastAsia" w:hAnsi="Times New Roman" w:cs="Times New Roman"/>
          <w:sz w:val="24"/>
          <w:szCs w:val="24"/>
        </w:rPr>
        <w:t xml:space="preserve">For this example, the </w:t>
      </w:r>
      <m:oMath>
        <m:r>
          <w:rPr>
            <w:rFonts w:ascii="Cambria Math" w:hAnsi="Cambria Math"/>
            <w:sz w:val="24"/>
            <w:szCs w:val="24"/>
          </w:rPr>
          <m:t>G</m:t>
        </m:r>
      </m:oMath>
      <w:r w:rsidR="00145BDE" w:rsidRPr="00922AAD">
        <w:rPr>
          <w:rFonts w:ascii="Times New Roman" w:eastAsiaTheme="minorEastAsia" w:hAnsi="Times New Roman" w:cs="Times New Roman"/>
          <w:sz w:val="24"/>
          <w:szCs w:val="24"/>
        </w:rPr>
        <w:t xml:space="preserve"> </w:t>
      </w:r>
      <w:r w:rsidRPr="00922AAD">
        <w:rPr>
          <w:rFonts w:ascii="Times New Roman" w:eastAsiaTheme="minorEastAsia" w:hAnsi="Times New Roman" w:cs="Times New Roman"/>
          <w:sz w:val="24"/>
          <w:szCs w:val="24"/>
        </w:rPr>
        <w:t>matrix</w:t>
      </w:r>
      <w:r w:rsidR="00145BDE">
        <w:rPr>
          <w:rFonts w:ascii="Times New Roman" w:eastAsiaTheme="minorEastAsia" w:hAnsi="Times New Roman" w:cs="Times New Roman"/>
          <w:sz w:val="24"/>
          <w:szCs w:val="24"/>
        </w:rPr>
        <w:t xml:space="preserve"> </w:t>
      </w:r>
      <w:r w:rsidRPr="00922AAD">
        <w:rPr>
          <w:rFonts w:ascii="Times New Roman" w:eastAsiaTheme="minorEastAsia" w:hAnsi="Times New Roman" w:cs="Times New Roman"/>
          <w:sz w:val="24"/>
          <w:szCs w:val="24"/>
        </w:rPr>
        <w:t xml:space="preserve">is given by </w:t>
      </w:r>
    </w:p>
    <w:p w:rsidR="00922AAD" w:rsidRPr="001776D7" w:rsidRDefault="003B661E" w:rsidP="00AF7648">
      <w:pPr>
        <w:jc w:val="both"/>
        <w:rPr>
          <w:rFonts w:ascii="Times New Roman" w:eastAsiaTheme="minorEastAsia" w:hAnsi="Times New Roman" w:cs="Times New Roman"/>
          <w:sz w:val="24"/>
          <w:szCs w:val="24"/>
        </w:rPr>
      </w:pPr>
      <m:oMathPara>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4</m:t>
                    </m:r>
                  </m:e>
                  <m:e>
                    <m:r>
                      <w:rPr>
                        <w:rFonts w:ascii="Cambria Math" w:hAnsi="Cambria Math"/>
                        <w:sz w:val="24"/>
                        <w:szCs w:val="24"/>
                      </w:rPr>
                      <m:t>12</m:t>
                    </m:r>
                  </m:e>
                </m:mr>
                <m:mr>
                  <m:e>
                    <m:r>
                      <w:rPr>
                        <w:rFonts w:ascii="Cambria Math" w:hAnsi="Cambria Math"/>
                        <w:sz w:val="24"/>
                        <w:szCs w:val="24"/>
                      </w:rPr>
                      <m:t>1</m:t>
                    </m:r>
                  </m:e>
                  <m:e>
                    <m:r>
                      <w:rPr>
                        <w:rFonts w:ascii="Cambria Math" w:hAnsi="Cambria Math"/>
                        <w:sz w:val="24"/>
                        <w:szCs w:val="24"/>
                      </w:rPr>
                      <m:t>4</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
            </m:e>
          </m:d>
          <m:r>
            <m:rPr>
              <m:sty m:val="p"/>
            </m:rPr>
            <w:rPr>
              <w:rFonts w:ascii="Cambria Math" w:hAnsi="Cambria Math"/>
              <w:sz w:val="24"/>
              <w:szCs w:val="24"/>
            </w:rPr>
            <m:t>.</m:t>
          </m:r>
        </m:oMath>
      </m:oMathPara>
    </w:p>
    <w:p w:rsidR="00922AAD" w:rsidRDefault="00922AAD" w:rsidP="00922AA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Pr="00922AAD">
        <w:rPr>
          <w:rFonts w:ascii="Times New Roman" w:eastAsiaTheme="minorEastAsia" w:hAnsi="Times New Roman" w:cs="Times New Roman"/>
          <w:sz w:val="24"/>
          <w:szCs w:val="24"/>
        </w:rPr>
        <w:t xml:space="preserve"> variance-covariance matrix is the inverse of</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σ</m:t>
            </m:r>
          </m:e>
        </m:d>
      </m:oMath>
      <w:r>
        <w:rPr>
          <w:rFonts w:ascii="Times New Roman" w:eastAsiaTheme="minorEastAsia" w:hAnsi="Times New Roman" w:cs="Times New Roman"/>
          <w:sz w:val="24"/>
          <w:szCs w:val="24"/>
        </w:rPr>
        <w:t xml:space="preserve"> and </w:t>
      </w:r>
      <w:r w:rsidR="001776D7">
        <w:rPr>
          <w:rFonts w:ascii="Times New Roman" w:eastAsiaTheme="minorEastAsia" w:hAnsi="Times New Roman" w:cs="Times New Roman"/>
          <w:sz w:val="24"/>
          <w:szCs w:val="24"/>
        </w:rPr>
        <w:t>for this example is</w:t>
      </w:r>
    </w:p>
    <w:p w:rsidR="00922AAD" w:rsidRPr="00922AAD" w:rsidRDefault="003B661E" w:rsidP="00922AAD">
      <w:pPr>
        <w:spacing w:line="360" w:lineRule="auto"/>
        <w:jc w:val="both"/>
        <w:rPr>
          <w:rFonts w:ascii="Times New Roman" w:eastAsiaTheme="minorEastAsia" w:hAnsi="Times New Roman" w:cs="Times New Roman"/>
          <w:sz w:val="24"/>
          <w:szCs w:val="24"/>
        </w:rPr>
      </w:pPr>
      <m:oMathPara>
        <m:oMath>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1393.7114</m:t>
                    </m:r>
                  </m:e>
                  <m:e>
                    <m:r>
                      <w:rPr>
                        <w:rFonts w:ascii="Cambria Math" w:hAnsi="Cambria Math"/>
                        <w:sz w:val="24"/>
                        <w:szCs w:val="24"/>
                      </w:rPr>
                      <m:t>-348.4278</m:t>
                    </m:r>
                  </m:e>
                  <m:e>
                    <m:r>
                      <w:rPr>
                        <w:rFonts w:ascii="Cambria Math" w:hAnsi="Cambria Math"/>
                        <w:sz w:val="24"/>
                        <w:szCs w:val="24"/>
                      </w:rPr>
                      <m:t>0</m:t>
                    </m:r>
                  </m:e>
                </m:mr>
                <m:mr>
                  <m:e>
                    <m:r>
                      <w:rPr>
                        <w:rFonts w:ascii="Cambria Math" w:hAnsi="Cambria Math"/>
                        <w:sz w:val="24"/>
                        <w:szCs w:val="24"/>
                      </w:rPr>
                      <m:t>-348.4278</m:t>
                    </m:r>
                  </m:e>
                  <m:e>
                    <m:r>
                      <w:rPr>
                        <w:rFonts w:ascii="Cambria Math" w:hAnsi="Cambria Math"/>
                        <w:sz w:val="24"/>
                        <w:szCs w:val="24"/>
                      </w:rPr>
                      <m:t>4607.0875</m:t>
                    </m:r>
                  </m:e>
                  <m:e>
                    <m:r>
                      <w:rPr>
                        <w:rFonts w:ascii="Cambria Math" w:hAnsi="Cambria Math"/>
                        <w:sz w:val="24"/>
                        <w:szCs w:val="24"/>
                      </w:rPr>
                      <m:t>-1506.6602</m:t>
                    </m:r>
                  </m:e>
                </m:mr>
                <m:mr>
                  <m:e>
                    <m:r>
                      <w:rPr>
                        <w:rFonts w:ascii="Cambria Math" w:hAnsi="Cambria Math"/>
                        <w:sz w:val="24"/>
                        <w:szCs w:val="24"/>
                      </w:rPr>
                      <m:t>0</m:t>
                    </m:r>
                  </m:e>
                  <m:e>
                    <m:r>
                      <w:rPr>
                        <w:rFonts w:ascii="Cambria Math" w:hAnsi="Cambria Math"/>
                        <w:sz w:val="24"/>
                        <w:szCs w:val="24"/>
                      </w:rPr>
                      <m:t>-1506.6602</m:t>
                    </m:r>
                  </m:e>
                  <m:e>
                    <m:r>
                      <w:rPr>
                        <w:rFonts w:ascii="Cambria Math" w:hAnsi="Cambria Math"/>
                        <w:sz w:val="24"/>
                        <w:szCs w:val="24"/>
                      </w:rPr>
                      <m:t>28504.94</m:t>
                    </m:r>
                  </m:e>
                </m:mr>
              </m:m>
            </m:e>
          </m:d>
          <m:r>
            <w:rPr>
              <w:rFonts w:ascii="Cambria Math" w:eastAsiaTheme="minorEastAsia" w:hAnsi="Cambria Math" w:cs="Times New Roman"/>
              <w:sz w:val="24"/>
              <w:szCs w:val="24"/>
            </w:rPr>
            <m:t>.</m:t>
          </m:r>
        </m:oMath>
      </m:oMathPara>
    </w:p>
    <w:p w:rsidR="00922AAD" w:rsidRDefault="00922AAD" w:rsidP="00922AA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922AAD">
        <w:rPr>
          <w:rFonts w:ascii="Times New Roman" w:eastAsiaTheme="minorEastAsia" w:hAnsi="Times New Roman" w:cs="Times New Roman"/>
          <w:sz w:val="24"/>
          <w:szCs w:val="24"/>
        </w:rPr>
        <w:t xml:space="preserve">he estimated variance 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w:t>
      </w:r>
      <w:r w:rsidRPr="00922AAD">
        <w:rPr>
          <w:rFonts w:ascii="Times New Roman" w:eastAsiaTheme="minorEastAsia" w:hAnsi="Times New Roman" w:cs="Times New Roman"/>
          <w:sz w:val="24"/>
          <w:szCs w:val="24"/>
        </w:rPr>
        <w:t xml:space="preserve">is </w:t>
      </w:r>
      <w:r w:rsidR="001776D7">
        <w:rPr>
          <w:rFonts w:ascii="Times New Roman" w:eastAsiaTheme="minorEastAsia" w:hAnsi="Times New Roman" w:cs="Times New Roman"/>
          <w:sz w:val="24"/>
          <w:szCs w:val="24"/>
        </w:rPr>
        <w:t xml:space="preserve">then </w:t>
      </w:r>
      <w:r w:rsidRPr="00922AAD">
        <w:rPr>
          <w:rFonts w:ascii="Times New Roman" w:eastAsiaTheme="minorEastAsia" w:hAnsi="Times New Roman" w:cs="Times New Roman"/>
          <w:sz w:val="24"/>
          <w:szCs w:val="24"/>
        </w:rPr>
        <w:t>given by the sum of four element</w:t>
      </w:r>
      <w:r w:rsidR="001776D7">
        <w:rPr>
          <w:rFonts w:ascii="Times New Roman" w:eastAsiaTheme="minorEastAsia" w:hAnsi="Times New Roman" w:cs="Times New Roman"/>
          <w:sz w:val="24"/>
          <w:szCs w:val="24"/>
        </w:rPr>
        <w:t>s</w:t>
      </w:r>
      <w:r w:rsidRPr="00922AAD">
        <w:rPr>
          <w:rFonts w:ascii="Times New Roman" w:eastAsiaTheme="minorEastAsia" w:hAnsi="Times New Roman" w:cs="Times New Roman"/>
          <w:sz w:val="24"/>
          <w:szCs w:val="24"/>
        </w:rPr>
        <w:t xml:space="preserve"> in the top left 2 x 2 corner</w:t>
      </w:r>
      <w:r>
        <w:rPr>
          <w:rFonts w:ascii="Times New Roman" w:eastAsiaTheme="minorEastAsia" w:hAnsi="Times New Roman" w:cs="Times New Roman"/>
          <w:sz w:val="24"/>
          <w:szCs w:val="24"/>
        </w:rPr>
        <w:t xml:space="preserve"> which is </w:t>
      </w:r>
      <w:r w:rsidRPr="00922AAD">
        <w:rPr>
          <w:rFonts w:ascii="Times New Roman" w:eastAsiaTheme="minorEastAsia" w:hAnsi="Times New Roman" w:cs="Times New Roman"/>
          <w:sz w:val="24"/>
          <w:szCs w:val="24"/>
        </w:rPr>
        <w:t>5303.943</w:t>
      </w:r>
      <w:r>
        <w:rPr>
          <w:rFonts w:ascii="Times New Roman" w:eastAsiaTheme="minorEastAsia" w:hAnsi="Times New Roman" w:cs="Times New Roman"/>
          <w:sz w:val="24"/>
          <w:szCs w:val="24"/>
        </w:rPr>
        <w:t xml:space="preserve">. </w:t>
      </w:r>
    </w:p>
    <w:p w:rsidR="00922AAD" w:rsidRDefault="00922AAD" w:rsidP="00922AA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EDF can then be derived as </w:t>
      </w:r>
    </w:p>
    <w:p w:rsidR="001776D7" w:rsidRPr="001776D7" w:rsidRDefault="001776D7" w:rsidP="001776D7">
      <w:pPr>
        <w:spacing w:after="0"/>
        <w:jc w:val="both"/>
        <w:rPr>
          <w:rFonts w:ascii="Courier New" w:hAnsi="Courier New" w:cs="Courier New"/>
          <w:sz w:val="24"/>
          <w:szCs w:val="24"/>
        </w:rPr>
      </w:pPr>
      <w:r w:rsidRPr="001776D7">
        <w:rPr>
          <w:rFonts w:ascii="Courier New" w:hAnsi="Courier New" w:cs="Courier New"/>
          <w:sz w:val="24"/>
          <w:szCs w:val="24"/>
        </w:rPr>
        <w:lastRenderedPageBreak/>
        <w:t>&gt;</w:t>
      </w:r>
      <w:r w:rsidR="00A71CCA">
        <w:rPr>
          <w:rFonts w:ascii="Courier New" w:hAnsi="Courier New" w:cs="Courier New"/>
          <w:sz w:val="24"/>
          <w:szCs w:val="24"/>
        </w:rPr>
        <w:t xml:space="preserve"> 2* (177.08333 + 106.0618)^2 / </w:t>
      </w:r>
      <w:r w:rsidRPr="001776D7">
        <w:rPr>
          <w:rFonts w:ascii="Courier New" w:hAnsi="Courier New" w:cs="Courier New"/>
          <w:kern w:val="0"/>
          <w:sz w:val="24"/>
          <w:szCs w:val="24"/>
        </w:rPr>
        <w:t>5303.943</w:t>
      </w:r>
    </w:p>
    <w:p w:rsidR="001776D7" w:rsidRPr="001776D7" w:rsidRDefault="001776D7" w:rsidP="001776D7">
      <w:pPr>
        <w:spacing w:after="0"/>
        <w:jc w:val="both"/>
        <w:rPr>
          <w:rFonts w:ascii="Courier New" w:hAnsi="Courier New" w:cs="Courier New"/>
          <w:sz w:val="24"/>
          <w:szCs w:val="24"/>
        </w:rPr>
      </w:pPr>
      <w:r w:rsidRPr="001776D7">
        <w:rPr>
          <w:rFonts w:ascii="Courier New" w:hAnsi="Courier New" w:cs="Courier New"/>
          <w:sz w:val="24"/>
          <w:szCs w:val="24"/>
        </w:rPr>
        <w:t>[1] 30.23078</w:t>
      </w:r>
    </w:p>
    <w:p w:rsidR="001776D7" w:rsidRDefault="001776D7" w:rsidP="001776D7">
      <w:pPr>
        <w:spacing w:line="360" w:lineRule="auto"/>
        <w:jc w:val="both"/>
        <w:rPr>
          <w:rFonts w:ascii="Times New Roman" w:eastAsiaTheme="minorEastAsia" w:hAnsi="Times New Roman" w:cs="Times New Roman"/>
          <w:sz w:val="24"/>
          <w:szCs w:val="24"/>
        </w:rPr>
      </w:pPr>
    </w:p>
    <w:p w:rsidR="001776D7" w:rsidRDefault="001776D7" w:rsidP="001776D7">
      <w:pPr>
        <w:spacing w:line="360" w:lineRule="auto"/>
        <w:jc w:val="both"/>
        <w:rPr>
          <w:rFonts w:ascii="Times New Roman" w:eastAsiaTheme="minorEastAsia" w:hAnsi="Times New Roman" w:cs="Times New Roman"/>
          <w:sz w:val="24"/>
          <w:szCs w:val="24"/>
        </w:rPr>
      </w:pPr>
      <w:r w:rsidRPr="001776D7">
        <w:rPr>
          <w:rFonts w:ascii="Times New Roman" w:eastAsiaTheme="minorEastAsia" w:hAnsi="Times New Roman" w:cs="Times New Roman"/>
          <w:sz w:val="24"/>
          <w:szCs w:val="24"/>
        </w:rPr>
        <w:t>which confirms the result from Genstat.</w:t>
      </w:r>
    </w:p>
    <w:p w:rsidR="00750156" w:rsidRPr="00922AAD" w:rsidRDefault="00750156" w:rsidP="00AF7648">
      <w:pPr>
        <w:jc w:val="both"/>
        <w:rPr>
          <w:sz w:val="24"/>
          <w:szCs w:val="24"/>
        </w:rPr>
      </w:pPr>
    </w:p>
    <w:sectPr w:rsidR="00750156" w:rsidRPr="00922AAD" w:rsidSect="00514E70">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61E" w:rsidRDefault="003B661E" w:rsidP="00AF7648">
      <w:pPr>
        <w:spacing w:after="0" w:line="240" w:lineRule="auto"/>
      </w:pPr>
      <w:r>
        <w:separator/>
      </w:r>
    </w:p>
  </w:endnote>
  <w:endnote w:type="continuationSeparator" w:id="0">
    <w:p w:rsidR="003B661E" w:rsidRDefault="003B661E" w:rsidP="00AF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693004"/>
      <w:docPartObj>
        <w:docPartGallery w:val="Page Numbers (Bottom of Page)"/>
        <w:docPartUnique/>
      </w:docPartObj>
    </w:sdtPr>
    <w:sdtEndPr>
      <w:rPr>
        <w:noProof/>
      </w:rPr>
    </w:sdtEndPr>
    <w:sdtContent>
      <w:p w:rsidR="00B23085" w:rsidRDefault="00B23085">
        <w:pPr>
          <w:pStyle w:val="Footer"/>
          <w:jc w:val="right"/>
        </w:pPr>
        <w:r>
          <w:fldChar w:fldCharType="begin"/>
        </w:r>
        <w:r>
          <w:instrText xml:space="preserve"> PAGE   \* MERGEFORMAT </w:instrText>
        </w:r>
        <w:r>
          <w:fldChar w:fldCharType="separate"/>
        </w:r>
        <w:r w:rsidR="002A4F05">
          <w:rPr>
            <w:noProof/>
          </w:rPr>
          <w:t>1</w:t>
        </w:r>
        <w:r>
          <w:rPr>
            <w:noProof/>
          </w:rPr>
          <w:fldChar w:fldCharType="end"/>
        </w:r>
      </w:p>
    </w:sdtContent>
  </w:sdt>
  <w:p w:rsidR="00B23085" w:rsidRDefault="00B23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61E" w:rsidRDefault="003B661E" w:rsidP="00AF7648">
      <w:pPr>
        <w:spacing w:after="0" w:line="240" w:lineRule="auto"/>
      </w:pPr>
      <w:r>
        <w:separator/>
      </w:r>
    </w:p>
  </w:footnote>
  <w:footnote w:type="continuationSeparator" w:id="0">
    <w:p w:rsidR="003B661E" w:rsidRDefault="003B661E" w:rsidP="00AF76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56"/>
    <w:rsid w:val="00007647"/>
    <w:rsid w:val="00021FBE"/>
    <w:rsid w:val="00052E2A"/>
    <w:rsid w:val="00074F1C"/>
    <w:rsid w:val="00096C75"/>
    <w:rsid w:val="00145BDE"/>
    <w:rsid w:val="001776D7"/>
    <w:rsid w:val="00217FEB"/>
    <w:rsid w:val="002457DA"/>
    <w:rsid w:val="00262067"/>
    <w:rsid w:val="00277400"/>
    <w:rsid w:val="002A4F05"/>
    <w:rsid w:val="00391776"/>
    <w:rsid w:val="003B661E"/>
    <w:rsid w:val="003E1485"/>
    <w:rsid w:val="00461E4E"/>
    <w:rsid w:val="004B1B7B"/>
    <w:rsid w:val="00514E70"/>
    <w:rsid w:val="00576188"/>
    <w:rsid w:val="00587A54"/>
    <w:rsid w:val="005B6794"/>
    <w:rsid w:val="005E2A5F"/>
    <w:rsid w:val="005F1B30"/>
    <w:rsid w:val="00661662"/>
    <w:rsid w:val="00662F92"/>
    <w:rsid w:val="00683CC5"/>
    <w:rsid w:val="00750156"/>
    <w:rsid w:val="008052C2"/>
    <w:rsid w:val="00805586"/>
    <w:rsid w:val="00922AAD"/>
    <w:rsid w:val="009A153A"/>
    <w:rsid w:val="00A71CCA"/>
    <w:rsid w:val="00A97F84"/>
    <w:rsid w:val="00AB3F9A"/>
    <w:rsid w:val="00AF7648"/>
    <w:rsid w:val="00B23085"/>
    <w:rsid w:val="00B4184F"/>
    <w:rsid w:val="00B74B05"/>
    <w:rsid w:val="00BB750E"/>
    <w:rsid w:val="00BC7AE5"/>
    <w:rsid w:val="00BE0141"/>
    <w:rsid w:val="00D13373"/>
    <w:rsid w:val="00D24F53"/>
    <w:rsid w:val="00D357E8"/>
    <w:rsid w:val="00D66767"/>
    <w:rsid w:val="00EC4B21"/>
    <w:rsid w:val="00EE565A"/>
    <w:rsid w:val="00F348D7"/>
    <w:rsid w:val="00F576A0"/>
    <w:rsid w:val="00FC42BD"/>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9629C3-3FC0-4CC2-9A0E-F096BF20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E4E"/>
    <w:rPr>
      <w:color w:val="808080"/>
    </w:rPr>
  </w:style>
  <w:style w:type="paragraph" w:styleId="BalloonText">
    <w:name w:val="Balloon Text"/>
    <w:basedOn w:val="Normal"/>
    <w:link w:val="BalloonTextChar"/>
    <w:uiPriority w:val="99"/>
    <w:semiHidden/>
    <w:unhideWhenUsed/>
    <w:rsid w:val="00461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E4E"/>
    <w:rPr>
      <w:rFonts w:ascii="Tahoma" w:hAnsi="Tahoma" w:cs="Tahoma"/>
      <w:sz w:val="16"/>
      <w:szCs w:val="16"/>
    </w:rPr>
  </w:style>
  <w:style w:type="paragraph" w:styleId="Header">
    <w:name w:val="header"/>
    <w:basedOn w:val="Normal"/>
    <w:link w:val="HeaderChar"/>
    <w:uiPriority w:val="99"/>
    <w:unhideWhenUsed/>
    <w:rsid w:val="00AF7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648"/>
  </w:style>
  <w:style w:type="paragraph" w:styleId="Footer">
    <w:name w:val="footer"/>
    <w:basedOn w:val="Normal"/>
    <w:link w:val="FooterChar"/>
    <w:uiPriority w:val="99"/>
    <w:unhideWhenUsed/>
    <w:rsid w:val="00AF7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648"/>
  </w:style>
  <w:style w:type="table" w:styleId="TableGrid">
    <w:name w:val="Table Grid"/>
    <w:basedOn w:val="TableNormal"/>
    <w:uiPriority w:val="39"/>
    <w:rsid w:val="00D66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6676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38</cp:revision>
  <cp:lastPrinted>2013-06-24T22:16:00Z</cp:lastPrinted>
  <dcterms:created xsi:type="dcterms:W3CDTF">2013-06-17T04:33:00Z</dcterms:created>
  <dcterms:modified xsi:type="dcterms:W3CDTF">2014-11-03T06:08:00Z</dcterms:modified>
</cp:coreProperties>
</file>