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9AC" w:rsidRDefault="009C09AC" w:rsidP="001C6FB4">
      <w:r>
        <w:tab/>
      </w:r>
    </w:p>
    <w:p w:rsidR="009C09AC" w:rsidRDefault="009C09AC" w:rsidP="001C6FB4"/>
    <w:p w:rsidR="00530272" w:rsidRPr="0042013C" w:rsidRDefault="00530272" w:rsidP="00530272">
      <w:pPr>
        <w:pStyle w:val="ListParagraph"/>
        <w:numPr>
          <w:ilvl w:val="0"/>
          <w:numId w:val="1"/>
        </w:numPr>
      </w:pPr>
      <w:r w:rsidRPr="0042013C">
        <w:t>The aim is to compare the EDF for a range of values of the ratio</w:t>
      </w:r>
      <w:r w:rsidRPr="0042013C">
        <w:rPr>
          <w:strike/>
        </w:rPr>
        <w:t>s</w:t>
      </w:r>
      <w:r w:rsidRPr="0042013C">
        <w:t xml:space="preserve"> of the between runs variance component to the measurement error variance component,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42013C">
        <w:t xml:space="preserve">, and the between animals variance component to the measurement error variance component,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42013C">
        <w:t>.</w:t>
      </w:r>
    </w:p>
    <w:p w:rsidR="00530272" w:rsidRPr="0042013C" w:rsidRDefault="00530272" w:rsidP="00530272">
      <w:pPr>
        <w:pStyle w:val="ListParagraph"/>
      </w:pPr>
    </w:p>
    <w:p w:rsidR="00530272" w:rsidRPr="0042013C" w:rsidRDefault="00530272" w:rsidP="0000582E">
      <w:pPr>
        <w:pStyle w:val="ListParagraph"/>
        <w:numPr>
          <w:ilvl w:val="0"/>
          <w:numId w:val="1"/>
        </w:numPr>
      </w:pPr>
      <w:r w:rsidRPr="0042013C">
        <w:t xml:space="preserve">The first step is to construct the theoretical ANOVA table for the design that we want to examine as this contains the information we require in order to </w:t>
      </w:r>
      <w:r w:rsidR="008472A9" w:rsidRPr="0042013C">
        <w:t xml:space="preserve">look for the EMS with pure random </w:t>
      </w:r>
      <w:r w:rsidR="003105E5" w:rsidRPr="0042013C">
        <w:t>variation</w:t>
      </w:r>
      <w:r w:rsidRPr="0042013C">
        <w:t xml:space="preserve">, </w:t>
      </w:r>
      <w:r w:rsidRPr="0042013C">
        <w:t xml:space="preserve">namely the coefficients of the variance components of the </w:t>
      </w:r>
      <w:r w:rsidR="0043470A" w:rsidRPr="0042013C">
        <w:t xml:space="preserve">residual EMS in each stratum </w:t>
      </w:r>
      <w:r w:rsidRPr="0042013C">
        <w:t xml:space="preserve">and their corresponding degrees of freedom (DF) </w:t>
      </w:r>
    </w:p>
    <w:p w:rsidR="00530272" w:rsidRPr="0042013C" w:rsidRDefault="00530272" w:rsidP="00530272">
      <w:pPr>
        <w:ind w:left="360"/>
      </w:pPr>
    </w:p>
    <w:p w:rsidR="008472A9" w:rsidRPr="0042013C" w:rsidRDefault="008472A9" w:rsidP="008472A9">
      <w:pPr>
        <w:pStyle w:val="ListParagraph"/>
        <w:numPr>
          <w:ilvl w:val="0"/>
          <w:numId w:val="1"/>
        </w:numPr>
      </w:pPr>
      <w:r w:rsidRPr="0042013C">
        <w:t xml:space="preserve">In the ANOVA Table 5.2, there are four </w:t>
      </w:r>
      <w:r w:rsidR="003105E5" w:rsidRPr="0042013C">
        <w:t>residual MS</w:t>
      </w:r>
      <w:r w:rsidRPr="0042013C">
        <w:t xml:space="preserve"> in the Between Animals Between Runs, Within Animals Between Runs, Between Animals Within Runs and Within Animals Within Runs strata. These four </w:t>
      </w:r>
      <w:r w:rsidR="003105E5" w:rsidRPr="0042013C">
        <w:t>residual MS</w:t>
      </w:r>
      <w:r w:rsidRPr="0042013C">
        <w:t xml:space="preserve"> are used for estimating the between runs, between animals and measurement error variance components. </w:t>
      </w:r>
    </w:p>
    <w:p w:rsidR="008472A9" w:rsidRPr="0042013C" w:rsidRDefault="008472A9" w:rsidP="00530272">
      <w:pPr>
        <w:ind w:left="360"/>
      </w:pPr>
    </w:p>
    <w:p w:rsidR="00E64817" w:rsidRPr="0042013C" w:rsidRDefault="00530272" w:rsidP="00530272">
      <w:pPr>
        <w:pStyle w:val="ListParagraph"/>
        <w:numPr>
          <w:ilvl w:val="0"/>
          <w:numId w:val="1"/>
        </w:numPr>
      </w:pPr>
      <w:r w:rsidRPr="0042013C">
        <w:t xml:space="preserve">Then, the next step is to simulate the mean squares </w:t>
      </w:r>
      <w:r w:rsidR="00E64817" w:rsidRPr="0042013C">
        <w:t xml:space="preserve">from </w:t>
      </w:r>
      <w:r w:rsidR="00E64817" w:rsidRPr="0042013C">
        <w:t>chi-square distributions</w:t>
      </w:r>
      <w:r w:rsidR="00E64817" w:rsidRPr="0042013C">
        <w:t xml:space="preserve">, because </w:t>
      </w:r>
      <w:r w:rsidR="00E64817" w:rsidRPr="0042013C">
        <w:t>the mean squares are assumed to have a chi-square distribution</w:t>
      </w:r>
      <w:r w:rsidR="008472A9" w:rsidRPr="0042013C">
        <w:t xml:space="preserve"> </w:t>
      </w:r>
      <w:r w:rsidR="008472A9" w:rsidRPr="0042013C">
        <w:t>with \nu DF and EMS \sigma^2</w:t>
      </w:r>
      <w:r w:rsidR="008472A9" w:rsidRPr="0042013C">
        <w:t>.</w:t>
      </w:r>
    </w:p>
    <w:p w:rsidR="00530272" w:rsidRPr="0042013C" w:rsidRDefault="00530272" w:rsidP="00530272">
      <w:pPr>
        <w:pStyle w:val="ListParagraph"/>
      </w:pPr>
    </w:p>
    <w:p w:rsidR="00530272" w:rsidRPr="0042013C" w:rsidRDefault="00530272" w:rsidP="003105E5">
      <w:pPr>
        <w:pStyle w:val="ListParagraph"/>
        <w:numPr>
          <w:ilvl w:val="0"/>
          <w:numId w:val="1"/>
        </w:numPr>
      </w:pPr>
      <w:r w:rsidRPr="0042013C">
        <w:t>The EMSs are based on the coefficients of the variance components from the theoretical ANOVA</w:t>
      </w:r>
      <w:r w:rsidR="003105E5" w:rsidRPr="0042013C">
        <w:t>. A s</w:t>
      </w:r>
      <w:r w:rsidRPr="0042013C">
        <w:t>et of pre-defined between runs and between animals and measurement error</w:t>
      </w:r>
      <w:r w:rsidR="001F5D60" w:rsidRPr="0042013C">
        <w:t xml:space="preserve"> </w:t>
      </w:r>
      <w:r w:rsidR="001F5D60" w:rsidRPr="0042013C">
        <w:t>variance components</w:t>
      </w:r>
      <w:r w:rsidR="003105E5" w:rsidRPr="0042013C">
        <w:t xml:space="preserve"> are below:</w:t>
      </w:r>
      <w:r w:rsidR="001F5D60" w:rsidRPr="0042013C">
        <w:t xml:space="preserve"> </w:t>
      </w:r>
    </w:p>
    <w:p w:rsidR="008472A9" w:rsidRPr="0042013C" w:rsidRDefault="00530272" w:rsidP="00530272">
      <w:pPr>
        <w:pStyle w:val="ListParagraph"/>
        <w:numPr>
          <w:ilvl w:val="1"/>
          <w:numId w:val="1"/>
        </w:numPr>
      </w:pPr>
      <w:r w:rsidRPr="0042013C">
        <w:t xml:space="preserve">The between runs variance component are set </w:t>
      </w:r>
      <w:r w:rsidR="001F5D60" w:rsidRPr="0042013C">
        <w:t>to</w:t>
      </w:r>
      <w:r w:rsidRPr="0042013C">
        <w:t xml:space="preserve"> 0, 0.25, 1, 5, 100, and as well as having the effects of run fixed. </w:t>
      </w:r>
    </w:p>
    <w:p w:rsidR="00530272" w:rsidRPr="0042013C" w:rsidRDefault="00530272" w:rsidP="00530272">
      <w:pPr>
        <w:pStyle w:val="ListParagraph"/>
        <w:numPr>
          <w:ilvl w:val="1"/>
          <w:numId w:val="1"/>
        </w:numPr>
      </w:pPr>
      <w:r w:rsidRPr="0042013C">
        <w:t>For each of the between runs variance component</w:t>
      </w:r>
      <w:r w:rsidR="008472A9" w:rsidRPr="0042013C">
        <w:t>s</w:t>
      </w:r>
      <w:r w:rsidRPr="0042013C">
        <w:t xml:space="preserve">, </w:t>
      </w:r>
      <w:r w:rsidR="008472A9" w:rsidRPr="0042013C">
        <w:t xml:space="preserve">the between animals variance components </w:t>
      </w:r>
      <w:r w:rsidR="001F5D60" w:rsidRPr="0042013C">
        <w:t xml:space="preserve">are set with </w:t>
      </w:r>
      <w:r w:rsidR="001F5D60" w:rsidRPr="0042013C">
        <w:t xml:space="preserve">17 values </w:t>
      </w:r>
      <w:r w:rsidRPr="0042013C">
        <w:t>ranging from 10^{-4} to 10^4</w:t>
      </w:r>
      <w:r w:rsidR="008472A9" w:rsidRPr="0042013C">
        <w:t xml:space="preserve"> are set for simulating mean squares</w:t>
      </w:r>
      <w:r w:rsidRPr="0042013C">
        <w:t xml:space="preserve">. </w:t>
      </w:r>
    </w:p>
    <w:p w:rsidR="003105E5" w:rsidRPr="0042013C" w:rsidRDefault="00530272" w:rsidP="003105E5">
      <w:pPr>
        <w:pStyle w:val="ListParagraph"/>
        <w:numPr>
          <w:ilvl w:val="1"/>
          <w:numId w:val="1"/>
        </w:numPr>
      </w:pPr>
      <w:r w:rsidRPr="0042013C">
        <w:t xml:space="preserve">The measurement error are set to 1 for all cases. </w:t>
      </w:r>
      <w:r w:rsidR="003105E5" w:rsidRPr="0042013C">
        <w:t>S</w:t>
      </w:r>
      <w:r w:rsidRPr="0042013C">
        <w:t xml:space="preserve">o </w:t>
      </w:r>
      <w:r w:rsidR="003105E5" w:rsidRPr="0042013C">
        <w:t xml:space="preserve">ratios of the between runs variance component to the measurement error variance component, (σ_R^2)⁄σ^2 , and the between animals variance component to the measurement error variance component, (σ_A^2)⁄σ^2  are same as </w:t>
      </w:r>
      <w:r w:rsidR="003105E5" w:rsidRPr="0042013C">
        <w:t xml:space="preserve">between runs </w:t>
      </w:r>
      <w:r w:rsidR="003105E5" w:rsidRPr="0042013C">
        <w:t xml:space="preserve">and between animals </w:t>
      </w:r>
      <w:r w:rsidR="003105E5" w:rsidRPr="0042013C">
        <w:t>variance component</w:t>
      </w:r>
      <w:r w:rsidR="003105E5" w:rsidRPr="0042013C">
        <w:t>s, respectively.</w:t>
      </w:r>
    </w:p>
    <w:p w:rsidR="00530272" w:rsidRPr="0042013C" w:rsidRDefault="00530272" w:rsidP="003105E5">
      <w:pPr>
        <w:pStyle w:val="ListParagraph"/>
        <w:ind w:left="1440"/>
      </w:pPr>
    </w:p>
    <w:p w:rsidR="00530272" w:rsidRPr="0042013C" w:rsidRDefault="00530272" w:rsidP="00530272"/>
    <w:p w:rsidR="00530272" w:rsidRPr="0042013C" w:rsidRDefault="0042013C" w:rsidP="00530272">
      <w:pPr>
        <w:pStyle w:val="ListParagraph"/>
        <w:numPr>
          <w:ilvl w:val="0"/>
          <w:numId w:val="1"/>
        </w:numPr>
      </w:pPr>
      <w:r>
        <w:t>Once we have</w:t>
      </w:r>
      <w:r w:rsidR="00530272" w:rsidRPr="0042013C">
        <w:t xml:space="preserve"> simulated </w:t>
      </w:r>
      <w:r>
        <w:t>residual MS</w:t>
      </w:r>
      <w:bookmarkStart w:id="0" w:name="_GoBack"/>
      <w:bookmarkEnd w:id="0"/>
      <w:r w:rsidR="00530272" w:rsidRPr="0042013C">
        <w:t xml:space="preserve">, we can first estimate variance components using the linear combination and the residual maximum likelihood methods. </w:t>
      </w:r>
    </w:p>
    <w:p w:rsidR="001C6FB4" w:rsidRPr="0042013C" w:rsidRDefault="001C6FB4" w:rsidP="001C6FB4">
      <w:pPr>
        <w:pStyle w:val="ListParagraph"/>
        <w:rPr>
          <w:strike/>
        </w:rPr>
      </w:pPr>
    </w:p>
    <w:p w:rsidR="001C6FB4" w:rsidRDefault="001C6FB4" w:rsidP="001C6FB4">
      <w:pPr>
        <w:pStyle w:val="ListParagraph"/>
      </w:pPr>
    </w:p>
    <w:p w:rsidR="00277D15" w:rsidRDefault="00277D15"/>
    <w:sectPr w:rsidR="0027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E132C"/>
    <w:multiLevelType w:val="hybridMultilevel"/>
    <w:tmpl w:val="542A5D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B4"/>
    <w:rsid w:val="00102774"/>
    <w:rsid w:val="001C6FB4"/>
    <w:rsid w:val="001F5D60"/>
    <w:rsid w:val="002101B5"/>
    <w:rsid w:val="00274F97"/>
    <w:rsid w:val="00277D15"/>
    <w:rsid w:val="002D6D0E"/>
    <w:rsid w:val="003105E5"/>
    <w:rsid w:val="00312165"/>
    <w:rsid w:val="0042013C"/>
    <w:rsid w:val="0042680E"/>
    <w:rsid w:val="0043470A"/>
    <w:rsid w:val="004829B2"/>
    <w:rsid w:val="004F44C9"/>
    <w:rsid w:val="00530272"/>
    <w:rsid w:val="00647B74"/>
    <w:rsid w:val="00650983"/>
    <w:rsid w:val="00665189"/>
    <w:rsid w:val="006A25C8"/>
    <w:rsid w:val="008472A9"/>
    <w:rsid w:val="009C09AC"/>
    <w:rsid w:val="00B52944"/>
    <w:rsid w:val="00C846DA"/>
    <w:rsid w:val="00E64817"/>
    <w:rsid w:val="00EE21BA"/>
    <w:rsid w:val="00F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80299-62D1-4FAA-8F92-4DDF3F11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FB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B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3</cp:revision>
  <dcterms:created xsi:type="dcterms:W3CDTF">2017-04-30T23:10:00Z</dcterms:created>
  <dcterms:modified xsi:type="dcterms:W3CDTF">2017-05-01T01:39:00Z</dcterms:modified>
</cp:coreProperties>
</file>